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8532" w14:textId="524C7E84" w:rsidR="00FE6225" w:rsidRPr="008608C5" w:rsidRDefault="005763E6" w:rsidP="00FE6225">
      <w:pPr>
        <w:ind w:left="6480" w:firstLine="720"/>
        <w:rPr>
          <w:rFonts w:ascii="Arial" w:hAnsi="Arial" w:cs="Arial"/>
          <w:sz w:val="22"/>
          <w:szCs w:val="22"/>
          <w:lang w:val="sl-SI"/>
        </w:rPr>
      </w:pPr>
      <w:bookmarkStart w:id="0" w:name="_Hlk126157745"/>
      <w:r>
        <w:rPr>
          <w:rFonts w:ascii="Arial" w:hAnsi="Arial" w:cs="Arial"/>
          <w:noProof/>
          <w:sz w:val="22"/>
          <w:szCs w:val="22"/>
          <w:lang w:val="sl-SI"/>
        </w:rPr>
        <w:drawing>
          <wp:anchor distT="0" distB="0" distL="114300" distR="114300" simplePos="0" relativeHeight="251658240" behindDoc="0" locked="0" layoutInCell="1" allowOverlap="1" wp14:anchorId="67681B0D" wp14:editId="65EF94B4">
            <wp:simplePos x="0" y="0"/>
            <wp:positionH relativeFrom="margin">
              <wp:posOffset>-590550</wp:posOffset>
            </wp:positionH>
            <wp:positionV relativeFrom="page">
              <wp:posOffset>207645</wp:posOffset>
            </wp:positionV>
            <wp:extent cx="2371725" cy="1000125"/>
            <wp:effectExtent l="0" t="0" r="9525" b="9525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225" w:rsidRPr="008608C5">
        <w:rPr>
          <w:rFonts w:ascii="Arial" w:hAnsi="Arial" w:cs="Arial"/>
          <w:sz w:val="22"/>
          <w:szCs w:val="22"/>
          <w:lang w:val="sl-SI"/>
        </w:rPr>
        <w:t xml:space="preserve">  </w:t>
      </w:r>
    </w:p>
    <w:p w14:paraId="417B0227" w14:textId="69FBFE65" w:rsidR="00FE6225" w:rsidRDefault="00FE6225" w:rsidP="00FE6225">
      <w:pPr>
        <w:jc w:val="both"/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Na podlagi 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</w:t>
      </w:r>
      <w:r w:rsidR="00462F45">
        <w:rPr>
          <w:rFonts w:ascii="Arial" w:hAnsi="Arial" w:cs="Arial"/>
          <w:sz w:val="22"/>
          <w:szCs w:val="22"/>
          <w:lang w:val="sl-SI"/>
        </w:rPr>
        <w:t>drugega</w:t>
      </w:r>
      <w:r w:rsidR="00A920D3">
        <w:rPr>
          <w:rFonts w:ascii="Arial" w:hAnsi="Arial" w:cs="Arial"/>
          <w:sz w:val="22"/>
          <w:szCs w:val="22"/>
          <w:lang w:val="sl-SI"/>
        </w:rPr>
        <w:t xml:space="preserve"> odstavka </w:t>
      </w:r>
      <w:r w:rsidRPr="008608C5">
        <w:rPr>
          <w:rFonts w:ascii="Arial" w:hAnsi="Arial" w:cs="Arial"/>
          <w:sz w:val="22"/>
          <w:szCs w:val="22"/>
          <w:lang w:val="sl-SI"/>
        </w:rPr>
        <w:t>2</w:t>
      </w:r>
      <w:r w:rsidR="002F4A2F">
        <w:rPr>
          <w:rFonts w:ascii="Arial" w:hAnsi="Arial" w:cs="Arial"/>
          <w:sz w:val="22"/>
          <w:szCs w:val="22"/>
          <w:lang w:val="sl-SI"/>
        </w:rPr>
        <w:t>7</w:t>
      </w:r>
      <w:r w:rsidRPr="008608C5">
        <w:rPr>
          <w:rFonts w:ascii="Arial" w:hAnsi="Arial" w:cs="Arial"/>
          <w:sz w:val="22"/>
          <w:szCs w:val="22"/>
          <w:lang w:val="sl-SI"/>
        </w:rPr>
        <w:t>. člena Zakona o stvarnem premoženju države in samoupravnih lokalnih skupnosti (</w:t>
      </w:r>
      <w:r w:rsidR="00057DA2" w:rsidRPr="00057DA2">
        <w:rPr>
          <w:rFonts w:ascii="Arial" w:hAnsi="Arial" w:cs="Arial"/>
          <w:sz w:val="22"/>
          <w:szCs w:val="22"/>
          <w:lang w:val="sl-SI"/>
        </w:rPr>
        <w:t>Uradni list RS, št. 11/18</w:t>
      </w:r>
      <w:r w:rsidR="00545BC0">
        <w:rPr>
          <w:rFonts w:ascii="Arial" w:hAnsi="Arial" w:cs="Arial"/>
          <w:sz w:val="22"/>
          <w:szCs w:val="22"/>
          <w:lang w:val="sl-SI"/>
        </w:rPr>
        <w:t xml:space="preserve">, </w:t>
      </w:r>
      <w:r w:rsidR="00057DA2" w:rsidRPr="00057DA2">
        <w:rPr>
          <w:rFonts w:ascii="Arial" w:hAnsi="Arial" w:cs="Arial"/>
          <w:sz w:val="22"/>
          <w:szCs w:val="22"/>
          <w:lang w:val="sl-SI"/>
        </w:rPr>
        <w:t>79/18</w:t>
      </w:r>
      <w:r w:rsidR="00545BC0">
        <w:rPr>
          <w:rFonts w:ascii="Arial" w:hAnsi="Arial" w:cs="Arial"/>
          <w:sz w:val="22"/>
          <w:szCs w:val="22"/>
          <w:lang w:val="sl-SI"/>
        </w:rPr>
        <w:t xml:space="preserve"> in 78/23 - ZORR</w:t>
      </w:r>
      <w:r w:rsidR="00057DA2" w:rsidRPr="00057DA2">
        <w:rPr>
          <w:rFonts w:ascii="Arial" w:hAnsi="Arial" w:cs="Arial"/>
          <w:sz w:val="22"/>
          <w:szCs w:val="22"/>
          <w:lang w:val="sl-SI"/>
        </w:rPr>
        <w:t>)</w:t>
      </w:r>
      <w:r w:rsidR="00575BEF">
        <w:rPr>
          <w:rFonts w:ascii="Arial" w:hAnsi="Arial" w:cs="Arial"/>
          <w:sz w:val="22"/>
          <w:szCs w:val="22"/>
          <w:lang w:val="sl-SI"/>
        </w:rPr>
        <w:t xml:space="preserve"> in </w:t>
      </w:r>
      <w:r w:rsidR="00575BEF" w:rsidRPr="008608C5">
        <w:rPr>
          <w:rFonts w:ascii="Arial" w:hAnsi="Arial" w:cs="Arial"/>
          <w:sz w:val="22"/>
          <w:szCs w:val="22"/>
          <w:lang w:val="sl-SI"/>
        </w:rPr>
        <w:t>19. člena Statuta Mestne občine Nova Gorica (Uradni list RS</w:t>
      </w:r>
      <w:r w:rsidR="00277532">
        <w:rPr>
          <w:rFonts w:ascii="Arial" w:hAnsi="Arial" w:cs="Arial"/>
          <w:sz w:val="22"/>
          <w:szCs w:val="22"/>
          <w:lang w:val="sl-SI"/>
        </w:rPr>
        <w:t>,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št. 13/12, 18/17</w:t>
      </w:r>
      <w:r w:rsidR="00462F45">
        <w:rPr>
          <w:rFonts w:ascii="Arial" w:hAnsi="Arial" w:cs="Arial"/>
          <w:sz w:val="22"/>
          <w:szCs w:val="22"/>
          <w:lang w:val="sl-SI"/>
        </w:rPr>
        <w:t xml:space="preserve"> in</w:t>
      </w:r>
      <w:r w:rsidR="00575BEF" w:rsidRPr="008608C5">
        <w:rPr>
          <w:rFonts w:ascii="Arial" w:hAnsi="Arial" w:cs="Arial"/>
          <w:sz w:val="22"/>
          <w:szCs w:val="22"/>
          <w:lang w:val="sl-SI"/>
        </w:rPr>
        <w:t xml:space="preserve"> 18/19)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je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Mestni</w:t>
      </w:r>
      <w:r w:rsidRPr="008608C5">
        <w:rPr>
          <w:rFonts w:ascii="Arial" w:hAnsi="Arial" w:cs="Arial"/>
          <w:sz w:val="22"/>
          <w:szCs w:val="22"/>
          <w:lang w:val="sl-SI"/>
        </w:rPr>
        <w:t xml:space="preserve"> svet Mestne občine Nova Gorica na seji dne ______________ sprejel </w:t>
      </w:r>
      <w:r w:rsidR="009F4E83" w:rsidRPr="008608C5">
        <w:rPr>
          <w:rFonts w:ascii="Arial" w:hAnsi="Arial" w:cs="Arial"/>
          <w:sz w:val="22"/>
          <w:szCs w:val="22"/>
          <w:lang w:val="sl-SI"/>
        </w:rPr>
        <w:t>naslednji</w:t>
      </w:r>
    </w:p>
    <w:p w14:paraId="270E5801" w14:textId="3883F1A8" w:rsidR="00FE6225" w:rsidRDefault="00FE622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7FAD1DD" w14:textId="1C51EC3F" w:rsidR="00462F4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DE0E204" w14:textId="77777777" w:rsidR="00462F45" w:rsidRPr="008608C5" w:rsidRDefault="00462F45" w:rsidP="00FE6225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C52DCED" w14:textId="08EFDEC0" w:rsidR="00FE6225" w:rsidRPr="008608C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</w:p>
    <w:p w14:paraId="41F263A3" w14:textId="113FFF17" w:rsidR="00FE6225" w:rsidRPr="00462F45" w:rsidRDefault="00FE6225" w:rsidP="00FE6225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462F45">
        <w:rPr>
          <w:rFonts w:ascii="Arial" w:hAnsi="Arial" w:cs="Arial"/>
          <w:sz w:val="22"/>
          <w:szCs w:val="22"/>
          <w:lang w:val="sl-SI"/>
        </w:rPr>
        <w:t xml:space="preserve">S  K  L  E P </w:t>
      </w:r>
    </w:p>
    <w:p w14:paraId="375963B7" w14:textId="7C371F39" w:rsidR="00C42146" w:rsidRDefault="00C4214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7179787C" w14:textId="5115036B" w:rsidR="00462F45" w:rsidRDefault="00462F45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185BFBD8" w14:textId="5DC43817" w:rsidR="00FE6225" w:rsidRPr="009B25E6" w:rsidRDefault="00FE6225" w:rsidP="009B25E6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06DDA930" w14:textId="4DCF07B5" w:rsidR="009B25E6" w:rsidRDefault="009B25E6" w:rsidP="002F4A2F">
      <w:pPr>
        <w:jc w:val="center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6F2D61A4" w14:textId="481077A5" w:rsidR="00C42146" w:rsidRDefault="00C4214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>V primeru spremenjenih prostorskih</w:t>
      </w:r>
      <w:r w:rsidR="00F33D7C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in drugih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potreb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upravljavcev</w:t>
      </w:r>
      <w:r w:rsidR="003C7C9F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napremičnega premo</w:t>
      </w:r>
      <w:r w:rsidR="000118E0">
        <w:rPr>
          <w:rFonts w:ascii="Arial" w:eastAsia="Times New Roman" w:hAnsi="Arial" w:cs="Arial"/>
          <w:noProof/>
          <w:sz w:val="22"/>
          <w:szCs w:val="22"/>
          <w:lang w:val="sl-SI"/>
        </w:rPr>
        <w:t>ženja Mestne občine 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, ki jih ni bilo mogoče določiti ob pripravi letnega načrta ravnanja z nepremičnim premoženjem Mestne občine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Nova Gorica 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za leto </w:t>
      </w:r>
      <w:r w:rsidR="009D10A2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ali ob nepredvidenih okoliščinah na trgu, ki narekujejo hiter odziv, lahko Mestna občina 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Nova Gorica</w:t>
      </w:r>
      <w:r w:rsidRPr="00C42146"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sklepa pravne posle, ki niso predvideni v veljavnem načrtu ravnanja z nepremičnim premoženjem, pri čemer 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skupna vrednost pravnih poslov, glede na vrsto ravnanja z nepremičnim premoženjem ne s</w:t>
      </w:r>
      <w:r w:rsidR="00A91A64">
        <w:rPr>
          <w:rFonts w:ascii="Arial" w:eastAsia="Times New Roman" w:hAnsi="Arial" w:cs="Arial"/>
          <w:noProof/>
          <w:sz w:val="22"/>
          <w:szCs w:val="22"/>
          <w:lang w:val="sl-SI"/>
        </w:rPr>
        <w:t>m</w:t>
      </w:r>
      <w:r w:rsidR="009B25E6">
        <w:rPr>
          <w:rFonts w:ascii="Arial" w:eastAsia="Times New Roman" w:hAnsi="Arial" w:cs="Arial"/>
          <w:noProof/>
          <w:sz w:val="22"/>
          <w:szCs w:val="22"/>
          <w:lang w:val="sl-SI"/>
        </w:rPr>
        <w:t>e presegati:</w:t>
      </w:r>
    </w:p>
    <w:p w14:paraId="1042B847" w14:textId="3A6E8AE7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pridobivanja nepremičnega premoženja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8.400,</w:t>
      </w:r>
      <w:r w:rsidR="004C16EB">
        <w:rPr>
          <w:rFonts w:ascii="Arial" w:eastAsia="Times New Roman" w:hAnsi="Arial" w:cs="Arial"/>
          <w:noProof/>
          <w:sz w:val="22"/>
          <w:szCs w:val="22"/>
          <w:lang w:val="sl-SI"/>
        </w:rPr>
        <w:t>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</w:t>
      </w:r>
    </w:p>
    <w:p w14:paraId="411EE22E" w14:textId="3683D6A2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- 20% skupne vrednosti Načrta razpolaganja z nepremičnim premoženjem za leto </w:t>
      </w:r>
      <w:r w:rsidR="00705383">
        <w:rPr>
          <w:rFonts w:ascii="Arial" w:eastAsia="Times New Roman" w:hAnsi="Arial" w:cs="Arial"/>
          <w:noProof/>
          <w:sz w:val="22"/>
          <w:szCs w:val="22"/>
          <w:lang w:val="sl-SI"/>
        </w:rPr>
        <w:t>2025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 xml:space="preserve"> oziorma </w:t>
      </w:r>
      <w:r w:rsidR="00C465E6">
        <w:rPr>
          <w:rFonts w:ascii="Arial" w:eastAsia="Times New Roman" w:hAnsi="Arial" w:cs="Arial"/>
          <w:noProof/>
          <w:sz w:val="22"/>
          <w:szCs w:val="22"/>
          <w:lang w:val="sl-SI"/>
        </w:rPr>
        <w:t>230.000</w:t>
      </w:r>
      <w:r w:rsidR="00E8024A">
        <w:rPr>
          <w:rFonts w:ascii="Arial" w:eastAsia="Times New Roman" w:hAnsi="Arial" w:cs="Arial"/>
          <w:noProof/>
          <w:sz w:val="22"/>
          <w:szCs w:val="22"/>
          <w:lang w:val="sl-SI"/>
        </w:rPr>
        <w:t>,00 EUR</w:t>
      </w:r>
      <w:r>
        <w:rPr>
          <w:rFonts w:ascii="Arial" w:eastAsia="Times New Roman" w:hAnsi="Arial" w:cs="Arial"/>
          <w:noProof/>
          <w:sz w:val="22"/>
          <w:szCs w:val="22"/>
          <w:lang w:val="sl-SI"/>
        </w:rPr>
        <w:t>.</w:t>
      </w:r>
    </w:p>
    <w:p w14:paraId="3B7D752D" w14:textId="1552341F" w:rsidR="009B25E6" w:rsidRDefault="009B25E6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43A859E4" w14:textId="2C8D62F6" w:rsidR="00462F45" w:rsidRDefault="00462F45" w:rsidP="009B25E6">
      <w:pPr>
        <w:pStyle w:val="Bodytext20"/>
        <w:shd w:val="clear" w:color="auto" w:fill="auto"/>
        <w:spacing w:before="0" w:after="391" w:line="248" w:lineRule="exact"/>
        <w:contextualSpacing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7C5A62EF" w14:textId="77777777" w:rsidR="00277532" w:rsidRDefault="00462F45" w:rsidP="00462F45">
      <w:pPr>
        <w:pStyle w:val="Bodytext20"/>
        <w:shd w:val="clear" w:color="auto" w:fill="auto"/>
        <w:spacing w:before="0" w:after="391" w:line="248" w:lineRule="exact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  <w:r>
        <w:rPr>
          <w:rFonts w:ascii="Arial" w:eastAsia="Times New Roman" w:hAnsi="Arial" w:cs="Arial"/>
          <w:noProof/>
          <w:sz w:val="22"/>
          <w:szCs w:val="22"/>
          <w:lang w:val="sl-SI"/>
        </w:rPr>
        <w:t>2</w:t>
      </w:r>
    </w:p>
    <w:p w14:paraId="471A36C2" w14:textId="3156314E" w:rsidR="00462F45" w:rsidRDefault="00462F45" w:rsidP="00277532">
      <w:pPr>
        <w:pStyle w:val="Bodytext20"/>
        <w:shd w:val="clear" w:color="auto" w:fill="auto"/>
        <w:spacing w:before="0" w:line="240" w:lineRule="auto"/>
        <w:contextualSpacing/>
        <w:jc w:val="center"/>
        <w:rPr>
          <w:rFonts w:ascii="Arial" w:eastAsia="Times New Roman" w:hAnsi="Arial" w:cs="Arial"/>
          <w:noProof/>
          <w:sz w:val="22"/>
          <w:szCs w:val="22"/>
          <w:lang w:val="sl-SI"/>
        </w:rPr>
      </w:pPr>
    </w:p>
    <w:p w14:paraId="5E97E8EA" w14:textId="1E9FA30F" w:rsidR="00C42146" w:rsidRPr="005D33B4" w:rsidRDefault="009B25E6" w:rsidP="00C42146">
      <w:pPr>
        <w:jc w:val="both"/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Ta sklep začne veljati z dnem uveljavitve Odloka o proračunu Mestne o</w:t>
      </w:r>
      <w:r w:rsidR="002B019D">
        <w:rPr>
          <w:rFonts w:ascii="Arial" w:hAnsi="Arial" w:cs="Arial"/>
          <w:noProof/>
          <w:sz w:val="22"/>
          <w:szCs w:val="22"/>
          <w:lang w:val="sl-SI"/>
        </w:rPr>
        <w:t>bč</w:t>
      </w:r>
      <w:r>
        <w:rPr>
          <w:rFonts w:ascii="Arial" w:hAnsi="Arial" w:cs="Arial"/>
          <w:noProof/>
          <w:sz w:val="22"/>
          <w:szCs w:val="22"/>
          <w:lang w:val="sl-SI"/>
        </w:rPr>
        <w:t xml:space="preserve">ne Nova Gorica za leto </w:t>
      </w:r>
      <w:r w:rsidR="00705383">
        <w:rPr>
          <w:rFonts w:ascii="Arial" w:hAnsi="Arial" w:cs="Arial"/>
          <w:noProof/>
          <w:sz w:val="22"/>
          <w:szCs w:val="22"/>
          <w:lang w:val="sl-SI"/>
        </w:rPr>
        <w:t>2025</w:t>
      </w:r>
      <w:r>
        <w:rPr>
          <w:rFonts w:ascii="Arial" w:hAnsi="Arial" w:cs="Arial"/>
          <w:noProof/>
          <w:sz w:val="22"/>
          <w:szCs w:val="22"/>
          <w:lang w:val="sl-SI"/>
        </w:rPr>
        <w:t>.</w:t>
      </w:r>
    </w:p>
    <w:p w14:paraId="7B6417FC" w14:textId="08E460FC" w:rsidR="00FE622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635168" w14:textId="627A7086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1E58D47" w14:textId="77777777" w:rsidR="009F4E83" w:rsidRPr="008608C5" w:rsidRDefault="009F4E8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719F85A4" w14:textId="3EB88D8E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>Številka:</w:t>
      </w:r>
      <w:r w:rsidR="009B25E6">
        <w:rPr>
          <w:rFonts w:ascii="Arial" w:hAnsi="Arial" w:cs="Arial"/>
          <w:noProof/>
          <w:sz w:val="22"/>
          <w:szCs w:val="22"/>
          <w:lang w:val="sl-SI"/>
        </w:rPr>
        <w:t xml:space="preserve"> 4780-0006/2023</w:t>
      </w:r>
    </w:p>
    <w:p w14:paraId="6AB5C56E" w14:textId="59894645" w:rsidR="00FE6225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>Nova Gorica,</w:t>
      </w:r>
    </w:p>
    <w:p w14:paraId="3D450BF1" w14:textId="302C7611" w:rsidR="00593833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  <w:r w:rsidRPr="008608C5">
        <w:rPr>
          <w:rFonts w:ascii="Arial" w:hAnsi="Arial" w:cs="Arial"/>
          <w:noProof/>
          <w:sz w:val="22"/>
          <w:szCs w:val="22"/>
          <w:lang w:val="sl-SI"/>
        </w:rPr>
        <w:t xml:space="preserve">                                                                                                                    Samo Turel</w:t>
      </w:r>
    </w:p>
    <w:p w14:paraId="4E5866A0" w14:textId="06509791" w:rsidR="00146382" w:rsidRPr="008608C5" w:rsidRDefault="00146382" w:rsidP="00FE6225">
      <w:pPr>
        <w:rPr>
          <w:rFonts w:ascii="Arial" w:hAnsi="Arial" w:cs="Arial"/>
          <w:noProof/>
          <w:sz w:val="22"/>
          <w:szCs w:val="22"/>
          <w:lang w:val="sl-SI"/>
        </w:rPr>
      </w:pP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>
        <w:rPr>
          <w:rFonts w:ascii="Arial" w:hAnsi="Arial" w:cs="Arial"/>
          <w:noProof/>
          <w:sz w:val="22"/>
          <w:szCs w:val="22"/>
          <w:lang w:val="sl-SI"/>
        </w:rPr>
        <w:tab/>
      </w:r>
      <w:r w:rsidR="00716DDA">
        <w:rPr>
          <w:rFonts w:ascii="Arial" w:hAnsi="Arial" w:cs="Arial"/>
          <w:noProof/>
          <w:sz w:val="22"/>
          <w:szCs w:val="22"/>
          <w:lang w:val="sl-SI"/>
        </w:rPr>
        <w:t xml:space="preserve">  ŽUPAN</w:t>
      </w:r>
    </w:p>
    <w:bookmarkEnd w:id="0"/>
    <w:p w14:paraId="4846395D" w14:textId="52D3B888" w:rsidR="00FE6225" w:rsidRPr="008608C5" w:rsidRDefault="00FE6225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18A10314" w14:textId="4187944D" w:rsidR="00593833" w:rsidRPr="008608C5" w:rsidRDefault="00593833" w:rsidP="00FE6225">
      <w:pPr>
        <w:rPr>
          <w:rFonts w:ascii="Arial" w:hAnsi="Arial" w:cs="Arial"/>
          <w:noProof/>
          <w:sz w:val="22"/>
          <w:szCs w:val="22"/>
          <w:lang w:val="sl-SI"/>
        </w:rPr>
      </w:pPr>
    </w:p>
    <w:p w14:paraId="39527405" w14:textId="31243A7E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612DA7B4" w14:textId="44B92377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7BF12FE1" w14:textId="0A21737A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</w:p>
    <w:p w14:paraId="49138ECF" w14:textId="1109E0AE" w:rsidR="00FE6225" w:rsidRPr="008608C5" w:rsidRDefault="00FE6225" w:rsidP="00FE6225">
      <w:pPr>
        <w:rPr>
          <w:rFonts w:ascii="Arial" w:hAnsi="Arial" w:cs="Arial"/>
          <w:sz w:val="22"/>
          <w:szCs w:val="22"/>
          <w:lang w:val="sl-SI"/>
        </w:rPr>
      </w:pPr>
    </w:p>
    <w:p w14:paraId="21A09EA2" w14:textId="5E0A8C83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29A05DC" w14:textId="02F209D5" w:rsidR="005160E6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652FA685" w14:textId="6CD40701" w:rsidR="00A91A64" w:rsidRDefault="00A91A64" w:rsidP="00FE6225">
      <w:pPr>
        <w:rPr>
          <w:rFonts w:ascii="Arial" w:hAnsi="Arial" w:cs="Arial"/>
          <w:sz w:val="22"/>
          <w:szCs w:val="22"/>
          <w:lang w:val="sl-SI"/>
        </w:rPr>
      </w:pPr>
    </w:p>
    <w:p w14:paraId="1B61382E" w14:textId="11DBC8A8" w:rsidR="009B25E6" w:rsidRDefault="0071789D" w:rsidP="009B25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sl-SI"/>
        </w:rPr>
        <w:lastRenderedPageBreak/>
        <w:drawing>
          <wp:anchor distT="0" distB="0" distL="114300" distR="114300" simplePos="0" relativeHeight="251660288" behindDoc="0" locked="0" layoutInCell="1" allowOverlap="0" wp14:anchorId="10DDF46A" wp14:editId="5EA6C6F8">
            <wp:simplePos x="0" y="0"/>
            <wp:positionH relativeFrom="page">
              <wp:posOffset>342900</wp:posOffset>
            </wp:positionH>
            <wp:positionV relativeFrom="page">
              <wp:posOffset>304800</wp:posOffset>
            </wp:positionV>
            <wp:extent cx="2371725" cy="1038225"/>
            <wp:effectExtent l="0" t="0" r="9525" b="9525"/>
            <wp:wrapTopAndBottom/>
            <wp:docPr id="8" name="Slika 8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 descr="Slika, ki vsebuje besede besedilo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5E6" w:rsidRPr="00EC57CB">
        <w:rPr>
          <w:rFonts w:ascii="Arial" w:hAnsi="Arial" w:cs="Arial"/>
          <w:sz w:val="22"/>
          <w:szCs w:val="22"/>
        </w:rPr>
        <w:t>Številka</w:t>
      </w:r>
      <w:r w:rsidR="009B25E6">
        <w:rPr>
          <w:rFonts w:ascii="Arial" w:hAnsi="Arial" w:cs="Arial"/>
          <w:sz w:val="22"/>
          <w:szCs w:val="22"/>
        </w:rPr>
        <w:t>: 4780-0006</w:t>
      </w:r>
      <w:r w:rsidR="006937D9">
        <w:rPr>
          <w:rFonts w:ascii="Arial" w:hAnsi="Arial" w:cs="Arial"/>
          <w:sz w:val="22"/>
          <w:szCs w:val="22"/>
        </w:rPr>
        <w:t>/2023</w:t>
      </w:r>
      <w:r w:rsidR="009B25E6">
        <w:rPr>
          <w:rFonts w:ascii="Arial" w:hAnsi="Arial" w:cs="Arial"/>
          <w:sz w:val="22"/>
          <w:szCs w:val="22"/>
        </w:rPr>
        <w:t>-</w:t>
      </w:r>
      <w:r w:rsidR="00967500">
        <w:rPr>
          <w:rFonts w:ascii="Arial" w:hAnsi="Arial" w:cs="Arial"/>
          <w:sz w:val="22"/>
          <w:szCs w:val="22"/>
        </w:rPr>
        <w:t>2</w:t>
      </w:r>
      <w:r w:rsidR="00EA71E4">
        <w:rPr>
          <w:rFonts w:ascii="Arial" w:hAnsi="Arial" w:cs="Arial"/>
          <w:sz w:val="22"/>
          <w:szCs w:val="22"/>
        </w:rPr>
        <w:t>2</w:t>
      </w:r>
    </w:p>
    <w:p w14:paraId="7BB4EDA3" w14:textId="18E7630E" w:rsidR="009B25E6" w:rsidRPr="00EC57CB" w:rsidRDefault="009B25E6" w:rsidP="009B25E6">
      <w:pPr>
        <w:rPr>
          <w:rFonts w:ascii="Arial" w:hAnsi="Arial" w:cs="Arial"/>
          <w:sz w:val="22"/>
          <w:szCs w:val="22"/>
        </w:rPr>
      </w:pPr>
      <w:r w:rsidRPr="00EC57CB">
        <w:rPr>
          <w:rFonts w:ascii="Arial" w:hAnsi="Arial" w:cs="Arial"/>
          <w:sz w:val="22"/>
          <w:szCs w:val="22"/>
        </w:rPr>
        <w:t>Nova Gorica, dne</w:t>
      </w:r>
      <w:r>
        <w:rPr>
          <w:rFonts w:ascii="Arial" w:hAnsi="Arial" w:cs="Arial"/>
          <w:sz w:val="22"/>
          <w:szCs w:val="22"/>
        </w:rPr>
        <w:t xml:space="preserve"> </w:t>
      </w:r>
      <w:r w:rsidR="00E514CD">
        <w:rPr>
          <w:rFonts w:ascii="Arial" w:hAnsi="Arial" w:cs="Arial"/>
          <w:sz w:val="22"/>
          <w:szCs w:val="22"/>
        </w:rPr>
        <w:t>6</w:t>
      </w:r>
      <w:r w:rsidR="00D019C7">
        <w:rPr>
          <w:rFonts w:ascii="Arial" w:hAnsi="Arial" w:cs="Arial"/>
          <w:sz w:val="22"/>
          <w:szCs w:val="22"/>
        </w:rPr>
        <w:t xml:space="preserve">. </w:t>
      </w:r>
      <w:r w:rsidR="00545BC0">
        <w:rPr>
          <w:rFonts w:ascii="Arial" w:hAnsi="Arial" w:cs="Arial"/>
          <w:sz w:val="22"/>
          <w:szCs w:val="22"/>
        </w:rPr>
        <w:t>decembr</w:t>
      </w:r>
      <w:r w:rsidR="00277532">
        <w:rPr>
          <w:rFonts w:ascii="Arial" w:hAnsi="Arial" w:cs="Arial"/>
          <w:sz w:val="22"/>
          <w:szCs w:val="22"/>
        </w:rPr>
        <w:t>a</w:t>
      </w:r>
      <w:r w:rsidR="00D019C7">
        <w:rPr>
          <w:rFonts w:ascii="Arial" w:hAnsi="Arial" w:cs="Arial"/>
          <w:sz w:val="22"/>
          <w:szCs w:val="22"/>
        </w:rPr>
        <w:t xml:space="preserve"> 2023</w:t>
      </w:r>
      <w:r w:rsidRPr="00EC57CB">
        <w:rPr>
          <w:rFonts w:ascii="Arial" w:hAnsi="Arial" w:cs="Arial"/>
          <w:sz w:val="22"/>
          <w:szCs w:val="22"/>
        </w:rPr>
        <w:t xml:space="preserve"> </w:t>
      </w:r>
    </w:p>
    <w:p w14:paraId="13C460E5" w14:textId="6FC5E411" w:rsidR="005160E6" w:rsidRPr="008608C5" w:rsidRDefault="005160E6" w:rsidP="00FE6225">
      <w:pPr>
        <w:rPr>
          <w:rFonts w:ascii="Arial" w:hAnsi="Arial" w:cs="Arial"/>
          <w:sz w:val="22"/>
          <w:szCs w:val="22"/>
          <w:lang w:val="sl-SI"/>
        </w:rPr>
      </w:pPr>
    </w:p>
    <w:p w14:paraId="5FA95DC8" w14:textId="7B84A85C" w:rsidR="005160E6" w:rsidRPr="00D85EA0" w:rsidRDefault="005160E6" w:rsidP="005160E6">
      <w:pPr>
        <w:jc w:val="center"/>
        <w:rPr>
          <w:rFonts w:ascii="Arial" w:hAnsi="Arial" w:cs="Arial"/>
          <w:sz w:val="22"/>
          <w:szCs w:val="22"/>
          <w:lang w:val="sl-SI"/>
        </w:rPr>
      </w:pPr>
      <w:r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B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R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A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Z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L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O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Ž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I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T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E</w:t>
      </w:r>
      <w:r w:rsidR="00D85EA0">
        <w:rPr>
          <w:rFonts w:ascii="Arial" w:hAnsi="Arial" w:cs="Arial"/>
          <w:sz w:val="22"/>
          <w:szCs w:val="22"/>
          <w:lang w:val="sl-SI"/>
        </w:rPr>
        <w:t xml:space="preserve"> </w:t>
      </w:r>
      <w:r w:rsidR="00D85EA0" w:rsidRPr="00D85EA0">
        <w:rPr>
          <w:rFonts w:ascii="Arial" w:hAnsi="Arial" w:cs="Arial"/>
          <w:sz w:val="22"/>
          <w:szCs w:val="22"/>
          <w:lang w:val="sl-SI"/>
        </w:rPr>
        <w:t>V</w:t>
      </w:r>
    </w:p>
    <w:p w14:paraId="245CC153" w14:textId="6A08CDBD" w:rsidR="005160E6" w:rsidRDefault="005160E6" w:rsidP="005160E6">
      <w:pPr>
        <w:jc w:val="both"/>
        <w:rPr>
          <w:rFonts w:ascii="Arial" w:hAnsi="Arial" w:cs="Arial"/>
          <w:sz w:val="22"/>
          <w:szCs w:val="22"/>
          <w:lang w:val="sl-SI"/>
        </w:rPr>
      </w:pPr>
    </w:p>
    <w:p w14:paraId="4E5141BD" w14:textId="12E5BD72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Postopki pridobivanja nepremičnega premoženja in razpolaganja z nepremičnim premoženjem samoupravne lokalne skupnosti se lahko izvedejo le, če je nepremično premoženje vključeno v načrtu ravnanja z nepremičnim premoženjem.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Letni načrt ravnanja z nepremičnim premoženjem samoupravne lokalne skupnosti sprejme </w:t>
      </w:r>
      <w:r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svet samoupravne lokalne skupnosti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. </w:t>
      </w:r>
    </w:p>
    <w:p w14:paraId="40547FCA" w14:textId="7777777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7CDB62FC" w14:textId="7E44ED05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Zakon o stvarnem premoženju države in samoupravnih lokalnih skupnosti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(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Uradni list RS, št. 11/18, 79/18,</w:t>
      </w:r>
      <w:r w:rsidR="00545BC0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78-23 - ZORR</w:t>
      </w:r>
      <w:r w:rsidRPr="005D33B4">
        <w:rPr>
          <w:rFonts w:ascii="Arial" w:hAnsi="Arial" w:cs="Arial"/>
          <w:b w:val="0"/>
          <w:bCs w:val="0"/>
          <w:sz w:val="22"/>
          <w:szCs w:val="22"/>
          <w:lang w:val="sl-SI"/>
        </w:rPr>
        <w:t>; v nadaljevanju: ZSPDSLS-1</w:t>
      </w:r>
      <w:r w:rsidR="00A91A64">
        <w:rPr>
          <w:rFonts w:ascii="Arial" w:hAnsi="Arial" w:cs="Arial"/>
          <w:b w:val="0"/>
          <w:bCs w:val="0"/>
          <w:sz w:val="22"/>
          <w:szCs w:val="22"/>
          <w:lang w:val="sl-SI"/>
        </w:rPr>
        <w:t>),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27. členu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določa</w:t>
      </w:r>
      <w:r w:rsidRP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da se 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v primeru spremenjenih prostorskih potreb, ki jih ni bilo mogoče določiti ob pripravi načrta ravnanja z nepremičnim premoženjem samoupravne lokalne skupnosti, ali ob nepredvidenih okoliščinah na trgu, ki narekujejo hiter odziv, sklepajo pravni posli, ki niso predvideni v veljavnem načrtu ravnanja z nepremičnim premoženjem. Skupna vrednost navedenih poslov lahko znaša največ 20 % skupne vrednosti načrtov ravnanja z nepremičnim premoženjem. Skupno vrednost pravnih poslov v skladu z navedenim določilom vsako leto določi svet samoupravne lokalne skupnosti v roku 30 dni po sprejemu proračuna.</w:t>
      </w:r>
    </w:p>
    <w:p w14:paraId="078A9460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0771695E" w14:textId="679F6D17" w:rsidR="005D33B4" w:rsidRDefault="005D33B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Predlagani akt je potreben, da se v primeru spremenjenih prostorskih potreb, ki jih ni bilo mogoče določiti ob pripravi načrta ravnanja z nepremičnim premoženjem Mestne občine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, ali ob nepredvidenih okoliščinah na trgu, ki narekujejo hiter odziv, lahko sklepajo pravni posli, ki niso predvideni v veljavnem načrtu ravnanja z nepremičnim premoženjem. </w:t>
      </w:r>
    </w:p>
    <w:p w14:paraId="6A290A0F" w14:textId="77777777" w:rsidR="00A91A64" w:rsidRPr="005D33B4" w:rsidRDefault="00A91A64" w:rsidP="005D33B4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225B4BA" w14:textId="112F18A0" w:rsidR="000451B6" w:rsidRDefault="005D33B4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S predloženim predlogom sklepa o določitvi skupne vrednosti pravnih poslov nepremičnega premoženja, ki jih lahko sklepa Mestna občina 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Nova Gorica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 letu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2025</w:t>
      </w:r>
      <w:r w:rsidRPr="005D33B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je tako v primerih, določenih z zakonom, predvideno, da lahko le-ta sklepa pravne posle, ki niso predvideni v veljavnem načrtu ravnanja z nepremičnim premoženjem, pri čemer lahko v letu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2025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skupna vrednost pravnih po</w:t>
      </w:r>
      <w:r w:rsidR="00554028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lov priodbivanja nepremičnega premoženja znaša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8.400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,00 EUR,</w:t>
      </w:r>
      <w:r w:rsid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</w:t>
      </w:r>
      <w:r w:rsidR="00A91A64" w:rsidRPr="000851A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skupna</w:t>
      </w:r>
      <w:r w:rsidR="00A91A64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 xml:space="preserve"> vrednost pravnih poslov razpolaganja z nepremičnim premoženjem pa </w:t>
      </w:r>
      <w:r w:rsidR="00705383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230.000,</w:t>
      </w:r>
      <w:r w:rsidR="00E8024A"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  <w:t>00 EUR.</w:t>
      </w:r>
    </w:p>
    <w:p w14:paraId="156EDBBC" w14:textId="77777777" w:rsidR="000451B6" w:rsidRDefault="000451B6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eastAsia="Times New Roman" w:hAnsi="Arial" w:cs="Arial"/>
          <w:b w:val="0"/>
          <w:bCs w:val="0"/>
          <w:noProof/>
          <w:sz w:val="22"/>
          <w:szCs w:val="22"/>
          <w:lang w:val="sl-SI"/>
        </w:rPr>
      </w:pPr>
    </w:p>
    <w:p w14:paraId="402532CB" w14:textId="0680271D" w:rsidR="005160E6" w:rsidRDefault="009E33BD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Mestnemu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svetu se predlaga, da 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predloženi 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sklep obravnava in sprejme</w:t>
      </w:r>
      <w:r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>.</w:t>
      </w:r>
      <w:r w:rsidR="005160E6" w:rsidRPr="000451B6"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 </w:t>
      </w:r>
    </w:p>
    <w:p w14:paraId="7D692D44" w14:textId="46FA9093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15892F72" w14:textId="4AEDEC4C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AC49E30" w14:textId="77777777" w:rsidR="00277532" w:rsidRDefault="00277532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</w:p>
    <w:p w14:paraId="248F0F2E" w14:textId="3A8FA796" w:rsidR="001B4541" w:rsidRDefault="001B4541" w:rsidP="000451B6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>Samo Turel</w:t>
      </w:r>
    </w:p>
    <w:p w14:paraId="763E3AE6" w14:textId="77777777" w:rsidR="001B4541" w:rsidRDefault="001B4541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</w:r>
      <w:r>
        <w:rPr>
          <w:rFonts w:ascii="Arial" w:hAnsi="Arial" w:cs="Arial"/>
          <w:b w:val="0"/>
          <w:bCs w:val="0"/>
          <w:sz w:val="22"/>
          <w:szCs w:val="22"/>
          <w:lang w:val="sl-SI"/>
        </w:rPr>
        <w:tab/>
        <w:t xml:space="preserve">    ŽUPAN</w:t>
      </w:r>
    </w:p>
    <w:p w14:paraId="4A2631C8" w14:textId="2EE04899" w:rsidR="001B4541" w:rsidRDefault="00A91A64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Pripravil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a</w:t>
      </w:r>
      <w:r w:rsidRPr="001B4541">
        <w:rPr>
          <w:rFonts w:ascii="Arial" w:hAnsi="Arial" w:cs="Arial"/>
          <w:b w:val="0"/>
          <w:bCs w:val="0"/>
          <w:sz w:val="22"/>
          <w:szCs w:val="22"/>
          <w:lang w:val="sl-SI"/>
        </w:rPr>
        <w:t>:</w:t>
      </w:r>
    </w:p>
    <w:p w14:paraId="4B417130" w14:textId="7778E0DE" w:rsidR="001B4541" w:rsidRDefault="00545BC0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 xml:space="preserve">Vodja službe </w:t>
      </w:r>
      <w:r w:rsidR="00E8024A">
        <w:rPr>
          <w:rFonts w:ascii="Arial" w:hAnsi="Arial" w:cs="Arial"/>
          <w:b w:val="0"/>
          <w:bCs w:val="0"/>
          <w:sz w:val="22"/>
          <w:szCs w:val="22"/>
          <w:lang w:val="sl-SI"/>
        </w:rPr>
        <w:t>za premoženjske zadeve</w:t>
      </w:r>
    </w:p>
    <w:p w14:paraId="0CD32923" w14:textId="4B75D0A1" w:rsidR="00A91A64" w:rsidRPr="001B4541" w:rsidRDefault="00E8024A" w:rsidP="001B4541">
      <w:pPr>
        <w:pStyle w:val="Bodytext40"/>
        <w:shd w:val="clear" w:color="auto" w:fill="auto"/>
        <w:spacing w:line="248" w:lineRule="exact"/>
        <w:contextualSpacing/>
        <w:jc w:val="both"/>
        <w:rPr>
          <w:rFonts w:ascii="Arial" w:hAnsi="Arial" w:cs="Arial"/>
          <w:b w:val="0"/>
          <w:bCs w:val="0"/>
          <w:sz w:val="22"/>
          <w:szCs w:val="22"/>
          <w:lang w:val="sl-SI"/>
        </w:rPr>
      </w:pPr>
      <w:r>
        <w:rPr>
          <w:rFonts w:ascii="Arial" w:hAnsi="Arial" w:cs="Arial"/>
          <w:b w:val="0"/>
          <w:bCs w:val="0"/>
          <w:sz w:val="22"/>
          <w:szCs w:val="22"/>
          <w:lang w:val="sl-SI"/>
        </w:rPr>
        <w:t>Tjaša Harej Pavlica</w:t>
      </w:r>
    </w:p>
    <w:p w14:paraId="5E53407A" w14:textId="6E94DAA4" w:rsidR="00593833" w:rsidRPr="008608C5" w:rsidRDefault="00593833" w:rsidP="00A91A64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</w:t>
      </w:r>
      <w:r w:rsidR="00A91A64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</w:t>
      </w:r>
    </w:p>
    <w:p w14:paraId="63642D05" w14:textId="442C7DFB" w:rsidR="00593833" w:rsidRPr="008608C5" w:rsidRDefault="00593833" w:rsidP="00FE6225">
      <w:pPr>
        <w:rPr>
          <w:rFonts w:ascii="Arial" w:hAnsi="Arial" w:cs="Arial"/>
          <w:sz w:val="22"/>
          <w:szCs w:val="22"/>
          <w:lang w:val="sl-SI"/>
        </w:rPr>
      </w:pPr>
      <w:r w:rsidRPr="008608C5">
        <w:rPr>
          <w:rFonts w:ascii="Arial" w:hAnsi="Arial" w:cs="Arial"/>
          <w:sz w:val="22"/>
          <w:szCs w:val="22"/>
          <w:lang w:val="sl-SI"/>
        </w:rPr>
        <w:t xml:space="preserve">                                                                                                                             </w:t>
      </w:r>
    </w:p>
    <w:sectPr w:rsidR="00593833" w:rsidRPr="008608C5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5BA44" w14:textId="77777777" w:rsidR="00814EB8" w:rsidRDefault="00814EB8">
      <w:r>
        <w:separator/>
      </w:r>
    </w:p>
  </w:endnote>
  <w:endnote w:type="continuationSeparator" w:id="0">
    <w:p w14:paraId="319326CA" w14:textId="77777777" w:rsidR="00814EB8" w:rsidRDefault="00814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2"/>
        <w:szCs w:val="22"/>
      </w:rPr>
      <w:id w:val="-2037031365"/>
      <w:docPartObj>
        <w:docPartGallery w:val="Page Numbers (Bottom of Page)"/>
        <w:docPartUnique/>
      </w:docPartObj>
    </w:sdtPr>
    <w:sdtContent>
      <w:p w14:paraId="0CA20EBB" w14:textId="0066224E" w:rsidR="00FE6225" w:rsidRPr="009B25E6" w:rsidRDefault="009B25E6">
        <w:pPr>
          <w:pStyle w:val="Noga"/>
          <w:jc w:val="center"/>
          <w:rPr>
            <w:rFonts w:ascii="Arial" w:hAnsi="Arial" w:cs="Arial"/>
            <w:sz w:val="22"/>
            <w:szCs w:val="22"/>
          </w:rPr>
        </w:pPr>
        <w:r>
          <w:rPr>
            <w:rFonts w:ascii="Arial" w:hAnsi="Arial" w:cs="Arial"/>
            <w:noProof/>
            <w:sz w:val="22"/>
            <w:szCs w:val="22"/>
          </w:rPr>
          <w:drawing>
            <wp:anchor distT="0" distB="0" distL="114300" distR="114300" simplePos="0" relativeHeight="251658240" behindDoc="0" locked="0" layoutInCell="1" allowOverlap="1" wp14:anchorId="1FE2ACAF" wp14:editId="72E46701">
              <wp:simplePos x="0" y="0"/>
              <wp:positionH relativeFrom="page">
                <wp:posOffset>916443</wp:posOffset>
              </wp:positionH>
              <wp:positionV relativeFrom="page">
                <wp:posOffset>9320282</wp:posOffset>
              </wp:positionV>
              <wp:extent cx="5543550" cy="314325"/>
              <wp:effectExtent l="0" t="0" r="0" b="9525"/>
              <wp:wrapTopAndBottom/>
              <wp:docPr id="2" name="Slik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4355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401BCE23" w14:textId="570F48BB" w:rsidR="00FE6225" w:rsidRDefault="00FE622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FA3F3" w14:textId="77777777" w:rsidR="00FE6225" w:rsidRDefault="00FE6225" w:rsidP="004A18DE">
    <w:pPr>
      <w:pStyle w:val="Noga"/>
      <w:tabs>
        <w:tab w:val="left" w:pos="284"/>
      </w:tabs>
    </w:pPr>
    <w:r>
      <w:rPr>
        <w:sz w:val="16"/>
        <w:lang w:val="sl-SI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957E0" w14:textId="77777777" w:rsidR="00814EB8" w:rsidRDefault="00814EB8">
      <w:r>
        <w:separator/>
      </w:r>
    </w:p>
  </w:footnote>
  <w:footnote w:type="continuationSeparator" w:id="0">
    <w:p w14:paraId="412EF60A" w14:textId="77777777" w:rsidR="00814EB8" w:rsidRDefault="00814E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4E32D" w14:textId="77777777" w:rsidR="00FE6225" w:rsidRDefault="00FE6225" w:rsidP="009779BC">
    <w:pPr>
      <w:pStyle w:val="Glava"/>
      <w:ind w:right="5766"/>
      <w:jc w:val="center"/>
      <w:rPr>
        <w:lang w:val="sl-SI"/>
      </w:rPr>
    </w:pPr>
  </w:p>
  <w:p w14:paraId="783BFD33" w14:textId="77777777" w:rsidR="00FE6225" w:rsidRPr="0049077E" w:rsidRDefault="00FE6225" w:rsidP="00F06EE4">
    <w:pPr>
      <w:pStyle w:val="Glava"/>
      <w:ind w:right="5201"/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30DC6"/>
    <w:multiLevelType w:val="hybridMultilevel"/>
    <w:tmpl w:val="C5A6E5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C55FE6"/>
    <w:multiLevelType w:val="hybridMultilevel"/>
    <w:tmpl w:val="32485C0C"/>
    <w:lvl w:ilvl="0" w:tplc="751AFE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1E5F15"/>
    <w:multiLevelType w:val="hybridMultilevel"/>
    <w:tmpl w:val="FF5AD0B2"/>
    <w:lvl w:ilvl="0" w:tplc="104A4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C5F"/>
    <w:multiLevelType w:val="hybridMultilevel"/>
    <w:tmpl w:val="8744B1F4"/>
    <w:lvl w:ilvl="0" w:tplc="74B6D2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8306FF"/>
    <w:multiLevelType w:val="hybridMultilevel"/>
    <w:tmpl w:val="95CE92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BD5983"/>
    <w:multiLevelType w:val="hybridMultilevel"/>
    <w:tmpl w:val="CEEAA558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42C30"/>
    <w:multiLevelType w:val="hybridMultilevel"/>
    <w:tmpl w:val="9DBE099A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393432788">
    <w:abstractNumId w:val="2"/>
  </w:num>
  <w:num w:numId="2" w16cid:durableId="1504779513">
    <w:abstractNumId w:val="6"/>
  </w:num>
  <w:num w:numId="3" w16cid:durableId="1873616367">
    <w:abstractNumId w:val="0"/>
  </w:num>
  <w:num w:numId="4" w16cid:durableId="1864829957">
    <w:abstractNumId w:val="4"/>
  </w:num>
  <w:num w:numId="5" w16cid:durableId="670526410">
    <w:abstractNumId w:val="1"/>
  </w:num>
  <w:num w:numId="6" w16cid:durableId="351342625">
    <w:abstractNumId w:val="5"/>
  </w:num>
  <w:num w:numId="7" w16cid:durableId="20058624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225"/>
    <w:rsid w:val="000118E0"/>
    <w:rsid w:val="000451B6"/>
    <w:rsid w:val="00057DA2"/>
    <w:rsid w:val="000851AA"/>
    <w:rsid w:val="0009228C"/>
    <w:rsid w:val="000977AE"/>
    <w:rsid w:val="000D059E"/>
    <w:rsid w:val="00146382"/>
    <w:rsid w:val="001B4541"/>
    <w:rsid w:val="00261AC8"/>
    <w:rsid w:val="00277532"/>
    <w:rsid w:val="002A5B83"/>
    <w:rsid w:val="002B019D"/>
    <w:rsid w:val="002F4A2F"/>
    <w:rsid w:val="003A41FB"/>
    <w:rsid w:val="003C5616"/>
    <w:rsid w:val="003C7C9F"/>
    <w:rsid w:val="00444E0B"/>
    <w:rsid w:val="00462F45"/>
    <w:rsid w:val="004639D2"/>
    <w:rsid w:val="004C16EB"/>
    <w:rsid w:val="005160E6"/>
    <w:rsid w:val="00523EEC"/>
    <w:rsid w:val="00545BC0"/>
    <w:rsid w:val="00554028"/>
    <w:rsid w:val="00575BEF"/>
    <w:rsid w:val="005763E6"/>
    <w:rsid w:val="00593833"/>
    <w:rsid w:val="005D33B4"/>
    <w:rsid w:val="00622A3E"/>
    <w:rsid w:val="006845D1"/>
    <w:rsid w:val="006937D9"/>
    <w:rsid w:val="00705383"/>
    <w:rsid w:val="00716DDA"/>
    <w:rsid w:val="0071789D"/>
    <w:rsid w:val="007812B9"/>
    <w:rsid w:val="0078757A"/>
    <w:rsid w:val="00797E5D"/>
    <w:rsid w:val="007A7E2E"/>
    <w:rsid w:val="00814CFC"/>
    <w:rsid w:val="00814EB8"/>
    <w:rsid w:val="008608C5"/>
    <w:rsid w:val="009273FC"/>
    <w:rsid w:val="00967500"/>
    <w:rsid w:val="00991A75"/>
    <w:rsid w:val="009A771B"/>
    <w:rsid w:val="009B25E6"/>
    <w:rsid w:val="009B7E7E"/>
    <w:rsid w:val="009D10A2"/>
    <w:rsid w:val="009E33BD"/>
    <w:rsid w:val="009F4E83"/>
    <w:rsid w:val="00A5130E"/>
    <w:rsid w:val="00A91A64"/>
    <w:rsid w:val="00A920D3"/>
    <w:rsid w:val="00AA3E9D"/>
    <w:rsid w:val="00B615EA"/>
    <w:rsid w:val="00B66C8D"/>
    <w:rsid w:val="00B9064A"/>
    <w:rsid w:val="00BD7D4F"/>
    <w:rsid w:val="00C42146"/>
    <w:rsid w:val="00C465E6"/>
    <w:rsid w:val="00CC7700"/>
    <w:rsid w:val="00D019C7"/>
    <w:rsid w:val="00D85EA0"/>
    <w:rsid w:val="00D86CB1"/>
    <w:rsid w:val="00E06FB6"/>
    <w:rsid w:val="00E10F68"/>
    <w:rsid w:val="00E514CD"/>
    <w:rsid w:val="00E8024A"/>
    <w:rsid w:val="00EA71E4"/>
    <w:rsid w:val="00EB249F"/>
    <w:rsid w:val="00F33D7C"/>
    <w:rsid w:val="00F43F29"/>
    <w:rsid w:val="00F53C55"/>
    <w:rsid w:val="00F55492"/>
    <w:rsid w:val="00F6084C"/>
    <w:rsid w:val="00FC63BB"/>
    <w:rsid w:val="00FE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CA7710C"/>
  <w15:chartTrackingRefBased/>
  <w15:docId w15:val="{17716BB2-7376-498D-B0D5-F02633725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E62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FE6225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rsid w:val="00FE6225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FE6225"/>
    <w:rPr>
      <w:rFonts w:ascii="Times New Roman" w:eastAsia="Times New Roman" w:hAnsi="Times New Roman" w:cs="Times New Roman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FE6225"/>
    <w:pPr>
      <w:ind w:left="720"/>
      <w:contextualSpacing/>
    </w:pPr>
  </w:style>
  <w:style w:type="paragraph" w:customStyle="1" w:styleId="msonormal0">
    <w:name w:val="msonormal"/>
    <w:basedOn w:val="Navaden"/>
    <w:rsid w:val="005160E6"/>
    <w:pPr>
      <w:spacing w:before="100" w:beforeAutospacing="1" w:after="100" w:afterAutospacing="1"/>
    </w:pPr>
    <w:rPr>
      <w:sz w:val="24"/>
      <w:szCs w:val="24"/>
      <w:lang w:val="sl-SI" w:eastAsia="sl-SI"/>
    </w:rPr>
  </w:style>
  <w:style w:type="character" w:customStyle="1" w:styleId="Bodytext2">
    <w:name w:val="Body text (2)_"/>
    <w:link w:val="Bodytext20"/>
    <w:rsid w:val="00C42146"/>
    <w:rPr>
      <w:sz w:val="21"/>
      <w:szCs w:val="21"/>
      <w:shd w:val="clear" w:color="auto" w:fill="FFFFFF"/>
    </w:rPr>
  </w:style>
  <w:style w:type="paragraph" w:customStyle="1" w:styleId="Bodytext20">
    <w:name w:val="Body text (2)"/>
    <w:basedOn w:val="Navaden"/>
    <w:link w:val="Bodytext2"/>
    <w:rsid w:val="00C42146"/>
    <w:pPr>
      <w:widowControl w:val="0"/>
      <w:shd w:val="clear" w:color="auto" w:fill="FFFFFF"/>
      <w:spacing w:before="60" w:line="0" w:lineRule="atLeast"/>
      <w:jc w:val="both"/>
    </w:pPr>
    <w:rPr>
      <w:rFonts w:asciiTheme="minorHAnsi" w:eastAsiaTheme="minorHAnsi" w:hAnsiTheme="minorHAnsi" w:cstheme="minorBidi"/>
      <w:sz w:val="21"/>
      <w:szCs w:val="21"/>
    </w:rPr>
  </w:style>
  <w:style w:type="character" w:customStyle="1" w:styleId="Bodytext4">
    <w:name w:val="Body text (4)_"/>
    <w:link w:val="Bodytext40"/>
    <w:rsid w:val="005D33B4"/>
    <w:rPr>
      <w:b/>
      <w:bCs/>
      <w:sz w:val="21"/>
      <w:szCs w:val="21"/>
      <w:shd w:val="clear" w:color="auto" w:fill="FFFFFF"/>
    </w:rPr>
  </w:style>
  <w:style w:type="paragraph" w:customStyle="1" w:styleId="Bodytext40">
    <w:name w:val="Body text (4)"/>
    <w:basedOn w:val="Navaden"/>
    <w:link w:val="Bodytext4"/>
    <w:rsid w:val="005D33B4"/>
    <w:pPr>
      <w:widowControl w:val="0"/>
      <w:shd w:val="clear" w:color="auto" w:fill="FFFFFF"/>
      <w:spacing w:after="480" w:line="252" w:lineRule="exact"/>
    </w:pPr>
    <w:rPr>
      <w:rFonts w:asciiTheme="minorHAnsi" w:eastAsiaTheme="minorHAnsi" w:hAnsiTheme="minorHAnsi" w:cstheme="minorBidi"/>
      <w:b/>
      <w:bCs/>
      <w:sz w:val="21"/>
      <w:szCs w:val="21"/>
    </w:rPr>
  </w:style>
  <w:style w:type="character" w:styleId="Pripombasklic">
    <w:name w:val="annotation reference"/>
    <w:basedOn w:val="Privzetapisavaodstavka"/>
    <w:uiPriority w:val="99"/>
    <w:semiHidden/>
    <w:unhideWhenUsed/>
    <w:rsid w:val="009E33BD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9E33BD"/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9E33BD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E33BD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E33B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zija">
    <w:name w:val="Revision"/>
    <w:hidden/>
    <w:uiPriority w:val="99"/>
    <w:semiHidden/>
    <w:rsid w:val="002B01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Prenosnik</dc:creator>
  <cp:keywords/>
  <dc:description/>
  <cp:lastModifiedBy>Miran Ljucovič</cp:lastModifiedBy>
  <cp:revision>5</cp:revision>
  <dcterms:created xsi:type="dcterms:W3CDTF">2023-12-07T13:33:00Z</dcterms:created>
  <dcterms:modified xsi:type="dcterms:W3CDTF">2023-12-07T16:07:00Z</dcterms:modified>
</cp:coreProperties>
</file>