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EB73" w14:textId="7C3A787C" w:rsidR="004225E7" w:rsidRDefault="001C6751" w:rsidP="00D91EDC">
      <w:pPr>
        <w:spacing w:after="585" w:line="1" w:lineRule="exact"/>
        <w:sectPr w:rsidR="004225E7">
          <w:pgSz w:w="11900" w:h="16840"/>
          <w:pgMar w:top="850" w:right="653" w:bottom="482" w:left="808" w:header="422" w:footer="54" w:gutter="0"/>
          <w:pgNumType w:start="1"/>
          <w:cols w:space="720"/>
          <w:noEndnote/>
          <w:docGrid w:linePitch="360"/>
        </w:sectPr>
      </w:pPr>
      <w:r>
        <w:rPr>
          <w:noProof/>
        </w:rPr>
        <mc:AlternateContent>
          <mc:Choice Requires="wpg">
            <w:drawing>
              <wp:anchor distT="0" distB="0" distL="114300" distR="114300" simplePos="0" relativeHeight="251659264" behindDoc="0" locked="0" layoutInCell="1" allowOverlap="1" wp14:anchorId="6273BE7D" wp14:editId="77775A53">
                <wp:simplePos x="0" y="0"/>
                <wp:positionH relativeFrom="column">
                  <wp:posOffset>134620</wp:posOffset>
                </wp:positionH>
                <wp:positionV relativeFrom="paragraph">
                  <wp:posOffset>3175</wp:posOffset>
                </wp:positionV>
                <wp:extent cx="1290955" cy="825500"/>
                <wp:effectExtent l="0" t="0" r="0" b="0"/>
                <wp:wrapTopAndBottom/>
                <wp:docPr id="1890242573" name="Skupina 2"/>
                <wp:cNvGraphicFramePr/>
                <a:graphic xmlns:a="http://schemas.openxmlformats.org/drawingml/2006/main">
                  <a:graphicData uri="http://schemas.microsoft.com/office/word/2010/wordprocessingGroup">
                    <wpg:wgp>
                      <wpg:cNvGrpSpPr/>
                      <wpg:grpSpPr>
                        <a:xfrm>
                          <a:off x="0" y="0"/>
                          <a:ext cx="1290955" cy="825500"/>
                          <a:chOff x="0" y="0"/>
                          <a:chExt cx="1290955" cy="825500"/>
                        </a:xfrm>
                      </wpg:grpSpPr>
                      <wps:wsp>
                        <wps:cNvPr id="5" name="Shape 5"/>
                        <wps:cNvSpPr txBox="1"/>
                        <wps:spPr>
                          <a:xfrm>
                            <a:off x="0" y="381000"/>
                            <a:ext cx="1290955" cy="254635"/>
                          </a:xfrm>
                          <a:prstGeom prst="rect">
                            <a:avLst/>
                          </a:prstGeom>
                          <a:noFill/>
                        </wps:spPr>
                        <wps:txbx>
                          <w:txbxContent>
                            <w:p w14:paraId="410EEB8C" w14:textId="77777777" w:rsidR="004225E7" w:rsidRDefault="00000000">
                              <w:pPr>
                                <w:pStyle w:val="Picturecaption0"/>
                                <w:ind w:firstLine="0"/>
                              </w:pPr>
                              <w:r>
                                <w:rPr>
                                  <w:rStyle w:val="Picturecaption"/>
                                  <w:w w:val="100"/>
                                </w:rPr>
                                <w:t xml:space="preserve">ZAVOD za GOZDOVE </w:t>
                              </w:r>
                              <w:r>
                                <w:rPr>
                                  <w:rStyle w:val="Picturecaption"/>
                                  <w:w w:val="100"/>
                                  <w:u w:val="single"/>
                                </w:rPr>
                                <w:t>SLOVENIJE</w:t>
                              </w:r>
                            </w:p>
                          </w:txbxContent>
                        </wps:txbx>
                        <wps:bodyPr lIns="0" tIns="0" rIns="0" bIns="0"/>
                      </wps:wsp>
                      <wpg:grpSp>
                        <wpg:cNvPr id="2013220296" name="Skupina 1"/>
                        <wpg:cNvGrpSpPr/>
                        <wpg:grpSpPr>
                          <a:xfrm>
                            <a:off x="0" y="0"/>
                            <a:ext cx="1290955" cy="825500"/>
                            <a:chOff x="0" y="0"/>
                            <a:chExt cx="1290955" cy="825500"/>
                          </a:xfrm>
                        </wpg:grpSpPr>
                        <pic:pic xmlns:pic="http://schemas.openxmlformats.org/drawingml/2006/picture">
                          <pic:nvPicPr>
                            <pic:cNvPr id="1" name="Shape 1"/>
                            <pic:cNvPicPr/>
                          </pic:nvPicPr>
                          <pic:blipFill>
                            <a:blip r:embed="rId7"/>
                            <a:stretch/>
                          </pic:blipFill>
                          <pic:spPr>
                            <a:xfrm>
                              <a:off x="390525" y="0"/>
                              <a:ext cx="396240" cy="372110"/>
                            </a:xfrm>
                            <a:prstGeom prst="rect">
                              <a:avLst/>
                            </a:prstGeom>
                          </pic:spPr>
                        </pic:pic>
                        <wps:wsp>
                          <wps:cNvPr id="7" name="Shape 7"/>
                          <wps:cNvSpPr txBox="1"/>
                          <wps:spPr>
                            <a:xfrm>
                              <a:off x="0" y="704850"/>
                              <a:ext cx="1290955" cy="120650"/>
                            </a:xfrm>
                            <a:prstGeom prst="rect">
                              <a:avLst/>
                            </a:prstGeom>
                            <a:noFill/>
                          </wps:spPr>
                          <wps:txbx>
                            <w:txbxContent>
                              <w:p w14:paraId="410EEB8D" w14:textId="77777777" w:rsidR="004225E7" w:rsidRDefault="00000000">
                                <w:pPr>
                                  <w:pStyle w:val="Picturecaption0"/>
                                  <w:ind w:firstLine="180"/>
                                  <w:jc w:val="left"/>
                                </w:pPr>
                                <w:r>
                                  <w:rPr>
                                    <w:rStyle w:val="Picturecaption"/>
                                  </w:rPr>
                                  <w:t>Območna enota Sežana</w:t>
                                </w:r>
                              </w:p>
                            </w:txbxContent>
                          </wps:txbx>
                          <wps:bodyPr lIns="0" tIns="0" rIns="0" bIns="0"/>
                        </wps:wsp>
                      </wpg:grpSp>
                    </wpg:wgp>
                  </a:graphicData>
                </a:graphic>
              </wp:anchor>
            </w:drawing>
          </mc:Choice>
          <mc:Fallback>
            <w:pict>
              <v:group w14:anchorId="6273BE7D" id="Skupina 2" o:spid="_x0000_s1026" style="position:absolute;margin-left:10.6pt;margin-top:.25pt;width:101.65pt;height:65pt;z-index:251659264" coordsize="12909,8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">
                <v:shapetype id="_x0000_t202" coordsize="21600,21600" o:spt="202" path="m,l,21600r21600,l21600,xe">
                  <v:stroke joinstyle="miter"/>
                  <v:path gradientshapeok="t" o:connecttype="rect"/>
                </v:shapetype>
                <v:shape id="Shape 5" o:spid="_x0000_s1027" type="#_x0000_t202" style="position:absolute;top:3810;width:1290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10EEB8C" w14:textId="77777777" w:rsidR="004225E7" w:rsidRDefault="00000000">
                        <w:pPr>
                          <w:pStyle w:val="Picturecaption0"/>
                          <w:ind w:firstLine="0"/>
                        </w:pPr>
                        <w:r>
                          <w:rPr>
                            <w:rStyle w:val="Picturecaption"/>
                            <w:w w:val="100"/>
                          </w:rPr>
                          <w:t xml:space="preserve">ZAVOD za GOZDOVE </w:t>
                        </w:r>
                        <w:r>
                          <w:rPr>
                            <w:rStyle w:val="Picturecaption"/>
                            <w:w w:val="100"/>
                            <w:u w:val="single"/>
                          </w:rPr>
                          <w:t>SLOVENIJE</w:t>
                        </w:r>
                      </w:p>
                    </w:txbxContent>
                  </v:textbox>
                </v:shape>
                <v:group id="Skupina 1" o:spid="_x0000_s1028" style="position:absolute;width:12909;height:8255" coordsize="1290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 o:spid="_x0000_s1029" type="#_x0000_t75" style="position:absolute;left:3905;width:3962;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">
                    <v:imagedata r:id="rId8" o:title=""/>
                  </v:shape>
                  <v:shape id="Shape 7" o:spid="_x0000_s1030" type="#_x0000_t202" style="position:absolute;top:7048;width:12909;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10EEB8D" w14:textId="77777777" w:rsidR="004225E7" w:rsidRDefault="00000000">
                          <w:pPr>
                            <w:pStyle w:val="Picturecaption0"/>
                            <w:ind w:firstLine="180"/>
                            <w:jc w:val="left"/>
                          </w:pPr>
                          <w:r>
                            <w:rPr>
                              <w:rStyle w:val="Picturecaption"/>
                            </w:rPr>
                            <w:t>Območna enota Sežana</w:t>
                          </w:r>
                        </w:p>
                      </w:txbxContent>
                    </v:textbox>
                  </v:shape>
                </v:group>
                <w10:wrap type="topAndBottom"/>
              </v:group>
            </w:pict>
          </mc:Fallback>
        </mc:AlternateContent>
      </w:r>
    </w:p>
    <w:p w14:paraId="1C9D0C83" w14:textId="77777777" w:rsidR="001C6751" w:rsidRDefault="001C6751" w:rsidP="00D91EDC">
      <w:pPr>
        <w:pStyle w:val="Telobesedila"/>
        <w:spacing w:after="0"/>
        <w:jc w:val="both"/>
        <w:rPr>
          <w:rStyle w:val="TelobesedilaZnak"/>
        </w:rPr>
      </w:pPr>
    </w:p>
    <w:tbl>
      <w:tblPr>
        <w:tblStyle w:val="Tabelamrea"/>
        <w:tblpPr w:leftFromText="141" w:rightFromText="141" w:vertAnchor="page" w:horzAnchor="margin" w:tblpY="2191"/>
        <w:tblW w:w="0" w:type="auto"/>
        <w:tblLook w:val="04A0" w:firstRow="1" w:lastRow="0" w:firstColumn="1" w:lastColumn="0" w:noHBand="0" w:noVBand="1"/>
      </w:tblPr>
      <w:tblGrid>
        <w:gridCol w:w="5390"/>
        <w:gridCol w:w="5039"/>
      </w:tblGrid>
      <w:tr w:rsidR="001C6751" w14:paraId="7BCB0E84" w14:textId="77777777" w:rsidTr="00D91EDC">
        <w:tc>
          <w:tcPr>
            <w:tcW w:w="5390" w:type="dxa"/>
            <w:tcBorders>
              <w:top w:val="nil"/>
              <w:left w:val="nil"/>
              <w:bottom w:val="nil"/>
              <w:right w:val="nil"/>
            </w:tcBorders>
          </w:tcPr>
          <w:p w14:paraId="5AAD5719" w14:textId="77777777" w:rsidR="001C6751" w:rsidRDefault="001C6751" w:rsidP="001C6751">
            <w:pPr>
              <w:pStyle w:val="Telobesedila"/>
              <w:jc w:val="both"/>
              <w:rPr>
                <w:rStyle w:val="TelobesedilaZnak"/>
              </w:rPr>
            </w:pPr>
            <w:r>
              <w:rPr>
                <w:noProof/>
              </w:rPr>
              <w:drawing>
                <wp:anchor distT="572770" distB="0" distL="114300" distR="114300" simplePos="0" relativeHeight="251661312" behindDoc="0" locked="0" layoutInCell="1" allowOverlap="1" wp14:anchorId="37F8C881" wp14:editId="7C8AC72E">
                  <wp:simplePos x="0" y="0"/>
                  <wp:positionH relativeFrom="page">
                    <wp:posOffset>59055</wp:posOffset>
                  </wp:positionH>
                  <wp:positionV relativeFrom="paragraph">
                    <wp:posOffset>37465</wp:posOffset>
                  </wp:positionV>
                  <wp:extent cx="3285490" cy="3602990"/>
                  <wp:effectExtent l="0" t="0" r="0" b="0"/>
                  <wp:wrapTopAndBottom/>
                  <wp:docPr id="3" name="Shape 3" descr="Slika, ki vsebuje besede besedilo, zemljevid, atlas, posnetek zaslona"/>
                  <wp:cNvGraphicFramePr/>
                  <a:graphic xmlns:a="http://schemas.openxmlformats.org/drawingml/2006/main">
                    <a:graphicData uri="http://schemas.openxmlformats.org/drawingml/2006/picture">
                      <pic:pic xmlns:pic="http://schemas.openxmlformats.org/drawingml/2006/picture">
                        <pic:nvPicPr>
                          <pic:cNvPr id="3" name="Shape 3" descr="Slika, ki vsebuje besede besedilo, zemljevid, atlas, posnetek zaslona"/>
                          <pic:cNvPicPr/>
                        </pic:nvPicPr>
                        <pic:blipFill>
                          <a:blip r:embed="rId9"/>
                          <a:stretch/>
                        </pic:blipFill>
                        <pic:spPr>
                          <a:xfrm>
                            <a:off x="0" y="0"/>
                            <a:ext cx="3285490" cy="3602990"/>
                          </a:xfrm>
                          <a:prstGeom prst="rect">
                            <a:avLst/>
                          </a:prstGeom>
                        </pic:spPr>
                      </pic:pic>
                    </a:graphicData>
                  </a:graphic>
                </wp:anchor>
              </w:drawing>
            </w:r>
          </w:p>
        </w:tc>
        <w:tc>
          <w:tcPr>
            <w:tcW w:w="5039" w:type="dxa"/>
            <w:tcBorders>
              <w:top w:val="nil"/>
              <w:left w:val="nil"/>
              <w:bottom w:val="nil"/>
              <w:right w:val="nil"/>
            </w:tcBorders>
            <w:vAlign w:val="center"/>
          </w:tcPr>
          <w:p w14:paraId="3A6C7265" w14:textId="77777777" w:rsidR="001C6751" w:rsidRPr="009051E5" w:rsidRDefault="008001F3" w:rsidP="00D91EDC">
            <w:pPr>
              <w:pStyle w:val="Telobesedila"/>
              <w:spacing w:after="1200"/>
              <w:jc w:val="center"/>
              <w:rPr>
                <w:rStyle w:val="TelobesedilaZnak"/>
                <w:rFonts w:asciiTheme="minorHAnsi" w:hAnsiTheme="minorHAnsi" w:cstheme="minorHAnsi"/>
                <w:sz w:val="36"/>
                <w:szCs w:val="36"/>
              </w:rPr>
            </w:pPr>
            <w:r w:rsidRPr="009051E5">
              <w:rPr>
                <w:rStyle w:val="TelobesedilaZnak"/>
                <w:rFonts w:asciiTheme="minorHAnsi" w:hAnsiTheme="minorHAnsi" w:cstheme="minorHAnsi"/>
                <w:sz w:val="36"/>
                <w:szCs w:val="36"/>
              </w:rPr>
              <w:t>VABILO</w:t>
            </w:r>
          </w:p>
          <w:p w14:paraId="46F3387E" w14:textId="237EEF01" w:rsidR="008001F3" w:rsidRDefault="008001F3" w:rsidP="00D91EDC">
            <w:pPr>
              <w:pStyle w:val="Telobesedila"/>
              <w:jc w:val="center"/>
              <w:rPr>
                <w:rStyle w:val="TelobesedilaZnak"/>
              </w:rPr>
            </w:pPr>
            <w:r w:rsidRPr="009051E5">
              <w:rPr>
                <w:rFonts w:asciiTheme="minorHAnsi" w:hAnsiTheme="minorHAnsi" w:cstheme="minorHAnsi"/>
                <w:sz w:val="24"/>
                <w:szCs w:val="24"/>
              </w:rPr>
              <w:t xml:space="preserve">na javno razgrnitev in </w:t>
            </w:r>
            <w:r w:rsidR="009051E5" w:rsidRPr="009051E5">
              <w:rPr>
                <w:rFonts w:asciiTheme="minorHAnsi" w:hAnsiTheme="minorHAnsi" w:cstheme="minorHAnsi"/>
                <w:sz w:val="24"/>
                <w:szCs w:val="24"/>
              </w:rPr>
              <w:br/>
            </w:r>
            <w:r w:rsidRPr="009051E5">
              <w:rPr>
                <w:rFonts w:asciiTheme="minorHAnsi" w:hAnsiTheme="minorHAnsi" w:cstheme="minorHAnsi"/>
                <w:sz w:val="24"/>
                <w:szCs w:val="24"/>
              </w:rPr>
              <w:t xml:space="preserve">javno obravnavo </w:t>
            </w:r>
            <w:r w:rsidR="009051E5" w:rsidRPr="009051E5">
              <w:rPr>
                <w:rFonts w:asciiTheme="minorHAnsi" w:hAnsiTheme="minorHAnsi" w:cstheme="minorHAnsi"/>
                <w:sz w:val="24"/>
                <w:szCs w:val="24"/>
              </w:rPr>
              <w:br/>
            </w:r>
            <w:r w:rsidRPr="009051E5">
              <w:rPr>
                <w:rFonts w:asciiTheme="minorHAnsi" w:hAnsiTheme="minorHAnsi" w:cstheme="minorHAnsi"/>
                <w:sz w:val="24"/>
                <w:szCs w:val="24"/>
              </w:rPr>
              <w:t xml:space="preserve">osnutka gozdnogospodarskega </w:t>
            </w:r>
            <w:r w:rsidR="009051E5" w:rsidRPr="009051E5">
              <w:rPr>
                <w:rFonts w:asciiTheme="minorHAnsi" w:hAnsiTheme="minorHAnsi" w:cstheme="minorHAnsi"/>
                <w:sz w:val="24"/>
                <w:szCs w:val="24"/>
              </w:rPr>
              <w:br/>
            </w:r>
            <w:r w:rsidRPr="009051E5">
              <w:rPr>
                <w:rFonts w:asciiTheme="minorHAnsi" w:hAnsiTheme="minorHAnsi" w:cstheme="minorHAnsi"/>
                <w:sz w:val="24"/>
                <w:szCs w:val="24"/>
              </w:rPr>
              <w:t xml:space="preserve">načrta gozdnogospodarske enote </w:t>
            </w:r>
            <w:r w:rsidR="009051E5" w:rsidRPr="009051E5">
              <w:rPr>
                <w:rFonts w:asciiTheme="minorHAnsi" w:hAnsiTheme="minorHAnsi" w:cstheme="minorHAnsi"/>
                <w:sz w:val="24"/>
                <w:szCs w:val="24"/>
              </w:rPr>
              <w:br/>
            </w:r>
            <w:r w:rsidRPr="009051E5">
              <w:rPr>
                <w:rFonts w:asciiTheme="minorHAnsi" w:hAnsiTheme="minorHAnsi" w:cstheme="minorHAnsi"/>
                <w:sz w:val="24"/>
                <w:szCs w:val="24"/>
              </w:rPr>
              <w:t xml:space="preserve">Goriško </w:t>
            </w:r>
            <w:r w:rsidR="009051E5" w:rsidRPr="009051E5">
              <w:rPr>
                <w:rFonts w:asciiTheme="minorHAnsi" w:hAnsiTheme="minorHAnsi" w:cstheme="minorHAnsi"/>
                <w:sz w:val="24"/>
                <w:szCs w:val="24"/>
              </w:rPr>
              <w:br/>
            </w:r>
            <w:r w:rsidRPr="009051E5">
              <w:rPr>
                <w:rFonts w:asciiTheme="minorHAnsi" w:hAnsiTheme="minorHAnsi" w:cstheme="minorHAnsi"/>
                <w:sz w:val="24"/>
                <w:szCs w:val="24"/>
              </w:rPr>
              <w:t>(2022–2031).</w:t>
            </w:r>
          </w:p>
        </w:tc>
      </w:tr>
    </w:tbl>
    <w:p w14:paraId="410EEB76" w14:textId="0E5687BD" w:rsidR="004225E7" w:rsidRPr="008001F3" w:rsidRDefault="00000000">
      <w:pPr>
        <w:pStyle w:val="Telobesedila"/>
        <w:jc w:val="both"/>
        <w:rPr>
          <w:rFonts w:asciiTheme="minorHAnsi" w:hAnsiTheme="minorHAnsi" w:cstheme="minorHAnsi"/>
          <w:sz w:val="24"/>
          <w:szCs w:val="24"/>
        </w:rPr>
      </w:pPr>
      <w:r w:rsidRPr="008001F3">
        <w:rPr>
          <w:rStyle w:val="TelobesedilaZnak"/>
          <w:rFonts w:asciiTheme="minorHAnsi" w:hAnsiTheme="minorHAnsi" w:cstheme="minorHAnsi"/>
          <w:sz w:val="24"/>
          <w:szCs w:val="24"/>
        </w:rPr>
        <w:t xml:space="preserve">Zavod za gozdove Slovenije, Območna enota Sežana, na podlagi sklepa Ministrstva za kmetijstvo, gozdarstvo in prehrano, objavljenega na enotnem državnem spletišču dne 1. 12. 2023, obvešča zainteresirano javnost, da bo potekala JAVNA RAZGRNITEV osnutka gozdnogospodarskega načrta gozdnogospodarske enote Goriško (2022-2031) od 9. 12. do vključno 22. 12. 2023 v prostorih Zavoda za gozdove Slovenije, Krajevne enote Sežana, Vodnikova 15a, 5294 Dornberk, vsak delovni dan med 7. in 15. uro. V času javne razgrnitve bo gradivo objavljeno tudi na enotnem spletišču državne uprave v zbirki javnih objav na naslovu </w:t>
      </w:r>
      <w:hyperlink r:id="rId10" w:history="1">
        <w:r w:rsidRPr="008001F3">
          <w:rPr>
            <w:rStyle w:val="TelobesedilaZnak"/>
            <w:rFonts w:asciiTheme="minorHAnsi" w:hAnsiTheme="minorHAnsi" w:cstheme="minorHAnsi"/>
            <w:color w:val="0000FF"/>
            <w:sz w:val="24"/>
            <w:szCs w:val="24"/>
            <w:u w:val="single"/>
          </w:rPr>
          <w:t>https://www.gov.si/zbirke/javne-objave/</w:t>
        </w:r>
      </w:hyperlink>
    </w:p>
    <w:p w14:paraId="410EEB77" w14:textId="77777777" w:rsidR="004225E7" w:rsidRPr="008001F3" w:rsidRDefault="00000000">
      <w:pPr>
        <w:pStyle w:val="Telobesedila"/>
        <w:jc w:val="both"/>
        <w:rPr>
          <w:rFonts w:asciiTheme="minorHAnsi" w:hAnsiTheme="minorHAnsi" w:cstheme="minorHAnsi"/>
          <w:sz w:val="24"/>
          <w:szCs w:val="24"/>
        </w:rPr>
      </w:pPr>
      <w:r w:rsidRPr="008001F3">
        <w:rPr>
          <w:rStyle w:val="TelobesedilaZnak"/>
          <w:rFonts w:asciiTheme="minorHAnsi" w:hAnsiTheme="minorHAnsi" w:cstheme="minorHAnsi"/>
          <w:sz w:val="24"/>
          <w:szCs w:val="24"/>
        </w:rPr>
        <w:t>JAVNA OBRAVNAVA osnutka gozdnogospodarskega načrta bo v sredo, 20. 12. 2023 v prostoru Pomnika braniteljem slovenske zemlje na Cerju, Lokvica 35, 5291 Miren, s pričetkom ob 9. uri.</w:t>
      </w:r>
    </w:p>
    <w:p w14:paraId="410EEB78" w14:textId="77777777" w:rsidR="004225E7" w:rsidRPr="008001F3" w:rsidRDefault="00000000">
      <w:pPr>
        <w:pStyle w:val="Telobesedila"/>
        <w:spacing w:after="0"/>
        <w:jc w:val="both"/>
        <w:rPr>
          <w:rFonts w:asciiTheme="minorHAnsi" w:hAnsiTheme="minorHAnsi" w:cstheme="minorHAnsi"/>
          <w:sz w:val="24"/>
          <w:szCs w:val="24"/>
        </w:rPr>
      </w:pPr>
      <w:r w:rsidRPr="008001F3">
        <w:rPr>
          <w:rStyle w:val="TelobesedilaZnak"/>
          <w:rFonts w:asciiTheme="minorHAnsi" w:hAnsiTheme="minorHAnsi" w:cstheme="minorHAnsi"/>
          <w:sz w:val="24"/>
          <w:szCs w:val="24"/>
        </w:rPr>
        <w:t>Predloge in pripombe na osnutek gozdnogospodarskega načrta lahko lastniki gozdov ter vsi zainteresirani posamezniki in organizacije podajo med javno razgrnitvijo in javno obravnavo, in sicer:</w:t>
      </w:r>
    </w:p>
    <w:p w14:paraId="410EEB79" w14:textId="77777777" w:rsidR="004225E7" w:rsidRPr="008001F3" w:rsidRDefault="00000000">
      <w:pPr>
        <w:pStyle w:val="Telobesedila"/>
        <w:numPr>
          <w:ilvl w:val="0"/>
          <w:numId w:val="1"/>
        </w:numPr>
        <w:tabs>
          <w:tab w:val="left" w:pos="370"/>
        </w:tabs>
        <w:spacing w:after="0"/>
        <w:jc w:val="both"/>
        <w:rPr>
          <w:rFonts w:asciiTheme="minorHAnsi" w:hAnsiTheme="minorHAnsi" w:cstheme="minorHAnsi"/>
          <w:sz w:val="24"/>
          <w:szCs w:val="24"/>
        </w:rPr>
      </w:pPr>
      <w:r w:rsidRPr="008001F3">
        <w:rPr>
          <w:rStyle w:val="TelobesedilaZnak"/>
          <w:rFonts w:asciiTheme="minorHAnsi" w:hAnsiTheme="minorHAnsi" w:cstheme="minorHAnsi"/>
          <w:sz w:val="24"/>
          <w:szCs w:val="24"/>
        </w:rPr>
        <w:t>ustno na javni obravnavi,</w:t>
      </w:r>
    </w:p>
    <w:p w14:paraId="410EEB7A" w14:textId="77777777" w:rsidR="004225E7" w:rsidRPr="008001F3" w:rsidRDefault="00000000">
      <w:pPr>
        <w:pStyle w:val="Telobesedila"/>
        <w:numPr>
          <w:ilvl w:val="0"/>
          <w:numId w:val="1"/>
        </w:numPr>
        <w:tabs>
          <w:tab w:val="left" w:pos="370"/>
        </w:tabs>
        <w:spacing w:after="0"/>
        <w:rPr>
          <w:rFonts w:asciiTheme="minorHAnsi" w:hAnsiTheme="minorHAnsi" w:cstheme="minorHAnsi"/>
          <w:sz w:val="24"/>
          <w:szCs w:val="24"/>
        </w:rPr>
      </w:pPr>
      <w:r w:rsidRPr="008001F3">
        <w:rPr>
          <w:rStyle w:val="TelobesedilaZnak"/>
          <w:rFonts w:asciiTheme="minorHAnsi" w:hAnsiTheme="minorHAnsi" w:cstheme="minorHAnsi"/>
          <w:sz w:val="24"/>
          <w:szCs w:val="24"/>
        </w:rPr>
        <w:t>kot zapis v knjigo pripomb in predlogov na kraju javne razgrnitve,</w:t>
      </w:r>
    </w:p>
    <w:p w14:paraId="410EEB7B" w14:textId="77777777" w:rsidR="004225E7" w:rsidRPr="008001F3" w:rsidRDefault="00000000">
      <w:pPr>
        <w:pStyle w:val="Telobesedila"/>
        <w:numPr>
          <w:ilvl w:val="0"/>
          <w:numId w:val="1"/>
        </w:numPr>
        <w:tabs>
          <w:tab w:val="left" w:pos="370"/>
        </w:tabs>
        <w:spacing w:after="0"/>
        <w:rPr>
          <w:rFonts w:asciiTheme="minorHAnsi" w:hAnsiTheme="minorHAnsi" w:cstheme="minorHAnsi"/>
          <w:sz w:val="24"/>
          <w:szCs w:val="24"/>
        </w:rPr>
      </w:pPr>
      <w:r w:rsidRPr="008001F3">
        <w:rPr>
          <w:rStyle w:val="TelobesedilaZnak"/>
          <w:rFonts w:asciiTheme="minorHAnsi" w:hAnsiTheme="minorHAnsi" w:cstheme="minorHAnsi"/>
          <w:sz w:val="24"/>
          <w:szCs w:val="24"/>
        </w:rPr>
        <w:t xml:space="preserve">na elektronski naslov </w:t>
      </w:r>
      <w:hyperlink r:id="rId11" w:history="1">
        <w:r w:rsidRPr="008001F3">
          <w:rPr>
            <w:rStyle w:val="TelobesedilaZnak"/>
            <w:rFonts w:asciiTheme="minorHAnsi" w:hAnsiTheme="minorHAnsi" w:cstheme="minorHAnsi"/>
            <w:color w:val="0000FF"/>
            <w:sz w:val="24"/>
            <w:szCs w:val="24"/>
            <w:u w:val="single"/>
          </w:rPr>
          <w:t>matej.rescic@zgs.si</w:t>
        </w:r>
      </w:hyperlink>
      <w:r w:rsidRPr="008001F3">
        <w:rPr>
          <w:rStyle w:val="TelobesedilaZnak"/>
          <w:rFonts w:asciiTheme="minorHAnsi" w:hAnsiTheme="minorHAnsi" w:cstheme="minorHAnsi"/>
          <w:sz w:val="24"/>
          <w:szCs w:val="24"/>
        </w:rPr>
        <w:t>,</w:t>
      </w:r>
    </w:p>
    <w:p w14:paraId="410EEB7C" w14:textId="77777777" w:rsidR="004225E7" w:rsidRPr="008001F3" w:rsidRDefault="00000000">
      <w:pPr>
        <w:pStyle w:val="Telobesedila"/>
        <w:numPr>
          <w:ilvl w:val="0"/>
          <w:numId w:val="1"/>
        </w:numPr>
        <w:tabs>
          <w:tab w:val="left" w:pos="370"/>
        </w:tabs>
        <w:spacing w:after="740"/>
        <w:rPr>
          <w:rFonts w:asciiTheme="minorHAnsi" w:hAnsiTheme="minorHAnsi" w:cstheme="minorHAnsi"/>
          <w:sz w:val="24"/>
          <w:szCs w:val="24"/>
        </w:rPr>
      </w:pPr>
      <w:r w:rsidRPr="008001F3">
        <w:rPr>
          <w:rStyle w:val="TelobesedilaZnak"/>
          <w:rFonts w:asciiTheme="minorHAnsi" w:hAnsiTheme="minorHAnsi" w:cstheme="minorHAnsi"/>
          <w:sz w:val="24"/>
          <w:szCs w:val="24"/>
        </w:rPr>
        <w:t>na naslov Zavoda za gozdove Slovenije, Območne enote Sežana, Partizanska 49, 6210 Sežana.</w:t>
      </w:r>
    </w:p>
    <w:p w14:paraId="410EEB7D" w14:textId="77777777" w:rsidR="004225E7" w:rsidRPr="009051E5" w:rsidRDefault="00000000" w:rsidP="009051E5">
      <w:pPr>
        <w:pStyle w:val="Telobesedila"/>
        <w:spacing w:after="960"/>
        <w:rPr>
          <w:rFonts w:asciiTheme="minorHAnsi" w:hAnsiTheme="minorHAnsi" w:cstheme="minorHAnsi"/>
          <w:sz w:val="24"/>
          <w:szCs w:val="24"/>
        </w:rPr>
      </w:pPr>
      <w:r w:rsidRPr="009051E5">
        <w:rPr>
          <w:rStyle w:val="TelobesedilaZnak"/>
          <w:rFonts w:asciiTheme="minorHAnsi" w:hAnsiTheme="minorHAnsi" w:cstheme="minorHAnsi"/>
          <w:sz w:val="24"/>
          <w:szCs w:val="24"/>
        </w:rPr>
        <w:t>Vljudno vabljeni!</w:t>
      </w:r>
    </w:p>
    <w:p w14:paraId="410EEB7E" w14:textId="77777777" w:rsidR="004225E7" w:rsidRPr="009051E5" w:rsidRDefault="00000000">
      <w:pPr>
        <w:pStyle w:val="Bodytext30"/>
        <w:rPr>
          <w:rFonts w:asciiTheme="minorHAnsi" w:hAnsiTheme="minorHAnsi" w:cstheme="minorHAnsi"/>
        </w:rPr>
      </w:pPr>
      <w:r w:rsidRPr="009051E5">
        <w:rPr>
          <w:rStyle w:val="Bodytext3"/>
          <w:rFonts w:asciiTheme="minorHAnsi" w:hAnsiTheme="minorHAnsi" w:cstheme="minorHAnsi"/>
        </w:rPr>
        <w:t xml:space="preserve">Partizanska cesta 49, </w:t>
      </w:r>
      <w:proofErr w:type="spellStart"/>
      <w:r w:rsidRPr="009051E5">
        <w:rPr>
          <w:rStyle w:val="Bodytext3"/>
          <w:rFonts w:asciiTheme="minorHAnsi" w:hAnsiTheme="minorHAnsi" w:cstheme="minorHAnsi"/>
        </w:rPr>
        <w:t>p.p</w:t>
      </w:r>
      <w:proofErr w:type="spellEnd"/>
      <w:r w:rsidRPr="009051E5">
        <w:rPr>
          <w:rStyle w:val="Bodytext3"/>
          <w:rFonts w:asciiTheme="minorHAnsi" w:hAnsiTheme="minorHAnsi" w:cstheme="minorHAnsi"/>
        </w:rPr>
        <w:t>. 49, 6210 SEŽANA</w:t>
      </w:r>
    </w:p>
    <w:p w14:paraId="410EEB7F" w14:textId="77777777" w:rsidR="004225E7" w:rsidRPr="009051E5" w:rsidRDefault="00000000">
      <w:pPr>
        <w:pStyle w:val="Bodytext30"/>
        <w:rPr>
          <w:rFonts w:asciiTheme="minorHAnsi" w:hAnsiTheme="minorHAnsi" w:cstheme="minorHAnsi"/>
        </w:rPr>
      </w:pPr>
      <w:r w:rsidRPr="009051E5">
        <w:rPr>
          <w:rStyle w:val="Bodytext3"/>
          <w:rFonts w:asciiTheme="minorHAnsi" w:hAnsiTheme="minorHAnsi" w:cstheme="minorHAnsi"/>
        </w:rPr>
        <w:t xml:space="preserve">Tel.: +386 (0)5 707-44-00, </w:t>
      </w:r>
      <w:hyperlink r:id="rId12" w:history="1">
        <w:r w:rsidRPr="009051E5">
          <w:rPr>
            <w:rStyle w:val="Bodytext3"/>
            <w:rFonts w:asciiTheme="minorHAnsi" w:hAnsiTheme="minorHAnsi" w:cstheme="minorHAnsi"/>
            <w:color w:val="0000FF"/>
            <w:u w:val="single"/>
          </w:rPr>
          <w:t>www.zgs.gov.si</w:t>
        </w:r>
      </w:hyperlink>
      <w:r w:rsidRPr="009051E5">
        <w:rPr>
          <w:rStyle w:val="Bodytext3"/>
          <w:rFonts w:asciiTheme="minorHAnsi" w:hAnsiTheme="minorHAnsi" w:cstheme="minorHAnsi"/>
        </w:rPr>
        <w:t xml:space="preserve">, e-pošta: </w:t>
      </w:r>
      <w:hyperlink r:id="rId13" w:history="1">
        <w:r w:rsidRPr="009051E5">
          <w:rPr>
            <w:rStyle w:val="Bodytext3"/>
            <w:rFonts w:asciiTheme="minorHAnsi" w:hAnsiTheme="minorHAnsi" w:cstheme="minorHAnsi"/>
          </w:rPr>
          <w:t>oesezana@zgs.gov.si</w:t>
        </w:r>
      </w:hyperlink>
    </w:p>
    <w:sectPr w:rsidR="004225E7" w:rsidRPr="009051E5">
      <w:type w:val="continuous"/>
      <w:pgSz w:w="11900" w:h="16840"/>
      <w:pgMar w:top="850" w:right="653" w:bottom="482" w:left="8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80F1" w14:textId="77777777" w:rsidR="00DC690E" w:rsidRDefault="00DC690E">
      <w:r>
        <w:separator/>
      </w:r>
    </w:p>
  </w:endnote>
  <w:endnote w:type="continuationSeparator" w:id="0">
    <w:p w14:paraId="12DCBE58" w14:textId="77777777" w:rsidR="00DC690E" w:rsidRDefault="00DC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5D0B" w14:textId="77777777" w:rsidR="00DC690E" w:rsidRDefault="00DC690E"/>
  </w:footnote>
  <w:footnote w:type="continuationSeparator" w:id="0">
    <w:p w14:paraId="256F816B" w14:textId="77777777" w:rsidR="00DC690E" w:rsidRDefault="00DC69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A5412"/>
    <w:multiLevelType w:val="multilevel"/>
    <w:tmpl w:val="F998F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032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E7"/>
    <w:rsid w:val="001C6751"/>
    <w:rsid w:val="004225E7"/>
    <w:rsid w:val="008001F3"/>
    <w:rsid w:val="00887141"/>
    <w:rsid w:val="009051E5"/>
    <w:rsid w:val="00A020F0"/>
    <w:rsid w:val="00D91EDC"/>
    <w:rsid w:val="00DC690E"/>
    <w:rsid w:val="00F903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B72"/>
  <w15:docId w15:val="{C37D3613-5824-436E-A644-37D2F6E1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icturecaption">
    <w:name w:val="Picture caption_"/>
    <w:basedOn w:val="Privzetapisavaodstavka"/>
    <w:link w:val="Picturecaption0"/>
    <w:rPr>
      <w:rFonts w:ascii="Arial" w:eastAsia="Arial" w:hAnsi="Arial" w:cs="Arial"/>
      <w:b w:val="0"/>
      <w:bCs w:val="0"/>
      <w:i w:val="0"/>
      <w:iCs w:val="0"/>
      <w:smallCaps w:val="0"/>
      <w:strike w:val="0"/>
      <w:color w:val="1F1A17"/>
      <w:w w:val="70"/>
      <w:sz w:val="18"/>
      <w:szCs w:val="18"/>
      <w:u w:val="none"/>
    </w:rPr>
  </w:style>
  <w:style w:type="character" w:customStyle="1" w:styleId="Bodytext4">
    <w:name w:val="Body text (4)_"/>
    <w:basedOn w:val="Privzetapisavaodstavka"/>
    <w:link w:val="Bodytext40"/>
    <w:rPr>
      <w:b w:val="0"/>
      <w:bCs w:val="0"/>
      <w:i w:val="0"/>
      <w:iCs w:val="0"/>
      <w:smallCaps w:val="0"/>
      <w:strike w:val="0"/>
      <w:sz w:val="44"/>
      <w:szCs w:val="44"/>
      <w:u w:val="none"/>
    </w:rPr>
  </w:style>
  <w:style w:type="character" w:customStyle="1" w:styleId="Bodytext2">
    <w:name w:val="Body text (2)_"/>
    <w:basedOn w:val="Privzetapisavaodstavka"/>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Privzetapisavaodstavka"/>
    <w:link w:val="Bodytext30"/>
    <w:rPr>
      <w:rFonts w:ascii="Times New Roman" w:eastAsia="Times New Roman" w:hAnsi="Times New Roman" w:cs="Times New Roman"/>
      <w:b w:val="0"/>
      <w:bCs w:val="0"/>
      <w:i w:val="0"/>
      <w:iCs w:val="0"/>
      <w:smallCaps w:val="0"/>
      <w:strike w:val="0"/>
      <w:sz w:val="18"/>
      <w:szCs w:val="18"/>
      <w:u w:val="none"/>
    </w:rPr>
  </w:style>
  <w:style w:type="paragraph" w:customStyle="1" w:styleId="Picturecaption0">
    <w:name w:val="Picture caption"/>
    <w:basedOn w:val="Navaden"/>
    <w:link w:val="Picturecaption"/>
    <w:pPr>
      <w:spacing w:line="218" w:lineRule="auto"/>
      <w:ind w:firstLine="90"/>
      <w:jc w:val="center"/>
    </w:pPr>
    <w:rPr>
      <w:rFonts w:ascii="Arial" w:eastAsia="Arial" w:hAnsi="Arial" w:cs="Arial"/>
      <w:color w:val="1F1A17"/>
      <w:w w:val="70"/>
      <w:sz w:val="18"/>
      <w:szCs w:val="18"/>
    </w:rPr>
  </w:style>
  <w:style w:type="paragraph" w:customStyle="1" w:styleId="Bodytext40">
    <w:name w:val="Body text (4)"/>
    <w:basedOn w:val="Navaden"/>
    <w:link w:val="Bodytext4"/>
    <w:rPr>
      <w:sz w:val="44"/>
      <w:szCs w:val="44"/>
    </w:rPr>
  </w:style>
  <w:style w:type="paragraph" w:customStyle="1" w:styleId="Bodytext20">
    <w:name w:val="Body text (2)"/>
    <w:basedOn w:val="Navaden"/>
    <w:link w:val="Bodytext2"/>
    <w:pPr>
      <w:spacing w:after="2480"/>
      <w:jc w:val="center"/>
    </w:pPr>
    <w:rPr>
      <w:rFonts w:ascii="Times New Roman" w:eastAsia="Times New Roman" w:hAnsi="Times New Roman" w:cs="Times New Roman"/>
      <w:sz w:val="28"/>
      <w:szCs w:val="28"/>
    </w:rPr>
  </w:style>
  <w:style w:type="paragraph" w:styleId="Telobesedila">
    <w:name w:val="Body Text"/>
    <w:basedOn w:val="Navaden"/>
    <w:link w:val="TelobesedilaZnak"/>
    <w:qFormat/>
    <w:pPr>
      <w:spacing w:after="240"/>
    </w:pPr>
    <w:rPr>
      <w:rFonts w:ascii="Times New Roman" w:eastAsia="Times New Roman" w:hAnsi="Times New Roman" w:cs="Times New Roman"/>
      <w:sz w:val="22"/>
      <w:szCs w:val="22"/>
    </w:rPr>
  </w:style>
  <w:style w:type="paragraph" w:customStyle="1" w:styleId="Bodytext30">
    <w:name w:val="Body text (3)"/>
    <w:basedOn w:val="Navaden"/>
    <w:link w:val="Bodytext3"/>
    <w:pPr>
      <w:jc w:val="center"/>
    </w:pPr>
    <w:rPr>
      <w:rFonts w:ascii="Times New Roman" w:eastAsia="Times New Roman" w:hAnsi="Times New Roman" w:cs="Times New Roman"/>
      <w:sz w:val="18"/>
      <w:szCs w:val="18"/>
    </w:rPr>
  </w:style>
  <w:style w:type="table" w:styleId="Tabelamrea">
    <w:name w:val="Table Grid"/>
    <w:basedOn w:val="Navadnatabela"/>
    <w:uiPriority w:val="39"/>
    <w:rsid w:val="001C6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esezana@z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j.rescic@zgs.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si/zbirke/javne-objav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1440</Characters>
  <Application>Microsoft Office Word</Application>
  <DocSecurity>0</DocSecurity>
  <Lines>12</Lines>
  <Paragraphs>3</Paragraphs>
  <ScaleCrop>false</ScaleCrop>
  <Company>Mestna obcina Nova Gorica</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Vabilo na javno razgrnitev in javno obravnavo GGN GGE Goriako.doc</dc:title>
  <dc:subject/>
  <dc:creator>Magda Sluga</dc:creator>
  <cp:keywords/>
  <cp:lastModifiedBy>Jan Drol</cp:lastModifiedBy>
  <cp:revision>8</cp:revision>
  <dcterms:created xsi:type="dcterms:W3CDTF">2024-01-08T06:29:00Z</dcterms:created>
  <dcterms:modified xsi:type="dcterms:W3CDTF">2024-01-08T06:39:00Z</dcterms:modified>
</cp:coreProperties>
</file>