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drawings/drawing4.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5.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drawings/drawing6.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drawings/drawing7.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drawings/drawing8.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4488F7" w14:textId="77777777" w:rsidR="00974325" w:rsidRPr="00B14994" w:rsidRDefault="00974325" w:rsidP="006B7E34"/>
    <w:p w14:paraId="79303F6C" w14:textId="1FC90AFE" w:rsidR="00116FAD" w:rsidRPr="00B14994" w:rsidRDefault="00116FAD" w:rsidP="006B7E34"/>
    <w:p w14:paraId="244E7873" w14:textId="235F677D" w:rsidR="00F92A19" w:rsidRPr="009A1D4F" w:rsidRDefault="00F92A19" w:rsidP="00F92A19">
      <w:pPr>
        <w:pStyle w:val="Naslov"/>
      </w:pPr>
      <w:r w:rsidRPr="009A1D4F">
        <w:t xml:space="preserve">Akcijski načrt za trajnostno energijo </w:t>
      </w:r>
      <w:r w:rsidR="007F3F36" w:rsidRPr="009A1D4F">
        <w:t xml:space="preserve">in </w:t>
      </w:r>
      <w:r w:rsidRPr="009A1D4F">
        <w:t xml:space="preserve">podnebne spremembe - SECAP </w:t>
      </w:r>
    </w:p>
    <w:p w14:paraId="157AE62D" w14:textId="01152C3B" w:rsidR="00D25234" w:rsidRPr="009A1D4F" w:rsidRDefault="00F92A19" w:rsidP="00F92A19">
      <w:pPr>
        <w:pStyle w:val="Naslov"/>
      </w:pPr>
      <w:r w:rsidRPr="009A1D4F">
        <w:t>1. del</w:t>
      </w:r>
    </w:p>
    <w:p w14:paraId="22F9FEAE" w14:textId="77777777" w:rsidR="00974325" w:rsidRPr="009A1D4F" w:rsidRDefault="00974325" w:rsidP="00D01333">
      <w:pPr>
        <w:pStyle w:val="Naslov"/>
      </w:pPr>
      <w:r w:rsidRPr="009A1D4F">
        <w:t xml:space="preserve">OSNOVNA EVIDENCA EMISIJ </w:t>
      </w:r>
    </w:p>
    <w:p w14:paraId="12F7B6C3" w14:textId="2D53C125" w:rsidR="00DD58AC" w:rsidRPr="009A1D4F" w:rsidRDefault="00974325" w:rsidP="00D01333">
      <w:pPr>
        <w:pStyle w:val="Naslov"/>
      </w:pPr>
      <w:r w:rsidRPr="009A1D4F">
        <w:t xml:space="preserve">za </w:t>
      </w:r>
      <w:r w:rsidR="00B53A6A" w:rsidRPr="009A1D4F">
        <w:t>Mestno občino Nova Gorica</w:t>
      </w:r>
    </w:p>
    <w:p w14:paraId="4B2A67C9" w14:textId="34DC5DDE" w:rsidR="00974325" w:rsidRPr="009A1D4F" w:rsidRDefault="00974325" w:rsidP="006B7E34"/>
    <w:p w14:paraId="0509CAF2" w14:textId="77777777" w:rsidR="00974325" w:rsidRPr="009A1D4F" w:rsidRDefault="00974325" w:rsidP="006B7E34"/>
    <w:p w14:paraId="0AC4A6BE" w14:textId="77777777" w:rsidR="00023B48" w:rsidRPr="009A1D4F" w:rsidRDefault="00023B48" w:rsidP="006B7E34"/>
    <w:p w14:paraId="7011F058" w14:textId="11247D28" w:rsidR="006F7861" w:rsidRPr="009A1D4F" w:rsidRDefault="006F7861" w:rsidP="00D01333">
      <w:pPr>
        <w:pStyle w:val="Podnaslov"/>
      </w:pPr>
      <w:r w:rsidRPr="009A1D4F">
        <w:t xml:space="preserve">DS </w:t>
      </w:r>
      <w:r w:rsidR="00013D7B" w:rsidRPr="009A1D4F">
        <w:t>3.</w:t>
      </w:r>
      <w:r w:rsidR="00266889" w:rsidRPr="009A1D4F">
        <w:t>1</w:t>
      </w:r>
      <w:r w:rsidRPr="009A1D4F">
        <w:t xml:space="preserve"> </w:t>
      </w:r>
    </w:p>
    <w:p w14:paraId="0B9D1196" w14:textId="66B16A47" w:rsidR="00F06A95" w:rsidRPr="009A1D4F" w:rsidRDefault="00DD58AC" w:rsidP="00D01333">
      <w:pPr>
        <w:pStyle w:val="Podnaslov"/>
      </w:pPr>
      <w:r w:rsidRPr="009A1D4F">
        <w:t xml:space="preserve">Aktivnost: </w:t>
      </w:r>
      <w:r w:rsidR="00837394" w:rsidRPr="009A1D4F">
        <w:t>SECAP</w:t>
      </w:r>
      <w:r w:rsidR="00974325" w:rsidRPr="009A1D4F">
        <w:t xml:space="preserve"> </w:t>
      </w:r>
      <w:r w:rsidR="00837394" w:rsidRPr="009A1D4F">
        <w:t>- Osnovna evidenca emisij</w:t>
      </w:r>
    </w:p>
    <w:p w14:paraId="7B58C8DA" w14:textId="77777777" w:rsidR="006C7D72" w:rsidRPr="009A1D4F" w:rsidRDefault="006C7D72" w:rsidP="006B7E34"/>
    <w:tbl>
      <w:tblPr>
        <w:tblW w:w="9778" w:type="dxa"/>
        <w:tblInd w:w="-142" w:type="dxa"/>
        <w:tblCellMar>
          <w:left w:w="113" w:type="dxa"/>
        </w:tblCellMar>
        <w:tblLook w:val="04A0" w:firstRow="1" w:lastRow="0" w:firstColumn="1" w:lastColumn="0" w:noHBand="0" w:noVBand="1"/>
      </w:tblPr>
      <w:tblGrid>
        <w:gridCol w:w="9778"/>
      </w:tblGrid>
      <w:tr w:rsidR="006F7861" w:rsidRPr="0002027B" w14:paraId="539B14CD" w14:textId="77777777" w:rsidTr="000B660A">
        <w:tc>
          <w:tcPr>
            <w:tcW w:w="9778" w:type="dxa"/>
            <w:tcBorders>
              <w:top w:val="nil"/>
              <w:left w:val="nil"/>
              <w:bottom w:val="nil"/>
              <w:right w:val="nil"/>
            </w:tcBorders>
            <w:shd w:val="clear" w:color="auto" w:fill="auto"/>
          </w:tcPr>
          <w:p w14:paraId="5303CB4C" w14:textId="5BE6917B" w:rsidR="006F7861" w:rsidRPr="0002027B" w:rsidRDefault="00F06A95" w:rsidP="006E171A">
            <w:pPr>
              <w:pStyle w:val="Brezrazmikov"/>
              <w:spacing w:line="259" w:lineRule="auto"/>
              <w:jc w:val="both"/>
              <w:rPr>
                <w:lang w:val="sl-SI"/>
              </w:rPr>
            </w:pPr>
            <w:r w:rsidRPr="0002027B">
              <w:rPr>
                <w:rStyle w:val="PodnaslovZnak"/>
              </w:rPr>
              <w:t>Predvideni datum oddaje</w:t>
            </w:r>
            <w:r w:rsidR="006F7861" w:rsidRPr="0002027B">
              <w:rPr>
                <w:rFonts w:ascii="Trebuchet MS" w:hAnsi="Trebuchet MS"/>
                <w:lang w:val="sl-SI"/>
              </w:rPr>
              <w:t xml:space="preserve">: </w:t>
            </w:r>
            <w:r w:rsidR="0002027B" w:rsidRPr="0002027B">
              <w:rPr>
                <w:rFonts w:ascii="Trebuchet MS" w:hAnsi="Trebuchet MS"/>
                <w:lang w:val="sl-SI"/>
              </w:rPr>
              <w:t>12</w:t>
            </w:r>
            <w:r w:rsidR="00266889" w:rsidRPr="0002027B">
              <w:rPr>
                <w:rFonts w:ascii="Trebuchet MS" w:hAnsi="Trebuchet MS"/>
                <w:lang w:val="sl-SI"/>
              </w:rPr>
              <w:t>/202</w:t>
            </w:r>
            <w:r w:rsidR="00B53A6A" w:rsidRPr="0002027B">
              <w:rPr>
                <w:rFonts w:ascii="Trebuchet MS" w:hAnsi="Trebuchet MS"/>
                <w:lang w:val="sl-SI"/>
              </w:rPr>
              <w:t>1</w:t>
            </w:r>
          </w:p>
        </w:tc>
      </w:tr>
      <w:tr w:rsidR="006F7861" w:rsidRPr="0002027B" w14:paraId="028990EF" w14:textId="77777777" w:rsidTr="000B660A">
        <w:tc>
          <w:tcPr>
            <w:tcW w:w="9778" w:type="dxa"/>
            <w:tcBorders>
              <w:top w:val="nil"/>
              <w:left w:val="nil"/>
              <w:bottom w:val="nil"/>
              <w:right w:val="nil"/>
            </w:tcBorders>
            <w:shd w:val="clear" w:color="auto" w:fill="auto"/>
          </w:tcPr>
          <w:p w14:paraId="7F79E66B" w14:textId="7A70B024" w:rsidR="006F7861" w:rsidRPr="0002027B" w:rsidRDefault="00F06A95" w:rsidP="00A4439A">
            <w:pPr>
              <w:pStyle w:val="Brezrazmikov"/>
              <w:tabs>
                <w:tab w:val="clear" w:pos="8365"/>
                <w:tab w:val="left" w:pos="6450"/>
              </w:tabs>
              <w:spacing w:line="259" w:lineRule="auto"/>
              <w:jc w:val="both"/>
              <w:rPr>
                <w:lang w:val="sl-SI"/>
              </w:rPr>
            </w:pPr>
            <w:r w:rsidRPr="0002027B">
              <w:rPr>
                <w:rStyle w:val="PodnaslovZnak"/>
              </w:rPr>
              <w:t>Stanje</w:t>
            </w:r>
            <w:r w:rsidRPr="0002027B">
              <w:rPr>
                <w:lang w:val="sl-SI"/>
              </w:rPr>
              <w:t xml:space="preserve">: </w:t>
            </w:r>
            <w:r w:rsidR="0002027B" w:rsidRPr="0002027B">
              <w:rPr>
                <w:lang w:val="sl-SI"/>
              </w:rPr>
              <w:t>Zaključno poročilo</w:t>
            </w:r>
            <w:r w:rsidR="00A4439A" w:rsidRPr="0002027B">
              <w:rPr>
                <w:lang w:val="sl-SI"/>
              </w:rPr>
              <w:tab/>
            </w:r>
          </w:p>
        </w:tc>
      </w:tr>
      <w:tr w:rsidR="006F7861" w:rsidRPr="0002027B" w14:paraId="2C0726A2" w14:textId="77777777" w:rsidTr="000B660A">
        <w:tc>
          <w:tcPr>
            <w:tcW w:w="9778" w:type="dxa"/>
            <w:tcBorders>
              <w:top w:val="nil"/>
              <w:left w:val="nil"/>
              <w:bottom w:val="nil"/>
              <w:right w:val="nil"/>
            </w:tcBorders>
            <w:shd w:val="clear" w:color="auto" w:fill="auto"/>
          </w:tcPr>
          <w:p w14:paraId="7289D040" w14:textId="7F6FACE5" w:rsidR="006F7861" w:rsidRPr="0002027B" w:rsidRDefault="00F06A95" w:rsidP="006F7861">
            <w:pPr>
              <w:pStyle w:val="Brezrazmikov"/>
              <w:spacing w:line="259" w:lineRule="auto"/>
              <w:jc w:val="both"/>
              <w:rPr>
                <w:lang w:val="sl-SI"/>
              </w:rPr>
            </w:pPr>
            <w:r w:rsidRPr="0002027B">
              <w:rPr>
                <w:rStyle w:val="PodnaslovZnak"/>
              </w:rPr>
              <w:t>Verzija</w:t>
            </w:r>
            <w:r w:rsidR="006F7861" w:rsidRPr="0002027B">
              <w:rPr>
                <w:rFonts w:ascii="Trebuchet MS" w:hAnsi="Trebuchet MS" w:cstheme="minorBidi"/>
                <w:b/>
                <w:color w:val="203B88"/>
                <w:sz w:val="24"/>
                <w:szCs w:val="24"/>
                <w:lang w:val="sl-SI"/>
              </w:rPr>
              <w:t xml:space="preserve">: </w:t>
            </w:r>
            <w:r w:rsidR="006F7861" w:rsidRPr="0002027B">
              <w:rPr>
                <w:lang w:val="sl-SI"/>
              </w:rPr>
              <w:t>1.</w:t>
            </w:r>
            <w:r w:rsidR="00266889" w:rsidRPr="0002027B">
              <w:rPr>
                <w:lang w:val="sl-SI"/>
              </w:rPr>
              <w:t>0</w:t>
            </w:r>
          </w:p>
        </w:tc>
      </w:tr>
      <w:tr w:rsidR="006F7861" w:rsidRPr="0002027B" w14:paraId="298DF653" w14:textId="77777777" w:rsidTr="000B660A">
        <w:tc>
          <w:tcPr>
            <w:tcW w:w="9778" w:type="dxa"/>
            <w:tcBorders>
              <w:top w:val="nil"/>
              <w:left w:val="nil"/>
              <w:bottom w:val="nil"/>
              <w:right w:val="nil"/>
            </w:tcBorders>
            <w:shd w:val="clear" w:color="auto" w:fill="auto"/>
          </w:tcPr>
          <w:p w14:paraId="2961D751" w14:textId="61CEFF18" w:rsidR="006F7861" w:rsidRPr="0002027B" w:rsidRDefault="00F06A95" w:rsidP="00A4439A">
            <w:pPr>
              <w:pStyle w:val="Podnaslov"/>
            </w:pPr>
            <w:r w:rsidRPr="0002027B">
              <w:t>Datum verzije</w:t>
            </w:r>
            <w:r w:rsidR="006F7861" w:rsidRPr="0002027B">
              <w:t>:</w:t>
            </w:r>
            <w:r w:rsidR="00A4439A" w:rsidRPr="0002027B">
              <w:rPr>
                <w:b w:val="0"/>
                <w:color w:val="auto"/>
                <w:sz w:val="20"/>
                <w:szCs w:val="22"/>
              </w:rPr>
              <w:t xml:space="preserve"> </w:t>
            </w:r>
            <w:r w:rsidR="0002027B" w:rsidRPr="0002027B">
              <w:rPr>
                <w:b w:val="0"/>
                <w:color w:val="auto"/>
                <w:sz w:val="20"/>
                <w:szCs w:val="22"/>
              </w:rPr>
              <w:t xml:space="preserve">Februar </w:t>
            </w:r>
            <w:r w:rsidR="00266889" w:rsidRPr="0002027B">
              <w:rPr>
                <w:b w:val="0"/>
                <w:color w:val="auto"/>
                <w:sz w:val="20"/>
                <w:szCs w:val="22"/>
              </w:rPr>
              <w:t>202</w:t>
            </w:r>
            <w:r w:rsidR="0002027B" w:rsidRPr="0002027B">
              <w:rPr>
                <w:b w:val="0"/>
                <w:color w:val="auto"/>
                <w:sz w:val="20"/>
                <w:szCs w:val="22"/>
              </w:rPr>
              <w:t>2</w:t>
            </w:r>
          </w:p>
        </w:tc>
      </w:tr>
      <w:tr w:rsidR="006F7861" w:rsidRPr="0002027B" w14:paraId="2A726DCC" w14:textId="77777777" w:rsidTr="000B660A">
        <w:trPr>
          <w:trHeight w:val="282"/>
        </w:trPr>
        <w:tc>
          <w:tcPr>
            <w:tcW w:w="9778" w:type="dxa"/>
            <w:tcBorders>
              <w:top w:val="nil"/>
              <w:left w:val="nil"/>
              <w:bottom w:val="nil"/>
              <w:right w:val="nil"/>
            </w:tcBorders>
            <w:shd w:val="clear" w:color="auto" w:fill="auto"/>
          </w:tcPr>
          <w:p w14:paraId="462F94F6" w14:textId="7D0D45F4" w:rsidR="006F7861" w:rsidRPr="0002027B" w:rsidRDefault="00F06A95" w:rsidP="006E171A">
            <w:pPr>
              <w:pStyle w:val="Brezrazmikov"/>
              <w:spacing w:line="259" w:lineRule="auto"/>
              <w:rPr>
                <w:lang w:val="sl-SI"/>
              </w:rPr>
            </w:pPr>
            <w:r w:rsidRPr="0002027B">
              <w:rPr>
                <w:rFonts w:ascii="Trebuchet MS" w:hAnsi="Trebuchet MS" w:cstheme="minorBidi"/>
                <w:b/>
                <w:color w:val="203B88"/>
                <w:sz w:val="24"/>
                <w:szCs w:val="24"/>
                <w:lang w:val="sl-SI"/>
              </w:rPr>
              <w:t>Odgovorni partner za rezultat</w:t>
            </w:r>
            <w:r w:rsidR="006F7861" w:rsidRPr="0002027B">
              <w:rPr>
                <w:rFonts w:ascii="Trebuchet MS" w:hAnsi="Trebuchet MS"/>
                <w:lang w:val="sl-SI"/>
              </w:rPr>
              <w:t xml:space="preserve">: </w:t>
            </w:r>
            <w:r w:rsidR="006F7861" w:rsidRPr="0002027B">
              <w:rPr>
                <w:lang w:val="sl-SI"/>
              </w:rPr>
              <w:t>PP</w:t>
            </w:r>
            <w:r w:rsidR="00DD58AC" w:rsidRPr="0002027B">
              <w:rPr>
                <w:lang w:val="sl-SI"/>
              </w:rPr>
              <w:t>07</w:t>
            </w:r>
            <w:r w:rsidRPr="0002027B">
              <w:rPr>
                <w:lang w:val="sl-SI"/>
              </w:rPr>
              <w:t xml:space="preserve"> - </w:t>
            </w:r>
            <w:r w:rsidR="00DD58AC" w:rsidRPr="0002027B">
              <w:rPr>
                <w:lang w:val="sl-SI"/>
              </w:rPr>
              <w:t>GOLEA</w:t>
            </w:r>
          </w:p>
        </w:tc>
      </w:tr>
      <w:tr w:rsidR="006F7861" w:rsidRPr="009A1D4F" w14:paraId="08FC6010" w14:textId="77777777" w:rsidTr="000B660A">
        <w:tc>
          <w:tcPr>
            <w:tcW w:w="9778" w:type="dxa"/>
            <w:tcBorders>
              <w:top w:val="nil"/>
              <w:left w:val="nil"/>
              <w:bottom w:val="nil"/>
              <w:right w:val="nil"/>
            </w:tcBorders>
            <w:shd w:val="clear" w:color="auto" w:fill="auto"/>
          </w:tcPr>
          <w:p w14:paraId="02EAE914" w14:textId="50F0D845" w:rsidR="006F7861" w:rsidRPr="0002027B" w:rsidRDefault="00F06A95" w:rsidP="006F7861">
            <w:pPr>
              <w:pStyle w:val="Brezrazmikov"/>
              <w:spacing w:line="259" w:lineRule="auto"/>
              <w:rPr>
                <w:lang w:val="sl-SI"/>
              </w:rPr>
            </w:pPr>
            <w:r w:rsidRPr="0002027B">
              <w:rPr>
                <w:rFonts w:ascii="Trebuchet MS" w:hAnsi="Trebuchet MS" w:cstheme="minorBidi"/>
                <w:b/>
                <w:color w:val="203B88"/>
                <w:sz w:val="24"/>
                <w:szCs w:val="24"/>
                <w:lang w:val="sl-SI"/>
              </w:rPr>
              <w:t>Avtorji</w:t>
            </w:r>
            <w:r w:rsidR="006F7861" w:rsidRPr="0002027B">
              <w:rPr>
                <w:rFonts w:ascii="Trebuchet MS" w:hAnsi="Trebuchet MS"/>
                <w:lang w:val="sl-SI"/>
              </w:rPr>
              <w:t xml:space="preserve">: </w:t>
            </w:r>
            <w:r w:rsidR="00DD58AC" w:rsidRPr="0002027B">
              <w:rPr>
                <w:lang w:val="sl-SI"/>
              </w:rPr>
              <w:t>GOLEA</w:t>
            </w:r>
          </w:p>
        </w:tc>
      </w:tr>
    </w:tbl>
    <w:p w14:paraId="3466AAD4" w14:textId="77777777" w:rsidR="006C7D72" w:rsidRPr="009A1D4F" w:rsidRDefault="006C7D72" w:rsidP="006B7E34"/>
    <w:p w14:paraId="4117A02B" w14:textId="0D5A6F9C" w:rsidR="00834374" w:rsidRPr="009A1D4F" w:rsidRDefault="00834374" w:rsidP="006B7E34">
      <w:bookmarkStart w:id="0" w:name="_Hlk56577536"/>
      <w:bookmarkEnd w:id="0"/>
    </w:p>
    <w:p w14:paraId="2F8C65E3" w14:textId="75AF8562" w:rsidR="00462A0D" w:rsidRPr="001F4822" w:rsidRDefault="00834374" w:rsidP="006B7E34">
      <w:pPr>
        <w:pStyle w:val="Contenutocornice"/>
        <w:rPr>
          <w:sz w:val="18"/>
          <w:szCs w:val="18"/>
        </w:rPr>
      </w:pPr>
      <w:r w:rsidRPr="001F4822">
        <w:rPr>
          <w:sz w:val="18"/>
          <w:szCs w:val="18"/>
        </w:rPr>
        <w:t xml:space="preserve">Vsebina tega dokumenta odraža stališča samo avtorja in organ upravljanja programa </w:t>
      </w:r>
      <w:proofErr w:type="spellStart"/>
      <w:r w:rsidRPr="001F4822">
        <w:rPr>
          <w:sz w:val="18"/>
          <w:szCs w:val="18"/>
        </w:rPr>
        <w:t>Interreg</w:t>
      </w:r>
      <w:proofErr w:type="spellEnd"/>
      <w:r w:rsidRPr="001F4822">
        <w:rPr>
          <w:sz w:val="18"/>
          <w:szCs w:val="18"/>
        </w:rPr>
        <w:t xml:space="preserve"> V-A Italija-Slovenija 2014-2020 ni odgovoren za kakršno koli uporabo informacij, ki jih vsebuje.</w:t>
      </w:r>
      <w:r w:rsidR="00266889" w:rsidRPr="001F4822">
        <w:rPr>
          <w:sz w:val="18"/>
          <w:szCs w:val="18"/>
        </w:rPr>
        <w:t xml:space="preserve"> Dokument je bil izdelan v okviru projekta SECAP, sofinanciranega s strani programa </w:t>
      </w:r>
      <w:proofErr w:type="spellStart"/>
      <w:r w:rsidR="00266889" w:rsidRPr="001F4822">
        <w:rPr>
          <w:sz w:val="18"/>
          <w:szCs w:val="18"/>
        </w:rPr>
        <w:t>Interreg</w:t>
      </w:r>
      <w:proofErr w:type="spellEnd"/>
      <w:r w:rsidR="00266889" w:rsidRPr="001F4822">
        <w:rPr>
          <w:sz w:val="18"/>
          <w:szCs w:val="18"/>
        </w:rPr>
        <w:t xml:space="preserve"> Slovenija – Italij</w:t>
      </w:r>
      <w:r w:rsidR="00EC0D0D" w:rsidRPr="001F4822">
        <w:rPr>
          <w:sz w:val="18"/>
          <w:szCs w:val="18"/>
        </w:rPr>
        <w:t>a, iz sredstev Evropskega sklada za regionalni razvoj.</w:t>
      </w:r>
    </w:p>
    <w:p w14:paraId="3D77A8B0" w14:textId="77777777" w:rsidR="00D30F2F" w:rsidRPr="009A1D4F" w:rsidRDefault="00D30F2F">
      <w:pPr>
        <w:jc w:val="left"/>
        <w:rPr>
          <w:b/>
          <w:color w:val="203B88"/>
          <w:sz w:val="32"/>
          <w:szCs w:val="32"/>
        </w:rPr>
      </w:pPr>
      <w:r w:rsidRPr="009A1D4F">
        <w:rPr>
          <w:sz w:val="32"/>
          <w:szCs w:val="32"/>
        </w:rPr>
        <w:br w:type="page"/>
      </w:r>
    </w:p>
    <w:p w14:paraId="2C6107C4" w14:textId="372086E3" w:rsidR="00462A0D" w:rsidRPr="009A1D4F" w:rsidRDefault="00B94906" w:rsidP="00462A0D">
      <w:pPr>
        <w:pStyle w:val="Podnaslov"/>
        <w:rPr>
          <w:sz w:val="32"/>
          <w:szCs w:val="32"/>
        </w:rPr>
      </w:pPr>
      <w:r w:rsidRPr="009A1D4F">
        <w:rPr>
          <w:sz w:val="32"/>
          <w:szCs w:val="32"/>
        </w:rPr>
        <w:lastRenderedPageBreak/>
        <w:t>Izdel</w:t>
      </w:r>
      <w:r w:rsidR="002F05B7" w:rsidRPr="009A1D4F">
        <w:rPr>
          <w:sz w:val="32"/>
          <w:szCs w:val="32"/>
        </w:rPr>
        <w:t>o</w:t>
      </w:r>
      <w:r w:rsidRPr="009A1D4F">
        <w:rPr>
          <w:sz w:val="32"/>
          <w:szCs w:val="32"/>
        </w:rPr>
        <w:t>v</w:t>
      </w:r>
      <w:r w:rsidR="002F05B7" w:rsidRPr="009A1D4F">
        <w:rPr>
          <w:sz w:val="32"/>
          <w:szCs w:val="32"/>
        </w:rPr>
        <w:t>ale</w:t>
      </w:r>
      <w:r w:rsidR="00AB14C9" w:rsidRPr="009A1D4F">
        <w:rPr>
          <w:sz w:val="32"/>
          <w:szCs w:val="32"/>
        </w:rPr>
        <w:t>c</w:t>
      </w:r>
      <w:r w:rsidRPr="009A1D4F">
        <w:rPr>
          <w:sz w:val="32"/>
          <w:szCs w:val="32"/>
        </w:rPr>
        <w:t xml:space="preserve"> dokumenta</w:t>
      </w:r>
    </w:p>
    <w:tbl>
      <w:tblPr>
        <w:tblW w:w="9639" w:type="dxa"/>
        <w:tblLayout w:type="fixed"/>
        <w:tblLook w:val="04A0" w:firstRow="1" w:lastRow="0" w:firstColumn="1" w:lastColumn="0" w:noHBand="0" w:noVBand="1"/>
      </w:tblPr>
      <w:tblGrid>
        <w:gridCol w:w="2268"/>
        <w:gridCol w:w="7371"/>
      </w:tblGrid>
      <w:tr w:rsidR="00720597" w:rsidRPr="009A1D4F" w14:paraId="2047AD23" w14:textId="77777777" w:rsidTr="00C621E4">
        <w:tc>
          <w:tcPr>
            <w:tcW w:w="2268" w:type="dxa"/>
            <w:tcBorders>
              <w:top w:val="nil"/>
              <w:left w:val="nil"/>
              <w:bottom w:val="nil"/>
              <w:right w:val="nil"/>
            </w:tcBorders>
          </w:tcPr>
          <w:p w14:paraId="3BF47696" w14:textId="4247BF70" w:rsidR="00113265" w:rsidRPr="009A1D4F" w:rsidRDefault="00113265" w:rsidP="00BB2915">
            <w:pPr>
              <w:pStyle w:val="Contenutocornice"/>
              <w:spacing w:after="0"/>
              <w:ind w:left="37"/>
              <w:jc w:val="left"/>
              <w:rPr>
                <w:b/>
                <w:bCs/>
                <w:sz w:val="20"/>
                <w:szCs w:val="20"/>
              </w:rPr>
            </w:pPr>
            <w:r w:rsidRPr="009A1D4F">
              <w:rPr>
                <w:b/>
                <w:bCs/>
                <w:sz w:val="20"/>
                <w:szCs w:val="20"/>
              </w:rPr>
              <w:t>Goriška lokalna energetska agencija, Nova Gorica</w:t>
            </w:r>
          </w:p>
          <w:p w14:paraId="7EC28B59" w14:textId="77777777" w:rsidR="003A5629" w:rsidRPr="009A1D4F" w:rsidRDefault="00113265" w:rsidP="00CF224F">
            <w:pPr>
              <w:pStyle w:val="Contenutocornice"/>
              <w:spacing w:after="0"/>
              <w:ind w:left="40"/>
              <w:rPr>
                <w:sz w:val="18"/>
                <w:szCs w:val="18"/>
              </w:rPr>
            </w:pPr>
            <w:r w:rsidRPr="009A1D4F">
              <w:rPr>
                <w:sz w:val="18"/>
                <w:szCs w:val="18"/>
              </w:rPr>
              <w:t>Trg Edvarda Kardelja 1,</w:t>
            </w:r>
          </w:p>
          <w:p w14:paraId="55880C1F" w14:textId="2275080C" w:rsidR="00113265" w:rsidRPr="009A1D4F" w:rsidRDefault="00113265" w:rsidP="00CF224F">
            <w:pPr>
              <w:pStyle w:val="Contenutocornice"/>
              <w:spacing w:after="0"/>
              <w:ind w:left="40"/>
              <w:rPr>
                <w:sz w:val="18"/>
                <w:szCs w:val="18"/>
              </w:rPr>
            </w:pPr>
            <w:r w:rsidRPr="009A1D4F">
              <w:rPr>
                <w:sz w:val="18"/>
                <w:szCs w:val="18"/>
              </w:rPr>
              <w:t>5000 Nova Gorica</w:t>
            </w:r>
          </w:p>
          <w:p w14:paraId="5FB6D8D6" w14:textId="73C5411F" w:rsidR="005157E8" w:rsidRPr="009A1D4F" w:rsidRDefault="005157E8" w:rsidP="00CF224F">
            <w:pPr>
              <w:pStyle w:val="Contenutocornice"/>
              <w:spacing w:after="0"/>
              <w:ind w:left="40"/>
              <w:rPr>
                <w:sz w:val="20"/>
                <w:szCs w:val="20"/>
              </w:rPr>
            </w:pPr>
          </w:p>
          <w:p w14:paraId="0CB4241D" w14:textId="17630A70" w:rsidR="00113265" w:rsidRPr="009A1D4F" w:rsidRDefault="00113265" w:rsidP="00CF224F">
            <w:pPr>
              <w:pStyle w:val="Contenutocornice"/>
              <w:spacing w:after="0"/>
              <w:ind w:left="37"/>
              <w:rPr>
                <w:sz w:val="20"/>
                <w:szCs w:val="20"/>
              </w:rPr>
            </w:pPr>
          </w:p>
        </w:tc>
        <w:tc>
          <w:tcPr>
            <w:tcW w:w="7371" w:type="dxa"/>
            <w:tcBorders>
              <w:top w:val="nil"/>
              <w:left w:val="nil"/>
              <w:bottom w:val="nil"/>
              <w:right w:val="nil"/>
            </w:tcBorders>
            <w:vAlign w:val="center"/>
          </w:tcPr>
          <w:p w14:paraId="00B44F02" w14:textId="2D5E7E0F" w:rsidR="00113265" w:rsidRPr="009A1D4F" w:rsidRDefault="00113265" w:rsidP="00CF224F">
            <w:pPr>
              <w:pStyle w:val="Contenutocornice"/>
              <w:spacing w:after="0"/>
              <w:jc w:val="center"/>
              <w:rPr>
                <w:sz w:val="20"/>
                <w:szCs w:val="20"/>
              </w:rPr>
            </w:pPr>
            <w:r w:rsidRPr="009A1D4F">
              <w:rPr>
                <w:noProof/>
                <w:sz w:val="20"/>
                <w:szCs w:val="20"/>
                <w:lang w:eastAsia="sl-SI"/>
              </w:rPr>
              <w:drawing>
                <wp:inline distT="0" distB="0" distL="0" distR="0" wp14:anchorId="27F0495D" wp14:editId="69C8180F">
                  <wp:extent cx="3554095" cy="59055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4095" cy="590550"/>
                          </a:xfrm>
                          <a:prstGeom prst="rect">
                            <a:avLst/>
                          </a:prstGeom>
                          <a:noFill/>
                          <a:ln>
                            <a:noFill/>
                          </a:ln>
                        </pic:spPr>
                      </pic:pic>
                    </a:graphicData>
                  </a:graphic>
                </wp:inline>
              </w:drawing>
            </w:r>
          </w:p>
        </w:tc>
      </w:tr>
    </w:tbl>
    <w:p w14:paraId="36E50D46" w14:textId="77777777" w:rsidR="00F06A95" w:rsidRPr="009A1D4F" w:rsidRDefault="00F06A95" w:rsidP="006B7E34"/>
    <w:p w14:paraId="0C3B07A8" w14:textId="1285B837" w:rsidR="00F06A95" w:rsidRPr="009A1D4F" w:rsidRDefault="00B94906" w:rsidP="00F06A95">
      <w:pPr>
        <w:pStyle w:val="Brezrazmikov"/>
        <w:spacing w:line="259" w:lineRule="auto"/>
        <w:jc w:val="both"/>
        <w:rPr>
          <w:b/>
          <w:sz w:val="28"/>
          <w:lang w:val="sl-SI"/>
        </w:rPr>
      </w:pPr>
      <w:r w:rsidRPr="009A1D4F">
        <w:rPr>
          <w:rFonts w:ascii="Trebuchet MS" w:hAnsi="Trebuchet MS" w:cstheme="minorBidi"/>
          <w:b/>
          <w:color w:val="203B88"/>
          <w:sz w:val="24"/>
          <w:szCs w:val="24"/>
          <w:lang w:val="sl-SI"/>
        </w:rPr>
        <w:t>Avtorji:</w:t>
      </w:r>
    </w:p>
    <w:p w14:paraId="2E2BD24F" w14:textId="77777777" w:rsidR="00F06A95" w:rsidRPr="009A1D4F" w:rsidRDefault="00F06A95" w:rsidP="00F06A95">
      <w:pPr>
        <w:pStyle w:val="Brezrazmikov"/>
        <w:spacing w:line="259" w:lineRule="auto"/>
        <w:jc w:val="both"/>
        <w:rPr>
          <w:b/>
          <w:sz w:val="28"/>
          <w:lang w:val="sl-SI"/>
        </w:rPr>
      </w:pPr>
    </w:p>
    <w:tbl>
      <w:tblPr>
        <w:tblStyle w:val="Navadnatabela2"/>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6"/>
        <w:gridCol w:w="1560"/>
        <w:gridCol w:w="2239"/>
        <w:gridCol w:w="2013"/>
        <w:gridCol w:w="2552"/>
      </w:tblGrid>
      <w:tr w:rsidR="00F06A95" w:rsidRPr="009A1D4F" w14:paraId="6E9CC71C" w14:textId="77777777" w:rsidTr="00B918C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vAlign w:val="center"/>
          </w:tcPr>
          <w:p w14:paraId="4FA1679C" w14:textId="77777777" w:rsidR="00F06A95" w:rsidRPr="009A1D4F" w:rsidRDefault="00F06A95" w:rsidP="00305F30">
            <w:pPr>
              <w:ind w:left="45"/>
              <w:jc w:val="left"/>
            </w:pPr>
            <w:r w:rsidRPr="009A1D4F">
              <w:t>Verzija</w:t>
            </w:r>
          </w:p>
        </w:tc>
        <w:tc>
          <w:tcPr>
            <w:cnfStyle w:val="000001000000" w:firstRow="0" w:lastRow="0" w:firstColumn="0" w:lastColumn="0" w:oddVBand="0" w:evenVBand="1"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vAlign w:val="center"/>
          </w:tcPr>
          <w:p w14:paraId="7E10B29F" w14:textId="77777777" w:rsidR="00F06A95" w:rsidRPr="009A1D4F" w:rsidRDefault="00F06A95" w:rsidP="00305F30">
            <w:pPr>
              <w:ind w:left="45"/>
              <w:jc w:val="left"/>
            </w:pPr>
            <w:r w:rsidRPr="009A1D4F">
              <w:t>Datum</w:t>
            </w:r>
          </w:p>
        </w:tc>
        <w:tc>
          <w:tcPr>
            <w:cnfStyle w:val="000010000000" w:firstRow="0" w:lastRow="0" w:firstColumn="0" w:lastColumn="0" w:oddVBand="1" w:evenVBand="0" w:oddHBand="0" w:evenHBand="0" w:firstRowFirstColumn="0" w:firstRowLastColumn="0" w:lastRowFirstColumn="0" w:lastRowLastColumn="0"/>
            <w:tcW w:w="2239" w:type="dxa"/>
            <w:tcBorders>
              <w:top w:val="none" w:sz="0" w:space="0" w:color="auto"/>
              <w:left w:val="none" w:sz="0" w:space="0" w:color="auto"/>
              <w:bottom w:val="none" w:sz="0" w:space="0" w:color="auto"/>
              <w:right w:val="none" w:sz="0" w:space="0" w:color="auto"/>
            </w:tcBorders>
            <w:vAlign w:val="center"/>
          </w:tcPr>
          <w:p w14:paraId="61A16DA1" w14:textId="77777777" w:rsidR="00F06A95" w:rsidRPr="009A1D4F" w:rsidRDefault="00F06A95" w:rsidP="00305F30">
            <w:pPr>
              <w:ind w:left="45"/>
              <w:jc w:val="left"/>
            </w:pPr>
            <w:r w:rsidRPr="009A1D4F">
              <w:t>Avtor</w:t>
            </w:r>
          </w:p>
        </w:tc>
        <w:tc>
          <w:tcPr>
            <w:cnfStyle w:val="000001000000" w:firstRow="0" w:lastRow="0" w:firstColumn="0" w:lastColumn="0" w:oddVBand="0" w:evenVBand="1" w:oddHBand="0" w:evenHBand="0" w:firstRowFirstColumn="0" w:firstRowLastColumn="0" w:lastRowFirstColumn="0" w:lastRowLastColumn="0"/>
            <w:tcW w:w="2013" w:type="dxa"/>
            <w:tcBorders>
              <w:top w:val="none" w:sz="0" w:space="0" w:color="auto"/>
              <w:left w:val="none" w:sz="0" w:space="0" w:color="auto"/>
              <w:bottom w:val="none" w:sz="0" w:space="0" w:color="auto"/>
              <w:right w:val="none" w:sz="0" w:space="0" w:color="auto"/>
            </w:tcBorders>
            <w:vAlign w:val="center"/>
          </w:tcPr>
          <w:p w14:paraId="08F79AAD" w14:textId="77777777" w:rsidR="00F06A95" w:rsidRPr="009A1D4F" w:rsidRDefault="00F06A95" w:rsidP="00305F30">
            <w:pPr>
              <w:ind w:left="45"/>
              <w:jc w:val="left"/>
            </w:pPr>
            <w:r w:rsidRPr="009A1D4F">
              <w:t>Organizacija</w:t>
            </w:r>
          </w:p>
        </w:tc>
        <w:tc>
          <w:tcPr>
            <w:cnfStyle w:val="000010000000" w:firstRow="0" w:lastRow="0" w:firstColumn="0" w:lastColumn="0" w:oddVBand="1"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vAlign w:val="center"/>
          </w:tcPr>
          <w:p w14:paraId="1DF58284" w14:textId="77777777" w:rsidR="00F06A95" w:rsidRPr="009A1D4F" w:rsidRDefault="00F06A95" w:rsidP="00305F30">
            <w:pPr>
              <w:ind w:left="45"/>
              <w:jc w:val="left"/>
            </w:pPr>
            <w:r w:rsidRPr="009A1D4F">
              <w:t>Komentarji</w:t>
            </w:r>
          </w:p>
        </w:tc>
      </w:tr>
      <w:tr w:rsidR="00F06A95" w:rsidRPr="009A1D4F" w14:paraId="3B12F32E" w14:textId="77777777" w:rsidTr="00B918C0">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vAlign w:val="center"/>
          </w:tcPr>
          <w:p w14:paraId="0F8F701D" w14:textId="4A8A232F" w:rsidR="00F06A95" w:rsidRPr="009A1D4F" w:rsidRDefault="00F06A95" w:rsidP="00305F30">
            <w:pPr>
              <w:ind w:left="45"/>
              <w:jc w:val="left"/>
            </w:pPr>
            <w:r w:rsidRPr="009A1D4F">
              <w:t>1.</w:t>
            </w:r>
            <w:r w:rsidR="00305F30" w:rsidRPr="009A1D4F">
              <w:t>0</w:t>
            </w:r>
          </w:p>
        </w:tc>
        <w:tc>
          <w:tcPr>
            <w:cnfStyle w:val="000001000000" w:firstRow="0" w:lastRow="0" w:firstColumn="0" w:lastColumn="0" w:oddVBand="0" w:evenVBand="1" w:oddHBand="0" w:evenHBand="0" w:firstRowFirstColumn="0" w:firstRowLastColumn="0" w:lastRowFirstColumn="0" w:lastRowLastColumn="0"/>
            <w:tcW w:w="1560" w:type="dxa"/>
            <w:tcBorders>
              <w:left w:val="none" w:sz="0" w:space="0" w:color="auto"/>
              <w:right w:val="none" w:sz="0" w:space="0" w:color="auto"/>
            </w:tcBorders>
            <w:vAlign w:val="center"/>
          </w:tcPr>
          <w:p w14:paraId="0CCCD497" w14:textId="6DABBE98" w:rsidR="00F06A95" w:rsidRPr="009A1D4F" w:rsidRDefault="00F06A95" w:rsidP="00305F30">
            <w:pPr>
              <w:ind w:left="45"/>
              <w:jc w:val="left"/>
            </w:pPr>
          </w:p>
        </w:tc>
        <w:tc>
          <w:tcPr>
            <w:cnfStyle w:val="000010000000" w:firstRow="0" w:lastRow="0" w:firstColumn="0" w:lastColumn="0" w:oddVBand="1" w:evenVBand="0" w:oddHBand="0" w:evenHBand="0" w:firstRowFirstColumn="0" w:firstRowLastColumn="0" w:lastRowFirstColumn="0" w:lastRowLastColumn="0"/>
            <w:tcW w:w="2239" w:type="dxa"/>
            <w:tcBorders>
              <w:left w:val="none" w:sz="0" w:space="0" w:color="auto"/>
              <w:right w:val="none" w:sz="0" w:space="0" w:color="auto"/>
            </w:tcBorders>
            <w:vAlign w:val="center"/>
          </w:tcPr>
          <w:p w14:paraId="45B10906" w14:textId="77777777" w:rsidR="00F06A95" w:rsidRPr="009A1D4F" w:rsidRDefault="00DD58AC" w:rsidP="00305F30">
            <w:pPr>
              <w:ind w:left="45"/>
              <w:jc w:val="left"/>
            </w:pPr>
            <w:r w:rsidRPr="009A1D4F">
              <w:t xml:space="preserve">Ivana </w:t>
            </w:r>
            <w:r w:rsidR="00C64B82" w:rsidRPr="009A1D4F">
              <w:t>Kacafura</w:t>
            </w:r>
            <w:r w:rsidRPr="009A1D4F">
              <w:t>, Marta</w:t>
            </w:r>
            <w:r w:rsidR="00C64B82" w:rsidRPr="009A1D4F">
              <w:t xml:space="preserve"> Stopar</w:t>
            </w:r>
            <w:r w:rsidR="00974325" w:rsidRPr="009A1D4F">
              <w:t>,</w:t>
            </w:r>
          </w:p>
          <w:p w14:paraId="1863DB64" w14:textId="67335B27" w:rsidR="00974325" w:rsidRDefault="00974325" w:rsidP="00305F30">
            <w:pPr>
              <w:ind w:left="45"/>
              <w:jc w:val="left"/>
            </w:pPr>
            <w:r w:rsidRPr="009A1D4F">
              <w:t>Boštjan Mljač</w:t>
            </w:r>
            <w:r w:rsidR="00F27F47">
              <w:t>,</w:t>
            </w:r>
          </w:p>
          <w:p w14:paraId="72832C79" w14:textId="77777777" w:rsidR="00F27F47" w:rsidRDefault="00F27F47" w:rsidP="00305F30">
            <w:pPr>
              <w:ind w:left="45"/>
              <w:jc w:val="left"/>
            </w:pPr>
            <w:r>
              <w:t>Tomaž Lozej,</w:t>
            </w:r>
          </w:p>
          <w:p w14:paraId="29046658" w14:textId="165B23E1" w:rsidR="00F27F47" w:rsidRPr="009A1D4F" w:rsidRDefault="00F27F47" w:rsidP="00305F30">
            <w:pPr>
              <w:ind w:left="45"/>
              <w:jc w:val="left"/>
            </w:pPr>
            <w:r>
              <w:t>Matej Pahor</w:t>
            </w:r>
            <w:r w:rsidR="00E018E3">
              <w:t>.</w:t>
            </w:r>
          </w:p>
        </w:tc>
        <w:tc>
          <w:tcPr>
            <w:cnfStyle w:val="000001000000" w:firstRow="0" w:lastRow="0" w:firstColumn="0" w:lastColumn="0" w:oddVBand="0" w:evenVBand="1" w:oddHBand="0" w:evenHBand="0" w:firstRowFirstColumn="0" w:firstRowLastColumn="0" w:lastRowFirstColumn="0" w:lastRowLastColumn="0"/>
            <w:tcW w:w="2013" w:type="dxa"/>
            <w:tcBorders>
              <w:left w:val="none" w:sz="0" w:space="0" w:color="auto"/>
              <w:right w:val="none" w:sz="0" w:space="0" w:color="auto"/>
            </w:tcBorders>
            <w:vAlign w:val="center"/>
          </w:tcPr>
          <w:p w14:paraId="28D70E5E" w14:textId="35010F22" w:rsidR="00F06A95" w:rsidRPr="009A1D4F" w:rsidRDefault="00DD58AC" w:rsidP="00305F30">
            <w:pPr>
              <w:ind w:left="45"/>
              <w:jc w:val="left"/>
            </w:pPr>
            <w:r w:rsidRPr="009A1D4F">
              <w:t>GOLEA</w:t>
            </w:r>
          </w:p>
        </w:tc>
        <w:tc>
          <w:tcPr>
            <w:cnfStyle w:val="000010000000" w:firstRow="0" w:lastRow="0" w:firstColumn="0" w:lastColumn="0" w:oddVBand="1" w:evenVBand="0" w:oddHBand="0" w:evenHBand="0" w:firstRowFirstColumn="0" w:firstRowLastColumn="0" w:lastRowFirstColumn="0" w:lastRowLastColumn="0"/>
            <w:tcW w:w="2552" w:type="dxa"/>
            <w:tcBorders>
              <w:left w:val="none" w:sz="0" w:space="0" w:color="auto"/>
              <w:right w:val="none" w:sz="0" w:space="0" w:color="auto"/>
            </w:tcBorders>
            <w:vAlign w:val="center"/>
          </w:tcPr>
          <w:p w14:paraId="5D4F022A" w14:textId="05FD0532" w:rsidR="00F06A95" w:rsidRPr="009A1D4F" w:rsidRDefault="00F06A95" w:rsidP="00305F30">
            <w:pPr>
              <w:ind w:left="45"/>
              <w:jc w:val="left"/>
            </w:pPr>
          </w:p>
        </w:tc>
      </w:tr>
    </w:tbl>
    <w:p w14:paraId="273E38DA" w14:textId="6B113548" w:rsidR="00F06A95" w:rsidRPr="009A1D4F" w:rsidRDefault="00F06A95" w:rsidP="006B7E34"/>
    <w:p w14:paraId="0E36013F" w14:textId="77777777" w:rsidR="00974325" w:rsidRPr="009A1D4F" w:rsidRDefault="00974325" w:rsidP="006B7E34"/>
    <w:p w14:paraId="50A1A794" w14:textId="2DE524FD" w:rsidR="00DD58AC" w:rsidRPr="0002027B" w:rsidRDefault="00DD58AC" w:rsidP="00DD58AC">
      <w:pPr>
        <w:pStyle w:val="Brezrazmikov"/>
        <w:spacing w:line="259" w:lineRule="auto"/>
        <w:jc w:val="both"/>
        <w:rPr>
          <w:rFonts w:ascii="Trebuchet MS" w:hAnsi="Trebuchet MS" w:cstheme="minorBidi"/>
          <w:b/>
          <w:color w:val="203B88"/>
          <w:sz w:val="24"/>
          <w:szCs w:val="24"/>
          <w:lang w:val="sl-SI"/>
        </w:rPr>
      </w:pPr>
      <w:r w:rsidRPr="0002027B">
        <w:rPr>
          <w:rFonts w:ascii="Trebuchet MS" w:hAnsi="Trebuchet MS" w:cstheme="minorBidi"/>
          <w:b/>
          <w:color w:val="203B88"/>
          <w:sz w:val="24"/>
          <w:szCs w:val="24"/>
          <w:lang w:val="sl-SI"/>
        </w:rPr>
        <w:t>Revizija dokumenta</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6"/>
        <w:gridCol w:w="1560"/>
        <w:gridCol w:w="2239"/>
        <w:gridCol w:w="2013"/>
        <w:gridCol w:w="2552"/>
      </w:tblGrid>
      <w:tr w:rsidR="00DD58AC" w:rsidRPr="0002027B" w14:paraId="76090D57" w14:textId="77777777" w:rsidTr="00086CF0">
        <w:tc>
          <w:tcPr>
            <w:tcW w:w="1276" w:type="dxa"/>
            <w:shd w:val="clear" w:color="auto" w:fill="auto"/>
            <w:vAlign w:val="center"/>
          </w:tcPr>
          <w:p w14:paraId="3342ED02" w14:textId="77777777" w:rsidR="00DD58AC" w:rsidRPr="0002027B" w:rsidRDefault="00DD58AC" w:rsidP="00C621E4">
            <w:pPr>
              <w:ind w:left="45"/>
            </w:pPr>
            <w:r w:rsidRPr="0002027B">
              <w:t>Verzija</w:t>
            </w:r>
          </w:p>
        </w:tc>
        <w:tc>
          <w:tcPr>
            <w:tcW w:w="1560" w:type="dxa"/>
            <w:shd w:val="clear" w:color="auto" w:fill="auto"/>
            <w:vAlign w:val="center"/>
          </w:tcPr>
          <w:p w14:paraId="298B4137" w14:textId="77777777" w:rsidR="00DD58AC" w:rsidRPr="0002027B" w:rsidRDefault="00DD58AC" w:rsidP="00C621E4">
            <w:pPr>
              <w:ind w:left="45"/>
            </w:pPr>
            <w:r w:rsidRPr="0002027B">
              <w:t>Datum</w:t>
            </w:r>
          </w:p>
        </w:tc>
        <w:tc>
          <w:tcPr>
            <w:tcW w:w="2239" w:type="dxa"/>
            <w:shd w:val="clear" w:color="auto" w:fill="auto"/>
            <w:vAlign w:val="center"/>
          </w:tcPr>
          <w:p w14:paraId="5E51AC80" w14:textId="77777777" w:rsidR="00DD58AC" w:rsidRPr="0002027B" w:rsidRDefault="00DD58AC" w:rsidP="00C621E4">
            <w:pPr>
              <w:ind w:left="45"/>
            </w:pPr>
            <w:r w:rsidRPr="0002027B">
              <w:t>Avtor</w:t>
            </w:r>
          </w:p>
        </w:tc>
        <w:tc>
          <w:tcPr>
            <w:tcW w:w="2013" w:type="dxa"/>
            <w:shd w:val="clear" w:color="auto" w:fill="auto"/>
            <w:vAlign w:val="center"/>
          </w:tcPr>
          <w:p w14:paraId="7E539C50" w14:textId="77777777" w:rsidR="00DD58AC" w:rsidRPr="0002027B" w:rsidRDefault="00DD58AC" w:rsidP="00C621E4">
            <w:pPr>
              <w:ind w:left="45"/>
            </w:pPr>
            <w:r w:rsidRPr="0002027B">
              <w:t>Organizacija</w:t>
            </w:r>
          </w:p>
        </w:tc>
        <w:tc>
          <w:tcPr>
            <w:tcW w:w="2552" w:type="dxa"/>
            <w:shd w:val="clear" w:color="auto" w:fill="auto"/>
            <w:vAlign w:val="center"/>
          </w:tcPr>
          <w:p w14:paraId="68A0A5E4" w14:textId="77777777" w:rsidR="00DD58AC" w:rsidRPr="0002027B" w:rsidRDefault="00DD58AC" w:rsidP="00C621E4">
            <w:pPr>
              <w:ind w:left="45"/>
            </w:pPr>
            <w:r w:rsidRPr="0002027B">
              <w:t>Komentarji</w:t>
            </w:r>
          </w:p>
        </w:tc>
      </w:tr>
      <w:tr w:rsidR="00DD58AC" w:rsidRPr="009A1D4F" w14:paraId="5B03D57D" w14:textId="77777777" w:rsidTr="00086CF0">
        <w:tc>
          <w:tcPr>
            <w:tcW w:w="1276" w:type="dxa"/>
            <w:shd w:val="clear" w:color="auto" w:fill="auto"/>
            <w:vAlign w:val="center"/>
          </w:tcPr>
          <w:p w14:paraId="5451C9ED" w14:textId="75231CA8" w:rsidR="00DD58AC" w:rsidRPr="009A1D4F" w:rsidRDefault="00DD58AC" w:rsidP="00C621E4">
            <w:pPr>
              <w:ind w:left="45"/>
            </w:pPr>
            <w:r w:rsidRPr="0002027B">
              <w:t>2.1</w:t>
            </w:r>
          </w:p>
        </w:tc>
        <w:tc>
          <w:tcPr>
            <w:tcW w:w="1560" w:type="dxa"/>
            <w:shd w:val="clear" w:color="auto" w:fill="auto"/>
            <w:vAlign w:val="center"/>
          </w:tcPr>
          <w:p w14:paraId="60BC64BC" w14:textId="77777777" w:rsidR="00DD58AC" w:rsidRPr="009A1D4F" w:rsidRDefault="00DD58AC" w:rsidP="00C621E4">
            <w:pPr>
              <w:ind w:left="45"/>
            </w:pPr>
          </w:p>
        </w:tc>
        <w:tc>
          <w:tcPr>
            <w:tcW w:w="2239" w:type="dxa"/>
            <w:shd w:val="clear" w:color="auto" w:fill="auto"/>
            <w:vAlign w:val="center"/>
          </w:tcPr>
          <w:p w14:paraId="36715FC2" w14:textId="0DABC5D6" w:rsidR="00DD58AC" w:rsidRPr="009A1D4F" w:rsidRDefault="00DD58AC" w:rsidP="00C621E4">
            <w:pPr>
              <w:ind w:left="45"/>
            </w:pPr>
          </w:p>
        </w:tc>
        <w:tc>
          <w:tcPr>
            <w:tcW w:w="2013" w:type="dxa"/>
            <w:shd w:val="clear" w:color="auto" w:fill="auto"/>
            <w:vAlign w:val="center"/>
          </w:tcPr>
          <w:p w14:paraId="367358B0" w14:textId="11D15060" w:rsidR="00DD58AC" w:rsidRPr="009A1D4F" w:rsidRDefault="00DD58AC" w:rsidP="00C621E4">
            <w:pPr>
              <w:ind w:left="45"/>
            </w:pPr>
          </w:p>
        </w:tc>
        <w:tc>
          <w:tcPr>
            <w:tcW w:w="2552" w:type="dxa"/>
            <w:shd w:val="clear" w:color="auto" w:fill="auto"/>
            <w:vAlign w:val="center"/>
          </w:tcPr>
          <w:p w14:paraId="021E2F28" w14:textId="26053E1B" w:rsidR="00DD58AC" w:rsidRPr="009A1D4F" w:rsidRDefault="00DD58AC" w:rsidP="00C621E4">
            <w:pPr>
              <w:ind w:left="45"/>
            </w:pPr>
          </w:p>
        </w:tc>
      </w:tr>
    </w:tbl>
    <w:p w14:paraId="7F63D081" w14:textId="77777777" w:rsidR="00DD58AC" w:rsidRPr="009A1D4F" w:rsidRDefault="00DD58AC" w:rsidP="00C621E4">
      <w:pPr>
        <w:spacing w:after="0" w:line="300" w:lineRule="auto"/>
        <w:ind w:left="45"/>
        <w:contextualSpacing/>
        <w:rPr>
          <w:rFonts w:eastAsia="Times New Roman" w:cs="SSFranklinGothic-BookOblique"/>
          <w:iCs/>
          <w:color w:val="000000"/>
          <w:szCs w:val="24"/>
        </w:rPr>
      </w:pPr>
    </w:p>
    <w:p w14:paraId="1917BCF8" w14:textId="59E058CB" w:rsidR="00F06A95" w:rsidRPr="009A1D4F" w:rsidRDefault="00F06A95" w:rsidP="00F06A95">
      <w:pPr>
        <w:pStyle w:val="Brezrazmikov"/>
        <w:spacing w:line="259" w:lineRule="auto"/>
        <w:jc w:val="both"/>
        <w:rPr>
          <w:rFonts w:ascii="Trebuchet MS" w:hAnsi="Trebuchet MS" w:cstheme="minorBidi"/>
          <w:b/>
          <w:color w:val="203B88"/>
          <w:sz w:val="24"/>
          <w:szCs w:val="24"/>
          <w:lang w:val="sl-SI"/>
        </w:rPr>
      </w:pPr>
      <w:r w:rsidRPr="009A1D4F">
        <w:rPr>
          <w:rFonts w:ascii="Trebuchet MS" w:hAnsi="Trebuchet MS" w:cstheme="minorBidi"/>
          <w:b/>
          <w:color w:val="203B88"/>
          <w:sz w:val="24"/>
          <w:szCs w:val="24"/>
          <w:lang w:val="sl-SI"/>
        </w:rPr>
        <w:t>Kontakt</w:t>
      </w:r>
      <w:r w:rsidR="00932F5C" w:rsidRPr="009A1D4F">
        <w:rPr>
          <w:rFonts w:ascii="Trebuchet MS" w:hAnsi="Trebuchet MS" w:cstheme="minorBidi"/>
          <w:b/>
          <w:color w:val="203B88"/>
          <w:sz w:val="24"/>
          <w:szCs w:val="24"/>
          <w:lang w:val="sl-SI"/>
        </w:rPr>
        <w:t>n</w:t>
      </w:r>
      <w:r w:rsidRPr="009A1D4F">
        <w:rPr>
          <w:rFonts w:ascii="Trebuchet MS" w:hAnsi="Trebuchet MS" w:cstheme="minorBidi"/>
          <w:b/>
          <w:color w:val="203B88"/>
          <w:sz w:val="24"/>
          <w:szCs w:val="24"/>
          <w:lang w:val="sl-SI"/>
        </w:rPr>
        <w:t>i podatki za dokument</w:t>
      </w:r>
    </w:p>
    <w:p w14:paraId="271BE8E8" w14:textId="77777777" w:rsidR="00F06A95" w:rsidRPr="009A1D4F" w:rsidRDefault="00F06A95" w:rsidP="00F06A95">
      <w:pPr>
        <w:pStyle w:val="Brezrazmikov"/>
        <w:spacing w:line="259" w:lineRule="auto"/>
        <w:jc w:val="both"/>
        <w:rPr>
          <w:rFonts w:ascii="Trebuchet MS" w:hAnsi="Trebuchet MS" w:cstheme="minorBidi"/>
          <w:b/>
          <w:color w:val="203B88"/>
          <w:sz w:val="24"/>
          <w:szCs w:val="24"/>
          <w:lang w:val="sl-SI"/>
        </w:rPr>
      </w:pPr>
    </w:p>
    <w:tbl>
      <w:tblPr>
        <w:tblW w:w="5000"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5" w:type="dxa"/>
          <w:left w:w="55" w:type="dxa"/>
          <w:bottom w:w="55" w:type="dxa"/>
          <w:right w:w="55" w:type="dxa"/>
        </w:tblCellMar>
        <w:tblLook w:val="0000" w:firstRow="0" w:lastRow="0" w:firstColumn="0" w:lastColumn="0" w:noHBand="0" w:noVBand="0"/>
      </w:tblPr>
      <w:tblGrid>
        <w:gridCol w:w="2836"/>
        <w:gridCol w:w="2268"/>
        <w:gridCol w:w="4524"/>
      </w:tblGrid>
      <w:tr w:rsidR="00F06A95" w:rsidRPr="009A1D4F" w14:paraId="1F76501E" w14:textId="77777777" w:rsidTr="00995D44">
        <w:trPr>
          <w:cantSplit/>
          <w:tblHeader/>
        </w:trPr>
        <w:tc>
          <w:tcPr>
            <w:tcW w:w="2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92B4B" w14:textId="77777777" w:rsidR="00F06A95" w:rsidRPr="009A1D4F" w:rsidRDefault="00F06A95" w:rsidP="006B7E34">
            <w:r w:rsidRPr="009A1D4F">
              <w:t>Ime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EB4BC" w14:textId="77777777" w:rsidR="00F06A95" w:rsidRPr="009A1D4F" w:rsidRDefault="00F06A95" w:rsidP="006B7E34">
            <w:r w:rsidRPr="009A1D4F">
              <w:t>Organizacija</w:t>
            </w:r>
          </w:p>
        </w:tc>
        <w:tc>
          <w:tcPr>
            <w:tcW w:w="45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87DFF" w14:textId="77777777" w:rsidR="00F06A95" w:rsidRPr="009A1D4F" w:rsidRDefault="00F06A95" w:rsidP="006B7E34">
            <w:r w:rsidRPr="009A1D4F">
              <w:t>Kontaktni podatki</w:t>
            </w:r>
          </w:p>
        </w:tc>
      </w:tr>
      <w:tr w:rsidR="00F06A95" w:rsidRPr="009A1D4F" w14:paraId="0C5D2D9E" w14:textId="77777777" w:rsidTr="00995D44">
        <w:trPr>
          <w:cantSplit/>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18EC5662" w14:textId="2E483534" w:rsidR="00F06A95" w:rsidRPr="009A1D4F" w:rsidRDefault="00DD58AC" w:rsidP="006B7E34">
            <w:r w:rsidRPr="009A1D4F">
              <w:t>Ivana Kacafura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DBAAC04" w14:textId="47421C1F" w:rsidR="00F06A95" w:rsidRPr="009A1D4F" w:rsidRDefault="00DD58AC" w:rsidP="006B7E34">
            <w:r w:rsidRPr="009A1D4F">
              <w:t>GOLEA</w:t>
            </w:r>
          </w:p>
        </w:tc>
        <w:tc>
          <w:tcPr>
            <w:tcW w:w="4524" w:type="dxa"/>
            <w:tcBorders>
              <w:top w:val="single" w:sz="4" w:space="0" w:color="000000"/>
              <w:left w:val="single" w:sz="4" w:space="0" w:color="000000"/>
              <w:bottom w:val="single" w:sz="4" w:space="0" w:color="000000"/>
              <w:right w:val="single" w:sz="4" w:space="0" w:color="000000"/>
            </w:tcBorders>
            <w:shd w:val="clear" w:color="auto" w:fill="auto"/>
          </w:tcPr>
          <w:p w14:paraId="3D65FB0E" w14:textId="38F3FCB2" w:rsidR="00F06A95" w:rsidRPr="009A1D4F" w:rsidRDefault="00DD58AC" w:rsidP="006B7E34">
            <w:pPr>
              <w:pStyle w:val="Contenutotabella"/>
              <w:rPr>
                <w:rFonts w:ascii="Trebuchet MS" w:hAnsi="Trebuchet MS" w:cstheme="minorBidi"/>
                <w:lang w:val="sl-SI" w:eastAsia="en-US"/>
              </w:rPr>
            </w:pPr>
            <w:r w:rsidRPr="009A1D4F">
              <w:rPr>
                <w:rFonts w:ascii="Trebuchet MS" w:hAnsi="Trebuchet MS" w:cstheme="minorBidi"/>
                <w:lang w:val="sl-SI" w:eastAsia="en-US"/>
              </w:rPr>
              <w:t>Ivana.kacafura@golea.si</w:t>
            </w:r>
          </w:p>
        </w:tc>
      </w:tr>
    </w:tbl>
    <w:p w14:paraId="67E81457" w14:textId="69A8E130" w:rsidR="00D435CE" w:rsidRPr="009A1D4F" w:rsidRDefault="00D435CE" w:rsidP="006B7E34"/>
    <w:p w14:paraId="0ED3D4DE" w14:textId="77777777" w:rsidR="00D435CE" w:rsidRPr="009A1D4F" w:rsidRDefault="00D435CE" w:rsidP="006B7E34">
      <w:pPr>
        <w:rPr>
          <w:highlight w:val="yellow"/>
        </w:rPr>
      </w:pPr>
      <w:r w:rsidRPr="009A1D4F">
        <w:rPr>
          <w:highlight w:val="yellow"/>
        </w:rPr>
        <w:br w:type="page"/>
      </w:r>
    </w:p>
    <w:p w14:paraId="063041AE" w14:textId="77777777" w:rsidR="00B33467" w:rsidRPr="00EB6334" w:rsidRDefault="00B33467" w:rsidP="00EC0D0D">
      <w:pPr>
        <w:pStyle w:val="Podnaslov"/>
        <w:rPr>
          <w:sz w:val="32"/>
          <w:szCs w:val="32"/>
        </w:rPr>
      </w:pPr>
      <w:r w:rsidRPr="00EB6334">
        <w:rPr>
          <w:sz w:val="32"/>
          <w:szCs w:val="32"/>
        </w:rPr>
        <w:lastRenderedPageBreak/>
        <w:t>Kazalo vsebine</w:t>
      </w:r>
    </w:p>
    <w:p w14:paraId="7DB42204" w14:textId="7E033AE5" w:rsidR="00407FB6" w:rsidRDefault="008575E1">
      <w:pPr>
        <w:pStyle w:val="Kazalovsebine1"/>
        <w:rPr>
          <w:rFonts w:asciiTheme="minorHAnsi" w:hAnsiTheme="minorHAnsi"/>
          <w:noProof/>
          <w:color w:val="auto"/>
          <w:lang w:eastAsia="sl-SI"/>
        </w:rPr>
      </w:pPr>
      <w:r>
        <w:rPr>
          <w:highlight w:val="yellow"/>
        </w:rPr>
        <w:fldChar w:fldCharType="begin"/>
      </w:r>
      <w:r>
        <w:rPr>
          <w:highlight w:val="yellow"/>
        </w:rPr>
        <w:instrText xml:space="preserve"> TOC \o "1-4" \h \z \u </w:instrText>
      </w:r>
      <w:r>
        <w:rPr>
          <w:highlight w:val="yellow"/>
        </w:rPr>
        <w:fldChar w:fldCharType="separate"/>
      </w:r>
      <w:hyperlink w:anchor="_Toc96935227" w:history="1">
        <w:r w:rsidR="00407FB6" w:rsidRPr="007B431A">
          <w:rPr>
            <w:rStyle w:val="Hiperpovezava"/>
            <w:noProof/>
          </w:rPr>
          <w:t>1.</w:t>
        </w:r>
        <w:r w:rsidR="00407FB6">
          <w:rPr>
            <w:rFonts w:asciiTheme="minorHAnsi" w:hAnsiTheme="minorHAnsi"/>
            <w:noProof/>
            <w:color w:val="auto"/>
            <w:lang w:eastAsia="sl-SI"/>
          </w:rPr>
          <w:tab/>
        </w:r>
        <w:r w:rsidR="00407FB6" w:rsidRPr="007B431A">
          <w:rPr>
            <w:rStyle w:val="Hiperpovezava"/>
            <w:noProof/>
          </w:rPr>
          <w:t>Povzetek</w:t>
        </w:r>
        <w:r w:rsidR="00407FB6">
          <w:rPr>
            <w:noProof/>
            <w:webHidden/>
          </w:rPr>
          <w:tab/>
        </w:r>
        <w:r w:rsidR="00407FB6">
          <w:rPr>
            <w:noProof/>
            <w:webHidden/>
          </w:rPr>
          <w:fldChar w:fldCharType="begin"/>
        </w:r>
        <w:r w:rsidR="00407FB6">
          <w:rPr>
            <w:noProof/>
            <w:webHidden/>
          </w:rPr>
          <w:instrText xml:space="preserve"> PAGEREF _Toc96935227 \h </w:instrText>
        </w:r>
        <w:r w:rsidR="00407FB6">
          <w:rPr>
            <w:noProof/>
            <w:webHidden/>
          </w:rPr>
        </w:r>
        <w:r w:rsidR="00407FB6">
          <w:rPr>
            <w:noProof/>
            <w:webHidden/>
          </w:rPr>
          <w:fldChar w:fldCharType="separate"/>
        </w:r>
        <w:r w:rsidR="00851F0B">
          <w:rPr>
            <w:noProof/>
            <w:webHidden/>
          </w:rPr>
          <w:t>8</w:t>
        </w:r>
        <w:r w:rsidR="00407FB6">
          <w:rPr>
            <w:noProof/>
            <w:webHidden/>
          </w:rPr>
          <w:fldChar w:fldCharType="end"/>
        </w:r>
      </w:hyperlink>
    </w:p>
    <w:p w14:paraId="0289EFB0" w14:textId="303A0642" w:rsidR="00407FB6" w:rsidRDefault="00851F0B">
      <w:pPr>
        <w:pStyle w:val="Kazalovsebine1"/>
        <w:rPr>
          <w:rFonts w:asciiTheme="minorHAnsi" w:hAnsiTheme="minorHAnsi"/>
          <w:noProof/>
          <w:color w:val="auto"/>
          <w:lang w:eastAsia="sl-SI"/>
        </w:rPr>
      </w:pPr>
      <w:hyperlink w:anchor="_Toc96935228" w:history="1">
        <w:r w:rsidR="00407FB6" w:rsidRPr="007B431A">
          <w:rPr>
            <w:rStyle w:val="Hiperpovezava"/>
            <w:noProof/>
          </w:rPr>
          <w:t>2.</w:t>
        </w:r>
        <w:r w:rsidR="00407FB6">
          <w:rPr>
            <w:rFonts w:asciiTheme="minorHAnsi" w:hAnsiTheme="minorHAnsi"/>
            <w:noProof/>
            <w:color w:val="auto"/>
            <w:lang w:eastAsia="sl-SI"/>
          </w:rPr>
          <w:tab/>
        </w:r>
        <w:r w:rsidR="00407FB6" w:rsidRPr="007B431A">
          <w:rPr>
            <w:rStyle w:val="Hiperpovezava"/>
            <w:noProof/>
          </w:rPr>
          <w:t>Uvod</w:t>
        </w:r>
        <w:r w:rsidR="00407FB6">
          <w:rPr>
            <w:noProof/>
            <w:webHidden/>
          </w:rPr>
          <w:tab/>
        </w:r>
        <w:r w:rsidR="00407FB6">
          <w:rPr>
            <w:noProof/>
            <w:webHidden/>
          </w:rPr>
          <w:fldChar w:fldCharType="begin"/>
        </w:r>
        <w:r w:rsidR="00407FB6">
          <w:rPr>
            <w:noProof/>
            <w:webHidden/>
          </w:rPr>
          <w:instrText xml:space="preserve"> PAGEREF _Toc96935228 \h </w:instrText>
        </w:r>
        <w:r w:rsidR="00407FB6">
          <w:rPr>
            <w:noProof/>
            <w:webHidden/>
          </w:rPr>
        </w:r>
        <w:r w:rsidR="00407FB6">
          <w:rPr>
            <w:noProof/>
            <w:webHidden/>
          </w:rPr>
          <w:fldChar w:fldCharType="separate"/>
        </w:r>
        <w:r>
          <w:rPr>
            <w:noProof/>
            <w:webHidden/>
          </w:rPr>
          <w:t>10</w:t>
        </w:r>
        <w:r w:rsidR="00407FB6">
          <w:rPr>
            <w:noProof/>
            <w:webHidden/>
          </w:rPr>
          <w:fldChar w:fldCharType="end"/>
        </w:r>
      </w:hyperlink>
    </w:p>
    <w:p w14:paraId="00BCECB6" w14:textId="7BC7F8A7" w:rsidR="00407FB6" w:rsidRDefault="00851F0B">
      <w:pPr>
        <w:pStyle w:val="Kazalovsebine2"/>
        <w:tabs>
          <w:tab w:val="left" w:pos="880"/>
          <w:tab w:val="right" w:leader="dot" w:pos="9628"/>
        </w:tabs>
        <w:rPr>
          <w:rFonts w:asciiTheme="minorHAnsi" w:hAnsiTheme="minorHAnsi"/>
          <w:noProof/>
          <w:color w:val="auto"/>
          <w:lang w:eastAsia="sl-SI"/>
        </w:rPr>
      </w:pPr>
      <w:hyperlink w:anchor="_Toc96935229" w:history="1">
        <w:r w:rsidR="00407FB6" w:rsidRPr="007B431A">
          <w:rPr>
            <w:rStyle w:val="Hiperpovezava"/>
            <w:noProof/>
            <w14:scene3d>
              <w14:camera w14:prst="orthographicFront"/>
              <w14:lightRig w14:rig="threePt" w14:dir="t">
                <w14:rot w14:lat="0" w14:lon="0" w14:rev="0"/>
              </w14:lightRig>
            </w14:scene3d>
          </w:rPr>
          <w:t>2.1.</w:t>
        </w:r>
        <w:r w:rsidR="00407FB6">
          <w:rPr>
            <w:rFonts w:asciiTheme="minorHAnsi" w:hAnsiTheme="minorHAnsi"/>
            <w:noProof/>
            <w:color w:val="auto"/>
            <w:lang w:eastAsia="sl-SI"/>
          </w:rPr>
          <w:tab/>
        </w:r>
        <w:r w:rsidR="00407FB6" w:rsidRPr="007B431A">
          <w:rPr>
            <w:rStyle w:val="Hiperpovezava"/>
            <w:noProof/>
          </w:rPr>
          <w:t>Predhodne študije občine in postopki Konvencije županov po podpisu pristopa</w:t>
        </w:r>
        <w:r w:rsidR="00407FB6">
          <w:rPr>
            <w:noProof/>
            <w:webHidden/>
          </w:rPr>
          <w:tab/>
        </w:r>
        <w:r w:rsidR="00407FB6">
          <w:rPr>
            <w:noProof/>
            <w:webHidden/>
          </w:rPr>
          <w:fldChar w:fldCharType="begin"/>
        </w:r>
        <w:r w:rsidR="00407FB6">
          <w:rPr>
            <w:noProof/>
            <w:webHidden/>
          </w:rPr>
          <w:instrText xml:space="preserve"> PAGEREF _Toc96935229 \h </w:instrText>
        </w:r>
        <w:r w:rsidR="00407FB6">
          <w:rPr>
            <w:noProof/>
            <w:webHidden/>
          </w:rPr>
        </w:r>
        <w:r w:rsidR="00407FB6">
          <w:rPr>
            <w:noProof/>
            <w:webHidden/>
          </w:rPr>
          <w:fldChar w:fldCharType="separate"/>
        </w:r>
        <w:r>
          <w:rPr>
            <w:noProof/>
            <w:webHidden/>
          </w:rPr>
          <w:t>12</w:t>
        </w:r>
        <w:r w:rsidR="00407FB6">
          <w:rPr>
            <w:noProof/>
            <w:webHidden/>
          </w:rPr>
          <w:fldChar w:fldCharType="end"/>
        </w:r>
      </w:hyperlink>
    </w:p>
    <w:p w14:paraId="6AD1B751" w14:textId="765B29FF" w:rsidR="00407FB6" w:rsidRDefault="00851F0B">
      <w:pPr>
        <w:pStyle w:val="Kazalovsebine2"/>
        <w:tabs>
          <w:tab w:val="left" w:pos="880"/>
          <w:tab w:val="right" w:leader="dot" w:pos="9628"/>
        </w:tabs>
        <w:rPr>
          <w:rFonts w:asciiTheme="minorHAnsi" w:hAnsiTheme="minorHAnsi"/>
          <w:noProof/>
          <w:color w:val="auto"/>
          <w:lang w:eastAsia="sl-SI"/>
        </w:rPr>
      </w:pPr>
      <w:hyperlink w:anchor="_Toc96935230" w:history="1">
        <w:r w:rsidR="00407FB6" w:rsidRPr="007B431A">
          <w:rPr>
            <w:rStyle w:val="Hiperpovezava"/>
            <w:noProof/>
            <w14:scene3d>
              <w14:camera w14:prst="orthographicFront"/>
              <w14:lightRig w14:rig="threePt" w14:dir="t">
                <w14:rot w14:lat="0" w14:lon="0" w14:rev="0"/>
              </w14:lightRig>
            </w14:scene3d>
          </w:rPr>
          <w:t>2.2.</w:t>
        </w:r>
        <w:r w:rsidR="00407FB6">
          <w:rPr>
            <w:rFonts w:asciiTheme="minorHAnsi" w:hAnsiTheme="minorHAnsi"/>
            <w:noProof/>
            <w:color w:val="auto"/>
            <w:lang w:eastAsia="sl-SI"/>
          </w:rPr>
          <w:tab/>
        </w:r>
        <w:r w:rsidR="00407FB6" w:rsidRPr="007B431A">
          <w:rPr>
            <w:rStyle w:val="Hiperpovezava"/>
            <w:noProof/>
          </w:rPr>
          <w:t>Splošna predstavitev Mestne občine Nova Gorica</w:t>
        </w:r>
        <w:r w:rsidR="00407FB6">
          <w:rPr>
            <w:noProof/>
            <w:webHidden/>
          </w:rPr>
          <w:tab/>
        </w:r>
        <w:r w:rsidR="00407FB6">
          <w:rPr>
            <w:noProof/>
            <w:webHidden/>
          </w:rPr>
          <w:fldChar w:fldCharType="begin"/>
        </w:r>
        <w:r w:rsidR="00407FB6">
          <w:rPr>
            <w:noProof/>
            <w:webHidden/>
          </w:rPr>
          <w:instrText xml:space="preserve"> PAGEREF _Toc96935230 \h </w:instrText>
        </w:r>
        <w:r w:rsidR="00407FB6">
          <w:rPr>
            <w:noProof/>
            <w:webHidden/>
          </w:rPr>
        </w:r>
        <w:r w:rsidR="00407FB6">
          <w:rPr>
            <w:noProof/>
            <w:webHidden/>
          </w:rPr>
          <w:fldChar w:fldCharType="separate"/>
        </w:r>
        <w:r>
          <w:rPr>
            <w:noProof/>
            <w:webHidden/>
          </w:rPr>
          <w:t>12</w:t>
        </w:r>
        <w:r w:rsidR="00407FB6">
          <w:rPr>
            <w:noProof/>
            <w:webHidden/>
          </w:rPr>
          <w:fldChar w:fldCharType="end"/>
        </w:r>
      </w:hyperlink>
    </w:p>
    <w:p w14:paraId="0A728DEB" w14:textId="69B4ECA4" w:rsidR="00407FB6" w:rsidRDefault="00851F0B">
      <w:pPr>
        <w:pStyle w:val="Kazalovsebine2"/>
        <w:tabs>
          <w:tab w:val="left" w:pos="880"/>
          <w:tab w:val="right" w:leader="dot" w:pos="9628"/>
        </w:tabs>
        <w:rPr>
          <w:rFonts w:asciiTheme="minorHAnsi" w:hAnsiTheme="minorHAnsi"/>
          <w:noProof/>
          <w:color w:val="auto"/>
          <w:lang w:eastAsia="sl-SI"/>
        </w:rPr>
      </w:pPr>
      <w:hyperlink w:anchor="_Toc96935231" w:history="1">
        <w:r w:rsidR="00407FB6" w:rsidRPr="007B431A">
          <w:rPr>
            <w:rStyle w:val="Hiperpovezava"/>
            <w:noProof/>
            <w14:scene3d>
              <w14:camera w14:prst="orthographicFront"/>
              <w14:lightRig w14:rig="threePt" w14:dir="t">
                <w14:rot w14:lat="0" w14:lon="0" w14:rev="0"/>
              </w14:lightRig>
            </w14:scene3d>
          </w:rPr>
          <w:t>2.3.</w:t>
        </w:r>
        <w:r w:rsidR="00407FB6">
          <w:rPr>
            <w:rFonts w:asciiTheme="minorHAnsi" w:hAnsiTheme="minorHAnsi"/>
            <w:noProof/>
            <w:color w:val="auto"/>
            <w:lang w:eastAsia="sl-SI"/>
          </w:rPr>
          <w:tab/>
        </w:r>
        <w:r w:rsidR="00407FB6" w:rsidRPr="007B431A">
          <w:rPr>
            <w:rStyle w:val="Hiperpovezava"/>
            <w:noProof/>
          </w:rPr>
          <w:t>Organizacijski vidik priprave SECAP</w:t>
        </w:r>
        <w:r w:rsidR="00407FB6">
          <w:rPr>
            <w:noProof/>
            <w:webHidden/>
          </w:rPr>
          <w:tab/>
        </w:r>
        <w:r w:rsidR="00407FB6">
          <w:rPr>
            <w:noProof/>
            <w:webHidden/>
          </w:rPr>
          <w:fldChar w:fldCharType="begin"/>
        </w:r>
        <w:r w:rsidR="00407FB6">
          <w:rPr>
            <w:noProof/>
            <w:webHidden/>
          </w:rPr>
          <w:instrText xml:space="preserve"> PAGEREF _Toc96935231 \h </w:instrText>
        </w:r>
        <w:r w:rsidR="00407FB6">
          <w:rPr>
            <w:noProof/>
            <w:webHidden/>
          </w:rPr>
        </w:r>
        <w:r w:rsidR="00407FB6">
          <w:rPr>
            <w:noProof/>
            <w:webHidden/>
          </w:rPr>
          <w:fldChar w:fldCharType="separate"/>
        </w:r>
        <w:r>
          <w:rPr>
            <w:noProof/>
            <w:webHidden/>
          </w:rPr>
          <w:t>14</w:t>
        </w:r>
        <w:r w:rsidR="00407FB6">
          <w:rPr>
            <w:noProof/>
            <w:webHidden/>
          </w:rPr>
          <w:fldChar w:fldCharType="end"/>
        </w:r>
      </w:hyperlink>
    </w:p>
    <w:p w14:paraId="67BB1B9A" w14:textId="2C0455D8"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32" w:history="1">
        <w:r w:rsidR="00407FB6" w:rsidRPr="007B431A">
          <w:rPr>
            <w:rStyle w:val="Hiperpovezava"/>
            <w:noProof/>
            <w14:scene3d>
              <w14:camera w14:prst="orthographicFront"/>
              <w14:lightRig w14:rig="threePt" w14:dir="t">
                <w14:rot w14:lat="0" w14:lon="0" w14:rev="0"/>
              </w14:lightRig>
            </w14:scene3d>
          </w:rPr>
          <w:t>2.3.1.</w:t>
        </w:r>
        <w:r w:rsidR="00407FB6">
          <w:rPr>
            <w:rFonts w:asciiTheme="minorHAnsi" w:hAnsiTheme="minorHAnsi"/>
            <w:noProof/>
            <w:color w:val="auto"/>
            <w:lang w:eastAsia="sl-SI"/>
          </w:rPr>
          <w:tab/>
        </w:r>
        <w:r w:rsidR="00407FB6" w:rsidRPr="007B431A">
          <w:rPr>
            <w:rStyle w:val="Hiperpovezava"/>
            <w:noProof/>
          </w:rPr>
          <w:t>Ustanovljeni/zadolženi usklajevalni in organizacijski organi</w:t>
        </w:r>
        <w:r w:rsidR="00407FB6">
          <w:rPr>
            <w:noProof/>
            <w:webHidden/>
          </w:rPr>
          <w:tab/>
        </w:r>
        <w:r w:rsidR="00407FB6">
          <w:rPr>
            <w:noProof/>
            <w:webHidden/>
          </w:rPr>
          <w:fldChar w:fldCharType="begin"/>
        </w:r>
        <w:r w:rsidR="00407FB6">
          <w:rPr>
            <w:noProof/>
            <w:webHidden/>
          </w:rPr>
          <w:instrText xml:space="preserve"> PAGEREF _Toc96935232 \h </w:instrText>
        </w:r>
        <w:r w:rsidR="00407FB6">
          <w:rPr>
            <w:noProof/>
            <w:webHidden/>
          </w:rPr>
        </w:r>
        <w:r w:rsidR="00407FB6">
          <w:rPr>
            <w:noProof/>
            <w:webHidden/>
          </w:rPr>
          <w:fldChar w:fldCharType="separate"/>
        </w:r>
        <w:r>
          <w:rPr>
            <w:noProof/>
            <w:webHidden/>
          </w:rPr>
          <w:t>14</w:t>
        </w:r>
        <w:r w:rsidR="00407FB6">
          <w:rPr>
            <w:noProof/>
            <w:webHidden/>
          </w:rPr>
          <w:fldChar w:fldCharType="end"/>
        </w:r>
      </w:hyperlink>
    </w:p>
    <w:p w14:paraId="101EDBBC" w14:textId="5D9921E5"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33" w:history="1">
        <w:r w:rsidR="00407FB6" w:rsidRPr="007B431A">
          <w:rPr>
            <w:rStyle w:val="Hiperpovezava"/>
            <w:noProof/>
            <w14:scene3d>
              <w14:camera w14:prst="orthographicFront"/>
              <w14:lightRig w14:rig="threePt" w14:dir="t">
                <w14:rot w14:lat="0" w14:lon="0" w14:rev="0"/>
              </w14:lightRig>
            </w14:scene3d>
          </w:rPr>
          <w:t>2.3.2.</w:t>
        </w:r>
        <w:r w:rsidR="00407FB6">
          <w:rPr>
            <w:rFonts w:asciiTheme="minorHAnsi" w:hAnsiTheme="minorHAnsi"/>
            <w:noProof/>
            <w:color w:val="auto"/>
            <w:lang w:eastAsia="sl-SI"/>
          </w:rPr>
          <w:tab/>
        </w:r>
        <w:r w:rsidR="00407FB6" w:rsidRPr="007B431A">
          <w:rPr>
            <w:rStyle w:val="Hiperpovezava"/>
            <w:noProof/>
          </w:rPr>
          <w:t>Dodeljeno osebje</w:t>
        </w:r>
        <w:r w:rsidR="00407FB6">
          <w:rPr>
            <w:noProof/>
            <w:webHidden/>
          </w:rPr>
          <w:tab/>
        </w:r>
        <w:r w:rsidR="00407FB6">
          <w:rPr>
            <w:noProof/>
            <w:webHidden/>
          </w:rPr>
          <w:fldChar w:fldCharType="begin"/>
        </w:r>
        <w:r w:rsidR="00407FB6">
          <w:rPr>
            <w:noProof/>
            <w:webHidden/>
          </w:rPr>
          <w:instrText xml:space="preserve"> PAGEREF _Toc96935233 \h </w:instrText>
        </w:r>
        <w:r w:rsidR="00407FB6">
          <w:rPr>
            <w:noProof/>
            <w:webHidden/>
          </w:rPr>
        </w:r>
        <w:r w:rsidR="00407FB6">
          <w:rPr>
            <w:noProof/>
            <w:webHidden/>
          </w:rPr>
          <w:fldChar w:fldCharType="separate"/>
        </w:r>
        <w:r>
          <w:rPr>
            <w:noProof/>
            <w:webHidden/>
          </w:rPr>
          <w:t>14</w:t>
        </w:r>
        <w:r w:rsidR="00407FB6">
          <w:rPr>
            <w:noProof/>
            <w:webHidden/>
          </w:rPr>
          <w:fldChar w:fldCharType="end"/>
        </w:r>
      </w:hyperlink>
    </w:p>
    <w:p w14:paraId="0AE06749" w14:textId="29777B0C"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34" w:history="1">
        <w:r w:rsidR="00407FB6" w:rsidRPr="007B431A">
          <w:rPr>
            <w:rStyle w:val="Hiperpovezava"/>
            <w:noProof/>
            <w14:scene3d>
              <w14:camera w14:prst="orthographicFront"/>
              <w14:lightRig w14:rig="threePt" w14:dir="t">
                <w14:rot w14:lat="0" w14:lon="0" w14:rev="0"/>
              </w14:lightRig>
            </w14:scene3d>
          </w:rPr>
          <w:t>2.3.3.</w:t>
        </w:r>
        <w:r w:rsidR="00407FB6">
          <w:rPr>
            <w:rFonts w:asciiTheme="minorHAnsi" w:hAnsiTheme="minorHAnsi"/>
            <w:noProof/>
            <w:color w:val="auto"/>
            <w:lang w:eastAsia="sl-SI"/>
          </w:rPr>
          <w:tab/>
        </w:r>
        <w:r w:rsidR="00407FB6" w:rsidRPr="007B431A">
          <w:rPr>
            <w:rStyle w:val="Hiperpovezava"/>
            <w:noProof/>
          </w:rPr>
          <w:t>Vključevanje zainteresiranih strani in občanov</w:t>
        </w:r>
        <w:r w:rsidR="00407FB6">
          <w:rPr>
            <w:noProof/>
            <w:webHidden/>
          </w:rPr>
          <w:tab/>
        </w:r>
        <w:r w:rsidR="00407FB6">
          <w:rPr>
            <w:noProof/>
            <w:webHidden/>
          </w:rPr>
          <w:fldChar w:fldCharType="begin"/>
        </w:r>
        <w:r w:rsidR="00407FB6">
          <w:rPr>
            <w:noProof/>
            <w:webHidden/>
          </w:rPr>
          <w:instrText xml:space="preserve"> PAGEREF _Toc96935234 \h </w:instrText>
        </w:r>
        <w:r w:rsidR="00407FB6">
          <w:rPr>
            <w:noProof/>
            <w:webHidden/>
          </w:rPr>
        </w:r>
        <w:r w:rsidR="00407FB6">
          <w:rPr>
            <w:noProof/>
            <w:webHidden/>
          </w:rPr>
          <w:fldChar w:fldCharType="separate"/>
        </w:r>
        <w:r>
          <w:rPr>
            <w:noProof/>
            <w:webHidden/>
          </w:rPr>
          <w:t>15</w:t>
        </w:r>
        <w:r w:rsidR="00407FB6">
          <w:rPr>
            <w:noProof/>
            <w:webHidden/>
          </w:rPr>
          <w:fldChar w:fldCharType="end"/>
        </w:r>
      </w:hyperlink>
    </w:p>
    <w:p w14:paraId="5DE70088" w14:textId="24C6416B" w:rsidR="00407FB6" w:rsidRDefault="00851F0B">
      <w:pPr>
        <w:pStyle w:val="Kazalovsebine1"/>
        <w:rPr>
          <w:rFonts w:asciiTheme="minorHAnsi" w:hAnsiTheme="minorHAnsi"/>
          <w:noProof/>
          <w:color w:val="auto"/>
          <w:lang w:eastAsia="sl-SI"/>
        </w:rPr>
      </w:pPr>
      <w:hyperlink w:anchor="_Toc96935235" w:history="1">
        <w:r w:rsidR="00407FB6" w:rsidRPr="007B431A">
          <w:rPr>
            <w:rStyle w:val="Hiperpovezava"/>
            <w:noProof/>
          </w:rPr>
          <w:t>3.</w:t>
        </w:r>
        <w:r w:rsidR="00407FB6">
          <w:rPr>
            <w:rFonts w:asciiTheme="minorHAnsi" w:hAnsiTheme="minorHAnsi"/>
            <w:noProof/>
            <w:color w:val="auto"/>
            <w:lang w:eastAsia="sl-SI"/>
          </w:rPr>
          <w:tab/>
        </w:r>
        <w:r w:rsidR="00407FB6" w:rsidRPr="007B431A">
          <w:rPr>
            <w:rStyle w:val="Hiperpovezava"/>
            <w:noProof/>
          </w:rPr>
          <w:t>Osnovna evidenca emisij za leto 2005</w:t>
        </w:r>
        <w:r w:rsidR="00407FB6">
          <w:rPr>
            <w:noProof/>
            <w:webHidden/>
          </w:rPr>
          <w:tab/>
        </w:r>
        <w:r w:rsidR="00407FB6">
          <w:rPr>
            <w:noProof/>
            <w:webHidden/>
          </w:rPr>
          <w:fldChar w:fldCharType="begin"/>
        </w:r>
        <w:r w:rsidR="00407FB6">
          <w:rPr>
            <w:noProof/>
            <w:webHidden/>
          </w:rPr>
          <w:instrText xml:space="preserve"> PAGEREF _Toc96935235 \h </w:instrText>
        </w:r>
        <w:r w:rsidR="00407FB6">
          <w:rPr>
            <w:noProof/>
            <w:webHidden/>
          </w:rPr>
        </w:r>
        <w:r w:rsidR="00407FB6">
          <w:rPr>
            <w:noProof/>
            <w:webHidden/>
          </w:rPr>
          <w:fldChar w:fldCharType="separate"/>
        </w:r>
        <w:r>
          <w:rPr>
            <w:noProof/>
            <w:webHidden/>
          </w:rPr>
          <w:t>16</w:t>
        </w:r>
        <w:r w:rsidR="00407FB6">
          <w:rPr>
            <w:noProof/>
            <w:webHidden/>
          </w:rPr>
          <w:fldChar w:fldCharType="end"/>
        </w:r>
      </w:hyperlink>
    </w:p>
    <w:p w14:paraId="020C5746" w14:textId="77D2FD93" w:rsidR="00407FB6" w:rsidRDefault="00851F0B">
      <w:pPr>
        <w:pStyle w:val="Kazalovsebine2"/>
        <w:tabs>
          <w:tab w:val="left" w:pos="880"/>
          <w:tab w:val="right" w:leader="dot" w:pos="9628"/>
        </w:tabs>
        <w:rPr>
          <w:rFonts w:asciiTheme="minorHAnsi" w:hAnsiTheme="minorHAnsi"/>
          <w:noProof/>
          <w:color w:val="auto"/>
          <w:lang w:eastAsia="sl-SI"/>
        </w:rPr>
      </w:pPr>
      <w:hyperlink w:anchor="_Toc96935236" w:history="1">
        <w:r w:rsidR="00407FB6" w:rsidRPr="007B431A">
          <w:rPr>
            <w:rStyle w:val="Hiperpovezava"/>
            <w:noProof/>
            <w14:scene3d>
              <w14:camera w14:prst="orthographicFront"/>
              <w14:lightRig w14:rig="threePt" w14:dir="t">
                <w14:rot w14:lat="0" w14:lon="0" w14:rev="0"/>
              </w14:lightRig>
            </w14:scene3d>
          </w:rPr>
          <w:t>3.1.</w:t>
        </w:r>
        <w:r w:rsidR="00407FB6">
          <w:rPr>
            <w:rFonts w:asciiTheme="minorHAnsi" w:hAnsiTheme="minorHAnsi"/>
            <w:noProof/>
            <w:color w:val="auto"/>
            <w:lang w:eastAsia="sl-SI"/>
          </w:rPr>
          <w:tab/>
        </w:r>
        <w:r w:rsidR="00407FB6" w:rsidRPr="007B431A">
          <w:rPr>
            <w:rStyle w:val="Hiperpovezava"/>
            <w:noProof/>
          </w:rPr>
          <w:t>Metodologija</w:t>
        </w:r>
        <w:r w:rsidR="00407FB6">
          <w:rPr>
            <w:noProof/>
            <w:webHidden/>
          </w:rPr>
          <w:tab/>
        </w:r>
        <w:r w:rsidR="00407FB6">
          <w:rPr>
            <w:noProof/>
            <w:webHidden/>
          </w:rPr>
          <w:fldChar w:fldCharType="begin"/>
        </w:r>
        <w:r w:rsidR="00407FB6">
          <w:rPr>
            <w:noProof/>
            <w:webHidden/>
          </w:rPr>
          <w:instrText xml:space="preserve"> PAGEREF _Toc96935236 \h </w:instrText>
        </w:r>
        <w:r w:rsidR="00407FB6">
          <w:rPr>
            <w:noProof/>
            <w:webHidden/>
          </w:rPr>
        </w:r>
        <w:r w:rsidR="00407FB6">
          <w:rPr>
            <w:noProof/>
            <w:webHidden/>
          </w:rPr>
          <w:fldChar w:fldCharType="separate"/>
        </w:r>
        <w:r>
          <w:rPr>
            <w:noProof/>
            <w:webHidden/>
          </w:rPr>
          <w:t>16</w:t>
        </w:r>
        <w:r w:rsidR="00407FB6">
          <w:rPr>
            <w:noProof/>
            <w:webHidden/>
          </w:rPr>
          <w:fldChar w:fldCharType="end"/>
        </w:r>
      </w:hyperlink>
    </w:p>
    <w:p w14:paraId="2E7CC131" w14:textId="45AFA39C" w:rsidR="00407FB6" w:rsidRDefault="00851F0B">
      <w:pPr>
        <w:pStyle w:val="Kazalovsebine2"/>
        <w:tabs>
          <w:tab w:val="left" w:pos="880"/>
          <w:tab w:val="right" w:leader="dot" w:pos="9628"/>
        </w:tabs>
        <w:rPr>
          <w:rFonts w:asciiTheme="minorHAnsi" w:hAnsiTheme="minorHAnsi"/>
          <w:noProof/>
          <w:color w:val="auto"/>
          <w:lang w:eastAsia="sl-SI"/>
        </w:rPr>
      </w:pPr>
      <w:hyperlink w:anchor="_Toc96935237" w:history="1">
        <w:r w:rsidR="00407FB6" w:rsidRPr="007B431A">
          <w:rPr>
            <w:rStyle w:val="Hiperpovezava"/>
            <w:noProof/>
            <w14:scene3d>
              <w14:camera w14:prst="orthographicFront"/>
              <w14:lightRig w14:rig="threePt" w14:dir="t">
                <w14:rot w14:lat="0" w14:lon="0" w14:rev="0"/>
              </w14:lightRig>
            </w14:scene3d>
          </w:rPr>
          <w:t>3.2.</w:t>
        </w:r>
        <w:r w:rsidR="00407FB6">
          <w:rPr>
            <w:rFonts w:asciiTheme="minorHAnsi" w:hAnsiTheme="minorHAnsi"/>
            <w:noProof/>
            <w:color w:val="auto"/>
            <w:lang w:eastAsia="sl-SI"/>
          </w:rPr>
          <w:tab/>
        </w:r>
        <w:r w:rsidR="00407FB6" w:rsidRPr="007B431A">
          <w:rPr>
            <w:rStyle w:val="Hiperpovezava"/>
            <w:noProof/>
          </w:rPr>
          <w:t>Poročanje o izvajanju Akcijskega načrta za trajnostno energijo in podnebne spremembe</w:t>
        </w:r>
        <w:r w:rsidR="00407FB6">
          <w:rPr>
            <w:noProof/>
            <w:webHidden/>
          </w:rPr>
          <w:tab/>
        </w:r>
        <w:r w:rsidR="00407FB6">
          <w:rPr>
            <w:noProof/>
            <w:webHidden/>
          </w:rPr>
          <w:fldChar w:fldCharType="begin"/>
        </w:r>
        <w:r w:rsidR="00407FB6">
          <w:rPr>
            <w:noProof/>
            <w:webHidden/>
          </w:rPr>
          <w:instrText xml:space="preserve"> PAGEREF _Toc96935237 \h </w:instrText>
        </w:r>
        <w:r w:rsidR="00407FB6">
          <w:rPr>
            <w:noProof/>
            <w:webHidden/>
          </w:rPr>
        </w:r>
        <w:r w:rsidR="00407FB6">
          <w:rPr>
            <w:noProof/>
            <w:webHidden/>
          </w:rPr>
          <w:fldChar w:fldCharType="separate"/>
        </w:r>
        <w:r>
          <w:rPr>
            <w:noProof/>
            <w:webHidden/>
          </w:rPr>
          <w:t>16</w:t>
        </w:r>
        <w:r w:rsidR="00407FB6">
          <w:rPr>
            <w:noProof/>
            <w:webHidden/>
          </w:rPr>
          <w:fldChar w:fldCharType="end"/>
        </w:r>
      </w:hyperlink>
    </w:p>
    <w:p w14:paraId="030C4774" w14:textId="59066A89" w:rsidR="00407FB6" w:rsidRDefault="00851F0B">
      <w:pPr>
        <w:pStyle w:val="Kazalovsebine2"/>
        <w:tabs>
          <w:tab w:val="left" w:pos="880"/>
          <w:tab w:val="right" w:leader="dot" w:pos="9628"/>
        </w:tabs>
        <w:rPr>
          <w:rFonts w:asciiTheme="minorHAnsi" w:hAnsiTheme="minorHAnsi"/>
          <w:noProof/>
          <w:color w:val="auto"/>
          <w:lang w:eastAsia="sl-SI"/>
        </w:rPr>
      </w:pPr>
      <w:hyperlink w:anchor="_Toc96935238" w:history="1">
        <w:r w:rsidR="00407FB6" w:rsidRPr="007B431A">
          <w:rPr>
            <w:rStyle w:val="Hiperpovezava"/>
            <w:noProof/>
            <w14:scene3d>
              <w14:camera w14:prst="orthographicFront"/>
              <w14:lightRig w14:rig="threePt" w14:dir="t">
                <w14:rot w14:lat="0" w14:lon="0" w14:rev="0"/>
              </w14:lightRig>
            </w14:scene3d>
          </w:rPr>
          <w:t>3.3.</w:t>
        </w:r>
        <w:r w:rsidR="00407FB6">
          <w:rPr>
            <w:rFonts w:asciiTheme="minorHAnsi" w:hAnsiTheme="minorHAnsi"/>
            <w:noProof/>
            <w:color w:val="auto"/>
            <w:lang w:eastAsia="sl-SI"/>
          </w:rPr>
          <w:tab/>
        </w:r>
        <w:r w:rsidR="00407FB6" w:rsidRPr="007B431A">
          <w:rPr>
            <w:rStyle w:val="Hiperpovezava"/>
            <w:noProof/>
          </w:rPr>
          <w:t>Analiza rabe energije po sektorjih za referenčno leto 2005</w:t>
        </w:r>
        <w:r w:rsidR="00407FB6">
          <w:rPr>
            <w:noProof/>
            <w:webHidden/>
          </w:rPr>
          <w:tab/>
        </w:r>
        <w:r w:rsidR="00407FB6">
          <w:rPr>
            <w:noProof/>
            <w:webHidden/>
          </w:rPr>
          <w:fldChar w:fldCharType="begin"/>
        </w:r>
        <w:r w:rsidR="00407FB6">
          <w:rPr>
            <w:noProof/>
            <w:webHidden/>
          </w:rPr>
          <w:instrText xml:space="preserve"> PAGEREF _Toc96935238 \h </w:instrText>
        </w:r>
        <w:r w:rsidR="00407FB6">
          <w:rPr>
            <w:noProof/>
            <w:webHidden/>
          </w:rPr>
        </w:r>
        <w:r w:rsidR="00407FB6">
          <w:rPr>
            <w:noProof/>
            <w:webHidden/>
          </w:rPr>
          <w:fldChar w:fldCharType="separate"/>
        </w:r>
        <w:r>
          <w:rPr>
            <w:noProof/>
            <w:webHidden/>
          </w:rPr>
          <w:t>16</w:t>
        </w:r>
        <w:r w:rsidR="00407FB6">
          <w:rPr>
            <w:noProof/>
            <w:webHidden/>
          </w:rPr>
          <w:fldChar w:fldCharType="end"/>
        </w:r>
      </w:hyperlink>
    </w:p>
    <w:p w14:paraId="091DDEAC" w14:textId="22A52CF8"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39" w:history="1">
        <w:r w:rsidR="00407FB6" w:rsidRPr="007B431A">
          <w:rPr>
            <w:rStyle w:val="Hiperpovezava"/>
            <w:noProof/>
            <w14:scene3d>
              <w14:camera w14:prst="orthographicFront"/>
              <w14:lightRig w14:rig="threePt" w14:dir="t">
                <w14:rot w14:lat="0" w14:lon="0" w14:rev="0"/>
              </w14:lightRig>
            </w14:scene3d>
          </w:rPr>
          <w:t>3.3.1.</w:t>
        </w:r>
        <w:r w:rsidR="00407FB6">
          <w:rPr>
            <w:rFonts w:asciiTheme="minorHAnsi" w:hAnsiTheme="minorHAnsi"/>
            <w:noProof/>
            <w:color w:val="auto"/>
            <w:lang w:eastAsia="sl-SI"/>
          </w:rPr>
          <w:tab/>
        </w:r>
        <w:r w:rsidR="00407FB6" w:rsidRPr="007B431A">
          <w:rPr>
            <w:rStyle w:val="Hiperpovezava"/>
            <w:noProof/>
          </w:rPr>
          <w:t>Analiza rabe energije v občinskih javnih stavbah</w:t>
        </w:r>
        <w:r w:rsidR="00407FB6">
          <w:rPr>
            <w:noProof/>
            <w:webHidden/>
          </w:rPr>
          <w:tab/>
        </w:r>
        <w:r w:rsidR="00407FB6">
          <w:rPr>
            <w:noProof/>
            <w:webHidden/>
          </w:rPr>
          <w:fldChar w:fldCharType="begin"/>
        </w:r>
        <w:r w:rsidR="00407FB6">
          <w:rPr>
            <w:noProof/>
            <w:webHidden/>
          </w:rPr>
          <w:instrText xml:space="preserve"> PAGEREF _Toc96935239 \h </w:instrText>
        </w:r>
        <w:r w:rsidR="00407FB6">
          <w:rPr>
            <w:noProof/>
            <w:webHidden/>
          </w:rPr>
        </w:r>
        <w:r w:rsidR="00407FB6">
          <w:rPr>
            <w:noProof/>
            <w:webHidden/>
          </w:rPr>
          <w:fldChar w:fldCharType="separate"/>
        </w:r>
        <w:r>
          <w:rPr>
            <w:noProof/>
            <w:webHidden/>
          </w:rPr>
          <w:t>17</w:t>
        </w:r>
        <w:r w:rsidR="00407FB6">
          <w:rPr>
            <w:noProof/>
            <w:webHidden/>
          </w:rPr>
          <w:fldChar w:fldCharType="end"/>
        </w:r>
      </w:hyperlink>
    </w:p>
    <w:p w14:paraId="59F4226F" w14:textId="5C33C7F8"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40" w:history="1">
        <w:r w:rsidR="00407FB6" w:rsidRPr="007B431A">
          <w:rPr>
            <w:rStyle w:val="Hiperpovezava"/>
            <w:noProof/>
            <w14:scene3d>
              <w14:camera w14:prst="orthographicFront"/>
              <w14:lightRig w14:rig="threePt" w14:dir="t">
                <w14:rot w14:lat="0" w14:lon="0" w14:rev="0"/>
              </w14:lightRig>
            </w14:scene3d>
          </w:rPr>
          <w:t>3.3.2.</w:t>
        </w:r>
        <w:r w:rsidR="00407FB6">
          <w:rPr>
            <w:rFonts w:asciiTheme="minorHAnsi" w:hAnsiTheme="minorHAnsi"/>
            <w:noProof/>
            <w:color w:val="auto"/>
            <w:lang w:eastAsia="sl-SI"/>
          </w:rPr>
          <w:tab/>
        </w:r>
        <w:r w:rsidR="00407FB6" w:rsidRPr="007B431A">
          <w:rPr>
            <w:rStyle w:val="Hiperpovezava"/>
            <w:noProof/>
          </w:rPr>
          <w:t>Analiza rabe energije v stanovanjskih zgradbah</w:t>
        </w:r>
        <w:r w:rsidR="00407FB6">
          <w:rPr>
            <w:noProof/>
            <w:webHidden/>
          </w:rPr>
          <w:tab/>
        </w:r>
        <w:r w:rsidR="00407FB6">
          <w:rPr>
            <w:noProof/>
            <w:webHidden/>
          </w:rPr>
          <w:fldChar w:fldCharType="begin"/>
        </w:r>
        <w:r w:rsidR="00407FB6">
          <w:rPr>
            <w:noProof/>
            <w:webHidden/>
          </w:rPr>
          <w:instrText xml:space="preserve"> PAGEREF _Toc96935240 \h </w:instrText>
        </w:r>
        <w:r w:rsidR="00407FB6">
          <w:rPr>
            <w:noProof/>
            <w:webHidden/>
          </w:rPr>
        </w:r>
        <w:r w:rsidR="00407FB6">
          <w:rPr>
            <w:noProof/>
            <w:webHidden/>
          </w:rPr>
          <w:fldChar w:fldCharType="separate"/>
        </w:r>
        <w:r>
          <w:rPr>
            <w:noProof/>
            <w:webHidden/>
          </w:rPr>
          <w:t>19</w:t>
        </w:r>
        <w:r w:rsidR="00407FB6">
          <w:rPr>
            <w:noProof/>
            <w:webHidden/>
          </w:rPr>
          <w:fldChar w:fldCharType="end"/>
        </w:r>
      </w:hyperlink>
    </w:p>
    <w:p w14:paraId="05D9E4C5" w14:textId="018AEB0D"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41" w:history="1">
        <w:r w:rsidR="00407FB6" w:rsidRPr="007B431A">
          <w:rPr>
            <w:rStyle w:val="Hiperpovezava"/>
            <w:noProof/>
            <w14:scene3d>
              <w14:camera w14:prst="orthographicFront"/>
              <w14:lightRig w14:rig="threePt" w14:dir="t">
                <w14:rot w14:lat="0" w14:lon="0" w14:rev="0"/>
              </w14:lightRig>
            </w14:scene3d>
          </w:rPr>
          <w:t>3.3.3.</w:t>
        </w:r>
        <w:r w:rsidR="00407FB6">
          <w:rPr>
            <w:rFonts w:asciiTheme="minorHAnsi" w:hAnsiTheme="minorHAnsi"/>
            <w:noProof/>
            <w:color w:val="auto"/>
            <w:lang w:eastAsia="sl-SI"/>
          </w:rPr>
          <w:tab/>
        </w:r>
        <w:r w:rsidR="00407FB6" w:rsidRPr="007B431A">
          <w:rPr>
            <w:rStyle w:val="Hiperpovezava"/>
            <w:noProof/>
          </w:rPr>
          <w:t>Analiza rabe energije javne razsvetljave</w:t>
        </w:r>
        <w:r w:rsidR="00407FB6">
          <w:rPr>
            <w:noProof/>
            <w:webHidden/>
          </w:rPr>
          <w:tab/>
        </w:r>
        <w:r w:rsidR="00407FB6">
          <w:rPr>
            <w:noProof/>
            <w:webHidden/>
          </w:rPr>
          <w:fldChar w:fldCharType="begin"/>
        </w:r>
        <w:r w:rsidR="00407FB6">
          <w:rPr>
            <w:noProof/>
            <w:webHidden/>
          </w:rPr>
          <w:instrText xml:space="preserve"> PAGEREF _Toc96935241 \h </w:instrText>
        </w:r>
        <w:r w:rsidR="00407FB6">
          <w:rPr>
            <w:noProof/>
            <w:webHidden/>
          </w:rPr>
        </w:r>
        <w:r w:rsidR="00407FB6">
          <w:rPr>
            <w:noProof/>
            <w:webHidden/>
          </w:rPr>
          <w:fldChar w:fldCharType="separate"/>
        </w:r>
        <w:r>
          <w:rPr>
            <w:noProof/>
            <w:webHidden/>
          </w:rPr>
          <w:t>21</w:t>
        </w:r>
        <w:r w:rsidR="00407FB6">
          <w:rPr>
            <w:noProof/>
            <w:webHidden/>
          </w:rPr>
          <w:fldChar w:fldCharType="end"/>
        </w:r>
      </w:hyperlink>
    </w:p>
    <w:p w14:paraId="132A05B4" w14:textId="358E135C"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42" w:history="1">
        <w:r w:rsidR="00407FB6" w:rsidRPr="007B431A">
          <w:rPr>
            <w:rStyle w:val="Hiperpovezava"/>
            <w:noProof/>
            <w14:scene3d>
              <w14:camera w14:prst="orthographicFront"/>
              <w14:lightRig w14:rig="threePt" w14:dir="t">
                <w14:rot w14:lat="0" w14:lon="0" w14:rev="0"/>
              </w14:lightRig>
            </w14:scene3d>
          </w:rPr>
          <w:t>3.3.4.</w:t>
        </w:r>
        <w:r w:rsidR="00407FB6">
          <w:rPr>
            <w:rFonts w:asciiTheme="minorHAnsi" w:hAnsiTheme="minorHAnsi"/>
            <w:noProof/>
            <w:color w:val="auto"/>
            <w:lang w:eastAsia="sl-SI"/>
          </w:rPr>
          <w:tab/>
        </w:r>
        <w:r w:rsidR="00407FB6" w:rsidRPr="007B431A">
          <w:rPr>
            <w:rStyle w:val="Hiperpovezava"/>
            <w:noProof/>
          </w:rPr>
          <w:t>Analiza rabe energije v prometu</w:t>
        </w:r>
        <w:r w:rsidR="00407FB6">
          <w:rPr>
            <w:noProof/>
            <w:webHidden/>
          </w:rPr>
          <w:tab/>
        </w:r>
        <w:r w:rsidR="00407FB6">
          <w:rPr>
            <w:noProof/>
            <w:webHidden/>
          </w:rPr>
          <w:fldChar w:fldCharType="begin"/>
        </w:r>
        <w:r w:rsidR="00407FB6">
          <w:rPr>
            <w:noProof/>
            <w:webHidden/>
          </w:rPr>
          <w:instrText xml:space="preserve"> PAGEREF _Toc96935242 \h </w:instrText>
        </w:r>
        <w:r w:rsidR="00407FB6">
          <w:rPr>
            <w:noProof/>
            <w:webHidden/>
          </w:rPr>
        </w:r>
        <w:r w:rsidR="00407FB6">
          <w:rPr>
            <w:noProof/>
            <w:webHidden/>
          </w:rPr>
          <w:fldChar w:fldCharType="separate"/>
        </w:r>
        <w:r>
          <w:rPr>
            <w:noProof/>
            <w:webHidden/>
          </w:rPr>
          <w:t>22</w:t>
        </w:r>
        <w:r w:rsidR="00407FB6">
          <w:rPr>
            <w:noProof/>
            <w:webHidden/>
          </w:rPr>
          <w:fldChar w:fldCharType="end"/>
        </w:r>
      </w:hyperlink>
    </w:p>
    <w:p w14:paraId="4E297D57" w14:textId="020086C1" w:rsidR="00407FB6" w:rsidRDefault="00851F0B">
      <w:pPr>
        <w:pStyle w:val="Kazalovsebine4"/>
        <w:tabs>
          <w:tab w:val="left" w:pos="1760"/>
          <w:tab w:val="right" w:leader="dot" w:pos="9628"/>
        </w:tabs>
        <w:rPr>
          <w:noProof/>
          <w:lang w:eastAsia="sl-SI"/>
        </w:rPr>
      </w:pPr>
      <w:hyperlink w:anchor="_Toc96935243" w:history="1">
        <w:r w:rsidR="00407FB6" w:rsidRPr="007B431A">
          <w:rPr>
            <w:rStyle w:val="Hiperpovezava"/>
            <w:noProof/>
            <w14:scene3d>
              <w14:camera w14:prst="orthographicFront"/>
              <w14:lightRig w14:rig="threePt" w14:dir="t">
                <w14:rot w14:lat="0" w14:lon="0" w14:rev="0"/>
              </w14:lightRig>
            </w14:scene3d>
          </w:rPr>
          <w:t>3.3.4.1.</w:t>
        </w:r>
        <w:r w:rsidR="00407FB6">
          <w:rPr>
            <w:noProof/>
            <w:lang w:eastAsia="sl-SI"/>
          </w:rPr>
          <w:tab/>
        </w:r>
        <w:r w:rsidR="00407FB6" w:rsidRPr="007B431A">
          <w:rPr>
            <w:rStyle w:val="Hiperpovezava"/>
            <w:noProof/>
          </w:rPr>
          <w:t>Občinski vozni park Mestne občine Nova Gorica</w:t>
        </w:r>
        <w:r w:rsidR="00407FB6">
          <w:rPr>
            <w:noProof/>
            <w:webHidden/>
          </w:rPr>
          <w:tab/>
        </w:r>
        <w:r w:rsidR="00407FB6">
          <w:rPr>
            <w:noProof/>
            <w:webHidden/>
          </w:rPr>
          <w:fldChar w:fldCharType="begin"/>
        </w:r>
        <w:r w:rsidR="00407FB6">
          <w:rPr>
            <w:noProof/>
            <w:webHidden/>
          </w:rPr>
          <w:instrText xml:space="preserve"> PAGEREF _Toc96935243 \h </w:instrText>
        </w:r>
        <w:r w:rsidR="00407FB6">
          <w:rPr>
            <w:noProof/>
            <w:webHidden/>
          </w:rPr>
        </w:r>
        <w:r w:rsidR="00407FB6">
          <w:rPr>
            <w:noProof/>
            <w:webHidden/>
          </w:rPr>
          <w:fldChar w:fldCharType="separate"/>
        </w:r>
        <w:r>
          <w:rPr>
            <w:noProof/>
            <w:webHidden/>
          </w:rPr>
          <w:t>22</w:t>
        </w:r>
        <w:r w:rsidR="00407FB6">
          <w:rPr>
            <w:noProof/>
            <w:webHidden/>
          </w:rPr>
          <w:fldChar w:fldCharType="end"/>
        </w:r>
      </w:hyperlink>
    </w:p>
    <w:p w14:paraId="28BA603A" w14:textId="1533970B" w:rsidR="00407FB6" w:rsidRDefault="00851F0B">
      <w:pPr>
        <w:pStyle w:val="Kazalovsebine4"/>
        <w:tabs>
          <w:tab w:val="left" w:pos="1760"/>
          <w:tab w:val="right" w:leader="dot" w:pos="9628"/>
        </w:tabs>
        <w:rPr>
          <w:noProof/>
          <w:lang w:eastAsia="sl-SI"/>
        </w:rPr>
      </w:pPr>
      <w:hyperlink w:anchor="_Toc96935244" w:history="1">
        <w:r w:rsidR="00407FB6" w:rsidRPr="007B431A">
          <w:rPr>
            <w:rStyle w:val="Hiperpovezava"/>
            <w:noProof/>
            <w14:scene3d>
              <w14:camera w14:prst="orthographicFront"/>
              <w14:lightRig w14:rig="threePt" w14:dir="t">
                <w14:rot w14:lat="0" w14:lon="0" w14:rev="0"/>
              </w14:lightRig>
            </w14:scene3d>
          </w:rPr>
          <w:t>3.3.4.2.</w:t>
        </w:r>
        <w:r w:rsidR="00407FB6">
          <w:rPr>
            <w:noProof/>
            <w:lang w:eastAsia="sl-SI"/>
          </w:rPr>
          <w:tab/>
        </w:r>
        <w:r w:rsidR="00407FB6" w:rsidRPr="007B431A">
          <w:rPr>
            <w:rStyle w:val="Hiperpovezava"/>
            <w:noProof/>
          </w:rPr>
          <w:t>Javni mestni avtobusni prevoz</w:t>
        </w:r>
        <w:r w:rsidR="00407FB6">
          <w:rPr>
            <w:noProof/>
            <w:webHidden/>
          </w:rPr>
          <w:tab/>
        </w:r>
        <w:r w:rsidR="00407FB6">
          <w:rPr>
            <w:noProof/>
            <w:webHidden/>
          </w:rPr>
          <w:fldChar w:fldCharType="begin"/>
        </w:r>
        <w:r w:rsidR="00407FB6">
          <w:rPr>
            <w:noProof/>
            <w:webHidden/>
          </w:rPr>
          <w:instrText xml:space="preserve"> PAGEREF _Toc96935244 \h </w:instrText>
        </w:r>
        <w:r w:rsidR="00407FB6">
          <w:rPr>
            <w:noProof/>
            <w:webHidden/>
          </w:rPr>
        </w:r>
        <w:r w:rsidR="00407FB6">
          <w:rPr>
            <w:noProof/>
            <w:webHidden/>
          </w:rPr>
          <w:fldChar w:fldCharType="separate"/>
        </w:r>
        <w:r>
          <w:rPr>
            <w:noProof/>
            <w:webHidden/>
          </w:rPr>
          <w:t>22</w:t>
        </w:r>
        <w:r w:rsidR="00407FB6">
          <w:rPr>
            <w:noProof/>
            <w:webHidden/>
          </w:rPr>
          <w:fldChar w:fldCharType="end"/>
        </w:r>
      </w:hyperlink>
    </w:p>
    <w:p w14:paraId="110A60F2" w14:textId="76624DCC" w:rsidR="00407FB6" w:rsidRDefault="00851F0B">
      <w:pPr>
        <w:pStyle w:val="Kazalovsebine4"/>
        <w:tabs>
          <w:tab w:val="left" w:pos="1760"/>
          <w:tab w:val="right" w:leader="dot" w:pos="9628"/>
        </w:tabs>
        <w:rPr>
          <w:noProof/>
          <w:lang w:eastAsia="sl-SI"/>
        </w:rPr>
      </w:pPr>
      <w:hyperlink w:anchor="_Toc96935245" w:history="1">
        <w:r w:rsidR="00407FB6" w:rsidRPr="007B431A">
          <w:rPr>
            <w:rStyle w:val="Hiperpovezava"/>
            <w:noProof/>
            <w14:scene3d>
              <w14:camera w14:prst="orthographicFront"/>
              <w14:lightRig w14:rig="threePt" w14:dir="t">
                <w14:rot w14:lat="0" w14:lon="0" w14:rev="0"/>
              </w14:lightRig>
            </w14:scene3d>
          </w:rPr>
          <w:t>3.3.4.3.</w:t>
        </w:r>
        <w:r w:rsidR="00407FB6">
          <w:rPr>
            <w:noProof/>
            <w:lang w:eastAsia="sl-SI"/>
          </w:rPr>
          <w:tab/>
        </w:r>
        <w:r w:rsidR="00407FB6" w:rsidRPr="007B431A">
          <w:rPr>
            <w:rStyle w:val="Hiperpovezava"/>
            <w:noProof/>
          </w:rPr>
          <w:t>Zasebni in komercialni sektor</w:t>
        </w:r>
        <w:r w:rsidR="00407FB6">
          <w:rPr>
            <w:noProof/>
            <w:webHidden/>
          </w:rPr>
          <w:tab/>
        </w:r>
        <w:r w:rsidR="00407FB6">
          <w:rPr>
            <w:noProof/>
            <w:webHidden/>
          </w:rPr>
          <w:fldChar w:fldCharType="begin"/>
        </w:r>
        <w:r w:rsidR="00407FB6">
          <w:rPr>
            <w:noProof/>
            <w:webHidden/>
          </w:rPr>
          <w:instrText xml:space="preserve"> PAGEREF _Toc96935245 \h </w:instrText>
        </w:r>
        <w:r w:rsidR="00407FB6">
          <w:rPr>
            <w:noProof/>
            <w:webHidden/>
          </w:rPr>
        </w:r>
        <w:r w:rsidR="00407FB6">
          <w:rPr>
            <w:noProof/>
            <w:webHidden/>
          </w:rPr>
          <w:fldChar w:fldCharType="separate"/>
        </w:r>
        <w:r>
          <w:rPr>
            <w:noProof/>
            <w:webHidden/>
          </w:rPr>
          <w:t>23</w:t>
        </w:r>
        <w:r w:rsidR="00407FB6">
          <w:rPr>
            <w:noProof/>
            <w:webHidden/>
          </w:rPr>
          <w:fldChar w:fldCharType="end"/>
        </w:r>
      </w:hyperlink>
    </w:p>
    <w:p w14:paraId="5635EF84" w14:textId="69A35930" w:rsidR="00407FB6" w:rsidRDefault="00851F0B">
      <w:pPr>
        <w:pStyle w:val="Kazalovsebine4"/>
        <w:tabs>
          <w:tab w:val="left" w:pos="1760"/>
          <w:tab w:val="right" w:leader="dot" w:pos="9628"/>
        </w:tabs>
        <w:rPr>
          <w:noProof/>
          <w:lang w:eastAsia="sl-SI"/>
        </w:rPr>
      </w:pPr>
      <w:hyperlink w:anchor="_Toc96935246" w:history="1">
        <w:r w:rsidR="00407FB6" w:rsidRPr="007B431A">
          <w:rPr>
            <w:rStyle w:val="Hiperpovezava"/>
            <w:noProof/>
            <w14:scene3d>
              <w14:camera w14:prst="orthographicFront"/>
              <w14:lightRig w14:rig="threePt" w14:dir="t">
                <w14:rot w14:lat="0" w14:lon="0" w14:rev="0"/>
              </w14:lightRig>
            </w14:scene3d>
          </w:rPr>
          <w:t>3.3.4.4.</w:t>
        </w:r>
        <w:r w:rsidR="00407FB6">
          <w:rPr>
            <w:noProof/>
            <w:lang w:eastAsia="sl-SI"/>
          </w:rPr>
          <w:tab/>
        </w:r>
        <w:r w:rsidR="00407FB6" w:rsidRPr="007B431A">
          <w:rPr>
            <w:rStyle w:val="Hiperpovezava"/>
            <w:noProof/>
          </w:rPr>
          <w:t>Skupna raba energije v prometu</w:t>
        </w:r>
        <w:r w:rsidR="00407FB6">
          <w:rPr>
            <w:noProof/>
            <w:webHidden/>
          </w:rPr>
          <w:tab/>
        </w:r>
        <w:r w:rsidR="00407FB6">
          <w:rPr>
            <w:noProof/>
            <w:webHidden/>
          </w:rPr>
          <w:fldChar w:fldCharType="begin"/>
        </w:r>
        <w:r w:rsidR="00407FB6">
          <w:rPr>
            <w:noProof/>
            <w:webHidden/>
          </w:rPr>
          <w:instrText xml:space="preserve"> PAGEREF _Toc96935246 \h </w:instrText>
        </w:r>
        <w:r w:rsidR="00407FB6">
          <w:rPr>
            <w:noProof/>
            <w:webHidden/>
          </w:rPr>
        </w:r>
        <w:r w:rsidR="00407FB6">
          <w:rPr>
            <w:noProof/>
            <w:webHidden/>
          </w:rPr>
          <w:fldChar w:fldCharType="separate"/>
        </w:r>
        <w:r>
          <w:rPr>
            <w:noProof/>
            <w:webHidden/>
          </w:rPr>
          <w:t>23</w:t>
        </w:r>
        <w:r w:rsidR="00407FB6">
          <w:rPr>
            <w:noProof/>
            <w:webHidden/>
          </w:rPr>
          <w:fldChar w:fldCharType="end"/>
        </w:r>
      </w:hyperlink>
    </w:p>
    <w:p w14:paraId="6E327F5B" w14:textId="5F8C4C35" w:rsidR="00407FB6" w:rsidRDefault="00851F0B">
      <w:pPr>
        <w:pStyle w:val="Kazalovsebine2"/>
        <w:tabs>
          <w:tab w:val="left" w:pos="880"/>
          <w:tab w:val="right" w:leader="dot" w:pos="9628"/>
        </w:tabs>
        <w:rPr>
          <w:rFonts w:asciiTheme="minorHAnsi" w:hAnsiTheme="minorHAnsi"/>
          <w:noProof/>
          <w:color w:val="auto"/>
          <w:lang w:eastAsia="sl-SI"/>
        </w:rPr>
      </w:pPr>
      <w:hyperlink w:anchor="_Toc96935247" w:history="1">
        <w:r w:rsidR="00407FB6" w:rsidRPr="007B431A">
          <w:rPr>
            <w:rStyle w:val="Hiperpovezava"/>
            <w:noProof/>
            <w14:scene3d>
              <w14:camera w14:prst="orthographicFront"/>
              <w14:lightRig w14:rig="threePt" w14:dir="t">
                <w14:rot w14:lat="0" w14:lon="0" w14:rev="0"/>
              </w14:lightRig>
            </w14:scene3d>
          </w:rPr>
          <w:t>3.4.</w:t>
        </w:r>
        <w:r w:rsidR="00407FB6">
          <w:rPr>
            <w:rFonts w:asciiTheme="minorHAnsi" w:hAnsiTheme="minorHAnsi"/>
            <w:noProof/>
            <w:color w:val="auto"/>
            <w:lang w:eastAsia="sl-SI"/>
          </w:rPr>
          <w:tab/>
        </w:r>
        <w:r w:rsidR="00407FB6" w:rsidRPr="007B431A">
          <w:rPr>
            <w:rStyle w:val="Hiperpovezava"/>
            <w:noProof/>
          </w:rPr>
          <w:t>Skupna raba energije po sektorjih</w:t>
        </w:r>
        <w:r w:rsidR="00407FB6">
          <w:rPr>
            <w:noProof/>
            <w:webHidden/>
          </w:rPr>
          <w:tab/>
        </w:r>
        <w:r w:rsidR="00407FB6">
          <w:rPr>
            <w:noProof/>
            <w:webHidden/>
          </w:rPr>
          <w:fldChar w:fldCharType="begin"/>
        </w:r>
        <w:r w:rsidR="00407FB6">
          <w:rPr>
            <w:noProof/>
            <w:webHidden/>
          </w:rPr>
          <w:instrText xml:space="preserve"> PAGEREF _Toc96935247 \h </w:instrText>
        </w:r>
        <w:r w:rsidR="00407FB6">
          <w:rPr>
            <w:noProof/>
            <w:webHidden/>
          </w:rPr>
        </w:r>
        <w:r w:rsidR="00407FB6">
          <w:rPr>
            <w:noProof/>
            <w:webHidden/>
          </w:rPr>
          <w:fldChar w:fldCharType="separate"/>
        </w:r>
        <w:r>
          <w:rPr>
            <w:noProof/>
            <w:webHidden/>
          </w:rPr>
          <w:t>24</w:t>
        </w:r>
        <w:r w:rsidR="00407FB6">
          <w:rPr>
            <w:noProof/>
            <w:webHidden/>
          </w:rPr>
          <w:fldChar w:fldCharType="end"/>
        </w:r>
      </w:hyperlink>
    </w:p>
    <w:p w14:paraId="224CAF2F" w14:textId="592885AB" w:rsidR="00407FB6" w:rsidRDefault="00851F0B">
      <w:pPr>
        <w:pStyle w:val="Kazalovsebine2"/>
        <w:tabs>
          <w:tab w:val="left" w:pos="880"/>
          <w:tab w:val="right" w:leader="dot" w:pos="9628"/>
        </w:tabs>
        <w:rPr>
          <w:rFonts w:asciiTheme="minorHAnsi" w:hAnsiTheme="minorHAnsi"/>
          <w:noProof/>
          <w:color w:val="auto"/>
          <w:lang w:eastAsia="sl-SI"/>
        </w:rPr>
      </w:pPr>
      <w:hyperlink w:anchor="_Toc96935248" w:history="1">
        <w:r w:rsidR="00407FB6" w:rsidRPr="007B431A">
          <w:rPr>
            <w:rStyle w:val="Hiperpovezava"/>
            <w:noProof/>
            <w14:scene3d>
              <w14:camera w14:prst="orthographicFront"/>
              <w14:lightRig w14:rig="threePt" w14:dir="t">
                <w14:rot w14:lat="0" w14:lon="0" w14:rev="0"/>
              </w14:lightRig>
            </w14:scene3d>
          </w:rPr>
          <w:t>3.5.</w:t>
        </w:r>
        <w:r w:rsidR="00407FB6">
          <w:rPr>
            <w:rFonts w:asciiTheme="minorHAnsi" w:hAnsiTheme="minorHAnsi"/>
            <w:noProof/>
            <w:color w:val="auto"/>
            <w:lang w:eastAsia="sl-SI"/>
          </w:rPr>
          <w:tab/>
        </w:r>
        <w:r w:rsidR="00407FB6" w:rsidRPr="007B431A">
          <w:rPr>
            <w:rStyle w:val="Hiperpovezava"/>
            <w:noProof/>
          </w:rPr>
          <w:t>Emisije CO</w:t>
        </w:r>
        <w:r w:rsidR="00407FB6" w:rsidRPr="007B431A">
          <w:rPr>
            <w:rStyle w:val="Hiperpovezava"/>
            <w:noProof/>
            <w:vertAlign w:val="subscript"/>
          </w:rPr>
          <w:t>2</w:t>
        </w:r>
        <w:r w:rsidR="00407FB6" w:rsidRPr="007B431A">
          <w:rPr>
            <w:rStyle w:val="Hiperpovezava"/>
            <w:noProof/>
          </w:rPr>
          <w:t xml:space="preserve"> v letu 2005</w:t>
        </w:r>
        <w:r w:rsidR="00407FB6">
          <w:rPr>
            <w:noProof/>
            <w:webHidden/>
          </w:rPr>
          <w:tab/>
        </w:r>
        <w:r w:rsidR="00407FB6">
          <w:rPr>
            <w:noProof/>
            <w:webHidden/>
          </w:rPr>
          <w:fldChar w:fldCharType="begin"/>
        </w:r>
        <w:r w:rsidR="00407FB6">
          <w:rPr>
            <w:noProof/>
            <w:webHidden/>
          </w:rPr>
          <w:instrText xml:space="preserve"> PAGEREF _Toc96935248 \h </w:instrText>
        </w:r>
        <w:r w:rsidR="00407FB6">
          <w:rPr>
            <w:noProof/>
            <w:webHidden/>
          </w:rPr>
        </w:r>
        <w:r w:rsidR="00407FB6">
          <w:rPr>
            <w:noProof/>
            <w:webHidden/>
          </w:rPr>
          <w:fldChar w:fldCharType="separate"/>
        </w:r>
        <w:r>
          <w:rPr>
            <w:noProof/>
            <w:webHidden/>
          </w:rPr>
          <w:t>26</w:t>
        </w:r>
        <w:r w:rsidR="00407FB6">
          <w:rPr>
            <w:noProof/>
            <w:webHidden/>
          </w:rPr>
          <w:fldChar w:fldCharType="end"/>
        </w:r>
      </w:hyperlink>
    </w:p>
    <w:p w14:paraId="72E971EB" w14:textId="562599E3" w:rsidR="00407FB6" w:rsidRDefault="00851F0B">
      <w:pPr>
        <w:pStyle w:val="Kazalovsebine1"/>
        <w:rPr>
          <w:rFonts w:asciiTheme="minorHAnsi" w:hAnsiTheme="minorHAnsi"/>
          <w:noProof/>
          <w:color w:val="auto"/>
          <w:lang w:eastAsia="sl-SI"/>
        </w:rPr>
      </w:pPr>
      <w:hyperlink w:anchor="_Toc96935249" w:history="1">
        <w:r w:rsidR="00407FB6" w:rsidRPr="007B431A">
          <w:rPr>
            <w:rStyle w:val="Hiperpovezava"/>
            <w:noProof/>
          </w:rPr>
          <w:t>4.</w:t>
        </w:r>
        <w:r w:rsidR="00407FB6">
          <w:rPr>
            <w:rFonts w:asciiTheme="minorHAnsi" w:hAnsiTheme="minorHAnsi"/>
            <w:noProof/>
            <w:color w:val="auto"/>
            <w:lang w:eastAsia="sl-SI"/>
          </w:rPr>
          <w:tab/>
        </w:r>
        <w:r w:rsidR="00407FB6" w:rsidRPr="007B431A">
          <w:rPr>
            <w:rStyle w:val="Hiperpovezava"/>
            <w:noProof/>
          </w:rPr>
          <w:t>Osnovna evidenca emisij za primerjalno leto 2013</w:t>
        </w:r>
        <w:r w:rsidR="00407FB6">
          <w:rPr>
            <w:noProof/>
            <w:webHidden/>
          </w:rPr>
          <w:tab/>
        </w:r>
        <w:r w:rsidR="00407FB6">
          <w:rPr>
            <w:noProof/>
            <w:webHidden/>
          </w:rPr>
          <w:fldChar w:fldCharType="begin"/>
        </w:r>
        <w:r w:rsidR="00407FB6">
          <w:rPr>
            <w:noProof/>
            <w:webHidden/>
          </w:rPr>
          <w:instrText xml:space="preserve"> PAGEREF _Toc96935249 \h </w:instrText>
        </w:r>
        <w:r w:rsidR="00407FB6">
          <w:rPr>
            <w:noProof/>
            <w:webHidden/>
          </w:rPr>
        </w:r>
        <w:r w:rsidR="00407FB6">
          <w:rPr>
            <w:noProof/>
            <w:webHidden/>
          </w:rPr>
          <w:fldChar w:fldCharType="separate"/>
        </w:r>
        <w:r>
          <w:rPr>
            <w:noProof/>
            <w:webHidden/>
          </w:rPr>
          <w:t>28</w:t>
        </w:r>
        <w:r w:rsidR="00407FB6">
          <w:rPr>
            <w:noProof/>
            <w:webHidden/>
          </w:rPr>
          <w:fldChar w:fldCharType="end"/>
        </w:r>
      </w:hyperlink>
    </w:p>
    <w:p w14:paraId="00C42808" w14:textId="00EB8DB5" w:rsidR="00407FB6" w:rsidRDefault="00851F0B">
      <w:pPr>
        <w:pStyle w:val="Kazalovsebine2"/>
        <w:tabs>
          <w:tab w:val="left" w:pos="880"/>
          <w:tab w:val="right" w:leader="dot" w:pos="9628"/>
        </w:tabs>
        <w:rPr>
          <w:rFonts w:asciiTheme="minorHAnsi" w:hAnsiTheme="minorHAnsi"/>
          <w:noProof/>
          <w:color w:val="auto"/>
          <w:lang w:eastAsia="sl-SI"/>
        </w:rPr>
      </w:pPr>
      <w:hyperlink w:anchor="_Toc96935250" w:history="1">
        <w:r w:rsidR="00407FB6" w:rsidRPr="007B431A">
          <w:rPr>
            <w:rStyle w:val="Hiperpovezava"/>
            <w:noProof/>
            <w14:scene3d>
              <w14:camera w14:prst="orthographicFront"/>
              <w14:lightRig w14:rig="threePt" w14:dir="t">
                <w14:rot w14:lat="0" w14:lon="0" w14:rev="0"/>
              </w14:lightRig>
            </w14:scene3d>
          </w:rPr>
          <w:t>4.1.</w:t>
        </w:r>
        <w:r w:rsidR="00407FB6">
          <w:rPr>
            <w:rFonts w:asciiTheme="minorHAnsi" w:hAnsiTheme="minorHAnsi"/>
            <w:noProof/>
            <w:color w:val="auto"/>
            <w:lang w:eastAsia="sl-SI"/>
          </w:rPr>
          <w:tab/>
        </w:r>
        <w:r w:rsidR="00407FB6" w:rsidRPr="007B431A">
          <w:rPr>
            <w:rStyle w:val="Hiperpovezava"/>
            <w:noProof/>
          </w:rPr>
          <w:t>Metodologija</w:t>
        </w:r>
        <w:r w:rsidR="00407FB6">
          <w:rPr>
            <w:noProof/>
            <w:webHidden/>
          </w:rPr>
          <w:tab/>
        </w:r>
        <w:r w:rsidR="00407FB6">
          <w:rPr>
            <w:noProof/>
            <w:webHidden/>
          </w:rPr>
          <w:fldChar w:fldCharType="begin"/>
        </w:r>
        <w:r w:rsidR="00407FB6">
          <w:rPr>
            <w:noProof/>
            <w:webHidden/>
          </w:rPr>
          <w:instrText xml:space="preserve"> PAGEREF _Toc96935250 \h </w:instrText>
        </w:r>
        <w:r w:rsidR="00407FB6">
          <w:rPr>
            <w:noProof/>
            <w:webHidden/>
          </w:rPr>
        </w:r>
        <w:r w:rsidR="00407FB6">
          <w:rPr>
            <w:noProof/>
            <w:webHidden/>
          </w:rPr>
          <w:fldChar w:fldCharType="separate"/>
        </w:r>
        <w:r>
          <w:rPr>
            <w:noProof/>
            <w:webHidden/>
          </w:rPr>
          <w:t>28</w:t>
        </w:r>
        <w:r w:rsidR="00407FB6">
          <w:rPr>
            <w:noProof/>
            <w:webHidden/>
          </w:rPr>
          <w:fldChar w:fldCharType="end"/>
        </w:r>
      </w:hyperlink>
    </w:p>
    <w:p w14:paraId="00405E80" w14:textId="34BC072D" w:rsidR="00407FB6" w:rsidRDefault="00851F0B">
      <w:pPr>
        <w:pStyle w:val="Kazalovsebine2"/>
        <w:tabs>
          <w:tab w:val="left" w:pos="880"/>
          <w:tab w:val="right" w:leader="dot" w:pos="9628"/>
        </w:tabs>
        <w:rPr>
          <w:rFonts w:asciiTheme="minorHAnsi" w:hAnsiTheme="minorHAnsi"/>
          <w:noProof/>
          <w:color w:val="auto"/>
          <w:lang w:eastAsia="sl-SI"/>
        </w:rPr>
      </w:pPr>
      <w:hyperlink w:anchor="_Toc96935251" w:history="1">
        <w:r w:rsidR="00407FB6" w:rsidRPr="007B431A">
          <w:rPr>
            <w:rStyle w:val="Hiperpovezava"/>
            <w:noProof/>
            <w14:scene3d>
              <w14:camera w14:prst="orthographicFront"/>
              <w14:lightRig w14:rig="threePt" w14:dir="t">
                <w14:rot w14:lat="0" w14:lon="0" w14:rev="0"/>
              </w14:lightRig>
            </w14:scene3d>
          </w:rPr>
          <w:t>4.2.</w:t>
        </w:r>
        <w:r w:rsidR="00407FB6">
          <w:rPr>
            <w:rFonts w:asciiTheme="minorHAnsi" w:hAnsiTheme="minorHAnsi"/>
            <w:noProof/>
            <w:color w:val="auto"/>
            <w:lang w:eastAsia="sl-SI"/>
          </w:rPr>
          <w:tab/>
        </w:r>
        <w:r w:rsidR="00407FB6" w:rsidRPr="007B431A">
          <w:rPr>
            <w:rStyle w:val="Hiperpovezava"/>
            <w:noProof/>
          </w:rPr>
          <w:t>Analiza rabe energije po sektorjih za primerjalno leto 2013</w:t>
        </w:r>
        <w:r w:rsidR="00407FB6">
          <w:rPr>
            <w:noProof/>
            <w:webHidden/>
          </w:rPr>
          <w:tab/>
        </w:r>
        <w:r w:rsidR="00407FB6">
          <w:rPr>
            <w:noProof/>
            <w:webHidden/>
          </w:rPr>
          <w:fldChar w:fldCharType="begin"/>
        </w:r>
        <w:r w:rsidR="00407FB6">
          <w:rPr>
            <w:noProof/>
            <w:webHidden/>
          </w:rPr>
          <w:instrText xml:space="preserve"> PAGEREF _Toc96935251 \h </w:instrText>
        </w:r>
        <w:r w:rsidR="00407FB6">
          <w:rPr>
            <w:noProof/>
            <w:webHidden/>
          </w:rPr>
        </w:r>
        <w:r w:rsidR="00407FB6">
          <w:rPr>
            <w:noProof/>
            <w:webHidden/>
          </w:rPr>
          <w:fldChar w:fldCharType="separate"/>
        </w:r>
        <w:r>
          <w:rPr>
            <w:noProof/>
            <w:webHidden/>
          </w:rPr>
          <w:t>28</w:t>
        </w:r>
        <w:r w:rsidR="00407FB6">
          <w:rPr>
            <w:noProof/>
            <w:webHidden/>
          </w:rPr>
          <w:fldChar w:fldCharType="end"/>
        </w:r>
      </w:hyperlink>
    </w:p>
    <w:p w14:paraId="407612B1" w14:textId="4B9759B9"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52" w:history="1">
        <w:r w:rsidR="00407FB6" w:rsidRPr="007B431A">
          <w:rPr>
            <w:rStyle w:val="Hiperpovezava"/>
            <w:noProof/>
            <w14:scene3d>
              <w14:camera w14:prst="orthographicFront"/>
              <w14:lightRig w14:rig="threePt" w14:dir="t">
                <w14:rot w14:lat="0" w14:lon="0" w14:rev="0"/>
              </w14:lightRig>
            </w14:scene3d>
          </w:rPr>
          <w:t>4.2.1.</w:t>
        </w:r>
        <w:r w:rsidR="00407FB6">
          <w:rPr>
            <w:rFonts w:asciiTheme="minorHAnsi" w:hAnsiTheme="minorHAnsi"/>
            <w:noProof/>
            <w:color w:val="auto"/>
            <w:lang w:eastAsia="sl-SI"/>
          </w:rPr>
          <w:tab/>
        </w:r>
        <w:r w:rsidR="00407FB6" w:rsidRPr="007B431A">
          <w:rPr>
            <w:rStyle w:val="Hiperpovezava"/>
            <w:noProof/>
          </w:rPr>
          <w:t>Analiza rabe energije v občinskih javnih stavbah</w:t>
        </w:r>
        <w:r w:rsidR="00407FB6">
          <w:rPr>
            <w:noProof/>
            <w:webHidden/>
          </w:rPr>
          <w:tab/>
        </w:r>
        <w:r w:rsidR="00407FB6">
          <w:rPr>
            <w:noProof/>
            <w:webHidden/>
          </w:rPr>
          <w:fldChar w:fldCharType="begin"/>
        </w:r>
        <w:r w:rsidR="00407FB6">
          <w:rPr>
            <w:noProof/>
            <w:webHidden/>
          </w:rPr>
          <w:instrText xml:space="preserve"> PAGEREF _Toc96935252 \h </w:instrText>
        </w:r>
        <w:r w:rsidR="00407FB6">
          <w:rPr>
            <w:noProof/>
            <w:webHidden/>
          </w:rPr>
        </w:r>
        <w:r w:rsidR="00407FB6">
          <w:rPr>
            <w:noProof/>
            <w:webHidden/>
          </w:rPr>
          <w:fldChar w:fldCharType="separate"/>
        </w:r>
        <w:r>
          <w:rPr>
            <w:noProof/>
            <w:webHidden/>
          </w:rPr>
          <w:t>28</w:t>
        </w:r>
        <w:r w:rsidR="00407FB6">
          <w:rPr>
            <w:noProof/>
            <w:webHidden/>
          </w:rPr>
          <w:fldChar w:fldCharType="end"/>
        </w:r>
      </w:hyperlink>
    </w:p>
    <w:p w14:paraId="0CB7EC80" w14:textId="7A3C5C25"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53" w:history="1">
        <w:r w:rsidR="00407FB6" w:rsidRPr="007B431A">
          <w:rPr>
            <w:rStyle w:val="Hiperpovezava"/>
            <w:noProof/>
            <w14:scene3d>
              <w14:camera w14:prst="orthographicFront"/>
              <w14:lightRig w14:rig="threePt" w14:dir="t">
                <w14:rot w14:lat="0" w14:lon="0" w14:rev="0"/>
              </w14:lightRig>
            </w14:scene3d>
          </w:rPr>
          <w:t>4.2.2.</w:t>
        </w:r>
        <w:r w:rsidR="00407FB6">
          <w:rPr>
            <w:rFonts w:asciiTheme="minorHAnsi" w:hAnsiTheme="minorHAnsi"/>
            <w:noProof/>
            <w:color w:val="auto"/>
            <w:lang w:eastAsia="sl-SI"/>
          </w:rPr>
          <w:tab/>
        </w:r>
        <w:r w:rsidR="00407FB6" w:rsidRPr="007B431A">
          <w:rPr>
            <w:rStyle w:val="Hiperpovezava"/>
            <w:noProof/>
          </w:rPr>
          <w:t>Analiza rabe energije v stanovanjskih zgradbah</w:t>
        </w:r>
        <w:r w:rsidR="00407FB6">
          <w:rPr>
            <w:noProof/>
            <w:webHidden/>
          </w:rPr>
          <w:tab/>
        </w:r>
        <w:r w:rsidR="00407FB6">
          <w:rPr>
            <w:noProof/>
            <w:webHidden/>
          </w:rPr>
          <w:fldChar w:fldCharType="begin"/>
        </w:r>
        <w:r w:rsidR="00407FB6">
          <w:rPr>
            <w:noProof/>
            <w:webHidden/>
          </w:rPr>
          <w:instrText xml:space="preserve"> PAGEREF _Toc96935253 \h </w:instrText>
        </w:r>
        <w:r w:rsidR="00407FB6">
          <w:rPr>
            <w:noProof/>
            <w:webHidden/>
          </w:rPr>
        </w:r>
        <w:r w:rsidR="00407FB6">
          <w:rPr>
            <w:noProof/>
            <w:webHidden/>
          </w:rPr>
          <w:fldChar w:fldCharType="separate"/>
        </w:r>
        <w:r>
          <w:rPr>
            <w:noProof/>
            <w:webHidden/>
          </w:rPr>
          <w:t>31</w:t>
        </w:r>
        <w:r w:rsidR="00407FB6">
          <w:rPr>
            <w:noProof/>
            <w:webHidden/>
          </w:rPr>
          <w:fldChar w:fldCharType="end"/>
        </w:r>
      </w:hyperlink>
    </w:p>
    <w:p w14:paraId="06F8B090" w14:textId="5B22914F"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54" w:history="1">
        <w:r w:rsidR="00407FB6" w:rsidRPr="007B431A">
          <w:rPr>
            <w:rStyle w:val="Hiperpovezava"/>
            <w:noProof/>
            <w14:scene3d>
              <w14:camera w14:prst="orthographicFront"/>
              <w14:lightRig w14:rig="threePt" w14:dir="t">
                <w14:rot w14:lat="0" w14:lon="0" w14:rev="0"/>
              </w14:lightRig>
            </w14:scene3d>
          </w:rPr>
          <w:t>4.2.3.</w:t>
        </w:r>
        <w:r w:rsidR="00407FB6">
          <w:rPr>
            <w:rFonts w:asciiTheme="minorHAnsi" w:hAnsiTheme="minorHAnsi"/>
            <w:noProof/>
            <w:color w:val="auto"/>
            <w:lang w:eastAsia="sl-SI"/>
          </w:rPr>
          <w:tab/>
        </w:r>
        <w:r w:rsidR="00407FB6" w:rsidRPr="007B431A">
          <w:rPr>
            <w:rStyle w:val="Hiperpovezava"/>
            <w:noProof/>
          </w:rPr>
          <w:t>Analiza rabe energije javne razsvetljave</w:t>
        </w:r>
        <w:r w:rsidR="00407FB6">
          <w:rPr>
            <w:noProof/>
            <w:webHidden/>
          </w:rPr>
          <w:tab/>
        </w:r>
        <w:r w:rsidR="00407FB6">
          <w:rPr>
            <w:noProof/>
            <w:webHidden/>
          </w:rPr>
          <w:fldChar w:fldCharType="begin"/>
        </w:r>
        <w:r w:rsidR="00407FB6">
          <w:rPr>
            <w:noProof/>
            <w:webHidden/>
          </w:rPr>
          <w:instrText xml:space="preserve"> PAGEREF _Toc96935254 \h </w:instrText>
        </w:r>
        <w:r w:rsidR="00407FB6">
          <w:rPr>
            <w:noProof/>
            <w:webHidden/>
          </w:rPr>
        </w:r>
        <w:r w:rsidR="00407FB6">
          <w:rPr>
            <w:noProof/>
            <w:webHidden/>
          </w:rPr>
          <w:fldChar w:fldCharType="separate"/>
        </w:r>
        <w:r>
          <w:rPr>
            <w:noProof/>
            <w:webHidden/>
          </w:rPr>
          <w:t>33</w:t>
        </w:r>
        <w:r w:rsidR="00407FB6">
          <w:rPr>
            <w:noProof/>
            <w:webHidden/>
          </w:rPr>
          <w:fldChar w:fldCharType="end"/>
        </w:r>
      </w:hyperlink>
    </w:p>
    <w:p w14:paraId="0D9A316C" w14:textId="63699AC3"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55" w:history="1">
        <w:r w:rsidR="00407FB6" w:rsidRPr="007B431A">
          <w:rPr>
            <w:rStyle w:val="Hiperpovezava"/>
            <w:noProof/>
            <w14:scene3d>
              <w14:camera w14:prst="orthographicFront"/>
              <w14:lightRig w14:rig="threePt" w14:dir="t">
                <w14:rot w14:lat="0" w14:lon="0" w14:rev="0"/>
              </w14:lightRig>
            </w14:scene3d>
          </w:rPr>
          <w:t>4.2.4.</w:t>
        </w:r>
        <w:r w:rsidR="00407FB6">
          <w:rPr>
            <w:rFonts w:asciiTheme="minorHAnsi" w:hAnsiTheme="minorHAnsi"/>
            <w:noProof/>
            <w:color w:val="auto"/>
            <w:lang w:eastAsia="sl-SI"/>
          </w:rPr>
          <w:tab/>
        </w:r>
        <w:r w:rsidR="00407FB6" w:rsidRPr="007B431A">
          <w:rPr>
            <w:rStyle w:val="Hiperpovezava"/>
            <w:noProof/>
          </w:rPr>
          <w:t>Analiza rabe energije v prometu</w:t>
        </w:r>
        <w:r w:rsidR="00407FB6">
          <w:rPr>
            <w:noProof/>
            <w:webHidden/>
          </w:rPr>
          <w:tab/>
        </w:r>
        <w:r w:rsidR="00407FB6">
          <w:rPr>
            <w:noProof/>
            <w:webHidden/>
          </w:rPr>
          <w:fldChar w:fldCharType="begin"/>
        </w:r>
        <w:r w:rsidR="00407FB6">
          <w:rPr>
            <w:noProof/>
            <w:webHidden/>
          </w:rPr>
          <w:instrText xml:space="preserve"> PAGEREF _Toc96935255 \h </w:instrText>
        </w:r>
        <w:r w:rsidR="00407FB6">
          <w:rPr>
            <w:noProof/>
            <w:webHidden/>
          </w:rPr>
        </w:r>
        <w:r w:rsidR="00407FB6">
          <w:rPr>
            <w:noProof/>
            <w:webHidden/>
          </w:rPr>
          <w:fldChar w:fldCharType="separate"/>
        </w:r>
        <w:r>
          <w:rPr>
            <w:noProof/>
            <w:webHidden/>
          </w:rPr>
          <w:t>34</w:t>
        </w:r>
        <w:r w:rsidR="00407FB6">
          <w:rPr>
            <w:noProof/>
            <w:webHidden/>
          </w:rPr>
          <w:fldChar w:fldCharType="end"/>
        </w:r>
      </w:hyperlink>
    </w:p>
    <w:p w14:paraId="6F66BD0B" w14:textId="2701677B" w:rsidR="00407FB6" w:rsidRDefault="00851F0B">
      <w:pPr>
        <w:pStyle w:val="Kazalovsebine4"/>
        <w:tabs>
          <w:tab w:val="left" w:pos="1760"/>
          <w:tab w:val="right" w:leader="dot" w:pos="9628"/>
        </w:tabs>
        <w:rPr>
          <w:noProof/>
          <w:lang w:eastAsia="sl-SI"/>
        </w:rPr>
      </w:pPr>
      <w:hyperlink w:anchor="_Toc96935256" w:history="1">
        <w:r w:rsidR="00407FB6" w:rsidRPr="007B431A">
          <w:rPr>
            <w:rStyle w:val="Hiperpovezava"/>
            <w:noProof/>
            <w:lang w:eastAsia="sl-SI"/>
            <w14:scene3d>
              <w14:camera w14:prst="orthographicFront"/>
              <w14:lightRig w14:rig="threePt" w14:dir="t">
                <w14:rot w14:lat="0" w14:lon="0" w14:rev="0"/>
              </w14:lightRig>
            </w14:scene3d>
          </w:rPr>
          <w:t>4.2.4.1.</w:t>
        </w:r>
        <w:r w:rsidR="00407FB6">
          <w:rPr>
            <w:noProof/>
            <w:lang w:eastAsia="sl-SI"/>
          </w:rPr>
          <w:tab/>
        </w:r>
        <w:r w:rsidR="00407FB6" w:rsidRPr="007B431A">
          <w:rPr>
            <w:rStyle w:val="Hiperpovezava"/>
            <w:noProof/>
            <w:lang w:eastAsia="sl-SI"/>
          </w:rPr>
          <w:t>Občinski vozni park</w:t>
        </w:r>
        <w:r w:rsidR="00407FB6">
          <w:rPr>
            <w:noProof/>
            <w:webHidden/>
          </w:rPr>
          <w:tab/>
        </w:r>
        <w:r w:rsidR="00407FB6">
          <w:rPr>
            <w:noProof/>
            <w:webHidden/>
          </w:rPr>
          <w:fldChar w:fldCharType="begin"/>
        </w:r>
        <w:r w:rsidR="00407FB6">
          <w:rPr>
            <w:noProof/>
            <w:webHidden/>
          </w:rPr>
          <w:instrText xml:space="preserve"> PAGEREF _Toc96935256 \h </w:instrText>
        </w:r>
        <w:r w:rsidR="00407FB6">
          <w:rPr>
            <w:noProof/>
            <w:webHidden/>
          </w:rPr>
        </w:r>
        <w:r w:rsidR="00407FB6">
          <w:rPr>
            <w:noProof/>
            <w:webHidden/>
          </w:rPr>
          <w:fldChar w:fldCharType="separate"/>
        </w:r>
        <w:r>
          <w:rPr>
            <w:noProof/>
            <w:webHidden/>
          </w:rPr>
          <w:t>34</w:t>
        </w:r>
        <w:r w:rsidR="00407FB6">
          <w:rPr>
            <w:noProof/>
            <w:webHidden/>
          </w:rPr>
          <w:fldChar w:fldCharType="end"/>
        </w:r>
      </w:hyperlink>
    </w:p>
    <w:p w14:paraId="536F53C5" w14:textId="1C0DF075" w:rsidR="00407FB6" w:rsidRDefault="00851F0B">
      <w:pPr>
        <w:pStyle w:val="Kazalovsebine4"/>
        <w:tabs>
          <w:tab w:val="left" w:pos="1760"/>
          <w:tab w:val="right" w:leader="dot" w:pos="9628"/>
        </w:tabs>
        <w:rPr>
          <w:noProof/>
          <w:lang w:eastAsia="sl-SI"/>
        </w:rPr>
      </w:pPr>
      <w:hyperlink w:anchor="_Toc96935257" w:history="1">
        <w:r w:rsidR="00407FB6" w:rsidRPr="007B431A">
          <w:rPr>
            <w:rStyle w:val="Hiperpovezava"/>
            <w:noProof/>
            <w14:scene3d>
              <w14:camera w14:prst="orthographicFront"/>
              <w14:lightRig w14:rig="threePt" w14:dir="t">
                <w14:rot w14:lat="0" w14:lon="0" w14:rev="0"/>
              </w14:lightRig>
            </w14:scene3d>
          </w:rPr>
          <w:t>4.2.4.2.</w:t>
        </w:r>
        <w:r w:rsidR="00407FB6">
          <w:rPr>
            <w:noProof/>
            <w:lang w:eastAsia="sl-SI"/>
          </w:rPr>
          <w:tab/>
        </w:r>
        <w:r w:rsidR="00407FB6" w:rsidRPr="007B431A">
          <w:rPr>
            <w:rStyle w:val="Hiperpovezava"/>
            <w:noProof/>
          </w:rPr>
          <w:t>Javni mestni avtobusni promet</w:t>
        </w:r>
        <w:r w:rsidR="00407FB6">
          <w:rPr>
            <w:noProof/>
            <w:webHidden/>
          </w:rPr>
          <w:tab/>
        </w:r>
        <w:r w:rsidR="00407FB6">
          <w:rPr>
            <w:noProof/>
            <w:webHidden/>
          </w:rPr>
          <w:fldChar w:fldCharType="begin"/>
        </w:r>
        <w:r w:rsidR="00407FB6">
          <w:rPr>
            <w:noProof/>
            <w:webHidden/>
          </w:rPr>
          <w:instrText xml:space="preserve"> PAGEREF _Toc96935257 \h </w:instrText>
        </w:r>
        <w:r w:rsidR="00407FB6">
          <w:rPr>
            <w:noProof/>
            <w:webHidden/>
          </w:rPr>
        </w:r>
        <w:r w:rsidR="00407FB6">
          <w:rPr>
            <w:noProof/>
            <w:webHidden/>
          </w:rPr>
          <w:fldChar w:fldCharType="separate"/>
        </w:r>
        <w:r>
          <w:rPr>
            <w:noProof/>
            <w:webHidden/>
          </w:rPr>
          <w:t>35</w:t>
        </w:r>
        <w:r w:rsidR="00407FB6">
          <w:rPr>
            <w:noProof/>
            <w:webHidden/>
          </w:rPr>
          <w:fldChar w:fldCharType="end"/>
        </w:r>
      </w:hyperlink>
    </w:p>
    <w:p w14:paraId="70ED814F" w14:textId="5658A817" w:rsidR="00407FB6" w:rsidRDefault="00851F0B">
      <w:pPr>
        <w:pStyle w:val="Kazalovsebine4"/>
        <w:tabs>
          <w:tab w:val="left" w:pos="1760"/>
          <w:tab w:val="right" w:leader="dot" w:pos="9628"/>
        </w:tabs>
        <w:rPr>
          <w:noProof/>
          <w:lang w:eastAsia="sl-SI"/>
        </w:rPr>
      </w:pPr>
      <w:hyperlink w:anchor="_Toc96935258" w:history="1">
        <w:r w:rsidR="00407FB6" w:rsidRPr="007B431A">
          <w:rPr>
            <w:rStyle w:val="Hiperpovezava"/>
            <w:noProof/>
            <w14:scene3d>
              <w14:camera w14:prst="orthographicFront"/>
              <w14:lightRig w14:rig="threePt" w14:dir="t">
                <w14:rot w14:lat="0" w14:lon="0" w14:rev="0"/>
              </w14:lightRig>
            </w14:scene3d>
          </w:rPr>
          <w:t>4.2.4.3.</w:t>
        </w:r>
        <w:r w:rsidR="00407FB6">
          <w:rPr>
            <w:noProof/>
            <w:lang w:eastAsia="sl-SI"/>
          </w:rPr>
          <w:tab/>
        </w:r>
        <w:r w:rsidR="00407FB6" w:rsidRPr="007B431A">
          <w:rPr>
            <w:rStyle w:val="Hiperpovezava"/>
            <w:noProof/>
          </w:rPr>
          <w:t>Zasebni in komercialni promet</w:t>
        </w:r>
        <w:r w:rsidR="00407FB6">
          <w:rPr>
            <w:noProof/>
            <w:webHidden/>
          </w:rPr>
          <w:tab/>
        </w:r>
        <w:r w:rsidR="00407FB6">
          <w:rPr>
            <w:noProof/>
            <w:webHidden/>
          </w:rPr>
          <w:fldChar w:fldCharType="begin"/>
        </w:r>
        <w:r w:rsidR="00407FB6">
          <w:rPr>
            <w:noProof/>
            <w:webHidden/>
          </w:rPr>
          <w:instrText xml:space="preserve"> PAGEREF _Toc96935258 \h </w:instrText>
        </w:r>
        <w:r w:rsidR="00407FB6">
          <w:rPr>
            <w:noProof/>
            <w:webHidden/>
          </w:rPr>
        </w:r>
        <w:r w:rsidR="00407FB6">
          <w:rPr>
            <w:noProof/>
            <w:webHidden/>
          </w:rPr>
          <w:fldChar w:fldCharType="separate"/>
        </w:r>
        <w:r>
          <w:rPr>
            <w:noProof/>
            <w:webHidden/>
          </w:rPr>
          <w:t>36</w:t>
        </w:r>
        <w:r w:rsidR="00407FB6">
          <w:rPr>
            <w:noProof/>
            <w:webHidden/>
          </w:rPr>
          <w:fldChar w:fldCharType="end"/>
        </w:r>
      </w:hyperlink>
    </w:p>
    <w:p w14:paraId="62869E3F" w14:textId="767DEAB5" w:rsidR="00407FB6" w:rsidRDefault="00851F0B">
      <w:pPr>
        <w:pStyle w:val="Kazalovsebine4"/>
        <w:tabs>
          <w:tab w:val="left" w:pos="1760"/>
          <w:tab w:val="right" w:leader="dot" w:pos="9628"/>
        </w:tabs>
        <w:rPr>
          <w:noProof/>
          <w:lang w:eastAsia="sl-SI"/>
        </w:rPr>
      </w:pPr>
      <w:hyperlink w:anchor="_Toc96935259" w:history="1">
        <w:r w:rsidR="00407FB6" w:rsidRPr="007B431A">
          <w:rPr>
            <w:rStyle w:val="Hiperpovezava"/>
            <w:rFonts w:eastAsiaTheme="majorEastAsia" w:cstheme="majorBidi"/>
            <w:noProof/>
            <w14:scene3d>
              <w14:camera w14:prst="orthographicFront"/>
              <w14:lightRig w14:rig="threePt" w14:dir="t">
                <w14:rot w14:lat="0" w14:lon="0" w14:rev="0"/>
              </w14:lightRig>
            </w14:scene3d>
          </w:rPr>
          <w:t>4.2.4.4.</w:t>
        </w:r>
        <w:r w:rsidR="00407FB6">
          <w:rPr>
            <w:noProof/>
            <w:lang w:eastAsia="sl-SI"/>
          </w:rPr>
          <w:tab/>
        </w:r>
        <w:r w:rsidR="00407FB6" w:rsidRPr="007B431A">
          <w:rPr>
            <w:rStyle w:val="Hiperpovezava"/>
            <w:rFonts w:eastAsiaTheme="majorEastAsia" w:cstheme="majorBidi"/>
            <w:noProof/>
          </w:rPr>
          <w:t>Skupna raba energije v prometu</w:t>
        </w:r>
        <w:r w:rsidR="00407FB6">
          <w:rPr>
            <w:noProof/>
            <w:webHidden/>
          </w:rPr>
          <w:tab/>
        </w:r>
        <w:r w:rsidR="00407FB6">
          <w:rPr>
            <w:noProof/>
            <w:webHidden/>
          </w:rPr>
          <w:fldChar w:fldCharType="begin"/>
        </w:r>
        <w:r w:rsidR="00407FB6">
          <w:rPr>
            <w:noProof/>
            <w:webHidden/>
          </w:rPr>
          <w:instrText xml:space="preserve"> PAGEREF _Toc96935259 \h </w:instrText>
        </w:r>
        <w:r w:rsidR="00407FB6">
          <w:rPr>
            <w:noProof/>
            <w:webHidden/>
          </w:rPr>
        </w:r>
        <w:r w:rsidR="00407FB6">
          <w:rPr>
            <w:noProof/>
            <w:webHidden/>
          </w:rPr>
          <w:fldChar w:fldCharType="separate"/>
        </w:r>
        <w:r>
          <w:rPr>
            <w:noProof/>
            <w:webHidden/>
          </w:rPr>
          <w:t>37</w:t>
        </w:r>
        <w:r w:rsidR="00407FB6">
          <w:rPr>
            <w:noProof/>
            <w:webHidden/>
          </w:rPr>
          <w:fldChar w:fldCharType="end"/>
        </w:r>
      </w:hyperlink>
    </w:p>
    <w:p w14:paraId="6171BC1D" w14:textId="01009123" w:rsidR="00407FB6" w:rsidRDefault="00851F0B">
      <w:pPr>
        <w:pStyle w:val="Kazalovsebine2"/>
        <w:tabs>
          <w:tab w:val="left" w:pos="880"/>
          <w:tab w:val="right" w:leader="dot" w:pos="9628"/>
        </w:tabs>
        <w:rPr>
          <w:rFonts w:asciiTheme="minorHAnsi" w:hAnsiTheme="minorHAnsi"/>
          <w:noProof/>
          <w:color w:val="auto"/>
          <w:lang w:eastAsia="sl-SI"/>
        </w:rPr>
      </w:pPr>
      <w:hyperlink w:anchor="_Toc96935260" w:history="1">
        <w:r w:rsidR="00407FB6" w:rsidRPr="007B431A">
          <w:rPr>
            <w:rStyle w:val="Hiperpovezava"/>
            <w:noProof/>
            <w14:scene3d>
              <w14:camera w14:prst="orthographicFront"/>
              <w14:lightRig w14:rig="threePt" w14:dir="t">
                <w14:rot w14:lat="0" w14:lon="0" w14:rev="0"/>
              </w14:lightRig>
            </w14:scene3d>
          </w:rPr>
          <w:t>4.3.</w:t>
        </w:r>
        <w:r w:rsidR="00407FB6">
          <w:rPr>
            <w:rFonts w:asciiTheme="minorHAnsi" w:hAnsiTheme="minorHAnsi"/>
            <w:noProof/>
            <w:color w:val="auto"/>
            <w:lang w:eastAsia="sl-SI"/>
          </w:rPr>
          <w:tab/>
        </w:r>
        <w:r w:rsidR="00407FB6" w:rsidRPr="007B431A">
          <w:rPr>
            <w:rStyle w:val="Hiperpovezava"/>
            <w:noProof/>
          </w:rPr>
          <w:t>Skupna raba energije po sektorjih</w:t>
        </w:r>
        <w:r w:rsidR="00407FB6">
          <w:rPr>
            <w:noProof/>
            <w:webHidden/>
          </w:rPr>
          <w:tab/>
        </w:r>
        <w:r w:rsidR="00407FB6">
          <w:rPr>
            <w:noProof/>
            <w:webHidden/>
          </w:rPr>
          <w:fldChar w:fldCharType="begin"/>
        </w:r>
        <w:r w:rsidR="00407FB6">
          <w:rPr>
            <w:noProof/>
            <w:webHidden/>
          </w:rPr>
          <w:instrText xml:space="preserve"> PAGEREF _Toc96935260 \h </w:instrText>
        </w:r>
        <w:r w:rsidR="00407FB6">
          <w:rPr>
            <w:noProof/>
            <w:webHidden/>
          </w:rPr>
        </w:r>
        <w:r w:rsidR="00407FB6">
          <w:rPr>
            <w:noProof/>
            <w:webHidden/>
          </w:rPr>
          <w:fldChar w:fldCharType="separate"/>
        </w:r>
        <w:r>
          <w:rPr>
            <w:noProof/>
            <w:webHidden/>
          </w:rPr>
          <w:t>38</w:t>
        </w:r>
        <w:r w:rsidR="00407FB6">
          <w:rPr>
            <w:noProof/>
            <w:webHidden/>
          </w:rPr>
          <w:fldChar w:fldCharType="end"/>
        </w:r>
      </w:hyperlink>
    </w:p>
    <w:p w14:paraId="634A8D95" w14:textId="7BD9256E" w:rsidR="00407FB6" w:rsidRDefault="00851F0B">
      <w:pPr>
        <w:pStyle w:val="Kazalovsebine2"/>
        <w:tabs>
          <w:tab w:val="left" w:pos="880"/>
          <w:tab w:val="right" w:leader="dot" w:pos="9628"/>
        </w:tabs>
        <w:rPr>
          <w:rFonts w:asciiTheme="minorHAnsi" w:hAnsiTheme="minorHAnsi"/>
          <w:noProof/>
          <w:color w:val="auto"/>
          <w:lang w:eastAsia="sl-SI"/>
        </w:rPr>
      </w:pPr>
      <w:hyperlink w:anchor="_Toc96935261" w:history="1">
        <w:r w:rsidR="00407FB6" w:rsidRPr="007B431A">
          <w:rPr>
            <w:rStyle w:val="Hiperpovezava"/>
            <w:noProof/>
            <w14:scene3d>
              <w14:camera w14:prst="orthographicFront"/>
              <w14:lightRig w14:rig="threePt" w14:dir="t">
                <w14:rot w14:lat="0" w14:lon="0" w14:rev="0"/>
              </w14:lightRig>
            </w14:scene3d>
          </w:rPr>
          <w:t>4.4.</w:t>
        </w:r>
        <w:r w:rsidR="00407FB6">
          <w:rPr>
            <w:rFonts w:asciiTheme="minorHAnsi" w:hAnsiTheme="minorHAnsi"/>
            <w:noProof/>
            <w:color w:val="auto"/>
            <w:lang w:eastAsia="sl-SI"/>
          </w:rPr>
          <w:tab/>
        </w:r>
        <w:r w:rsidR="00407FB6" w:rsidRPr="007B431A">
          <w:rPr>
            <w:rStyle w:val="Hiperpovezava"/>
            <w:noProof/>
          </w:rPr>
          <w:t>Emisije CO</w:t>
        </w:r>
        <w:r w:rsidR="00407FB6" w:rsidRPr="007B431A">
          <w:rPr>
            <w:rStyle w:val="Hiperpovezava"/>
            <w:noProof/>
            <w:vertAlign w:val="subscript"/>
          </w:rPr>
          <w:t>2</w:t>
        </w:r>
        <w:r w:rsidR="00407FB6" w:rsidRPr="007B431A">
          <w:rPr>
            <w:rStyle w:val="Hiperpovezava"/>
            <w:noProof/>
          </w:rPr>
          <w:t xml:space="preserve"> v letu 2013</w:t>
        </w:r>
        <w:r w:rsidR="00407FB6">
          <w:rPr>
            <w:noProof/>
            <w:webHidden/>
          </w:rPr>
          <w:tab/>
        </w:r>
        <w:r w:rsidR="00407FB6">
          <w:rPr>
            <w:noProof/>
            <w:webHidden/>
          </w:rPr>
          <w:fldChar w:fldCharType="begin"/>
        </w:r>
        <w:r w:rsidR="00407FB6">
          <w:rPr>
            <w:noProof/>
            <w:webHidden/>
          </w:rPr>
          <w:instrText xml:space="preserve"> PAGEREF _Toc96935261 \h </w:instrText>
        </w:r>
        <w:r w:rsidR="00407FB6">
          <w:rPr>
            <w:noProof/>
            <w:webHidden/>
          </w:rPr>
        </w:r>
        <w:r w:rsidR="00407FB6">
          <w:rPr>
            <w:noProof/>
            <w:webHidden/>
          </w:rPr>
          <w:fldChar w:fldCharType="separate"/>
        </w:r>
        <w:r>
          <w:rPr>
            <w:noProof/>
            <w:webHidden/>
          </w:rPr>
          <w:t>40</w:t>
        </w:r>
        <w:r w:rsidR="00407FB6">
          <w:rPr>
            <w:noProof/>
            <w:webHidden/>
          </w:rPr>
          <w:fldChar w:fldCharType="end"/>
        </w:r>
      </w:hyperlink>
    </w:p>
    <w:p w14:paraId="3E26804B" w14:textId="7E1E649B" w:rsidR="00407FB6" w:rsidRDefault="00851F0B">
      <w:pPr>
        <w:pStyle w:val="Kazalovsebine1"/>
        <w:rPr>
          <w:rFonts w:asciiTheme="minorHAnsi" w:hAnsiTheme="minorHAnsi"/>
          <w:noProof/>
          <w:color w:val="auto"/>
          <w:lang w:eastAsia="sl-SI"/>
        </w:rPr>
      </w:pPr>
      <w:hyperlink w:anchor="_Toc96935262" w:history="1">
        <w:r w:rsidR="00407FB6" w:rsidRPr="007B431A">
          <w:rPr>
            <w:rStyle w:val="Hiperpovezava"/>
            <w:noProof/>
          </w:rPr>
          <w:t>5.</w:t>
        </w:r>
        <w:r w:rsidR="00407FB6">
          <w:rPr>
            <w:rFonts w:asciiTheme="minorHAnsi" w:hAnsiTheme="minorHAnsi"/>
            <w:noProof/>
            <w:color w:val="auto"/>
            <w:lang w:eastAsia="sl-SI"/>
          </w:rPr>
          <w:tab/>
        </w:r>
        <w:r w:rsidR="00407FB6" w:rsidRPr="007B431A">
          <w:rPr>
            <w:rStyle w:val="Hiperpovezava"/>
            <w:noProof/>
          </w:rPr>
          <w:t>Primerjalna analiza med leti 2005 in 2013</w:t>
        </w:r>
        <w:r w:rsidR="00407FB6">
          <w:rPr>
            <w:noProof/>
            <w:webHidden/>
          </w:rPr>
          <w:tab/>
        </w:r>
        <w:r w:rsidR="00407FB6">
          <w:rPr>
            <w:noProof/>
            <w:webHidden/>
          </w:rPr>
          <w:fldChar w:fldCharType="begin"/>
        </w:r>
        <w:r w:rsidR="00407FB6">
          <w:rPr>
            <w:noProof/>
            <w:webHidden/>
          </w:rPr>
          <w:instrText xml:space="preserve"> PAGEREF _Toc96935262 \h </w:instrText>
        </w:r>
        <w:r w:rsidR="00407FB6">
          <w:rPr>
            <w:noProof/>
            <w:webHidden/>
          </w:rPr>
        </w:r>
        <w:r w:rsidR="00407FB6">
          <w:rPr>
            <w:noProof/>
            <w:webHidden/>
          </w:rPr>
          <w:fldChar w:fldCharType="separate"/>
        </w:r>
        <w:r>
          <w:rPr>
            <w:noProof/>
            <w:webHidden/>
          </w:rPr>
          <w:t>43</w:t>
        </w:r>
        <w:r w:rsidR="00407FB6">
          <w:rPr>
            <w:noProof/>
            <w:webHidden/>
          </w:rPr>
          <w:fldChar w:fldCharType="end"/>
        </w:r>
      </w:hyperlink>
    </w:p>
    <w:p w14:paraId="66149E0D" w14:textId="694E2CA4" w:rsidR="00407FB6" w:rsidRDefault="00851F0B">
      <w:pPr>
        <w:pStyle w:val="Kazalovsebine2"/>
        <w:tabs>
          <w:tab w:val="left" w:pos="880"/>
          <w:tab w:val="right" w:leader="dot" w:pos="9628"/>
        </w:tabs>
        <w:rPr>
          <w:rFonts w:asciiTheme="minorHAnsi" w:hAnsiTheme="minorHAnsi"/>
          <w:noProof/>
          <w:color w:val="auto"/>
          <w:lang w:eastAsia="sl-SI"/>
        </w:rPr>
      </w:pPr>
      <w:hyperlink w:anchor="_Toc96935263" w:history="1">
        <w:r w:rsidR="00407FB6" w:rsidRPr="007B431A">
          <w:rPr>
            <w:rStyle w:val="Hiperpovezava"/>
            <w:noProof/>
            <w14:scene3d>
              <w14:camera w14:prst="orthographicFront"/>
              <w14:lightRig w14:rig="threePt" w14:dir="t">
                <w14:rot w14:lat="0" w14:lon="0" w14:rev="0"/>
              </w14:lightRig>
            </w14:scene3d>
          </w:rPr>
          <w:t>5.1.</w:t>
        </w:r>
        <w:r w:rsidR="00407FB6">
          <w:rPr>
            <w:rFonts w:asciiTheme="minorHAnsi" w:hAnsiTheme="minorHAnsi"/>
            <w:noProof/>
            <w:color w:val="auto"/>
            <w:lang w:eastAsia="sl-SI"/>
          </w:rPr>
          <w:tab/>
        </w:r>
        <w:r w:rsidR="00407FB6" w:rsidRPr="007B431A">
          <w:rPr>
            <w:rStyle w:val="Hiperpovezava"/>
            <w:noProof/>
          </w:rPr>
          <w:t>Primerjalna analiza rabe energije po sektorjih med leti 2005 in 2013</w:t>
        </w:r>
        <w:r w:rsidR="00407FB6">
          <w:rPr>
            <w:noProof/>
            <w:webHidden/>
          </w:rPr>
          <w:tab/>
        </w:r>
        <w:r w:rsidR="00407FB6">
          <w:rPr>
            <w:noProof/>
            <w:webHidden/>
          </w:rPr>
          <w:fldChar w:fldCharType="begin"/>
        </w:r>
        <w:r w:rsidR="00407FB6">
          <w:rPr>
            <w:noProof/>
            <w:webHidden/>
          </w:rPr>
          <w:instrText xml:space="preserve"> PAGEREF _Toc96935263 \h </w:instrText>
        </w:r>
        <w:r w:rsidR="00407FB6">
          <w:rPr>
            <w:noProof/>
            <w:webHidden/>
          </w:rPr>
        </w:r>
        <w:r w:rsidR="00407FB6">
          <w:rPr>
            <w:noProof/>
            <w:webHidden/>
          </w:rPr>
          <w:fldChar w:fldCharType="separate"/>
        </w:r>
        <w:r>
          <w:rPr>
            <w:noProof/>
            <w:webHidden/>
          </w:rPr>
          <w:t>43</w:t>
        </w:r>
        <w:r w:rsidR="00407FB6">
          <w:rPr>
            <w:noProof/>
            <w:webHidden/>
          </w:rPr>
          <w:fldChar w:fldCharType="end"/>
        </w:r>
      </w:hyperlink>
    </w:p>
    <w:p w14:paraId="40004CA3" w14:textId="44B93ABE"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64" w:history="1">
        <w:r w:rsidR="00407FB6" w:rsidRPr="007B431A">
          <w:rPr>
            <w:rStyle w:val="Hiperpovezava"/>
            <w:noProof/>
            <w14:scene3d>
              <w14:camera w14:prst="orthographicFront"/>
              <w14:lightRig w14:rig="threePt" w14:dir="t">
                <w14:rot w14:lat="0" w14:lon="0" w14:rev="0"/>
              </w14:lightRig>
            </w14:scene3d>
          </w:rPr>
          <w:t>5.1.1.</w:t>
        </w:r>
        <w:r w:rsidR="00407FB6">
          <w:rPr>
            <w:rFonts w:asciiTheme="minorHAnsi" w:hAnsiTheme="minorHAnsi"/>
            <w:noProof/>
            <w:color w:val="auto"/>
            <w:lang w:eastAsia="sl-SI"/>
          </w:rPr>
          <w:tab/>
        </w:r>
        <w:r w:rsidR="00407FB6" w:rsidRPr="007B431A">
          <w:rPr>
            <w:rStyle w:val="Hiperpovezava"/>
            <w:noProof/>
          </w:rPr>
          <w:t>Primerjalna analiza rabe energije v občinskih javnih stavbah</w:t>
        </w:r>
        <w:r w:rsidR="00407FB6">
          <w:rPr>
            <w:noProof/>
            <w:webHidden/>
          </w:rPr>
          <w:tab/>
        </w:r>
        <w:r w:rsidR="00407FB6">
          <w:rPr>
            <w:noProof/>
            <w:webHidden/>
          </w:rPr>
          <w:fldChar w:fldCharType="begin"/>
        </w:r>
        <w:r w:rsidR="00407FB6">
          <w:rPr>
            <w:noProof/>
            <w:webHidden/>
          </w:rPr>
          <w:instrText xml:space="preserve"> PAGEREF _Toc96935264 \h </w:instrText>
        </w:r>
        <w:r w:rsidR="00407FB6">
          <w:rPr>
            <w:noProof/>
            <w:webHidden/>
          </w:rPr>
        </w:r>
        <w:r w:rsidR="00407FB6">
          <w:rPr>
            <w:noProof/>
            <w:webHidden/>
          </w:rPr>
          <w:fldChar w:fldCharType="separate"/>
        </w:r>
        <w:r>
          <w:rPr>
            <w:noProof/>
            <w:webHidden/>
          </w:rPr>
          <w:t>44</w:t>
        </w:r>
        <w:r w:rsidR="00407FB6">
          <w:rPr>
            <w:noProof/>
            <w:webHidden/>
          </w:rPr>
          <w:fldChar w:fldCharType="end"/>
        </w:r>
      </w:hyperlink>
    </w:p>
    <w:p w14:paraId="6688E2FA" w14:textId="15B74E4E"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65" w:history="1">
        <w:r w:rsidR="00407FB6" w:rsidRPr="007B431A">
          <w:rPr>
            <w:rStyle w:val="Hiperpovezava"/>
            <w:noProof/>
            <w14:scene3d>
              <w14:camera w14:prst="orthographicFront"/>
              <w14:lightRig w14:rig="threePt" w14:dir="t">
                <w14:rot w14:lat="0" w14:lon="0" w14:rev="0"/>
              </w14:lightRig>
            </w14:scene3d>
          </w:rPr>
          <w:t>5.1.2.</w:t>
        </w:r>
        <w:r w:rsidR="00407FB6">
          <w:rPr>
            <w:rFonts w:asciiTheme="minorHAnsi" w:hAnsiTheme="minorHAnsi"/>
            <w:noProof/>
            <w:color w:val="auto"/>
            <w:lang w:eastAsia="sl-SI"/>
          </w:rPr>
          <w:tab/>
        </w:r>
        <w:r w:rsidR="00407FB6" w:rsidRPr="007B431A">
          <w:rPr>
            <w:rStyle w:val="Hiperpovezava"/>
            <w:noProof/>
          </w:rPr>
          <w:t>Primerjalna analiza rabe energije v stanovanjskih zgradbah</w:t>
        </w:r>
        <w:r w:rsidR="00407FB6">
          <w:rPr>
            <w:noProof/>
            <w:webHidden/>
          </w:rPr>
          <w:tab/>
        </w:r>
        <w:r w:rsidR="00407FB6">
          <w:rPr>
            <w:noProof/>
            <w:webHidden/>
          </w:rPr>
          <w:fldChar w:fldCharType="begin"/>
        </w:r>
        <w:r w:rsidR="00407FB6">
          <w:rPr>
            <w:noProof/>
            <w:webHidden/>
          </w:rPr>
          <w:instrText xml:space="preserve"> PAGEREF _Toc96935265 \h </w:instrText>
        </w:r>
        <w:r w:rsidR="00407FB6">
          <w:rPr>
            <w:noProof/>
            <w:webHidden/>
          </w:rPr>
        </w:r>
        <w:r w:rsidR="00407FB6">
          <w:rPr>
            <w:noProof/>
            <w:webHidden/>
          </w:rPr>
          <w:fldChar w:fldCharType="separate"/>
        </w:r>
        <w:r>
          <w:rPr>
            <w:noProof/>
            <w:webHidden/>
          </w:rPr>
          <w:t>45</w:t>
        </w:r>
        <w:r w:rsidR="00407FB6">
          <w:rPr>
            <w:noProof/>
            <w:webHidden/>
          </w:rPr>
          <w:fldChar w:fldCharType="end"/>
        </w:r>
      </w:hyperlink>
    </w:p>
    <w:p w14:paraId="2C7881E3" w14:textId="2894CBB2"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66" w:history="1">
        <w:r w:rsidR="00407FB6" w:rsidRPr="007B431A">
          <w:rPr>
            <w:rStyle w:val="Hiperpovezava"/>
            <w:noProof/>
            <w14:scene3d>
              <w14:camera w14:prst="orthographicFront"/>
              <w14:lightRig w14:rig="threePt" w14:dir="t">
                <w14:rot w14:lat="0" w14:lon="0" w14:rev="0"/>
              </w14:lightRig>
            </w14:scene3d>
          </w:rPr>
          <w:t>5.1.3.</w:t>
        </w:r>
        <w:r w:rsidR="00407FB6">
          <w:rPr>
            <w:rFonts w:asciiTheme="minorHAnsi" w:hAnsiTheme="minorHAnsi"/>
            <w:noProof/>
            <w:color w:val="auto"/>
            <w:lang w:eastAsia="sl-SI"/>
          </w:rPr>
          <w:tab/>
        </w:r>
        <w:r w:rsidR="00407FB6" w:rsidRPr="007B431A">
          <w:rPr>
            <w:rStyle w:val="Hiperpovezava"/>
            <w:noProof/>
          </w:rPr>
          <w:t>Primerjalna analiza rabe energije javne razsvetljave</w:t>
        </w:r>
        <w:r w:rsidR="00407FB6">
          <w:rPr>
            <w:noProof/>
            <w:webHidden/>
          </w:rPr>
          <w:tab/>
        </w:r>
        <w:r w:rsidR="00407FB6">
          <w:rPr>
            <w:noProof/>
            <w:webHidden/>
          </w:rPr>
          <w:fldChar w:fldCharType="begin"/>
        </w:r>
        <w:r w:rsidR="00407FB6">
          <w:rPr>
            <w:noProof/>
            <w:webHidden/>
          </w:rPr>
          <w:instrText xml:space="preserve"> PAGEREF _Toc96935266 \h </w:instrText>
        </w:r>
        <w:r w:rsidR="00407FB6">
          <w:rPr>
            <w:noProof/>
            <w:webHidden/>
          </w:rPr>
        </w:r>
        <w:r w:rsidR="00407FB6">
          <w:rPr>
            <w:noProof/>
            <w:webHidden/>
          </w:rPr>
          <w:fldChar w:fldCharType="separate"/>
        </w:r>
        <w:r>
          <w:rPr>
            <w:noProof/>
            <w:webHidden/>
          </w:rPr>
          <w:t>46</w:t>
        </w:r>
        <w:r w:rsidR="00407FB6">
          <w:rPr>
            <w:noProof/>
            <w:webHidden/>
          </w:rPr>
          <w:fldChar w:fldCharType="end"/>
        </w:r>
      </w:hyperlink>
    </w:p>
    <w:p w14:paraId="261BBEFA" w14:textId="01EFB917"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67" w:history="1">
        <w:r w:rsidR="00407FB6" w:rsidRPr="007B431A">
          <w:rPr>
            <w:rStyle w:val="Hiperpovezava"/>
            <w:noProof/>
            <w14:scene3d>
              <w14:camera w14:prst="orthographicFront"/>
              <w14:lightRig w14:rig="threePt" w14:dir="t">
                <w14:rot w14:lat="0" w14:lon="0" w14:rev="0"/>
              </w14:lightRig>
            </w14:scene3d>
          </w:rPr>
          <w:t>5.1.4.</w:t>
        </w:r>
        <w:r w:rsidR="00407FB6">
          <w:rPr>
            <w:rFonts w:asciiTheme="minorHAnsi" w:hAnsiTheme="minorHAnsi"/>
            <w:noProof/>
            <w:color w:val="auto"/>
            <w:lang w:eastAsia="sl-SI"/>
          </w:rPr>
          <w:tab/>
        </w:r>
        <w:r w:rsidR="00407FB6" w:rsidRPr="007B431A">
          <w:rPr>
            <w:rStyle w:val="Hiperpovezava"/>
            <w:noProof/>
          </w:rPr>
          <w:t>Primerjalna analiza rabe energije v prometu</w:t>
        </w:r>
        <w:r w:rsidR="00407FB6">
          <w:rPr>
            <w:noProof/>
            <w:webHidden/>
          </w:rPr>
          <w:tab/>
        </w:r>
        <w:r w:rsidR="00407FB6">
          <w:rPr>
            <w:noProof/>
            <w:webHidden/>
          </w:rPr>
          <w:fldChar w:fldCharType="begin"/>
        </w:r>
        <w:r w:rsidR="00407FB6">
          <w:rPr>
            <w:noProof/>
            <w:webHidden/>
          </w:rPr>
          <w:instrText xml:space="preserve"> PAGEREF _Toc96935267 \h </w:instrText>
        </w:r>
        <w:r w:rsidR="00407FB6">
          <w:rPr>
            <w:noProof/>
            <w:webHidden/>
          </w:rPr>
        </w:r>
        <w:r w:rsidR="00407FB6">
          <w:rPr>
            <w:noProof/>
            <w:webHidden/>
          </w:rPr>
          <w:fldChar w:fldCharType="separate"/>
        </w:r>
        <w:r>
          <w:rPr>
            <w:noProof/>
            <w:webHidden/>
          </w:rPr>
          <w:t>47</w:t>
        </w:r>
        <w:r w:rsidR="00407FB6">
          <w:rPr>
            <w:noProof/>
            <w:webHidden/>
          </w:rPr>
          <w:fldChar w:fldCharType="end"/>
        </w:r>
      </w:hyperlink>
    </w:p>
    <w:p w14:paraId="117A4AAD" w14:textId="5EF35C6E" w:rsidR="00407FB6" w:rsidRDefault="00851F0B">
      <w:pPr>
        <w:pStyle w:val="Kazalovsebine2"/>
        <w:tabs>
          <w:tab w:val="left" w:pos="880"/>
          <w:tab w:val="right" w:leader="dot" w:pos="9628"/>
        </w:tabs>
        <w:rPr>
          <w:rFonts w:asciiTheme="minorHAnsi" w:hAnsiTheme="minorHAnsi"/>
          <w:noProof/>
          <w:color w:val="auto"/>
          <w:lang w:eastAsia="sl-SI"/>
        </w:rPr>
      </w:pPr>
      <w:hyperlink w:anchor="_Toc96935268" w:history="1">
        <w:r w:rsidR="00407FB6" w:rsidRPr="007B431A">
          <w:rPr>
            <w:rStyle w:val="Hiperpovezava"/>
            <w:noProof/>
            <w14:scene3d>
              <w14:camera w14:prst="orthographicFront"/>
              <w14:lightRig w14:rig="threePt" w14:dir="t">
                <w14:rot w14:lat="0" w14:lon="0" w14:rev="0"/>
              </w14:lightRig>
            </w14:scene3d>
          </w:rPr>
          <w:t>5.2.</w:t>
        </w:r>
        <w:r w:rsidR="00407FB6">
          <w:rPr>
            <w:rFonts w:asciiTheme="minorHAnsi" w:hAnsiTheme="minorHAnsi"/>
            <w:noProof/>
            <w:color w:val="auto"/>
            <w:lang w:eastAsia="sl-SI"/>
          </w:rPr>
          <w:tab/>
        </w:r>
        <w:r w:rsidR="00407FB6" w:rsidRPr="007B431A">
          <w:rPr>
            <w:rStyle w:val="Hiperpovezava"/>
            <w:noProof/>
          </w:rPr>
          <w:t>Primerjalna analiza skupne rabe energije med leti 2005 in 2013</w:t>
        </w:r>
        <w:r w:rsidR="00407FB6">
          <w:rPr>
            <w:noProof/>
            <w:webHidden/>
          </w:rPr>
          <w:tab/>
        </w:r>
        <w:r w:rsidR="00407FB6">
          <w:rPr>
            <w:noProof/>
            <w:webHidden/>
          </w:rPr>
          <w:fldChar w:fldCharType="begin"/>
        </w:r>
        <w:r w:rsidR="00407FB6">
          <w:rPr>
            <w:noProof/>
            <w:webHidden/>
          </w:rPr>
          <w:instrText xml:space="preserve"> PAGEREF _Toc96935268 \h </w:instrText>
        </w:r>
        <w:r w:rsidR="00407FB6">
          <w:rPr>
            <w:noProof/>
            <w:webHidden/>
          </w:rPr>
        </w:r>
        <w:r w:rsidR="00407FB6">
          <w:rPr>
            <w:noProof/>
            <w:webHidden/>
          </w:rPr>
          <w:fldChar w:fldCharType="separate"/>
        </w:r>
        <w:r>
          <w:rPr>
            <w:noProof/>
            <w:webHidden/>
          </w:rPr>
          <w:t>48</w:t>
        </w:r>
        <w:r w:rsidR="00407FB6">
          <w:rPr>
            <w:noProof/>
            <w:webHidden/>
          </w:rPr>
          <w:fldChar w:fldCharType="end"/>
        </w:r>
      </w:hyperlink>
    </w:p>
    <w:p w14:paraId="1B8F77C3" w14:textId="2C1FFF42" w:rsidR="00407FB6" w:rsidRDefault="00851F0B">
      <w:pPr>
        <w:pStyle w:val="Kazalovsebine2"/>
        <w:tabs>
          <w:tab w:val="left" w:pos="880"/>
          <w:tab w:val="right" w:leader="dot" w:pos="9628"/>
        </w:tabs>
        <w:rPr>
          <w:rFonts w:asciiTheme="minorHAnsi" w:hAnsiTheme="minorHAnsi"/>
          <w:noProof/>
          <w:color w:val="auto"/>
          <w:lang w:eastAsia="sl-SI"/>
        </w:rPr>
      </w:pPr>
      <w:hyperlink w:anchor="_Toc96935269" w:history="1">
        <w:r w:rsidR="00407FB6" w:rsidRPr="007B431A">
          <w:rPr>
            <w:rStyle w:val="Hiperpovezava"/>
            <w:noProof/>
            <w14:scene3d>
              <w14:camera w14:prst="orthographicFront"/>
              <w14:lightRig w14:rig="threePt" w14:dir="t">
                <w14:rot w14:lat="0" w14:lon="0" w14:rev="0"/>
              </w14:lightRig>
            </w14:scene3d>
          </w:rPr>
          <w:t>5.3.</w:t>
        </w:r>
        <w:r w:rsidR="00407FB6">
          <w:rPr>
            <w:rFonts w:asciiTheme="minorHAnsi" w:hAnsiTheme="minorHAnsi"/>
            <w:noProof/>
            <w:color w:val="auto"/>
            <w:lang w:eastAsia="sl-SI"/>
          </w:rPr>
          <w:tab/>
        </w:r>
        <w:r w:rsidR="00407FB6" w:rsidRPr="007B431A">
          <w:rPr>
            <w:rStyle w:val="Hiperpovezava"/>
            <w:noProof/>
          </w:rPr>
          <w:t>Primerjalna analiza emisij CO</w:t>
        </w:r>
        <w:r w:rsidR="00407FB6" w:rsidRPr="007B431A">
          <w:rPr>
            <w:rStyle w:val="Hiperpovezava"/>
            <w:noProof/>
            <w:vertAlign w:val="subscript"/>
          </w:rPr>
          <w:t>2</w:t>
        </w:r>
        <w:r w:rsidR="00407FB6" w:rsidRPr="007B431A">
          <w:rPr>
            <w:rStyle w:val="Hiperpovezava"/>
            <w:noProof/>
          </w:rPr>
          <w:t xml:space="preserve"> med leti 2005 in 2013</w:t>
        </w:r>
        <w:r w:rsidR="00407FB6">
          <w:rPr>
            <w:noProof/>
            <w:webHidden/>
          </w:rPr>
          <w:tab/>
        </w:r>
        <w:r w:rsidR="00407FB6">
          <w:rPr>
            <w:noProof/>
            <w:webHidden/>
          </w:rPr>
          <w:fldChar w:fldCharType="begin"/>
        </w:r>
        <w:r w:rsidR="00407FB6">
          <w:rPr>
            <w:noProof/>
            <w:webHidden/>
          </w:rPr>
          <w:instrText xml:space="preserve"> PAGEREF _Toc96935269 \h </w:instrText>
        </w:r>
        <w:r w:rsidR="00407FB6">
          <w:rPr>
            <w:noProof/>
            <w:webHidden/>
          </w:rPr>
        </w:r>
        <w:r w:rsidR="00407FB6">
          <w:rPr>
            <w:noProof/>
            <w:webHidden/>
          </w:rPr>
          <w:fldChar w:fldCharType="separate"/>
        </w:r>
        <w:r>
          <w:rPr>
            <w:noProof/>
            <w:webHidden/>
          </w:rPr>
          <w:t>49</w:t>
        </w:r>
        <w:r w:rsidR="00407FB6">
          <w:rPr>
            <w:noProof/>
            <w:webHidden/>
          </w:rPr>
          <w:fldChar w:fldCharType="end"/>
        </w:r>
      </w:hyperlink>
    </w:p>
    <w:p w14:paraId="69F22E0F" w14:textId="54A048F9" w:rsidR="00407FB6" w:rsidRDefault="00851F0B">
      <w:pPr>
        <w:pStyle w:val="Kazalovsebine1"/>
        <w:rPr>
          <w:rFonts w:asciiTheme="minorHAnsi" w:hAnsiTheme="minorHAnsi"/>
          <w:noProof/>
          <w:color w:val="auto"/>
          <w:lang w:eastAsia="sl-SI"/>
        </w:rPr>
      </w:pPr>
      <w:hyperlink w:anchor="_Toc96935270" w:history="1">
        <w:r w:rsidR="00407FB6" w:rsidRPr="007B431A">
          <w:rPr>
            <w:rStyle w:val="Hiperpovezava"/>
            <w:noProof/>
          </w:rPr>
          <w:t>6.</w:t>
        </w:r>
        <w:r w:rsidR="00407FB6">
          <w:rPr>
            <w:rFonts w:asciiTheme="minorHAnsi" w:hAnsiTheme="minorHAnsi"/>
            <w:noProof/>
            <w:color w:val="auto"/>
            <w:lang w:eastAsia="sl-SI"/>
          </w:rPr>
          <w:tab/>
        </w:r>
        <w:r w:rsidR="00407FB6" w:rsidRPr="007B431A">
          <w:rPr>
            <w:rStyle w:val="Hiperpovezava"/>
            <w:noProof/>
          </w:rPr>
          <w:t>Priloga 1: Primerjalna analiza med leti 2005 in 2020 za izbrane sektorje</w:t>
        </w:r>
        <w:r w:rsidR="00407FB6">
          <w:rPr>
            <w:noProof/>
            <w:webHidden/>
          </w:rPr>
          <w:tab/>
        </w:r>
        <w:r w:rsidR="00407FB6">
          <w:rPr>
            <w:noProof/>
            <w:webHidden/>
          </w:rPr>
          <w:fldChar w:fldCharType="begin"/>
        </w:r>
        <w:r w:rsidR="00407FB6">
          <w:rPr>
            <w:noProof/>
            <w:webHidden/>
          </w:rPr>
          <w:instrText xml:space="preserve"> PAGEREF _Toc96935270 \h </w:instrText>
        </w:r>
        <w:r w:rsidR="00407FB6">
          <w:rPr>
            <w:noProof/>
            <w:webHidden/>
          </w:rPr>
        </w:r>
        <w:r w:rsidR="00407FB6">
          <w:rPr>
            <w:noProof/>
            <w:webHidden/>
          </w:rPr>
          <w:fldChar w:fldCharType="separate"/>
        </w:r>
        <w:r>
          <w:rPr>
            <w:noProof/>
            <w:webHidden/>
          </w:rPr>
          <w:t>52</w:t>
        </w:r>
        <w:r w:rsidR="00407FB6">
          <w:rPr>
            <w:noProof/>
            <w:webHidden/>
          </w:rPr>
          <w:fldChar w:fldCharType="end"/>
        </w:r>
      </w:hyperlink>
    </w:p>
    <w:p w14:paraId="0ADDD476" w14:textId="6DBEDD15" w:rsidR="00407FB6" w:rsidRDefault="00851F0B">
      <w:pPr>
        <w:pStyle w:val="Kazalovsebine2"/>
        <w:tabs>
          <w:tab w:val="left" w:pos="880"/>
          <w:tab w:val="right" w:leader="dot" w:pos="9628"/>
        </w:tabs>
        <w:rPr>
          <w:rFonts w:asciiTheme="minorHAnsi" w:hAnsiTheme="minorHAnsi"/>
          <w:noProof/>
          <w:color w:val="auto"/>
          <w:lang w:eastAsia="sl-SI"/>
        </w:rPr>
      </w:pPr>
      <w:hyperlink w:anchor="_Toc96935271" w:history="1">
        <w:r w:rsidR="00407FB6" w:rsidRPr="007B431A">
          <w:rPr>
            <w:rStyle w:val="Hiperpovezava"/>
            <w:noProof/>
            <w14:scene3d>
              <w14:camera w14:prst="orthographicFront"/>
              <w14:lightRig w14:rig="threePt" w14:dir="t">
                <w14:rot w14:lat="0" w14:lon="0" w14:rev="0"/>
              </w14:lightRig>
            </w14:scene3d>
          </w:rPr>
          <w:t>6.1.</w:t>
        </w:r>
        <w:r w:rsidR="00407FB6">
          <w:rPr>
            <w:rFonts w:asciiTheme="minorHAnsi" w:hAnsiTheme="minorHAnsi"/>
            <w:noProof/>
            <w:color w:val="auto"/>
            <w:lang w:eastAsia="sl-SI"/>
          </w:rPr>
          <w:tab/>
        </w:r>
        <w:r w:rsidR="00407FB6" w:rsidRPr="007B431A">
          <w:rPr>
            <w:rStyle w:val="Hiperpovezava"/>
            <w:noProof/>
          </w:rPr>
          <w:t>Primerjalna analiza rabe energije po sektorjih med leti 2005 in 2020</w:t>
        </w:r>
        <w:r w:rsidR="00407FB6">
          <w:rPr>
            <w:noProof/>
            <w:webHidden/>
          </w:rPr>
          <w:tab/>
        </w:r>
        <w:r w:rsidR="00407FB6">
          <w:rPr>
            <w:noProof/>
            <w:webHidden/>
          </w:rPr>
          <w:fldChar w:fldCharType="begin"/>
        </w:r>
        <w:r w:rsidR="00407FB6">
          <w:rPr>
            <w:noProof/>
            <w:webHidden/>
          </w:rPr>
          <w:instrText xml:space="preserve"> PAGEREF _Toc96935271 \h </w:instrText>
        </w:r>
        <w:r w:rsidR="00407FB6">
          <w:rPr>
            <w:noProof/>
            <w:webHidden/>
          </w:rPr>
        </w:r>
        <w:r w:rsidR="00407FB6">
          <w:rPr>
            <w:noProof/>
            <w:webHidden/>
          </w:rPr>
          <w:fldChar w:fldCharType="separate"/>
        </w:r>
        <w:r>
          <w:rPr>
            <w:noProof/>
            <w:webHidden/>
          </w:rPr>
          <w:t>52</w:t>
        </w:r>
        <w:r w:rsidR="00407FB6">
          <w:rPr>
            <w:noProof/>
            <w:webHidden/>
          </w:rPr>
          <w:fldChar w:fldCharType="end"/>
        </w:r>
      </w:hyperlink>
    </w:p>
    <w:p w14:paraId="7B2C72A1" w14:textId="47BB8AAE"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72" w:history="1">
        <w:r w:rsidR="00407FB6" w:rsidRPr="007B431A">
          <w:rPr>
            <w:rStyle w:val="Hiperpovezava"/>
            <w:noProof/>
            <w14:scene3d>
              <w14:camera w14:prst="orthographicFront"/>
              <w14:lightRig w14:rig="threePt" w14:dir="t">
                <w14:rot w14:lat="0" w14:lon="0" w14:rev="0"/>
              </w14:lightRig>
            </w14:scene3d>
          </w:rPr>
          <w:t>6.1.1.</w:t>
        </w:r>
        <w:r w:rsidR="00407FB6">
          <w:rPr>
            <w:rFonts w:asciiTheme="minorHAnsi" w:hAnsiTheme="minorHAnsi"/>
            <w:noProof/>
            <w:color w:val="auto"/>
            <w:lang w:eastAsia="sl-SI"/>
          </w:rPr>
          <w:tab/>
        </w:r>
        <w:r w:rsidR="00407FB6" w:rsidRPr="007B431A">
          <w:rPr>
            <w:rStyle w:val="Hiperpovezava"/>
            <w:noProof/>
          </w:rPr>
          <w:t>Primerjalna analiza rabe energije v občinskih javnih stavbah</w:t>
        </w:r>
        <w:r w:rsidR="00407FB6">
          <w:rPr>
            <w:noProof/>
            <w:webHidden/>
          </w:rPr>
          <w:tab/>
        </w:r>
        <w:r w:rsidR="00407FB6">
          <w:rPr>
            <w:noProof/>
            <w:webHidden/>
          </w:rPr>
          <w:fldChar w:fldCharType="begin"/>
        </w:r>
        <w:r w:rsidR="00407FB6">
          <w:rPr>
            <w:noProof/>
            <w:webHidden/>
          </w:rPr>
          <w:instrText xml:space="preserve"> PAGEREF _Toc96935272 \h </w:instrText>
        </w:r>
        <w:r w:rsidR="00407FB6">
          <w:rPr>
            <w:noProof/>
            <w:webHidden/>
          </w:rPr>
        </w:r>
        <w:r w:rsidR="00407FB6">
          <w:rPr>
            <w:noProof/>
            <w:webHidden/>
          </w:rPr>
          <w:fldChar w:fldCharType="separate"/>
        </w:r>
        <w:r>
          <w:rPr>
            <w:noProof/>
            <w:webHidden/>
          </w:rPr>
          <w:t>52</w:t>
        </w:r>
        <w:r w:rsidR="00407FB6">
          <w:rPr>
            <w:noProof/>
            <w:webHidden/>
          </w:rPr>
          <w:fldChar w:fldCharType="end"/>
        </w:r>
      </w:hyperlink>
    </w:p>
    <w:p w14:paraId="73367A6E" w14:textId="7F033A8D"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73" w:history="1">
        <w:r w:rsidR="00407FB6" w:rsidRPr="007B431A">
          <w:rPr>
            <w:rStyle w:val="Hiperpovezava"/>
            <w:noProof/>
            <w14:scene3d>
              <w14:camera w14:prst="orthographicFront"/>
              <w14:lightRig w14:rig="threePt" w14:dir="t">
                <w14:rot w14:lat="0" w14:lon="0" w14:rev="0"/>
              </w14:lightRig>
            </w14:scene3d>
          </w:rPr>
          <w:t>6.1.2.</w:t>
        </w:r>
        <w:r w:rsidR="00407FB6">
          <w:rPr>
            <w:rFonts w:asciiTheme="minorHAnsi" w:hAnsiTheme="minorHAnsi"/>
            <w:noProof/>
            <w:color w:val="auto"/>
            <w:lang w:eastAsia="sl-SI"/>
          </w:rPr>
          <w:tab/>
        </w:r>
        <w:r w:rsidR="00407FB6" w:rsidRPr="007B431A">
          <w:rPr>
            <w:rStyle w:val="Hiperpovezava"/>
            <w:noProof/>
          </w:rPr>
          <w:t>Primerjalna analiza rabe energije javne razsvetljave</w:t>
        </w:r>
        <w:r w:rsidR="00407FB6">
          <w:rPr>
            <w:noProof/>
            <w:webHidden/>
          </w:rPr>
          <w:tab/>
        </w:r>
        <w:r w:rsidR="00407FB6">
          <w:rPr>
            <w:noProof/>
            <w:webHidden/>
          </w:rPr>
          <w:fldChar w:fldCharType="begin"/>
        </w:r>
        <w:r w:rsidR="00407FB6">
          <w:rPr>
            <w:noProof/>
            <w:webHidden/>
          </w:rPr>
          <w:instrText xml:space="preserve"> PAGEREF _Toc96935273 \h </w:instrText>
        </w:r>
        <w:r w:rsidR="00407FB6">
          <w:rPr>
            <w:noProof/>
            <w:webHidden/>
          </w:rPr>
        </w:r>
        <w:r w:rsidR="00407FB6">
          <w:rPr>
            <w:noProof/>
            <w:webHidden/>
          </w:rPr>
          <w:fldChar w:fldCharType="separate"/>
        </w:r>
        <w:r>
          <w:rPr>
            <w:noProof/>
            <w:webHidden/>
          </w:rPr>
          <w:t>54</w:t>
        </w:r>
        <w:r w:rsidR="00407FB6">
          <w:rPr>
            <w:noProof/>
            <w:webHidden/>
          </w:rPr>
          <w:fldChar w:fldCharType="end"/>
        </w:r>
      </w:hyperlink>
    </w:p>
    <w:p w14:paraId="0C03B631" w14:textId="68F4979C"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74" w:history="1">
        <w:r w:rsidR="00407FB6" w:rsidRPr="007B431A">
          <w:rPr>
            <w:rStyle w:val="Hiperpovezava"/>
            <w:noProof/>
            <w14:scene3d>
              <w14:camera w14:prst="orthographicFront"/>
              <w14:lightRig w14:rig="threePt" w14:dir="t">
                <w14:rot w14:lat="0" w14:lon="0" w14:rev="0"/>
              </w14:lightRig>
            </w14:scene3d>
          </w:rPr>
          <w:t>6.1.3.</w:t>
        </w:r>
        <w:r w:rsidR="00407FB6">
          <w:rPr>
            <w:rFonts w:asciiTheme="minorHAnsi" w:hAnsiTheme="minorHAnsi"/>
            <w:noProof/>
            <w:color w:val="auto"/>
            <w:lang w:eastAsia="sl-SI"/>
          </w:rPr>
          <w:tab/>
        </w:r>
        <w:r w:rsidR="00407FB6" w:rsidRPr="007B431A">
          <w:rPr>
            <w:rStyle w:val="Hiperpovezava"/>
            <w:noProof/>
          </w:rPr>
          <w:t>Primerjalna analiza rabe energije v prometu</w:t>
        </w:r>
        <w:r w:rsidR="00407FB6">
          <w:rPr>
            <w:noProof/>
            <w:webHidden/>
          </w:rPr>
          <w:tab/>
        </w:r>
        <w:r w:rsidR="00407FB6">
          <w:rPr>
            <w:noProof/>
            <w:webHidden/>
          </w:rPr>
          <w:fldChar w:fldCharType="begin"/>
        </w:r>
        <w:r w:rsidR="00407FB6">
          <w:rPr>
            <w:noProof/>
            <w:webHidden/>
          </w:rPr>
          <w:instrText xml:space="preserve"> PAGEREF _Toc96935274 \h </w:instrText>
        </w:r>
        <w:r w:rsidR="00407FB6">
          <w:rPr>
            <w:noProof/>
            <w:webHidden/>
          </w:rPr>
        </w:r>
        <w:r w:rsidR="00407FB6">
          <w:rPr>
            <w:noProof/>
            <w:webHidden/>
          </w:rPr>
          <w:fldChar w:fldCharType="separate"/>
        </w:r>
        <w:r>
          <w:rPr>
            <w:noProof/>
            <w:webHidden/>
          </w:rPr>
          <w:t>55</w:t>
        </w:r>
        <w:r w:rsidR="00407FB6">
          <w:rPr>
            <w:noProof/>
            <w:webHidden/>
          </w:rPr>
          <w:fldChar w:fldCharType="end"/>
        </w:r>
      </w:hyperlink>
    </w:p>
    <w:p w14:paraId="05711C65" w14:textId="7D316B56" w:rsidR="00407FB6" w:rsidRDefault="00851F0B">
      <w:pPr>
        <w:pStyle w:val="Kazalovsebine3"/>
        <w:tabs>
          <w:tab w:val="left" w:pos="1320"/>
          <w:tab w:val="right" w:leader="dot" w:pos="9628"/>
        </w:tabs>
        <w:rPr>
          <w:rFonts w:asciiTheme="minorHAnsi" w:hAnsiTheme="minorHAnsi"/>
          <w:noProof/>
          <w:color w:val="auto"/>
          <w:lang w:eastAsia="sl-SI"/>
        </w:rPr>
      </w:pPr>
      <w:hyperlink w:anchor="_Toc96935275" w:history="1">
        <w:r w:rsidR="00407FB6" w:rsidRPr="007B431A">
          <w:rPr>
            <w:rStyle w:val="Hiperpovezava"/>
            <w:noProof/>
            <w14:scene3d>
              <w14:camera w14:prst="orthographicFront"/>
              <w14:lightRig w14:rig="threePt" w14:dir="t">
                <w14:rot w14:lat="0" w14:lon="0" w14:rev="0"/>
              </w14:lightRig>
            </w14:scene3d>
          </w:rPr>
          <w:t>6.1.4.</w:t>
        </w:r>
        <w:r w:rsidR="00407FB6">
          <w:rPr>
            <w:rFonts w:asciiTheme="minorHAnsi" w:hAnsiTheme="minorHAnsi"/>
            <w:noProof/>
            <w:color w:val="auto"/>
            <w:lang w:eastAsia="sl-SI"/>
          </w:rPr>
          <w:tab/>
        </w:r>
        <w:r w:rsidR="00407FB6" w:rsidRPr="007B431A">
          <w:rPr>
            <w:rStyle w:val="Hiperpovezava"/>
            <w:noProof/>
          </w:rPr>
          <w:t>Primerjalna analiza daljinskega ogrevanja za stanovanja (Kenog d.o.o.)</w:t>
        </w:r>
        <w:r w:rsidR="00407FB6">
          <w:rPr>
            <w:noProof/>
            <w:webHidden/>
          </w:rPr>
          <w:tab/>
        </w:r>
        <w:r w:rsidR="00407FB6">
          <w:rPr>
            <w:noProof/>
            <w:webHidden/>
          </w:rPr>
          <w:fldChar w:fldCharType="begin"/>
        </w:r>
        <w:r w:rsidR="00407FB6">
          <w:rPr>
            <w:noProof/>
            <w:webHidden/>
          </w:rPr>
          <w:instrText xml:space="preserve"> PAGEREF _Toc96935275 \h </w:instrText>
        </w:r>
        <w:r w:rsidR="00407FB6">
          <w:rPr>
            <w:noProof/>
            <w:webHidden/>
          </w:rPr>
        </w:r>
        <w:r w:rsidR="00407FB6">
          <w:rPr>
            <w:noProof/>
            <w:webHidden/>
          </w:rPr>
          <w:fldChar w:fldCharType="separate"/>
        </w:r>
        <w:r>
          <w:rPr>
            <w:noProof/>
            <w:webHidden/>
          </w:rPr>
          <w:t>57</w:t>
        </w:r>
        <w:r w:rsidR="00407FB6">
          <w:rPr>
            <w:noProof/>
            <w:webHidden/>
          </w:rPr>
          <w:fldChar w:fldCharType="end"/>
        </w:r>
      </w:hyperlink>
    </w:p>
    <w:p w14:paraId="5F5AF0B5" w14:textId="65939D4C" w:rsidR="00407FB6" w:rsidRDefault="00851F0B">
      <w:pPr>
        <w:pStyle w:val="Kazalovsebine2"/>
        <w:tabs>
          <w:tab w:val="left" w:pos="880"/>
          <w:tab w:val="right" w:leader="dot" w:pos="9628"/>
        </w:tabs>
        <w:rPr>
          <w:rFonts w:asciiTheme="minorHAnsi" w:hAnsiTheme="minorHAnsi"/>
          <w:noProof/>
          <w:color w:val="auto"/>
          <w:lang w:eastAsia="sl-SI"/>
        </w:rPr>
      </w:pPr>
      <w:hyperlink w:anchor="_Toc96935276" w:history="1">
        <w:r w:rsidR="00407FB6" w:rsidRPr="007B431A">
          <w:rPr>
            <w:rStyle w:val="Hiperpovezava"/>
            <w:noProof/>
            <w14:scene3d>
              <w14:camera w14:prst="orthographicFront"/>
              <w14:lightRig w14:rig="threePt" w14:dir="t">
                <w14:rot w14:lat="0" w14:lon="0" w14:rev="0"/>
              </w14:lightRig>
            </w14:scene3d>
          </w:rPr>
          <w:t>6.2.</w:t>
        </w:r>
        <w:r w:rsidR="00407FB6">
          <w:rPr>
            <w:rFonts w:asciiTheme="minorHAnsi" w:hAnsiTheme="minorHAnsi"/>
            <w:noProof/>
            <w:color w:val="auto"/>
            <w:lang w:eastAsia="sl-SI"/>
          </w:rPr>
          <w:tab/>
        </w:r>
        <w:r w:rsidR="00407FB6" w:rsidRPr="007B431A">
          <w:rPr>
            <w:rStyle w:val="Hiperpovezava"/>
            <w:noProof/>
          </w:rPr>
          <w:t>Primerjalna analiza skupne rabe energije med leti 2005 in 2020</w:t>
        </w:r>
        <w:r w:rsidR="00407FB6">
          <w:rPr>
            <w:noProof/>
            <w:webHidden/>
          </w:rPr>
          <w:tab/>
        </w:r>
        <w:r w:rsidR="00407FB6">
          <w:rPr>
            <w:noProof/>
            <w:webHidden/>
          </w:rPr>
          <w:fldChar w:fldCharType="begin"/>
        </w:r>
        <w:r w:rsidR="00407FB6">
          <w:rPr>
            <w:noProof/>
            <w:webHidden/>
          </w:rPr>
          <w:instrText xml:space="preserve"> PAGEREF _Toc96935276 \h </w:instrText>
        </w:r>
        <w:r w:rsidR="00407FB6">
          <w:rPr>
            <w:noProof/>
            <w:webHidden/>
          </w:rPr>
        </w:r>
        <w:r w:rsidR="00407FB6">
          <w:rPr>
            <w:noProof/>
            <w:webHidden/>
          </w:rPr>
          <w:fldChar w:fldCharType="separate"/>
        </w:r>
        <w:r>
          <w:rPr>
            <w:noProof/>
            <w:webHidden/>
          </w:rPr>
          <w:t>57</w:t>
        </w:r>
        <w:r w:rsidR="00407FB6">
          <w:rPr>
            <w:noProof/>
            <w:webHidden/>
          </w:rPr>
          <w:fldChar w:fldCharType="end"/>
        </w:r>
      </w:hyperlink>
    </w:p>
    <w:p w14:paraId="3ED13B6D" w14:textId="6E9ACF7A" w:rsidR="00407FB6" w:rsidRDefault="00851F0B">
      <w:pPr>
        <w:pStyle w:val="Kazalovsebine2"/>
        <w:tabs>
          <w:tab w:val="left" w:pos="880"/>
          <w:tab w:val="right" w:leader="dot" w:pos="9628"/>
        </w:tabs>
        <w:rPr>
          <w:rFonts w:asciiTheme="minorHAnsi" w:hAnsiTheme="minorHAnsi"/>
          <w:noProof/>
          <w:color w:val="auto"/>
          <w:lang w:eastAsia="sl-SI"/>
        </w:rPr>
      </w:pPr>
      <w:hyperlink w:anchor="_Toc96935277" w:history="1">
        <w:r w:rsidR="00407FB6" w:rsidRPr="007B431A">
          <w:rPr>
            <w:rStyle w:val="Hiperpovezava"/>
            <w:noProof/>
            <w14:scene3d>
              <w14:camera w14:prst="orthographicFront"/>
              <w14:lightRig w14:rig="threePt" w14:dir="t">
                <w14:rot w14:lat="0" w14:lon="0" w14:rev="0"/>
              </w14:lightRig>
            </w14:scene3d>
          </w:rPr>
          <w:t>6.3.</w:t>
        </w:r>
        <w:r w:rsidR="00407FB6">
          <w:rPr>
            <w:rFonts w:asciiTheme="minorHAnsi" w:hAnsiTheme="minorHAnsi"/>
            <w:noProof/>
            <w:color w:val="auto"/>
            <w:lang w:eastAsia="sl-SI"/>
          </w:rPr>
          <w:tab/>
        </w:r>
        <w:r w:rsidR="00407FB6" w:rsidRPr="007B431A">
          <w:rPr>
            <w:rStyle w:val="Hiperpovezava"/>
            <w:noProof/>
          </w:rPr>
          <w:t>Primerjalna analiza emisij CO</w:t>
        </w:r>
        <w:r w:rsidR="00407FB6" w:rsidRPr="007B431A">
          <w:rPr>
            <w:rStyle w:val="Hiperpovezava"/>
            <w:noProof/>
            <w:vertAlign w:val="subscript"/>
          </w:rPr>
          <w:t>2</w:t>
        </w:r>
        <w:r w:rsidR="00407FB6" w:rsidRPr="007B431A">
          <w:rPr>
            <w:rStyle w:val="Hiperpovezava"/>
            <w:noProof/>
          </w:rPr>
          <w:t xml:space="preserve"> med leti 2005 in 2020</w:t>
        </w:r>
        <w:r w:rsidR="00407FB6">
          <w:rPr>
            <w:noProof/>
            <w:webHidden/>
          </w:rPr>
          <w:tab/>
        </w:r>
        <w:r w:rsidR="00407FB6">
          <w:rPr>
            <w:noProof/>
            <w:webHidden/>
          </w:rPr>
          <w:fldChar w:fldCharType="begin"/>
        </w:r>
        <w:r w:rsidR="00407FB6">
          <w:rPr>
            <w:noProof/>
            <w:webHidden/>
          </w:rPr>
          <w:instrText xml:space="preserve"> PAGEREF _Toc96935277 \h </w:instrText>
        </w:r>
        <w:r w:rsidR="00407FB6">
          <w:rPr>
            <w:noProof/>
            <w:webHidden/>
          </w:rPr>
        </w:r>
        <w:r w:rsidR="00407FB6">
          <w:rPr>
            <w:noProof/>
            <w:webHidden/>
          </w:rPr>
          <w:fldChar w:fldCharType="separate"/>
        </w:r>
        <w:r>
          <w:rPr>
            <w:noProof/>
            <w:webHidden/>
          </w:rPr>
          <w:t>58</w:t>
        </w:r>
        <w:r w:rsidR="00407FB6">
          <w:rPr>
            <w:noProof/>
            <w:webHidden/>
          </w:rPr>
          <w:fldChar w:fldCharType="end"/>
        </w:r>
      </w:hyperlink>
    </w:p>
    <w:p w14:paraId="7BE19F1C" w14:textId="2A7FB89B" w:rsidR="00407FB6" w:rsidRDefault="00851F0B">
      <w:pPr>
        <w:pStyle w:val="Kazalovsebine1"/>
        <w:rPr>
          <w:rFonts w:asciiTheme="minorHAnsi" w:hAnsiTheme="minorHAnsi"/>
          <w:noProof/>
          <w:color w:val="auto"/>
          <w:lang w:eastAsia="sl-SI"/>
        </w:rPr>
      </w:pPr>
      <w:hyperlink w:anchor="_Toc96935278" w:history="1">
        <w:r w:rsidR="00407FB6" w:rsidRPr="007B431A">
          <w:rPr>
            <w:rStyle w:val="Hiperpovezava"/>
            <w:noProof/>
          </w:rPr>
          <w:t>7.</w:t>
        </w:r>
        <w:r w:rsidR="00407FB6">
          <w:rPr>
            <w:rFonts w:asciiTheme="minorHAnsi" w:hAnsiTheme="minorHAnsi"/>
            <w:noProof/>
            <w:color w:val="auto"/>
            <w:lang w:eastAsia="sl-SI"/>
          </w:rPr>
          <w:tab/>
        </w:r>
        <w:r w:rsidR="00407FB6" w:rsidRPr="007B431A">
          <w:rPr>
            <w:rStyle w:val="Hiperpovezava"/>
            <w:noProof/>
          </w:rPr>
          <w:t>Viri</w:t>
        </w:r>
        <w:r w:rsidR="00407FB6">
          <w:rPr>
            <w:noProof/>
            <w:webHidden/>
          </w:rPr>
          <w:tab/>
        </w:r>
        <w:r w:rsidR="00407FB6">
          <w:rPr>
            <w:noProof/>
            <w:webHidden/>
          </w:rPr>
          <w:fldChar w:fldCharType="begin"/>
        </w:r>
        <w:r w:rsidR="00407FB6">
          <w:rPr>
            <w:noProof/>
            <w:webHidden/>
          </w:rPr>
          <w:instrText xml:space="preserve"> PAGEREF _Toc96935278 \h </w:instrText>
        </w:r>
        <w:r w:rsidR="00407FB6">
          <w:rPr>
            <w:noProof/>
            <w:webHidden/>
          </w:rPr>
        </w:r>
        <w:r w:rsidR="00407FB6">
          <w:rPr>
            <w:noProof/>
            <w:webHidden/>
          </w:rPr>
          <w:fldChar w:fldCharType="separate"/>
        </w:r>
        <w:r>
          <w:rPr>
            <w:noProof/>
            <w:webHidden/>
          </w:rPr>
          <w:t>62</w:t>
        </w:r>
        <w:r w:rsidR="00407FB6">
          <w:rPr>
            <w:noProof/>
            <w:webHidden/>
          </w:rPr>
          <w:fldChar w:fldCharType="end"/>
        </w:r>
      </w:hyperlink>
    </w:p>
    <w:p w14:paraId="30A1C410" w14:textId="19A1DF33" w:rsidR="004C6A57" w:rsidRPr="009A1D4F" w:rsidRDefault="008575E1">
      <w:pPr>
        <w:jc w:val="left"/>
        <w:rPr>
          <w:highlight w:val="yellow"/>
        </w:rPr>
      </w:pPr>
      <w:r>
        <w:rPr>
          <w:rFonts w:eastAsiaTheme="minorEastAsia"/>
          <w:color w:val="000000" w:themeColor="text1" w:themeShade="BF"/>
          <w:highlight w:val="yellow"/>
          <w:lang w:eastAsia="it-IT"/>
        </w:rPr>
        <w:fldChar w:fldCharType="end"/>
      </w:r>
    </w:p>
    <w:p w14:paraId="5014192B" w14:textId="77777777" w:rsidR="00B33467" w:rsidRPr="009A1D4F" w:rsidRDefault="00B33467">
      <w:pPr>
        <w:jc w:val="left"/>
        <w:rPr>
          <w:highlight w:val="yellow"/>
        </w:rPr>
      </w:pPr>
      <w:r w:rsidRPr="009A1D4F">
        <w:rPr>
          <w:highlight w:val="yellow"/>
        </w:rPr>
        <w:br w:type="page"/>
      </w:r>
    </w:p>
    <w:p w14:paraId="3932DE97" w14:textId="3E15BC23" w:rsidR="00B33467" w:rsidRPr="00D9223D" w:rsidRDefault="00B33467" w:rsidP="00EC0D0D">
      <w:pPr>
        <w:pStyle w:val="Podnaslov"/>
        <w:rPr>
          <w:sz w:val="32"/>
          <w:szCs w:val="32"/>
        </w:rPr>
      </w:pPr>
      <w:r w:rsidRPr="00D9223D">
        <w:rPr>
          <w:sz w:val="32"/>
          <w:szCs w:val="32"/>
        </w:rPr>
        <w:lastRenderedPageBreak/>
        <w:t xml:space="preserve">Kazalo </w:t>
      </w:r>
      <w:r w:rsidR="0023558A" w:rsidRPr="00D9223D">
        <w:rPr>
          <w:sz w:val="32"/>
          <w:szCs w:val="32"/>
        </w:rPr>
        <w:t>tabel</w:t>
      </w:r>
    </w:p>
    <w:p w14:paraId="03891C94" w14:textId="3B68F7D1" w:rsidR="00407FB6" w:rsidRDefault="0023558A">
      <w:pPr>
        <w:pStyle w:val="Kazaloslik"/>
        <w:tabs>
          <w:tab w:val="right" w:leader="dot" w:pos="9628"/>
        </w:tabs>
        <w:rPr>
          <w:rFonts w:asciiTheme="minorHAnsi" w:eastAsiaTheme="minorEastAsia" w:hAnsiTheme="minorHAnsi"/>
          <w:noProof/>
          <w:lang w:eastAsia="sl-SI"/>
        </w:rPr>
      </w:pPr>
      <w:r w:rsidRPr="009A1D4F">
        <w:rPr>
          <w:highlight w:val="yellow"/>
        </w:rPr>
        <w:fldChar w:fldCharType="begin"/>
      </w:r>
      <w:r w:rsidRPr="009A1D4F">
        <w:rPr>
          <w:highlight w:val="yellow"/>
        </w:rPr>
        <w:instrText xml:space="preserve"> TOC \h \z \c "Tabela" </w:instrText>
      </w:r>
      <w:r w:rsidRPr="009A1D4F">
        <w:rPr>
          <w:highlight w:val="yellow"/>
        </w:rPr>
        <w:fldChar w:fldCharType="separate"/>
      </w:r>
      <w:hyperlink w:anchor="_Toc96935156" w:history="1">
        <w:r w:rsidR="00407FB6" w:rsidRPr="00FE0540">
          <w:rPr>
            <w:rStyle w:val="Hiperpovezava"/>
            <w:noProof/>
          </w:rPr>
          <w:t>Tabela 1: Osnovni statistični podatki MONG (SURS)</w:t>
        </w:r>
        <w:r w:rsidR="00407FB6">
          <w:rPr>
            <w:noProof/>
            <w:webHidden/>
          </w:rPr>
          <w:tab/>
        </w:r>
        <w:r w:rsidR="00407FB6">
          <w:rPr>
            <w:noProof/>
            <w:webHidden/>
          </w:rPr>
          <w:fldChar w:fldCharType="begin"/>
        </w:r>
        <w:r w:rsidR="00407FB6">
          <w:rPr>
            <w:noProof/>
            <w:webHidden/>
          </w:rPr>
          <w:instrText xml:space="preserve"> PAGEREF _Toc96935156 \h </w:instrText>
        </w:r>
        <w:r w:rsidR="00407FB6">
          <w:rPr>
            <w:noProof/>
            <w:webHidden/>
          </w:rPr>
        </w:r>
        <w:r w:rsidR="00407FB6">
          <w:rPr>
            <w:noProof/>
            <w:webHidden/>
          </w:rPr>
          <w:fldChar w:fldCharType="separate"/>
        </w:r>
        <w:r w:rsidR="00851F0B">
          <w:rPr>
            <w:noProof/>
            <w:webHidden/>
          </w:rPr>
          <w:t>14</w:t>
        </w:r>
        <w:r w:rsidR="00407FB6">
          <w:rPr>
            <w:noProof/>
            <w:webHidden/>
          </w:rPr>
          <w:fldChar w:fldCharType="end"/>
        </w:r>
      </w:hyperlink>
    </w:p>
    <w:p w14:paraId="3E19FB1C" w14:textId="72ECFAF0" w:rsidR="00407FB6" w:rsidRDefault="00851F0B">
      <w:pPr>
        <w:pStyle w:val="Kazaloslik"/>
        <w:tabs>
          <w:tab w:val="right" w:leader="dot" w:pos="9628"/>
        </w:tabs>
        <w:rPr>
          <w:rFonts w:asciiTheme="minorHAnsi" w:eastAsiaTheme="minorEastAsia" w:hAnsiTheme="minorHAnsi"/>
          <w:noProof/>
          <w:lang w:eastAsia="sl-SI"/>
        </w:rPr>
      </w:pPr>
      <w:hyperlink w:anchor="_Toc96935157" w:history="1">
        <w:r w:rsidR="00407FB6" w:rsidRPr="00FE0540">
          <w:rPr>
            <w:rStyle w:val="Hiperpovezava"/>
            <w:noProof/>
          </w:rPr>
          <w:t>Tabela 2: Raba celotne energije v občinskih javnih stavbah</w:t>
        </w:r>
        <w:r w:rsidR="00407FB6">
          <w:rPr>
            <w:noProof/>
            <w:webHidden/>
          </w:rPr>
          <w:tab/>
        </w:r>
        <w:r w:rsidR="00407FB6">
          <w:rPr>
            <w:noProof/>
            <w:webHidden/>
          </w:rPr>
          <w:fldChar w:fldCharType="begin"/>
        </w:r>
        <w:r w:rsidR="00407FB6">
          <w:rPr>
            <w:noProof/>
            <w:webHidden/>
          </w:rPr>
          <w:instrText xml:space="preserve"> PAGEREF _Toc96935157 \h </w:instrText>
        </w:r>
        <w:r w:rsidR="00407FB6">
          <w:rPr>
            <w:noProof/>
            <w:webHidden/>
          </w:rPr>
        </w:r>
        <w:r w:rsidR="00407FB6">
          <w:rPr>
            <w:noProof/>
            <w:webHidden/>
          </w:rPr>
          <w:fldChar w:fldCharType="separate"/>
        </w:r>
        <w:r>
          <w:rPr>
            <w:noProof/>
            <w:webHidden/>
          </w:rPr>
          <w:t>18</w:t>
        </w:r>
        <w:r w:rsidR="00407FB6">
          <w:rPr>
            <w:noProof/>
            <w:webHidden/>
          </w:rPr>
          <w:fldChar w:fldCharType="end"/>
        </w:r>
      </w:hyperlink>
    </w:p>
    <w:p w14:paraId="05C3347F" w14:textId="7329E16D" w:rsidR="00407FB6" w:rsidRDefault="00851F0B">
      <w:pPr>
        <w:pStyle w:val="Kazaloslik"/>
        <w:tabs>
          <w:tab w:val="right" w:leader="dot" w:pos="9628"/>
        </w:tabs>
        <w:rPr>
          <w:rFonts w:asciiTheme="minorHAnsi" w:eastAsiaTheme="minorEastAsia" w:hAnsiTheme="minorHAnsi"/>
          <w:noProof/>
          <w:lang w:eastAsia="sl-SI"/>
        </w:rPr>
      </w:pPr>
      <w:hyperlink w:anchor="_Toc96935158" w:history="1">
        <w:r w:rsidR="00407FB6" w:rsidRPr="00FE0540">
          <w:rPr>
            <w:rStyle w:val="Hiperpovezava"/>
            <w:noProof/>
          </w:rPr>
          <w:t>Tabela 3:Raba celotne energije v javnih stavbah, 2005</w:t>
        </w:r>
        <w:r w:rsidR="00407FB6">
          <w:rPr>
            <w:noProof/>
            <w:webHidden/>
          </w:rPr>
          <w:tab/>
        </w:r>
        <w:r w:rsidR="00407FB6">
          <w:rPr>
            <w:noProof/>
            <w:webHidden/>
          </w:rPr>
          <w:fldChar w:fldCharType="begin"/>
        </w:r>
        <w:r w:rsidR="00407FB6">
          <w:rPr>
            <w:noProof/>
            <w:webHidden/>
          </w:rPr>
          <w:instrText xml:space="preserve"> PAGEREF _Toc96935158 \h </w:instrText>
        </w:r>
        <w:r w:rsidR="00407FB6">
          <w:rPr>
            <w:noProof/>
            <w:webHidden/>
          </w:rPr>
        </w:r>
        <w:r w:rsidR="00407FB6">
          <w:rPr>
            <w:noProof/>
            <w:webHidden/>
          </w:rPr>
          <w:fldChar w:fldCharType="separate"/>
        </w:r>
        <w:r>
          <w:rPr>
            <w:noProof/>
            <w:webHidden/>
          </w:rPr>
          <w:t>19</w:t>
        </w:r>
        <w:r w:rsidR="00407FB6">
          <w:rPr>
            <w:noProof/>
            <w:webHidden/>
          </w:rPr>
          <w:fldChar w:fldCharType="end"/>
        </w:r>
      </w:hyperlink>
    </w:p>
    <w:p w14:paraId="2CC19F04" w14:textId="02DDD1EA" w:rsidR="00407FB6" w:rsidRDefault="00851F0B">
      <w:pPr>
        <w:pStyle w:val="Kazaloslik"/>
        <w:tabs>
          <w:tab w:val="right" w:leader="dot" w:pos="9628"/>
        </w:tabs>
        <w:rPr>
          <w:rFonts w:asciiTheme="minorHAnsi" w:eastAsiaTheme="minorEastAsia" w:hAnsiTheme="minorHAnsi"/>
          <w:noProof/>
          <w:lang w:eastAsia="sl-SI"/>
        </w:rPr>
      </w:pPr>
      <w:hyperlink w:anchor="_Toc96935159" w:history="1">
        <w:r w:rsidR="00407FB6" w:rsidRPr="00FE0540">
          <w:rPr>
            <w:rStyle w:val="Hiperpovezava"/>
            <w:noProof/>
          </w:rPr>
          <w:t>Tabela 4: Raba končne energije za celoten sektor stanovanj  po energentih za leto 2002 (SURS, 2002 in LEK, 2008)</w:t>
        </w:r>
        <w:r w:rsidR="00407FB6">
          <w:rPr>
            <w:noProof/>
            <w:webHidden/>
          </w:rPr>
          <w:tab/>
        </w:r>
        <w:r w:rsidR="00407FB6">
          <w:rPr>
            <w:noProof/>
            <w:webHidden/>
          </w:rPr>
          <w:fldChar w:fldCharType="begin"/>
        </w:r>
        <w:r w:rsidR="00407FB6">
          <w:rPr>
            <w:noProof/>
            <w:webHidden/>
          </w:rPr>
          <w:instrText xml:space="preserve"> PAGEREF _Toc96935159 \h </w:instrText>
        </w:r>
        <w:r w:rsidR="00407FB6">
          <w:rPr>
            <w:noProof/>
            <w:webHidden/>
          </w:rPr>
        </w:r>
        <w:r w:rsidR="00407FB6">
          <w:rPr>
            <w:noProof/>
            <w:webHidden/>
          </w:rPr>
          <w:fldChar w:fldCharType="separate"/>
        </w:r>
        <w:r>
          <w:rPr>
            <w:noProof/>
            <w:webHidden/>
          </w:rPr>
          <w:t>20</w:t>
        </w:r>
        <w:r w:rsidR="00407FB6">
          <w:rPr>
            <w:noProof/>
            <w:webHidden/>
          </w:rPr>
          <w:fldChar w:fldCharType="end"/>
        </w:r>
      </w:hyperlink>
    </w:p>
    <w:p w14:paraId="1AFE1CBF" w14:textId="04BFD6F5" w:rsidR="00407FB6" w:rsidRDefault="00851F0B">
      <w:pPr>
        <w:pStyle w:val="Kazaloslik"/>
        <w:tabs>
          <w:tab w:val="right" w:leader="dot" w:pos="9628"/>
        </w:tabs>
        <w:rPr>
          <w:rFonts w:asciiTheme="minorHAnsi" w:eastAsiaTheme="minorEastAsia" w:hAnsiTheme="minorHAnsi"/>
          <w:noProof/>
          <w:lang w:eastAsia="sl-SI"/>
        </w:rPr>
      </w:pPr>
      <w:hyperlink w:anchor="_Toc96935160" w:history="1">
        <w:r w:rsidR="00407FB6" w:rsidRPr="00FE0540">
          <w:rPr>
            <w:rStyle w:val="Hiperpovezava"/>
            <w:noProof/>
          </w:rPr>
          <w:t>Tabela 5: Tehnične lastnosti javne razsvetljave v MONG v letu 2005 (IP JR MONG, 2012 in SURS)</w:t>
        </w:r>
        <w:r w:rsidR="00407FB6">
          <w:rPr>
            <w:noProof/>
            <w:webHidden/>
          </w:rPr>
          <w:tab/>
        </w:r>
        <w:r w:rsidR="00407FB6">
          <w:rPr>
            <w:noProof/>
            <w:webHidden/>
          </w:rPr>
          <w:fldChar w:fldCharType="begin"/>
        </w:r>
        <w:r w:rsidR="00407FB6">
          <w:rPr>
            <w:noProof/>
            <w:webHidden/>
          </w:rPr>
          <w:instrText xml:space="preserve"> PAGEREF _Toc96935160 \h </w:instrText>
        </w:r>
        <w:r w:rsidR="00407FB6">
          <w:rPr>
            <w:noProof/>
            <w:webHidden/>
          </w:rPr>
        </w:r>
        <w:r w:rsidR="00407FB6">
          <w:rPr>
            <w:noProof/>
            <w:webHidden/>
          </w:rPr>
          <w:fldChar w:fldCharType="separate"/>
        </w:r>
        <w:r>
          <w:rPr>
            <w:noProof/>
            <w:webHidden/>
          </w:rPr>
          <w:t>22</w:t>
        </w:r>
        <w:r w:rsidR="00407FB6">
          <w:rPr>
            <w:noProof/>
            <w:webHidden/>
          </w:rPr>
          <w:fldChar w:fldCharType="end"/>
        </w:r>
      </w:hyperlink>
    </w:p>
    <w:p w14:paraId="21A17905" w14:textId="58FE3640" w:rsidR="00407FB6" w:rsidRDefault="00851F0B">
      <w:pPr>
        <w:pStyle w:val="Kazaloslik"/>
        <w:tabs>
          <w:tab w:val="right" w:leader="dot" w:pos="9628"/>
        </w:tabs>
        <w:rPr>
          <w:rFonts w:asciiTheme="minorHAnsi" w:eastAsiaTheme="minorEastAsia" w:hAnsiTheme="minorHAnsi"/>
          <w:noProof/>
          <w:lang w:eastAsia="sl-SI"/>
        </w:rPr>
      </w:pPr>
      <w:hyperlink w:anchor="_Toc96935161" w:history="1">
        <w:r w:rsidR="00407FB6" w:rsidRPr="00FE0540">
          <w:rPr>
            <w:rStyle w:val="Hiperpovezava"/>
            <w:noProof/>
          </w:rPr>
          <w:t>Tabela 6: Podatki o prevoženih kilometrih na leto, porabi goriva in energije občinskega voznega parka MONG, 2005 (Občinska uprava MONG)</w:t>
        </w:r>
        <w:r w:rsidR="00407FB6">
          <w:rPr>
            <w:noProof/>
            <w:webHidden/>
          </w:rPr>
          <w:tab/>
        </w:r>
        <w:r w:rsidR="00407FB6">
          <w:rPr>
            <w:noProof/>
            <w:webHidden/>
          </w:rPr>
          <w:fldChar w:fldCharType="begin"/>
        </w:r>
        <w:r w:rsidR="00407FB6">
          <w:rPr>
            <w:noProof/>
            <w:webHidden/>
          </w:rPr>
          <w:instrText xml:space="preserve"> PAGEREF _Toc96935161 \h </w:instrText>
        </w:r>
        <w:r w:rsidR="00407FB6">
          <w:rPr>
            <w:noProof/>
            <w:webHidden/>
          </w:rPr>
        </w:r>
        <w:r w:rsidR="00407FB6">
          <w:rPr>
            <w:noProof/>
            <w:webHidden/>
          </w:rPr>
          <w:fldChar w:fldCharType="separate"/>
        </w:r>
        <w:r>
          <w:rPr>
            <w:noProof/>
            <w:webHidden/>
          </w:rPr>
          <w:t>22</w:t>
        </w:r>
        <w:r w:rsidR="00407FB6">
          <w:rPr>
            <w:noProof/>
            <w:webHidden/>
          </w:rPr>
          <w:fldChar w:fldCharType="end"/>
        </w:r>
      </w:hyperlink>
    </w:p>
    <w:p w14:paraId="4AAC800B" w14:textId="1E28FA64" w:rsidR="00407FB6" w:rsidRDefault="00851F0B">
      <w:pPr>
        <w:pStyle w:val="Kazaloslik"/>
        <w:tabs>
          <w:tab w:val="right" w:leader="dot" w:pos="9628"/>
        </w:tabs>
        <w:rPr>
          <w:rFonts w:asciiTheme="minorHAnsi" w:eastAsiaTheme="minorEastAsia" w:hAnsiTheme="minorHAnsi"/>
          <w:noProof/>
          <w:lang w:eastAsia="sl-SI"/>
        </w:rPr>
      </w:pPr>
      <w:hyperlink w:anchor="_Toc96935162" w:history="1">
        <w:r w:rsidR="00407FB6" w:rsidRPr="00FE0540">
          <w:rPr>
            <w:rStyle w:val="Hiperpovezava"/>
            <w:noProof/>
          </w:rPr>
          <w:t>Tabela 7: Raba energije mestnega javnega avtobusnega prometa v MONG</w:t>
        </w:r>
        <w:r w:rsidR="00407FB6">
          <w:rPr>
            <w:noProof/>
            <w:webHidden/>
          </w:rPr>
          <w:tab/>
        </w:r>
        <w:r w:rsidR="00407FB6">
          <w:rPr>
            <w:noProof/>
            <w:webHidden/>
          </w:rPr>
          <w:fldChar w:fldCharType="begin"/>
        </w:r>
        <w:r w:rsidR="00407FB6">
          <w:rPr>
            <w:noProof/>
            <w:webHidden/>
          </w:rPr>
          <w:instrText xml:space="preserve"> PAGEREF _Toc96935162 \h </w:instrText>
        </w:r>
        <w:r w:rsidR="00407FB6">
          <w:rPr>
            <w:noProof/>
            <w:webHidden/>
          </w:rPr>
        </w:r>
        <w:r w:rsidR="00407FB6">
          <w:rPr>
            <w:noProof/>
            <w:webHidden/>
          </w:rPr>
          <w:fldChar w:fldCharType="separate"/>
        </w:r>
        <w:r>
          <w:rPr>
            <w:noProof/>
            <w:webHidden/>
          </w:rPr>
          <w:t>23</w:t>
        </w:r>
        <w:r w:rsidR="00407FB6">
          <w:rPr>
            <w:noProof/>
            <w:webHidden/>
          </w:rPr>
          <w:fldChar w:fldCharType="end"/>
        </w:r>
      </w:hyperlink>
    </w:p>
    <w:p w14:paraId="56B90DEC" w14:textId="097059C8" w:rsidR="00407FB6" w:rsidRDefault="00851F0B">
      <w:pPr>
        <w:pStyle w:val="Kazaloslik"/>
        <w:tabs>
          <w:tab w:val="right" w:leader="dot" w:pos="9628"/>
        </w:tabs>
        <w:rPr>
          <w:rFonts w:asciiTheme="minorHAnsi" w:eastAsiaTheme="minorEastAsia" w:hAnsiTheme="minorHAnsi"/>
          <w:noProof/>
          <w:lang w:eastAsia="sl-SI"/>
        </w:rPr>
      </w:pPr>
      <w:hyperlink w:anchor="_Toc96935163" w:history="1">
        <w:r w:rsidR="00407FB6" w:rsidRPr="00FE0540">
          <w:rPr>
            <w:rStyle w:val="Hiperpovezava"/>
            <w:noProof/>
          </w:rPr>
          <w:t>Tabela 8: Raba energije zasebnega oziroma komercialnega prometa (Izračun GOLEA za leto 2005)</w:t>
        </w:r>
        <w:r w:rsidR="00407FB6">
          <w:rPr>
            <w:noProof/>
            <w:webHidden/>
          </w:rPr>
          <w:tab/>
        </w:r>
        <w:r w:rsidR="00407FB6">
          <w:rPr>
            <w:noProof/>
            <w:webHidden/>
          </w:rPr>
          <w:fldChar w:fldCharType="begin"/>
        </w:r>
        <w:r w:rsidR="00407FB6">
          <w:rPr>
            <w:noProof/>
            <w:webHidden/>
          </w:rPr>
          <w:instrText xml:space="preserve"> PAGEREF _Toc96935163 \h </w:instrText>
        </w:r>
        <w:r w:rsidR="00407FB6">
          <w:rPr>
            <w:noProof/>
            <w:webHidden/>
          </w:rPr>
        </w:r>
        <w:r w:rsidR="00407FB6">
          <w:rPr>
            <w:noProof/>
            <w:webHidden/>
          </w:rPr>
          <w:fldChar w:fldCharType="separate"/>
        </w:r>
        <w:r>
          <w:rPr>
            <w:noProof/>
            <w:webHidden/>
          </w:rPr>
          <w:t>23</w:t>
        </w:r>
        <w:r w:rsidR="00407FB6">
          <w:rPr>
            <w:noProof/>
            <w:webHidden/>
          </w:rPr>
          <w:fldChar w:fldCharType="end"/>
        </w:r>
      </w:hyperlink>
    </w:p>
    <w:p w14:paraId="1457EE1B" w14:textId="112205BC" w:rsidR="00407FB6" w:rsidRDefault="00851F0B">
      <w:pPr>
        <w:pStyle w:val="Kazaloslik"/>
        <w:tabs>
          <w:tab w:val="right" w:leader="dot" w:pos="9628"/>
        </w:tabs>
        <w:rPr>
          <w:rFonts w:asciiTheme="minorHAnsi" w:eastAsiaTheme="minorEastAsia" w:hAnsiTheme="minorHAnsi"/>
          <w:noProof/>
          <w:lang w:eastAsia="sl-SI"/>
        </w:rPr>
      </w:pPr>
      <w:hyperlink w:anchor="_Toc96935164" w:history="1">
        <w:r w:rsidR="00407FB6" w:rsidRPr="00FE0540">
          <w:rPr>
            <w:rStyle w:val="Hiperpovezava"/>
            <w:noProof/>
          </w:rPr>
          <w:t>Tabela 9: Raba energije v prometu MONG po podsektorjih v letu 2005</w:t>
        </w:r>
        <w:r w:rsidR="00407FB6">
          <w:rPr>
            <w:noProof/>
            <w:webHidden/>
          </w:rPr>
          <w:tab/>
        </w:r>
        <w:r w:rsidR="00407FB6">
          <w:rPr>
            <w:noProof/>
            <w:webHidden/>
          </w:rPr>
          <w:fldChar w:fldCharType="begin"/>
        </w:r>
        <w:r w:rsidR="00407FB6">
          <w:rPr>
            <w:noProof/>
            <w:webHidden/>
          </w:rPr>
          <w:instrText xml:space="preserve"> PAGEREF _Toc96935164 \h </w:instrText>
        </w:r>
        <w:r w:rsidR="00407FB6">
          <w:rPr>
            <w:noProof/>
            <w:webHidden/>
          </w:rPr>
        </w:r>
        <w:r w:rsidR="00407FB6">
          <w:rPr>
            <w:noProof/>
            <w:webHidden/>
          </w:rPr>
          <w:fldChar w:fldCharType="separate"/>
        </w:r>
        <w:r>
          <w:rPr>
            <w:noProof/>
            <w:webHidden/>
          </w:rPr>
          <w:t>24</w:t>
        </w:r>
        <w:r w:rsidR="00407FB6">
          <w:rPr>
            <w:noProof/>
            <w:webHidden/>
          </w:rPr>
          <w:fldChar w:fldCharType="end"/>
        </w:r>
      </w:hyperlink>
    </w:p>
    <w:p w14:paraId="0C562D58" w14:textId="5605F34A" w:rsidR="00407FB6" w:rsidRDefault="00851F0B">
      <w:pPr>
        <w:pStyle w:val="Kazaloslik"/>
        <w:tabs>
          <w:tab w:val="right" w:leader="dot" w:pos="9628"/>
        </w:tabs>
        <w:rPr>
          <w:rFonts w:asciiTheme="minorHAnsi" w:eastAsiaTheme="minorEastAsia" w:hAnsiTheme="minorHAnsi"/>
          <w:noProof/>
          <w:lang w:eastAsia="sl-SI"/>
        </w:rPr>
      </w:pPr>
      <w:hyperlink w:anchor="_Toc96935165" w:history="1">
        <w:r w:rsidR="00407FB6" w:rsidRPr="00FE0540">
          <w:rPr>
            <w:rStyle w:val="Hiperpovezava"/>
            <w:noProof/>
          </w:rPr>
          <w:t>Tabela 10: Skupna raba energije po sektorjih ter po energentih v referenčnem letu 2005 (*ZP vključuje tudi 100 % DO)</w:t>
        </w:r>
        <w:r w:rsidR="00407FB6">
          <w:rPr>
            <w:noProof/>
            <w:webHidden/>
          </w:rPr>
          <w:tab/>
        </w:r>
        <w:r w:rsidR="00407FB6">
          <w:rPr>
            <w:noProof/>
            <w:webHidden/>
          </w:rPr>
          <w:fldChar w:fldCharType="begin"/>
        </w:r>
        <w:r w:rsidR="00407FB6">
          <w:rPr>
            <w:noProof/>
            <w:webHidden/>
          </w:rPr>
          <w:instrText xml:space="preserve"> PAGEREF _Toc96935165 \h </w:instrText>
        </w:r>
        <w:r w:rsidR="00407FB6">
          <w:rPr>
            <w:noProof/>
            <w:webHidden/>
          </w:rPr>
        </w:r>
        <w:r w:rsidR="00407FB6">
          <w:rPr>
            <w:noProof/>
            <w:webHidden/>
          </w:rPr>
          <w:fldChar w:fldCharType="separate"/>
        </w:r>
        <w:r>
          <w:rPr>
            <w:noProof/>
            <w:webHidden/>
          </w:rPr>
          <w:t>24</w:t>
        </w:r>
        <w:r w:rsidR="00407FB6">
          <w:rPr>
            <w:noProof/>
            <w:webHidden/>
          </w:rPr>
          <w:fldChar w:fldCharType="end"/>
        </w:r>
      </w:hyperlink>
    </w:p>
    <w:p w14:paraId="611650E6" w14:textId="40A9968C" w:rsidR="00407FB6" w:rsidRDefault="00851F0B">
      <w:pPr>
        <w:pStyle w:val="Kazaloslik"/>
        <w:tabs>
          <w:tab w:val="right" w:leader="dot" w:pos="9628"/>
        </w:tabs>
        <w:rPr>
          <w:rFonts w:asciiTheme="minorHAnsi" w:eastAsiaTheme="minorEastAsia" w:hAnsiTheme="minorHAnsi"/>
          <w:noProof/>
          <w:lang w:eastAsia="sl-SI"/>
        </w:rPr>
      </w:pPr>
      <w:hyperlink w:anchor="_Toc96935166" w:history="1">
        <w:r w:rsidR="00407FB6" w:rsidRPr="00FE0540">
          <w:rPr>
            <w:rStyle w:val="Hiperpovezava"/>
            <w:noProof/>
          </w:rPr>
          <w:t>Tabela 11: Standardni specifični emisijski koeficienti (tCO</w:t>
        </w:r>
        <w:r w:rsidR="00407FB6" w:rsidRPr="00FE0540">
          <w:rPr>
            <w:rStyle w:val="Hiperpovezava"/>
            <w:noProof/>
            <w:vertAlign w:val="subscript"/>
          </w:rPr>
          <w:t>2</w:t>
        </w:r>
        <w:r w:rsidR="00407FB6" w:rsidRPr="00FE0540">
          <w:rPr>
            <w:rStyle w:val="Hiperpovezava"/>
            <w:noProof/>
          </w:rPr>
          <w:t>/MWh)</w:t>
        </w:r>
        <w:r w:rsidR="00407FB6">
          <w:rPr>
            <w:noProof/>
            <w:webHidden/>
          </w:rPr>
          <w:tab/>
        </w:r>
        <w:r w:rsidR="00407FB6">
          <w:rPr>
            <w:noProof/>
            <w:webHidden/>
          </w:rPr>
          <w:fldChar w:fldCharType="begin"/>
        </w:r>
        <w:r w:rsidR="00407FB6">
          <w:rPr>
            <w:noProof/>
            <w:webHidden/>
          </w:rPr>
          <w:instrText xml:space="preserve"> PAGEREF _Toc96935166 \h </w:instrText>
        </w:r>
        <w:r w:rsidR="00407FB6">
          <w:rPr>
            <w:noProof/>
            <w:webHidden/>
          </w:rPr>
        </w:r>
        <w:r w:rsidR="00407FB6">
          <w:rPr>
            <w:noProof/>
            <w:webHidden/>
          </w:rPr>
          <w:fldChar w:fldCharType="separate"/>
        </w:r>
        <w:r>
          <w:rPr>
            <w:noProof/>
            <w:webHidden/>
          </w:rPr>
          <w:t>26</w:t>
        </w:r>
        <w:r w:rsidR="00407FB6">
          <w:rPr>
            <w:noProof/>
            <w:webHidden/>
          </w:rPr>
          <w:fldChar w:fldCharType="end"/>
        </w:r>
      </w:hyperlink>
    </w:p>
    <w:p w14:paraId="302A6FC8" w14:textId="5CEB846D" w:rsidR="00407FB6" w:rsidRDefault="00851F0B">
      <w:pPr>
        <w:pStyle w:val="Kazaloslik"/>
        <w:tabs>
          <w:tab w:val="right" w:leader="dot" w:pos="9628"/>
        </w:tabs>
        <w:rPr>
          <w:rFonts w:asciiTheme="minorHAnsi" w:eastAsiaTheme="minorEastAsia" w:hAnsiTheme="minorHAnsi"/>
          <w:noProof/>
          <w:lang w:eastAsia="sl-SI"/>
        </w:rPr>
      </w:pPr>
      <w:hyperlink w:anchor="_Toc96935167" w:history="1">
        <w:r w:rsidR="00407FB6" w:rsidRPr="00FE0540">
          <w:rPr>
            <w:rStyle w:val="Hiperpovezava"/>
            <w:noProof/>
          </w:rPr>
          <w:t>Tabela 12: Emisije CO</w:t>
        </w:r>
        <w:r w:rsidR="00407FB6" w:rsidRPr="00FE0540">
          <w:rPr>
            <w:rStyle w:val="Hiperpovezava"/>
            <w:noProof/>
            <w:vertAlign w:val="subscript"/>
          </w:rPr>
          <w:t>2</w:t>
        </w:r>
        <w:r w:rsidR="00407FB6" w:rsidRPr="00FE0540">
          <w:rPr>
            <w:rStyle w:val="Hiperpovezava"/>
            <w:noProof/>
          </w:rPr>
          <w:t xml:space="preserve"> v MONG za leto 2005 po sektorjih in energentih</w:t>
        </w:r>
        <w:r w:rsidR="00407FB6">
          <w:rPr>
            <w:noProof/>
            <w:webHidden/>
          </w:rPr>
          <w:tab/>
        </w:r>
        <w:r w:rsidR="00407FB6">
          <w:rPr>
            <w:noProof/>
            <w:webHidden/>
          </w:rPr>
          <w:fldChar w:fldCharType="begin"/>
        </w:r>
        <w:r w:rsidR="00407FB6">
          <w:rPr>
            <w:noProof/>
            <w:webHidden/>
          </w:rPr>
          <w:instrText xml:space="preserve"> PAGEREF _Toc96935167 \h </w:instrText>
        </w:r>
        <w:r w:rsidR="00407FB6">
          <w:rPr>
            <w:noProof/>
            <w:webHidden/>
          </w:rPr>
        </w:r>
        <w:r w:rsidR="00407FB6">
          <w:rPr>
            <w:noProof/>
            <w:webHidden/>
          </w:rPr>
          <w:fldChar w:fldCharType="separate"/>
        </w:r>
        <w:r>
          <w:rPr>
            <w:noProof/>
            <w:webHidden/>
          </w:rPr>
          <w:t>26</w:t>
        </w:r>
        <w:r w:rsidR="00407FB6">
          <w:rPr>
            <w:noProof/>
            <w:webHidden/>
          </w:rPr>
          <w:fldChar w:fldCharType="end"/>
        </w:r>
      </w:hyperlink>
    </w:p>
    <w:p w14:paraId="670F1888" w14:textId="1B440F09" w:rsidR="00407FB6" w:rsidRDefault="00851F0B">
      <w:pPr>
        <w:pStyle w:val="Kazaloslik"/>
        <w:tabs>
          <w:tab w:val="right" w:leader="dot" w:pos="9628"/>
        </w:tabs>
        <w:rPr>
          <w:rFonts w:asciiTheme="minorHAnsi" w:eastAsiaTheme="minorEastAsia" w:hAnsiTheme="minorHAnsi"/>
          <w:noProof/>
          <w:lang w:eastAsia="sl-SI"/>
        </w:rPr>
      </w:pPr>
      <w:hyperlink w:anchor="_Toc96935168" w:history="1">
        <w:r w:rsidR="00407FB6" w:rsidRPr="00FE0540">
          <w:rPr>
            <w:rStyle w:val="Hiperpovezava"/>
            <w:i/>
            <w:iCs/>
            <w:noProof/>
          </w:rPr>
          <w:t>Tabela 13: Raba energije v občinskih javnih stavbah 2013</w:t>
        </w:r>
        <w:r w:rsidR="00407FB6">
          <w:rPr>
            <w:noProof/>
            <w:webHidden/>
          </w:rPr>
          <w:tab/>
        </w:r>
        <w:r w:rsidR="00407FB6">
          <w:rPr>
            <w:noProof/>
            <w:webHidden/>
          </w:rPr>
          <w:fldChar w:fldCharType="begin"/>
        </w:r>
        <w:r w:rsidR="00407FB6">
          <w:rPr>
            <w:noProof/>
            <w:webHidden/>
          </w:rPr>
          <w:instrText xml:space="preserve"> PAGEREF _Toc96935168 \h </w:instrText>
        </w:r>
        <w:r w:rsidR="00407FB6">
          <w:rPr>
            <w:noProof/>
            <w:webHidden/>
          </w:rPr>
        </w:r>
        <w:r w:rsidR="00407FB6">
          <w:rPr>
            <w:noProof/>
            <w:webHidden/>
          </w:rPr>
          <w:fldChar w:fldCharType="separate"/>
        </w:r>
        <w:r>
          <w:rPr>
            <w:noProof/>
            <w:webHidden/>
          </w:rPr>
          <w:t>30</w:t>
        </w:r>
        <w:r w:rsidR="00407FB6">
          <w:rPr>
            <w:noProof/>
            <w:webHidden/>
          </w:rPr>
          <w:fldChar w:fldCharType="end"/>
        </w:r>
      </w:hyperlink>
    </w:p>
    <w:p w14:paraId="492D012F" w14:textId="5DDF1070" w:rsidR="00407FB6" w:rsidRDefault="00851F0B">
      <w:pPr>
        <w:pStyle w:val="Kazaloslik"/>
        <w:tabs>
          <w:tab w:val="right" w:leader="dot" w:pos="9628"/>
        </w:tabs>
        <w:rPr>
          <w:rFonts w:asciiTheme="minorHAnsi" w:eastAsiaTheme="minorEastAsia" w:hAnsiTheme="minorHAnsi"/>
          <w:noProof/>
          <w:lang w:eastAsia="sl-SI"/>
        </w:rPr>
      </w:pPr>
      <w:hyperlink w:anchor="_Toc96935169" w:history="1">
        <w:r w:rsidR="00407FB6" w:rsidRPr="00FE0540">
          <w:rPr>
            <w:rStyle w:val="Hiperpovezava"/>
            <w:noProof/>
          </w:rPr>
          <w:t>Tabela 14</w:t>
        </w:r>
        <w:r w:rsidR="00407FB6" w:rsidRPr="00FE0540">
          <w:rPr>
            <w:rStyle w:val="Hiperpovezava"/>
            <w:rFonts w:cs="Arial"/>
            <w:noProof/>
          </w:rPr>
          <w:t xml:space="preserve"> Število ogrevanih stanovanj po letu izgradnje stavbe v MONG (SURS, 2011; LEK 2016)</w:t>
        </w:r>
        <w:r w:rsidR="00407FB6">
          <w:rPr>
            <w:noProof/>
            <w:webHidden/>
          </w:rPr>
          <w:tab/>
        </w:r>
        <w:r w:rsidR="00407FB6">
          <w:rPr>
            <w:noProof/>
            <w:webHidden/>
          </w:rPr>
          <w:fldChar w:fldCharType="begin"/>
        </w:r>
        <w:r w:rsidR="00407FB6">
          <w:rPr>
            <w:noProof/>
            <w:webHidden/>
          </w:rPr>
          <w:instrText xml:space="preserve"> PAGEREF _Toc96935169 \h </w:instrText>
        </w:r>
        <w:r w:rsidR="00407FB6">
          <w:rPr>
            <w:noProof/>
            <w:webHidden/>
          </w:rPr>
        </w:r>
        <w:r w:rsidR="00407FB6">
          <w:rPr>
            <w:noProof/>
            <w:webHidden/>
          </w:rPr>
          <w:fldChar w:fldCharType="separate"/>
        </w:r>
        <w:r>
          <w:rPr>
            <w:noProof/>
            <w:webHidden/>
          </w:rPr>
          <w:t>32</w:t>
        </w:r>
        <w:r w:rsidR="00407FB6">
          <w:rPr>
            <w:noProof/>
            <w:webHidden/>
          </w:rPr>
          <w:fldChar w:fldCharType="end"/>
        </w:r>
      </w:hyperlink>
    </w:p>
    <w:p w14:paraId="5E933181" w14:textId="2DC7B802" w:rsidR="00407FB6" w:rsidRDefault="00851F0B">
      <w:pPr>
        <w:pStyle w:val="Kazaloslik"/>
        <w:tabs>
          <w:tab w:val="right" w:leader="dot" w:pos="9628"/>
        </w:tabs>
        <w:rPr>
          <w:rFonts w:asciiTheme="minorHAnsi" w:eastAsiaTheme="minorEastAsia" w:hAnsiTheme="minorHAnsi"/>
          <w:noProof/>
          <w:lang w:eastAsia="sl-SI"/>
        </w:rPr>
      </w:pPr>
      <w:hyperlink w:anchor="_Toc96935170" w:history="1">
        <w:r w:rsidR="00407FB6" w:rsidRPr="00FE0540">
          <w:rPr>
            <w:rStyle w:val="Hiperpovezava"/>
            <w:i/>
            <w:iCs/>
            <w:noProof/>
          </w:rPr>
          <w:t>Tabela 15: Ocena Porabljene energije za ogrevanje, pripravo tople sanitarne vode in tehnologijo za celoten sektor stanovanj (GOLEA, 2014)</w:t>
        </w:r>
        <w:r w:rsidR="00407FB6">
          <w:rPr>
            <w:noProof/>
            <w:webHidden/>
          </w:rPr>
          <w:tab/>
        </w:r>
        <w:r w:rsidR="00407FB6">
          <w:rPr>
            <w:noProof/>
            <w:webHidden/>
          </w:rPr>
          <w:fldChar w:fldCharType="begin"/>
        </w:r>
        <w:r w:rsidR="00407FB6">
          <w:rPr>
            <w:noProof/>
            <w:webHidden/>
          </w:rPr>
          <w:instrText xml:space="preserve"> PAGEREF _Toc96935170 \h </w:instrText>
        </w:r>
        <w:r w:rsidR="00407FB6">
          <w:rPr>
            <w:noProof/>
            <w:webHidden/>
          </w:rPr>
        </w:r>
        <w:r w:rsidR="00407FB6">
          <w:rPr>
            <w:noProof/>
            <w:webHidden/>
          </w:rPr>
          <w:fldChar w:fldCharType="separate"/>
        </w:r>
        <w:r>
          <w:rPr>
            <w:noProof/>
            <w:webHidden/>
          </w:rPr>
          <w:t>32</w:t>
        </w:r>
        <w:r w:rsidR="00407FB6">
          <w:rPr>
            <w:noProof/>
            <w:webHidden/>
          </w:rPr>
          <w:fldChar w:fldCharType="end"/>
        </w:r>
      </w:hyperlink>
    </w:p>
    <w:p w14:paraId="4FDEFC00" w14:textId="0F90CE36" w:rsidR="00407FB6" w:rsidRDefault="00851F0B">
      <w:pPr>
        <w:pStyle w:val="Kazaloslik"/>
        <w:tabs>
          <w:tab w:val="right" w:leader="dot" w:pos="9628"/>
        </w:tabs>
        <w:rPr>
          <w:rFonts w:asciiTheme="minorHAnsi" w:eastAsiaTheme="minorEastAsia" w:hAnsiTheme="minorHAnsi"/>
          <w:noProof/>
          <w:lang w:eastAsia="sl-SI"/>
        </w:rPr>
      </w:pPr>
      <w:hyperlink w:anchor="_Toc96935171" w:history="1">
        <w:r w:rsidR="00407FB6" w:rsidRPr="00FE0540">
          <w:rPr>
            <w:rStyle w:val="Hiperpovezava"/>
            <w:noProof/>
          </w:rPr>
          <w:t>Tabela 16 Raba električne energije za javno razsvetljavo v MONG v letu 2013 (LEK MONG, 2016)</w:t>
        </w:r>
        <w:r w:rsidR="00407FB6">
          <w:rPr>
            <w:noProof/>
            <w:webHidden/>
          </w:rPr>
          <w:tab/>
        </w:r>
        <w:r w:rsidR="00407FB6">
          <w:rPr>
            <w:noProof/>
            <w:webHidden/>
          </w:rPr>
          <w:fldChar w:fldCharType="begin"/>
        </w:r>
        <w:r w:rsidR="00407FB6">
          <w:rPr>
            <w:noProof/>
            <w:webHidden/>
          </w:rPr>
          <w:instrText xml:space="preserve"> PAGEREF _Toc96935171 \h </w:instrText>
        </w:r>
        <w:r w:rsidR="00407FB6">
          <w:rPr>
            <w:noProof/>
            <w:webHidden/>
          </w:rPr>
        </w:r>
        <w:r w:rsidR="00407FB6">
          <w:rPr>
            <w:noProof/>
            <w:webHidden/>
          </w:rPr>
          <w:fldChar w:fldCharType="separate"/>
        </w:r>
        <w:r>
          <w:rPr>
            <w:noProof/>
            <w:webHidden/>
          </w:rPr>
          <w:t>34</w:t>
        </w:r>
        <w:r w:rsidR="00407FB6">
          <w:rPr>
            <w:noProof/>
            <w:webHidden/>
          </w:rPr>
          <w:fldChar w:fldCharType="end"/>
        </w:r>
      </w:hyperlink>
    </w:p>
    <w:p w14:paraId="3876798C" w14:textId="5DB282EB" w:rsidR="00407FB6" w:rsidRDefault="00851F0B">
      <w:pPr>
        <w:pStyle w:val="Kazaloslik"/>
        <w:tabs>
          <w:tab w:val="right" w:leader="dot" w:pos="9628"/>
        </w:tabs>
        <w:rPr>
          <w:rFonts w:asciiTheme="minorHAnsi" w:eastAsiaTheme="minorEastAsia" w:hAnsiTheme="minorHAnsi"/>
          <w:noProof/>
          <w:lang w:eastAsia="sl-SI"/>
        </w:rPr>
      </w:pPr>
      <w:hyperlink w:anchor="_Toc96935172" w:history="1">
        <w:r w:rsidR="00407FB6" w:rsidRPr="00FE0540">
          <w:rPr>
            <w:rStyle w:val="Hiperpovezava"/>
            <w:i/>
            <w:iCs/>
            <w:noProof/>
          </w:rPr>
          <w:t>Tabela 17: Podatki o prevoženih kilometrih na leto, porabi goriva in energije občinskega voznega parka, 2017 (Občinska uprava MONG)</w:t>
        </w:r>
        <w:r w:rsidR="00407FB6">
          <w:rPr>
            <w:noProof/>
            <w:webHidden/>
          </w:rPr>
          <w:tab/>
        </w:r>
        <w:r w:rsidR="00407FB6">
          <w:rPr>
            <w:noProof/>
            <w:webHidden/>
          </w:rPr>
          <w:fldChar w:fldCharType="begin"/>
        </w:r>
        <w:r w:rsidR="00407FB6">
          <w:rPr>
            <w:noProof/>
            <w:webHidden/>
          </w:rPr>
          <w:instrText xml:space="preserve"> PAGEREF _Toc96935172 \h </w:instrText>
        </w:r>
        <w:r w:rsidR="00407FB6">
          <w:rPr>
            <w:noProof/>
            <w:webHidden/>
          </w:rPr>
        </w:r>
        <w:r w:rsidR="00407FB6">
          <w:rPr>
            <w:noProof/>
            <w:webHidden/>
          </w:rPr>
          <w:fldChar w:fldCharType="separate"/>
        </w:r>
        <w:r>
          <w:rPr>
            <w:noProof/>
            <w:webHidden/>
          </w:rPr>
          <w:t>35</w:t>
        </w:r>
        <w:r w:rsidR="00407FB6">
          <w:rPr>
            <w:noProof/>
            <w:webHidden/>
          </w:rPr>
          <w:fldChar w:fldCharType="end"/>
        </w:r>
      </w:hyperlink>
    </w:p>
    <w:p w14:paraId="3421B8C4" w14:textId="7B327A3F" w:rsidR="00407FB6" w:rsidRDefault="00851F0B">
      <w:pPr>
        <w:pStyle w:val="Kazaloslik"/>
        <w:tabs>
          <w:tab w:val="right" w:leader="dot" w:pos="9628"/>
        </w:tabs>
        <w:rPr>
          <w:rFonts w:asciiTheme="minorHAnsi" w:eastAsiaTheme="minorEastAsia" w:hAnsiTheme="minorHAnsi"/>
          <w:noProof/>
          <w:lang w:eastAsia="sl-SI"/>
        </w:rPr>
      </w:pPr>
      <w:hyperlink w:anchor="_Toc96935173" w:history="1">
        <w:r w:rsidR="00407FB6" w:rsidRPr="00FE0540">
          <w:rPr>
            <w:rStyle w:val="Hiperpovezava"/>
            <w:noProof/>
          </w:rPr>
          <w:t>Tabela 18: Obstoječe linije mestnega javnega prometa, 2016</w:t>
        </w:r>
        <w:r w:rsidR="00407FB6">
          <w:rPr>
            <w:noProof/>
            <w:webHidden/>
          </w:rPr>
          <w:tab/>
        </w:r>
        <w:r w:rsidR="00407FB6">
          <w:rPr>
            <w:noProof/>
            <w:webHidden/>
          </w:rPr>
          <w:fldChar w:fldCharType="begin"/>
        </w:r>
        <w:r w:rsidR="00407FB6">
          <w:rPr>
            <w:noProof/>
            <w:webHidden/>
          </w:rPr>
          <w:instrText xml:space="preserve"> PAGEREF _Toc96935173 \h </w:instrText>
        </w:r>
        <w:r w:rsidR="00407FB6">
          <w:rPr>
            <w:noProof/>
            <w:webHidden/>
          </w:rPr>
        </w:r>
        <w:r w:rsidR="00407FB6">
          <w:rPr>
            <w:noProof/>
            <w:webHidden/>
          </w:rPr>
          <w:fldChar w:fldCharType="separate"/>
        </w:r>
        <w:r>
          <w:rPr>
            <w:noProof/>
            <w:webHidden/>
          </w:rPr>
          <w:t>35</w:t>
        </w:r>
        <w:r w:rsidR="00407FB6">
          <w:rPr>
            <w:noProof/>
            <w:webHidden/>
          </w:rPr>
          <w:fldChar w:fldCharType="end"/>
        </w:r>
      </w:hyperlink>
    </w:p>
    <w:p w14:paraId="0CBA06EE" w14:textId="4A3B6BEA" w:rsidR="00407FB6" w:rsidRDefault="00851F0B">
      <w:pPr>
        <w:pStyle w:val="Kazaloslik"/>
        <w:tabs>
          <w:tab w:val="right" w:leader="dot" w:pos="9628"/>
        </w:tabs>
        <w:rPr>
          <w:rFonts w:asciiTheme="minorHAnsi" w:eastAsiaTheme="minorEastAsia" w:hAnsiTheme="minorHAnsi"/>
          <w:noProof/>
          <w:lang w:eastAsia="sl-SI"/>
        </w:rPr>
      </w:pPr>
      <w:hyperlink w:anchor="_Toc96935174" w:history="1">
        <w:r w:rsidR="00407FB6" w:rsidRPr="00FE0540">
          <w:rPr>
            <w:rStyle w:val="Hiperpovezava"/>
            <w:i/>
            <w:iCs/>
            <w:noProof/>
          </w:rPr>
          <w:t>Tabela 19: Podatki o porabi goriva in energije za mestni javni promet 2016 (Avrigo, 2017 in občinska uprava MONG,2021)</w:t>
        </w:r>
        <w:r w:rsidR="00407FB6">
          <w:rPr>
            <w:noProof/>
            <w:webHidden/>
          </w:rPr>
          <w:tab/>
        </w:r>
        <w:r w:rsidR="00407FB6">
          <w:rPr>
            <w:noProof/>
            <w:webHidden/>
          </w:rPr>
          <w:fldChar w:fldCharType="begin"/>
        </w:r>
        <w:r w:rsidR="00407FB6">
          <w:rPr>
            <w:noProof/>
            <w:webHidden/>
          </w:rPr>
          <w:instrText xml:space="preserve"> PAGEREF _Toc96935174 \h </w:instrText>
        </w:r>
        <w:r w:rsidR="00407FB6">
          <w:rPr>
            <w:noProof/>
            <w:webHidden/>
          </w:rPr>
        </w:r>
        <w:r w:rsidR="00407FB6">
          <w:rPr>
            <w:noProof/>
            <w:webHidden/>
          </w:rPr>
          <w:fldChar w:fldCharType="separate"/>
        </w:r>
        <w:r>
          <w:rPr>
            <w:noProof/>
            <w:webHidden/>
          </w:rPr>
          <w:t>35</w:t>
        </w:r>
        <w:r w:rsidR="00407FB6">
          <w:rPr>
            <w:noProof/>
            <w:webHidden/>
          </w:rPr>
          <w:fldChar w:fldCharType="end"/>
        </w:r>
      </w:hyperlink>
    </w:p>
    <w:p w14:paraId="57A89620" w14:textId="14BDB295" w:rsidR="00407FB6" w:rsidRDefault="00851F0B">
      <w:pPr>
        <w:pStyle w:val="Kazaloslik"/>
        <w:tabs>
          <w:tab w:val="right" w:leader="dot" w:pos="9628"/>
        </w:tabs>
        <w:rPr>
          <w:rFonts w:asciiTheme="minorHAnsi" w:eastAsiaTheme="minorEastAsia" w:hAnsiTheme="minorHAnsi"/>
          <w:noProof/>
          <w:lang w:eastAsia="sl-SI"/>
        </w:rPr>
      </w:pPr>
      <w:hyperlink w:anchor="_Toc96935175" w:history="1">
        <w:r w:rsidR="00407FB6" w:rsidRPr="00FE0540">
          <w:rPr>
            <w:rStyle w:val="Hiperpovezava"/>
            <w:i/>
            <w:iCs/>
            <w:noProof/>
          </w:rPr>
          <w:t>Tabela 20: Skupno prevoženi km ter poraba energenta v tem sektorju, 2016</w:t>
        </w:r>
        <w:r w:rsidR="00407FB6">
          <w:rPr>
            <w:noProof/>
            <w:webHidden/>
          </w:rPr>
          <w:tab/>
        </w:r>
        <w:r w:rsidR="00407FB6">
          <w:rPr>
            <w:noProof/>
            <w:webHidden/>
          </w:rPr>
          <w:fldChar w:fldCharType="begin"/>
        </w:r>
        <w:r w:rsidR="00407FB6">
          <w:rPr>
            <w:noProof/>
            <w:webHidden/>
          </w:rPr>
          <w:instrText xml:space="preserve"> PAGEREF _Toc96935175 \h </w:instrText>
        </w:r>
        <w:r w:rsidR="00407FB6">
          <w:rPr>
            <w:noProof/>
            <w:webHidden/>
          </w:rPr>
        </w:r>
        <w:r w:rsidR="00407FB6">
          <w:rPr>
            <w:noProof/>
            <w:webHidden/>
          </w:rPr>
          <w:fldChar w:fldCharType="separate"/>
        </w:r>
        <w:r>
          <w:rPr>
            <w:noProof/>
            <w:webHidden/>
          </w:rPr>
          <w:t>36</w:t>
        </w:r>
        <w:r w:rsidR="00407FB6">
          <w:rPr>
            <w:noProof/>
            <w:webHidden/>
          </w:rPr>
          <w:fldChar w:fldCharType="end"/>
        </w:r>
      </w:hyperlink>
    </w:p>
    <w:p w14:paraId="79943645" w14:textId="509252D4" w:rsidR="00407FB6" w:rsidRDefault="00851F0B">
      <w:pPr>
        <w:pStyle w:val="Kazaloslik"/>
        <w:tabs>
          <w:tab w:val="right" w:leader="dot" w:pos="9628"/>
        </w:tabs>
        <w:rPr>
          <w:rFonts w:asciiTheme="minorHAnsi" w:eastAsiaTheme="minorEastAsia" w:hAnsiTheme="minorHAnsi"/>
          <w:noProof/>
          <w:lang w:eastAsia="sl-SI"/>
        </w:rPr>
      </w:pPr>
      <w:hyperlink w:anchor="_Toc96935176" w:history="1">
        <w:r w:rsidR="00407FB6" w:rsidRPr="00FE0540">
          <w:rPr>
            <w:rStyle w:val="Hiperpovezava"/>
            <w:i/>
            <w:iCs/>
            <w:noProof/>
          </w:rPr>
          <w:t xml:space="preserve">Tabela 21: </w:t>
        </w:r>
        <w:r w:rsidR="00407FB6" w:rsidRPr="00FE0540">
          <w:rPr>
            <w:rStyle w:val="Hiperpovezava"/>
            <w:rFonts w:cs="Arial"/>
            <w:i/>
            <w:iCs/>
            <w:noProof/>
          </w:rPr>
          <w:t>Raba energije po podsektorjih prometa v MONG v letu 2016</w:t>
        </w:r>
        <w:r w:rsidR="00407FB6">
          <w:rPr>
            <w:noProof/>
            <w:webHidden/>
          </w:rPr>
          <w:tab/>
        </w:r>
        <w:r w:rsidR="00407FB6">
          <w:rPr>
            <w:noProof/>
            <w:webHidden/>
          </w:rPr>
          <w:fldChar w:fldCharType="begin"/>
        </w:r>
        <w:r w:rsidR="00407FB6">
          <w:rPr>
            <w:noProof/>
            <w:webHidden/>
          </w:rPr>
          <w:instrText xml:space="preserve"> PAGEREF _Toc96935176 \h </w:instrText>
        </w:r>
        <w:r w:rsidR="00407FB6">
          <w:rPr>
            <w:noProof/>
            <w:webHidden/>
          </w:rPr>
        </w:r>
        <w:r w:rsidR="00407FB6">
          <w:rPr>
            <w:noProof/>
            <w:webHidden/>
          </w:rPr>
          <w:fldChar w:fldCharType="separate"/>
        </w:r>
        <w:r>
          <w:rPr>
            <w:noProof/>
            <w:webHidden/>
          </w:rPr>
          <w:t>37</w:t>
        </w:r>
        <w:r w:rsidR="00407FB6">
          <w:rPr>
            <w:noProof/>
            <w:webHidden/>
          </w:rPr>
          <w:fldChar w:fldCharType="end"/>
        </w:r>
      </w:hyperlink>
    </w:p>
    <w:p w14:paraId="45F2DD71" w14:textId="12FB3772" w:rsidR="00407FB6" w:rsidRDefault="00851F0B">
      <w:pPr>
        <w:pStyle w:val="Kazaloslik"/>
        <w:tabs>
          <w:tab w:val="right" w:leader="dot" w:pos="9628"/>
        </w:tabs>
        <w:rPr>
          <w:rFonts w:asciiTheme="minorHAnsi" w:eastAsiaTheme="minorEastAsia" w:hAnsiTheme="minorHAnsi"/>
          <w:noProof/>
          <w:lang w:eastAsia="sl-SI"/>
        </w:rPr>
      </w:pPr>
      <w:hyperlink w:anchor="_Toc96935177" w:history="1">
        <w:r w:rsidR="00407FB6" w:rsidRPr="00FE0540">
          <w:rPr>
            <w:rStyle w:val="Hiperpovezava"/>
            <w:i/>
            <w:iCs/>
            <w:noProof/>
          </w:rPr>
          <w:t>Tabela 22: Skupna raba energije po sektorjih ter po energentih v letu 2013</w:t>
        </w:r>
        <w:r w:rsidR="00407FB6">
          <w:rPr>
            <w:noProof/>
            <w:webHidden/>
          </w:rPr>
          <w:tab/>
        </w:r>
        <w:r w:rsidR="00407FB6">
          <w:rPr>
            <w:noProof/>
            <w:webHidden/>
          </w:rPr>
          <w:fldChar w:fldCharType="begin"/>
        </w:r>
        <w:r w:rsidR="00407FB6">
          <w:rPr>
            <w:noProof/>
            <w:webHidden/>
          </w:rPr>
          <w:instrText xml:space="preserve"> PAGEREF _Toc96935177 \h </w:instrText>
        </w:r>
        <w:r w:rsidR="00407FB6">
          <w:rPr>
            <w:noProof/>
            <w:webHidden/>
          </w:rPr>
        </w:r>
        <w:r w:rsidR="00407FB6">
          <w:rPr>
            <w:noProof/>
            <w:webHidden/>
          </w:rPr>
          <w:fldChar w:fldCharType="separate"/>
        </w:r>
        <w:r>
          <w:rPr>
            <w:noProof/>
            <w:webHidden/>
          </w:rPr>
          <w:t>38</w:t>
        </w:r>
        <w:r w:rsidR="00407FB6">
          <w:rPr>
            <w:noProof/>
            <w:webHidden/>
          </w:rPr>
          <w:fldChar w:fldCharType="end"/>
        </w:r>
      </w:hyperlink>
    </w:p>
    <w:p w14:paraId="112612F1" w14:textId="4BB74EE6" w:rsidR="00407FB6" w:rsidRDefault="00851F0B">
      <w:pPr>
        <w:pStyle w:val="Kazaloslik"/>
        <w:tabs>
          <w:tab w:val="right" w:leader="dot" w:pos="9628"/>
        </w:tabs>
        <w:rPr>
          <w:rFonts w:asciiTheme="minorHAnsi" w:eastAsiaTheme="minorEastAsia" w:hAnsiTheme="minorHAnsi"/>
          <w:noProof/>
          <w:lang w:eastAsia="sl-SI"/>
        </w:rPr>
      </w:pPr>
      <w:hyperlink w:anchor="_Toc96935178" w:history="1">
        <w:r w:rsidR="00407FB6" w:rsidRPr="00FE0540">
          <w:rPr>
            <w:rStyle w:val="Hiperpovezava"/>
            <w:i/>
            <w:iCs/>
            <w:noProof/>
          </w:rPr>
          <w:t>Tabela 23: Standardni specifični emisijski koeficienti (tCO</w:t>
        </w:r>
        <w:r w:rsidR="00407FB6" w:rsidRPr="00FE0540">
          <w:rPr>
            <w:rStyle w:val="Hiperpovezava"/>
            <w:i/>
            <w:iCs/>
            <w:noProof/>
            <w:vertAlign w:val="subscript"/>
          </w:rPr>
          <w:t>2</w:t>
        </w:r>
        <w:r w:rsidR="00407FB6" w:rsidRPr="00FE0540">
          <w:rPr>
            <w:rStyle w:val="Hiperpovezava"/>
            <w:i/>
            <w:iCs/>
            <w:noProof/>
          </w:rPr>
          <w:t>/MWh)</w:t>
        </w:r>
        <w:r w:rsidR="00407FB6">
          <w:rPr>
            <w:noProof/>
            <w:webHidden/>
          </w:rPr>
          <w:tab/>
        </w:r>
        <w:r w:rsidR="00407FB6">
          <w:rPr>
            <w:noProof/>
            <w:webHidden/>
          </w:rPr>
          <w:fldChar w:fldCharType="begin"/>
        </w:r>
        <w:r w:rsidR="00407FB6">
          <w:rPr>
            <w:noProof/>
            <w:webHidden/>
          </w:rPr>
          <w:instrText xml:space="preserve"> PAGEREF _Toc96935178 \h </w:instrText>
        </w:r>
        <w:r w:rsidR="00407FB6">
          <w:rPr>
            <w:noProof/>
            <w:webHidden/>
          </w:rPr>
        </w:r>
        <w:r w:rsidR="00407FB6">
          <w:rPr>
            <w:noProof/>
            <w:webHidden/>
          </w:rPr>
          <w:fldChar w:fldCharType="separate"/>
        </w:r>
        <w:r>
          <w:rPr>
            <w:noProof/>
            <w:webHidden/>
          </w:rPr>
          <w:t>40</w:t>
        </w:r>
        <w:r w:rsidR="00407FB6">
          <w:rPr>
            <w:noProof/>
            <w:webHidden/>
          </w:rPr>
          <w:fldChar w:fldCharType="end"/>
        </w:r>
      </w:hyperlink>
    </w:p>
    <w:p w14:paraId="7CB167B0" w14:textId="7E35D86F" w:rsidR="00407FB6" w:rsidRDefault="00851F0B">
      <w:pPr>
        <w:pStyle w:val="Kazaloslik"/>
        <w:tabs>
          <w:tab w:val="right" w:leader="dot" w:pos="9628"/>
        </w:tabs>
        <w:rPr>
          <w:rFonts w:asciiTheme="minorHAnsi" w:eastAsiaTheme="minorEastAsia" w:hAnsiTheme="minorHAnsi"/>
          <w:noProof/>
          <w:lang w:eastAsia="sl-SI"/>
        </w:rPr>
      </w:pPr>
      <w:hyperlink w:anchor="_Toc96935179" w:history="1">
        <w:r w:rsidR="00407FB6" w:rsidRPr="00FE0540">
          <w:rPr>
            <w:rStyle w:val="Hiperpovezava"/>
            <w:i/>
            <w:iCs/>
            <w:noProof/>
          </w:rPr>
          <w:t>Tabela 24: Emisije CO</w:t>
        </w:r>
        <w:r w:rsidR="00407FB6" w:rsidRPr="00FE0540">
          <w:rPr>
            <w:rStyle w:val="Hiperpovezava"/>
            <w:i/>
            <w:iCs/>
            <w:noProof/>
            <w:vertAlign w:val="subscript"/>
          </w:rPr>
          <w:t xml:space="preserve">2 </w:t>
        </w:r>
        <w:r w:rsidR="00407FB6" w:rsidRPr="00FE0540">
          <w:rPr>
            <w:rStyle w:val="Hiperpovezava"/>
            <w:i/>
            <w:iCs/>
            <w:noProof/>
          </w:rPr>
          <w:t>v MONG za leto 2013 po sektorjih in energentih:</w:t>
        </w:r>
        <w:r w:rsidR="00407FB6">
          <w:rPr>
            <w:noProof/>
            <w:webHidden/>
          </w:rPr>
          <w:tab/>
        </w:r>
        <w:r w:rsidR="00407FB6">
          <w:rPr>
            <w:noProof/>
            <w:webHidden/>
          </w:rPr>
          <w:fldChar w:fldCharType="begin"/>
        </w:r>
        <w:r w:rsidR="00407FB6">
          <w:rPr>
            <w:noProof/>
            <w:webHidden/>
          </w:rPr>
          <w:instrText xml:space="preserve"> PAGEREF _Toc96935179 \h </w:instrText>
        </w:r>
        <w:r w:rsidR="00407FB6">
          <w:rPr>
            <w:noProof/>
            <w:webHidden/>
          </w:rPr>
        </w:r>
        <w:r w:rsidR="00407FB6">
          <w:rPr>
            <w:noProof/>
            <w:webHidden/>
          </w:rPr>
          <w:fldChar w:fldCharType="separate"/>
        </w:r>
        <w:r>
          <w:rPr>
            <w:noProof/>
            <w:webHidden/>
          </w:rPr>
          <w:t>40</w:t>
        </w:r>
        <w:r w:rsidR="00407FB6">
          <w:rPr>
            <w:noProof/>
            <w:webHidden/>
          </w:rPr>
          <w:fldChar w:fldCharType="end"/>
        </w:r>
      </w:hyperlink>
    </w:p>
    <w:p w14:paraId="3CE3B75C" w14:textId="59B2B5C1" w:rsidR="00407FB6" w:rsidRDefault="00851F0B">
      <w:pPr>
        <w:pStyle w:val="Kazaloslik"/>
        <w:tabs>
          <w:tab w:val="right" w:leader="dot" w:pos="9628"/>
        </w:tabs>
        <w:rPr>
          <w:rFonts w:asciiTheme="minorHAnsi" w:eastAsiaTheme="minorEastAsia" w:hAnsiTheme="minorHAnsi"/>
          <w:noProof/>
          <w:lang w:eastAsia="sl-SI"/>
        </w:rPr>
      </w:pPr>
      <w:hyperlink w:anchor="_Toc96935180" w:history="1">
        <w:r w:rsidR="00407FB6" w:rsidRPr="00FE0540">
          <w:rPr>
            <w:rStyle w:val="Hiperpovezava"/>
            <w:noProof/>
          </w:rPr>
          <w:t>Tabela 25 Primerjalna analiza rabe energije za javne stavbe med leti 2005 in 2013</w:t>
        </w:r>
        <w:r w:rsidR="00407FB6">
          <w:rPr>
            <w:noProof/>
            <w:webHidden/>
          </w:rPr>
          <w:tab/>
        </w:r>
        <w:r w:rsidR="00407FB6">
          <w:rPr>
            <w:noProof/>
            <w:webHidden/>
          </w:rPr>
          <w:fldChar w:fldCharType="begin"/>
        </w:r>
        <w:r w:rsidR="00407FB6">
          <w:rPr>
            <w:noProof/>
            <w:webHidden/>
          </w:rPr>
          <w:instrText xml:space="preserve"> PAGEREF _Toc96935180 \h </w:instrText>
        </w:r>
        <w:r w:rsidR="00407FB6">
          <w:rPr>
            <w:noProof/>
            <w:webHidden/>
          </w:rPr>
        </w:r>
        <w:r w:rsidR="00407FB6">
          <w:rPr>
            <w:noProof/>
            <w:webHidden/>
          </w:rPr>
          <w:fldChar w:fldCharType="separate"/>
        </w:r>
        <w:r>
          <w:rPr>
            <w:noProof/>
            <w:webHidden/>
          </w:rPr>
          <w:t>44</w:t>
        </w:r>
        <w:r w:rsidR="00407FB6">
          <w:rPr>
            <w:noProof/>
            <w:webHidden/>
          </w:rPr>
          <w:fldChar w:fldCharType="end"/>
        </w:r>
      </w:hyperlink>
    </w:p>
    <w:p w14:paraId="06FE17F9" w14:textId="16A97801" w:rsidR="00407FB6" w:rsidRDefault="00851F0B">
      <w:pPr>
        <w:pStyle w:val="Kazaloslik"/>
        <w:tabs>
          <w:tab w:val="right" w:leader="dot" w:pos="9628"/>
        </w:tabs>
        <w:rPr>
          <w:rFonts w:asciiTheme="minorHAnsi" w:eastAsiaTheme="minorEastAsia" w:hAnsiTheme="minorHAnsi"/>
          <w:noProof/>
          <w:lang w:eastAsia="sl-SI"/>
        </w:rPr>
      </w:pPr>
      <w:hyperlink w:anchor="_Toc96935181" w:history="1">
        <w:r w:rsidR="00407FB6" w:rsidRPr="00FE0540">
          <w:rPr>
            <w:rStyle w:val="Hiperpovezava"/>
            <w:noProof/>
          </w:rPr>
          <w:t>Tabela 26: Primerjava rabe energije v stanovanjih v letih 2002 in 2013</w:t>
        </w:r>
        <w:r w:rsidR="00407FB6">
          <w:rPr>
            <w:noProof/>
            <w:webHidden/>
          </w:rPr>
          <w:tab/>
        </w:r>
        <w:r w:rsidR="00407FB6">
          <w:rPr>
            <w:noProof/>
            <w:webHidden/>
          </w:rPr>
          <w:fldChar w:fldCharType="begin"/>
        </w:r>
        <w:r w:rsidR="00407FB6">
          <w:rPr>
            <w:noProof/>
            <w:webHidden/>
          </w:rPr>
          <w:instrText xml:space="preserve"> PAGEREF _Toc96935181 \h </w:instrText>
        </w:r>
        <w:r w:rsidR="00407FB6">
          <w:rPr>
            <w:noProof/>
            <w:webHidden/>
          </w:rPr>
        </w:r>
        <w:r w:rsidR="00407FB6">
          <w:rPr>
            <w:noProof/>
            <w:webHidden/>
          </w:rPr>
          <w:fldChar w:fldCharType="separate"/>
        </w:r>
        <w:r>
          <w:rPr>
            <w:noProof/>
            <w:webHidden/>
          </w:rPr>
          <w:t>45</w:t>
        </w:r>
        <w:r w:rsidR="00407FB6">
          <w:rPr>
            <w:noProof/>
            <w:webHidden/>
          </w:rPr>
          <w:fldChar w:fldCharType="end"/>
        </w:r>
      </w:hyperlink>
    </w:p>
    <w:p w14:paraId="5CEA4CE0" w14:textId="4684647C" w:rsidR="00407FB6" w:rsidRDefault="00851F0B">
      <w:pPr>
        <w:pStyle w:val="Kazaloslik"/>
        <w:tabs>
          <w:tab w:val="right" w:leader="dot" w:pos="9628"/>
        </w:tabs>
        <w:rPr>
          <w:rFonts w:asciiTheme="minorHAnsi" w:eastAsiaTheme="minorEastAsia" w:hAnsiTheme="minorHAnsi"/>
          <w:noProof/>
          <w:lang w:eastAsia="sl-SI"/>
        </w:rPr>
      </w:pPr>
      <w:hyperlink w:anchor="_Toc96935182" w:history="1">
        <w:r w:rsidR="00407FB6" w:rsidRPr="00FE0540">
          <w:rPr>
            <w:rStyle w:val="Hiperpovezava"/>
            <w:noProof/>
          </w:rPr>
          <w:t>Tabela 27: Raba električne energije za javno razsvetljavo mest v občini v letih 2005 in 2013 (LEK MONG, 2016; IP JR MONG, 2012)</w:t>
        </w:r>
        <w:r w:rsidR="00407FB6">
          <w:rPr>
            <w:noProof/>
            <w:webHidden/>
          </w:rPr>
          <w:tab/>
        </w:r>
        <w:r w:rsidR="00407FB6">
          <w:rPr>
            <w:noProof/>
            <w:webHidden/>
          </w:rPr>
          <w:fldChar w:fldCharType="begin"/>
        </w:r>
        <w:r w:rsidR="00407FB6">
          <w:rPr>
            <w:noProof/>
            <w:webHidden/>
          </w:rPr>
          <w:instrText xml:space="preserve"> PAGEREF _Toc96935182 \h </w:instrText>
        </w:r>
        <w:r w:rsidR="00407FB6">
          <w:rPr>
            <w:noProof/>
            <w:webHidden/>
          </w:rPr>
        </w:r>
        <w:r w:rsidR="00407FB6">
          <w:rPr>
            <w:noProof/>
            <w:webHidden/>
          </w:rPr>
          <w:fldChar w:fldCharType="separate"/>
        </w:r>
        <w:r>
          <w:rPr>
            <w:noProof/>
            <w:webHidden/>
          </w:rPr>
          <w:t>46</w:t>
        </w:r>
        <w:r w:rsidR="00407FB6">
          <w:rPr>
            <w:noProof/>
            <w:webHidden/>
          </w:rPr>
          <w:fldChar w:fldCharType="end"/>
        </w:r>
      </w:hyperlink>
    </w:p>
    <w:p w14:paraId="239407AA" w14:textId="59DC374E" w:rsidR="00407FB6" w:rsidRDefault="00851F0B">
      <w:pPr>
        <w:pStyle w:val="Kazaloslik"/>
        <w:tabs>
          <w:tab w:val="right" w:leader="dot" w:pos="9628"/>
        </w:tabs>
        <w:rPr>
          <w:rFonts w:asciiTheme="minorHAnsi" w:eastAsiaTheme="minorEastAsia" w:hAnsiTheme="minorHAnsi"/>
          <w:noProof/>
          <w:lang w:eastAsia="sl-SI"/>
        </w:rPr>
      </w:pPr>
      <w:hyperlink w:anchor="_Toc96935183" w:history="1">
        <w:r w:rsidR="00407FB6" w:rsidRPr="00FE0540">
          <w:rPr>
            <w:rStyle w:val="Hiperpovezava"/>
            <w:noProof/>
          </w:rPr>
          <w:t>Tabela 28: Primerjava rabe energije v prometu po podsektorjih v letih 2005 in 2016</w:t>
        </w:r>
        <w:r w:rsidR="00407FB6">
          <w:rPr>
            <w:noProof/>
            <w:webHidden/>
          </w:rPr>
          <w:tab/>
        </w:r>
        <w:r w:rsidR="00407FB6">
          <w:rPr>
            <w:noProof/>
            <w:webHidden/>
          </w:rPr>
          <w:fldChar w:fldCharType="begin"/>
        </w:r>
        <w:r w:rsidR="00407FB6">
          <w:rPr>
            <w:noProof/>
            <w:webHidden/>
          </w:rPr>
          <w:instrText xml:space="preserve"> PAGEREF _Toc96935183 \h </w:instrText>
        </w:r>
        <w:r w:rsidR="00407FB6">
          <w:rPr>
            <w:noProof/>
            <w:webHidden/>
          </w:rPr>
        </w:r>
        <w:r w:rsidR="00407FB6">
          <w:rPr>
            <w:noProof/>
            <w:webHidden/>
          </w:rPr>
          <w:fldChar w:fldCharType="separate"/>
        </w:r>
        <w:r>
          <w:rPr>
            <w:noProof/>
            <w:webHidden/>
          </w:rPr>
          <w:t>47</w:t>
        </w:r>
        <w:r w:rsidR="00407FB6">
          <w:rPr>
            <w:noProof/>
            <w:webHidden/>
          </w:rPr>
          <w:fldChar w:fldCharType="end"/>
        </w:r>
      </w:hyperlink>
    </w:p>
    <w:p w14:paraId="00F6D9E1" w14:textId="451288F7" w:rsidR="00407FB6" w:rsidRDefault="00851F0B">
      <w:pPr>
        <w:pStyle w:val="Kazaloslik"/>
        <w:tabs>
          <w:tab w:val="right" w:leader="dot" w:pos="9628"/>
        </w:tabs>
        <w:rPr>
          <w:rFonts w:asciiTheme="minorHAnsi" w:eastAsiaTheme="minorEastAsia" w:hAnsiTheme="minorHAnsi"/>
          <w:noProof/>
          <w:lang w:eastAsia="sl-SI"/>
        </w:rPr>
      </w:pPr>
      <w:hyperlink w:anchor="_Toc96935184" w:history="1">
        <w:r w:rsidR="00407FB6" w:rsidRPr="00FE0540">
          <w:rPr>
            <w:rStyle w:val="Hiperpovezava"/>
            <w:noProof/>
          </w:rPr>
          <w:t>Tabela 29: Primerjava rabe energije v prometu po gorivih v letih 2005 in 2016</w:t>
        </w:r>
        <w:r w:rsidR="00407FB6">
          <w:rPr>
            <w:noProof/>
            <w:webHidden/>
          </w:rPr>
          <w:tab/>
        </w:r>
        <w:r w:rsidR="00407FB6">
          <w:rPr>
            <w:noProof/>
            <w:webHidden/>
          </w:rPr>
          <w:fldChar w:fldCharType="begin"/>
        </w:r>
        <w:r w:rsidR="00407FB6">
          <w:rPr>
            <w:noProof/>
            <w:webHidden/>
          </w:rPr>
          <w:instrText xml:space="preserve"> PAGEREF _Toc96935184 \h </w:instrText>
        </w:r>
        <w:r w:rsidR="00407FB6">
          <w:rPr>
            <w:noProof/>
            <w:webHidden/>
          </w:rPr>
        </w:r>
        <w:r w:rsidR="00407FB6">
          <w:rPr>
            <w:noProof/>
            <w:webHidden/>
          </w:rPr>
          <w:fldChar w:fldCharType="separate"/>
        </w:r>
        <w:r>
          <w:rPr>
            <w:noProof/>
            <w:webHidden/>
          </w:rPr>
          <w:t>47</w:t>
        </w:r>
        <w:r w:rsidR="00407FB6">
          <w:rPr>
            <w:noProof/>
            <w:webHidden/>
          </w:rPr>
          <w:fldChar w:fldCharType="end"/>
        </w:r>
      </w:hyperlink>
    </w:p>
    <w:p w14:paraId="19114D67" w14:textId="450E4332" w:rsidR="00407FB6" w:rsidRDefault="00851F0B">
      <w:pPr>
        <w:pStyle w:val="Kazaloslik"/>
        <w:tabs>
          <w:tab w:val="right" w:leader="dot" w:pos="9628"/>
        </w:tabs>
        <w:rPr>
          <w:rFonts w:asciiTheme="minorHAnsi" w:eastAsiaTheme="minorEastAsia" w:hAnsiTheme="minorHAnsi"/>
          <w:noProof/>
          <w:lang w:eastAsia="sl-SI"/>
        </w:rPr>
      </w:pPr>
      <w:hyperlink w:anchor="_Toc96935185" w:history="1">
        <w:r w:rsidR="00407FB6" w:rsidRPr="00FE0540">
          <w:rPr>
            <w:rStyle w:val="Hiperpovezava"/>
            <w:noProof/>
          </w:rPr>
          <w:t>Tabela 30: Skupna raba energije po sektorjih ter po energentih v referenčnem letu 2005</w:t>
        </w:r>
        <w:r w:rsidR="00407FB6">
          <w:rPr>
            <w:noProof/>
            <w:webHidden/>
          </w:rPr>
          <w:tab/>
        </w:r>
        <w:r w:rsidR="00407FB6">
          <w:rPr>
            <w:noProof/>
            <w:webHidden/>
          </w:rPr>
          <w:fldChar w:fldCharType="begin"/>
        </w:r>
        <w:r w:rsidR="00407FB6">
          <w:rPr>
            <w:noProof/>
            <w:webHidden/>
          </w:rPr>
          <w:instrText xml:space="preserve"> PAGEREF _Toc96935185 \h </w:instrText>
        </w:r>
        <w:r w:rsidR="00407FB6">
          <w:rPr>
            <w:noProof/>
            <w:webHidden/>
          </w:rPr>
        </w:r>
        <w:r w:rsidR="00407FB6">
          <w:rPr>
            <w:noProof/>
            <w:webHidden/>
          </w:rPr>
          <w:fldChar w:fldCharType="separate"/>
        </w:r>
        <w:r>
          <w:rPr>
            <w:noProof/>
            <w:webHidden/>
          </w:rPr>
          <w:t>48</w:t>
        </w:r>
        <w:r w:rsidR="00407FB6">
          <w:rPr>
            <w:noProof/>
            <w:webHidden/>
          </w:rPr>
          <w:fldChar w:fldCharType="end"/>
        </w:r>
      </w:hyperlink>
    </w:p>
    <w:p w14:paraId="47D338E4" w14:textId="30A6A801" w:rsidR="00407FB6" w:rsidRDefault="00851F0B">
      <w:pPr>
        <w:pStyle w:val="Kazaloslik"/>
        <w:tabs>
          <w:tab w:val="right" w:leader="dot" w:pos="9628"/>
        </w:tabs>
        <w:rPr>
          <w:rFonts w:asciiTheme="minorHAnsi" w:eastAsiaTheme="minorEastAsia" w:hAnsiTheme="minorHAnsi"/>
          <w:noProof/>
          <w:lang w:eastAsia="sl-SI"/>
        </w:rPr>
      </w:pPr>
      <w:hyperlink w:anchor="_Toc96935186" w:history="1">
        <w:r w:rsidR="00407FB6" w:rsidRPr="00FE0540">
          <w:rPr>
            <w:rStyle w:val="Hiperpovezava"/>
            <w:noProof/>
          </w:rPr>
          <w:t>Tabela 31: Skupna raba energije po sektorjih ter po energentih v letu 2013</w:t>
        </w:r>
        <w:r w:rsidR="00407FB6">
          <w:rPr>
            <w:noProof/>
            <w:webHidden/>
          </w:rPr>
          <w:tab/>
        </w:r>
        <w:r w:rsidR="00407FB6">
          <w:rPr>
            <w:noProof/>
            <w:webHidden/>
          </w:rPr>
          <w:fldChar w:fldCharType="begin"/>
        </w:r>
        <w:r w:rsidR="00407FB6">
          <w:rPr>
            <w:noProof/>
            <w:webHidden/>
          </w:rPr>
          <w:instrText xml:space="preserve"> PAGEREF _Toc96935186 \h </w:instrText>
        </w:r>
        <w:r w:rsidR="00407FB6">
          <w:rPr>
            <w:noProof/>
            <w:webHidden/>
          </w:rPr>
        </w:r>
        <w:r w:rsidR="00407FB6">
          <w:rPr>
            <w:noProof/>
            <w:webHidden/>
          </w:rPr>
          <w:fldChar w:fldCharType="separate"/>
        </w:r>
        <w:r>
          <w:rPr>
            <w:noProof/>
            <w:webHidden/>
          </w:rPr>
          <w:t>49</w:t>
        </w:r>
        <w:r w:rsidR="00407FB6">
          <w:rPr>
            <w:noProof/>
            <w:webHidden/>
          </w:rPr>
          <w:fldChar w:fldCharType="end"/>
        </w:r>
      </w:hyperlink>
    </w:p>
    <w:p w14:paraId="0D3A6B52" w14:textId="71FA4133" w:rsidR="00407FB6" w:rsidRDefault="00851F0B">
      <w:pPr>
        <w:pStyle w:val="Kazaloslik"/>
        <w:tabs>
          <w:tab w:val="right" w:leader="dot" w:pos="9628"/>
        </w:tabs>
        <w:rPr>
          <w:rFonts w:asciiTheme="minorHAnsi" w:eastAsiaTheme="minorEastAsia" w:hAnsiTheme="minorHAnsi"/>
          <w:noProof/>
          <w:lang w:eastAsia="sl-SI"/>
        </w:rPr>
      </w:pPr>
      <w:hyperlink w:anchor="_Toc96935187" w:history="1">
        <w:r w:rsidR="00407FB6" w:rsidRPr="00FE0540">
          <w:rPr>
            <w:rStyle w:val="Hiperpovezava"/>
            <w:noProof/>
          </w:rPr>
          <w:t>Tabela 32: Primerjava rabe energije po sektorjih ter po energentih med leti 2005 in 2013</w:t>
        </w:r>
        <w:r w:rsidR="00407FB6">
          <w:rPr>
            <w:noProof/>
            <w:webHidden/>
          </w:rPr>
          <w:tab/>
        </w:r>
        <w:r w:rsidR="00407FB6">
          <w:rPr>
            <w:noProof/>
            <w:webHidden/>
          </w:rPr>
          <w:fldChar w:fldCharType="begin"/>
        </w:r>
        <w:r w:rsidR="00407FB6">
          <w:rPr>
            <w:noProof/>
            <w:webHidden/>
          </w:rPr>
          <w:instrText xml:space="preserve"> PAGEREF _Toc96935187 \h </w:instrText>
        </w:r>
        <w:r w:rsidR="00407FB6">
          <w:rPr>
            <w:noProof/>
            <w:webHidden/>
          </w:rPr>
        </w:r>
        <w:r w:rsidR="00407FB6">
          <w:rPr>
            <w:noProof/>
            <w:webHidden/>
          </w:rPr>
          <w:fldChar w:fldCharType="separate"/>
        </w:r>
        <w:r>
          <w:rPr>
            <w:noProof/>
            <w:webHidden/>
          </w:rPr>
          <w:t>49</w:t>
        </w:r>
        <w:r w:rsidR="00407FB6">
          <w:rPr>
            <w:noProof/>
            <w:webHidden/>
          </w:rPr>
          <w:fldChar w:fldCharType="end"/>
        </w:r>
      </w:hyperlink>
    </w:p>
    <w:p w14:paraId="1533D48D" w14:textId="3BDA29F7" w:rsidR="00407FB6" w:rsidRDefault="00851F0B">
      <w:pPr>
        <w:pStyle w:val="Kazaloslik"/>
        <w:tabs>
          <w:tab w:val="right" w:leader="dot" w:pos="9628"/>
        </w:tabs>
        <w:rPr>
          <w:rFonts w:asciiTheme="minorHAnsi" w:eastAsiaTheme="minorEastAsia" w:hAnsiTheme="minorHAnsi"/>
          <w:noProof/>
          <w:lang w:eastAsia="sl-SI"/>
        </w:rPr>
      </w:pPr>
      <w:hyperlink w:anchor="_Toc96935188" w:history="1">
        <w:r w:rsidR="00407FB6" w:rsidRPr="00FE0540">
          <w:rPr>
            <w:rStyle w:val="Hiperpovezava"/>
            <w:noProof/>
          </w:rPr>
          <w:t>Tabela 33: Emisije CO</w:t>
        </w:r>
        <w:r w:rsidR="00407FB6" w:rsidRPr="00FE0540">
          <w:rPr>
            <w:rStyle w:val="Hiperpovezava"/>
            <w:noProof/>
            <w:vertAlign w:val="subscript"/>
          </w:rPr>
          <w:t>2</w:t>
        </w:r>
        <w:r w:rsidR="00407FB6" w:rsidRPr="00FE0540">
          <w:rPr>
            <w:rStyle w:val="Hiperpovezava"/>
            <w:noProof/>
          </w:rPr>
          <w:t xml:space="preserve"> v MONG za 2005 po sektorjih in energentih</w:t>
        </w:r>
        <w:r w:rsidR="00407FB6">
          <w:rPr>
            <w:noProof/>
            <w:webHidden/>
          </w:rPr>
          <w:tab/>
        </w:r>
        <w:r w:rsidR="00407FB6">
          <w:rPr>
            <w:noProof/>
            <w:webHidden/>
          </w:rPr>
          <w:fldChar w:fldCharType="begin"/>
        </w:r>
        <w:r w:rsidR="00407FB6">
          <w:rPr>
            <w:noProof/>
            <w:webHidden/>
          </w:rPr>
          <w:instrText xml:space="preserve"> PAGEREF _Toc96935188 \h </w:instrText>
        </w:r>
        <w:r w:rsidR="00407FB6">
          <w:rPr>
            <w:noProof/>
            <w:webHidden/>
          </w:rPr>
        </w:r>
        <w:r w:rsidR="00407FB6">
          <w:rPr>
            <w:noProof/>
            <w:webHidden/>
          </w:rPr>
          <w:fldChar w:fldCharType="separate"/>
        </w:r>
        <w:r>
          <w:rPr>
            <w:noProof/>
            <w:webHidden/>
          </w:rPr>
          <w:t>50</w:t>
        </w:r>
        <w:r w:rsidR="00407FB6">
          <w:rPr>
            <w:noProof/>
            <w:webHidden/>
          </w:rPr>
          <w:fldChar w:fldCharType="end"/>
        </w:r>
      </w:hyperlink>
    </w:p>
    <w:p w14:paraId="006DDBB3" w14:textId="0552F29B" w:rsidR="00407FB6" w:rsidRDefault="00851F0B">
      <w:pPr>
        <w:pStyle w:val="Kazaloslik"/>
        <w:tabs>
          <w:tab w:val="right" w:leader="dot" w:pos="9628"/>
        </w:tabs>
        <w:rPr>
          <w:rFonts w:asciiTheme="minorHAnsi" w:eastAsiaTheme="minorEastAsia" w:hAnsiTheme="minorHAnsi"/>
          <w:noProof/>
          <w:lang w:eastAsia="sl-SI"/>
        </w:rPr>
      </w:pPr>
      <w:hyperlink w:anchor="_Toc96935189" w:history="1">
        <w:r w:rsidR="00407FB6" w:rsidRPr="00FE0540">
          <w:rPr>
            <w:rStyle w:val="Hiperpovezava"/>
            <w:noProof/>
          </w:rPr>
          <w:t>Tabela 34: Emisije CO</w:t>
        </w:r>
        <w:r w:rsidR="00407FB6" w:rsidRPr="00FE0540">
          <w:rPr>
            <w:rStyle w:val="Hiperpovezava"/>
            <w:noProof/>
            <w:vertAlign w:val="subscript"/>
          </w:rPr>
          <w:t>2</w:t>
        </w:r>
        <w:r w:rsidR="00407FB6" w:rsidRPr="00FE0540">
          <w:rPr>
            <w:rStyle w:val="Hiperpovezava"/>
            <w:noProof/>
          </w:rPr>
          <w:t xml:space="preserve"> v MONG za 2013 po sektorjih in energentih</w:t>
        </w:r>
        <w:r w:rsidR="00407FB6">
          <w:rPr>
            <w:noProof/>
            <w:webHidden/>
          </w:rPr>
          <w:tab/>
        </w:r>
        <w:r w:rsidR="00407FB6">
          <w:rPr>
            <w:noProof/>
            <w:webHidden/>
          </w:rPr>
          <w:fldChar w:fldCharType="begin"/>
        </w:r>
        <w:r w:rsidR="00407FB6">
          <w:rPr>
            <w:noProof/>
            <w:webHidden/>
          </w:rPr>
          <w:instrText xml:space="preserve"> PAGEREF _Toc96935189 \h </w:instrText>
        </w:r>
        <w:r w:rsidR="00407FB6">
          <w:rPr>
            <w:noProof/>
            <w:webHidden/>
          </w:rPr>
        </w:r>
        <w:r w:rsidR="00407FB6">
          <w:rPr>
            <w:noProof/>
            <w:webHidden/>
          </w:rPr>
          <w:fldChar w:fldCharType="separate"/>
        </w:r>
        <w:r>
          <w:rPr>
            <w:noProof/>
            <w:webHidden/>
          </w:rPr>
          <w:t>50</w:t>
        </w:r>
        <w:r w:rsidR="00407FB6">
          <w:rPr>
            <w:noProof/>
            <w:webHidden/>
          </w:rPr>
          <w:fldChar w:fldCharType="end"/>
        </w:r>
      </w:hyperlink>
    </w:p>
    <w:p w14:paraId="11921788" w14:textId="47D94D0A" w:rsidR="00407FB6" w:rsidRDefault="00851F0B">
      <w:pPr>
        <w:pStyle w:val="Kazaloslik"/>
        <w:tabs>
          <w:tab w:val="right" w:leader="dot" w:pos="9628"/>
        </w:tabs>
        <w:rPr>
          <w:rFonts w:asciiTheme="minorHAnsi" w:eastAsiaTheme="minorEastAsia" w:hAnsiTheme="minorHAnsi"/>
          <w:noProof/>
          <w:lang w:eastAsia="sl-SI"/>
        </w:rPr>
      </w:pPr>
      <w:hyperlink w:anchor="_Toc96935190" w:history="1">
        <w:r w:rsidR="00407FB6" w:rsidRPr="00FE0540">
          <w:rPr>
            <w:rStyle w:val="Hiperpovezava"/>
            <w:noProof/>
          </w:rPr>
          <w:t>Tabela 35: Primerjava emisij CO</w:t>
        </w:r>
        <w:r w:rsidR="00407FB6" w:rsidRPr="00FE0540">
          <w:rPr>
            <w:rStyle w:val="Hiperpovezava"/>
            <w:noProof/>
            <w:vertAlign w:val="subscript"/>
          </w:rPr>
          <w:t>2</w:t>
        </w:r>
        <w:r w:rsidR="00407FB6" w:rsidRPr="00FE0540">
          <w:rPr>
            <w:rStyle w:val="Hiperpovezava"/>
            <w:noProof/>
          </w:rPr>
          <w:t xml:space="preserve"> v MONG med leti 2005 in 2013 po sektorjih in energentih</w:t>
        </w:r>
        <w:r w:rsidR="00407FB6">
          <w:rPr>
            <w:noProof/>
            <w:webHidden/>
          </w:rPr>
          <w:tab/>
        </w:r>
        <w:r w:rsidR="00407FB6">
          <w:rPr>
            <w:noProof/>
            <w:webHidden/>
          </w:rPr>
          <w:fldChar w:fldCharType="begin"/>
        </w:r>
        <w:r w:rsidR="00407FB6">
          <w:rPr>
            <w:noProof/>
            <w:webHidden/>
          </w:rPr>
          <w:instrText xml:space="preserve"> PAGEREF _Toc96935190 \h </w:instrText>
        </w:r>
        <w:r w:rsidR="00407FB6">
          <w:rPr>
            <w:noProof/>
            <w:webHidden/>
          </w:rPr>
        </w:r>
        <w:r w:rsidR="00407FB6">
          <w:rPr>
            <w:noProof/>
            <w:webHidden/>
          </w:rPr>
          <w:fldChar w:fldCharType="separate"/>
        </w:r>
        <w:r>
          <w:rPr>
            <w:noProof/>
            <w:webHidden/>
          </w:rPr>
          <w:t>51</w:t>
        </w:r>
        <w:r w:rsidR="00407FB6">
          <w:rPr>
            <w:noProof/>
            <w:webHidden/>
          </w:rPr>
          <w:fldChar w:fldCharType="end"/>
        </w:r>
      </w:hyperlink>
    </w:p>
    <w:p w14:paraId="2C9D640C" w14:textId="5E0CBA94" w:rsidR="00407FB6" w:rsidRDefault="00851F0B">
      <w:pPr>
        <w:pStyle w:val="Kazaloslik"/>
        <w:tabs>
          <w:tab w:val="right" w:leader="dot" w:pos="9628"/>
        </w:tabs>
        <w:rPr>
          <w:rFonts w:asciiTheme="minorHAnsi" w:eastAsiaTheme="minorEastAsia" w:hAnsiTheme="minorHAnsi"/>
          <w:noProof/>
          <w:lang w:eastAsia="sl-SI"/>
        </w:rPr>
      </w:pPr>
      <w:hyperlink w:anchor="_Toc96935191" w:history="1">
        <w:r w:rsidR="00407FB6" w:rsidRPr="00FE0540">
          <w:rPr>
            <w:rStyle w:val="Hiperpovezava"/>
            <w:noProof/>
          </w:rPr>
          <w:t>Tabela 36 Primerjalna analiza rabe energije za javne stavbe med leti 2005 in 2020</w:t>
        </w:r>
        <w:r w:rsidR="00407FB6">
          <w:rPr>
            <w:noProof/>
            <w:webHidden/>
          </w:rPr>
          <w:tab/>
        </w:r>
        <w:r w:rsidR="00407FB6">
          <w:rPr>
            <w:noProof/>
            <w:webHidden/>
          </w:rPr>
          <w:fldChar w:fldCharType="begin"/>
        </w:r>
        <w:r w:rsidR="00407FB6">
          <w:rPr>
            <w:noProof/>
            <w:webHidden/>
          </w:rPr>
          <w:instrText xml:space="preserve"> PAGEREF _Toc96935191 \h </w:instrText>
        </w:r>
        <w:r w:rsidR="00407FB6">
          <w:rPr>
            <w:noProof/>
            <w:webHidden/>
          </w:rPr>
        </w:r>
        <w:r w:rsidR="00407FB6">
          <w:rPr>
            <w:noProof/>
            <w:webHidden/>
          </w:rPr>
          <w:fldChar w:fldCharType="separate"/>
        </w:r>
        <w:r>
          <w:rPr>
            <w:noProof/>
            <w:webHidden/>
          </w:rPr>
          <w:t>52</w:t>
        </w:r>
        <w:r w:rsidR="00407FB6">
          <w:rPr>
            <w:noProof/>
            <w:webHidden/>
          </w:rPr>
          <w:fldChar w:fldCharType="end"/>
        </w:r>
      </w:hyperlink>
    </w:p>
    <w:p w14:paraId="2D13E2B6" w14:textId="324526C9" w:rsidR="00407FB6" w:rsidRDefault="00851F0B">
      <w:pPr>
        <w:pStyle w:val="Kazaloslik"/>
        <w:tabs>
          <w:tab w:val="right" w:leader="dot" w:pos="9628"/>
        </w:tabs>
        <w:rPr>
          <w:rFonts w:asciiTheme="minorHAnsi" w:eastAsiaTheme="minorEastAsia" w:hAnsiTheme="minorHAnsi"/>
          <w:noProof/>
          <w:lang w:eastAsia="sl-SI"/>
        </w:rPr>
      </w:pPr>
      <w:hyperlink w:anchor="_Toc96935192" w:history="1">
        <w:r w:rsidR="00407FB6" w:rsidRPr="00FE0540">
          <w:rPr>
            <w:rStyle w:val="Hiperpovezava"/>
            <w:noProof/>
          </w:rPr>
          <w:t>Tabela 37: Raba električne energije za javno razsvetljavo mest v občini v letih 2005 in 2020 (uprava MONG; IP JR MONG, 2012)</w:t>
        </w:r>
        <w:r w:rsidR="00407FB6">
          <w:rPr>
            <w:noProof/>
            <w:webHidden/>
          </w:rPr>
          <w:tab/>
        </w:r>
        <w:r w:rsidR="00407FB6">
          <w:rPr>
            <w:noProof/>
            <w:webHidden/>
          </w:rPr>
          <w:fldChar w:fldCharType="begin"/>
        </w:r>
        <w:r w:rsidR="00407FB6">
          <w:rPr>
            <w:noProof/>
            <w:webHidden/>
          </w:rPr>
          <w:instrText xml:space="preserve"> PAGEREF _Toc96935192 \h </w:instrText>
        </w:r>
        <w:r w:rsidR="00407FB6">
          <w:rPr>
            <w:noProof/>
            <w:webHidden/>
          </w:rPr>
        </w:r>
        <w:r w:rsidR="00407FB6">
          <w:rPr>
            <w:noProof/>
            <w:webHidden/>
          </w:rPr>
          <w:fldChar w:fldCharType="separate"/>
        </w:r>
        <w:r>
          <w:rPr>
            <w:noProof/>
            <w:webHidden/>
          </w:rPr>
          <w:t>54</w:t>
        </w:r>
        <w:r w:rsidR="00407FB6">
          <w:rPr>
            <w:noProof/>
            <w:webHidden/>
          </w:rPr>
          <w:fldChar w:fldCharType="end"/>
        </w:r>
      </w:hyperlink>
    </w:p>
    <w:p w14:paraId="6EED20BE" w14:textId="37ED4EE0" w:rsidR="00407FB6" w:rsidRDefault="00851F0B">
      <w:pPr>
        <w:pStyle w:val="Kazaloslik"/>
        <w:tabs>
          <w:tab w:val="right" w:leader="dot" w:pos="9628"/>
        </w:tabs>
        <w:rPr>
          <w:rFonts w:asciiTheme="minorHAnsi" w:eastAsiaTheme="minorEastAsia" w:hAnsiTheme="minorHAnsi"/>
          <w:noProof/>
          <w:lang w:eastAsia="sl-SI"/>
        </w:rPr>
      </w:pPr>
      <w:hyperlink w:anchor="_Toc96935193" w:history="1">
        <w:r w:rsidR="00407FB6" w:rsidRPr="00FE0540">
          <w:rPr>
            <w:rStyle w:val="Hiperpovezava"/>
            <w:noProof/>
          </w:rPr>
          <w:t>Tabela 38: Primerjava rabe energije v prometu po podsektorjih v letih 2005 in 2020</w:t>
        </w:r>
        <w:r w:rsidR="00407FB6">
          <w:rPr>
            <w:noProof/>
            <w:webHidden/>
          </w:rPr>
          <w:tab/>
        </w:r>
        <w:r w:rsidR="00407FB6">
          <w:rPr>
            <w:noProof/>
            <w:webHidden/>
          </w:rPr>
          <w:fldChar w:fldCharType="begin"/>
        </w:r>
        <w:r w:rsidR="00407FB6">
          <w:rPr>
            <w:noProof/>
            <w:webHidden/>
          </w:rPr>
          <w:instrText xml:space="preserve"> PAGEREF _Toc96935193 \h </w:instrText>
        </w:r>
        <w:r w:rsidR="00407FB6">
          <w:rPr>
            <w:noProof/>
            <w:webHidden/>
          </w:rPr>
        </w:r>
        <w:r w:rsidR="00407FB6">
          <w:rPr>
            <w:noProof/>
            <w:webHidden/>
          </w:rPr>
          <w:fldChar w:fldCharType="separate"/>
        </w:r>
        <w:r>
          <w:rPr>
            <w:noProof/>
            <w:webHidden/>
          </w:rPr>
          <w:t>55</w:t>
        </w:r>
        <w:r w:rsidR="00407FB6">
          <w:rPr>
            <w:noProof/>
            <w:webHidden/>
          </w:rPr>
          <w:fldChar w:fldCharType="end"/>
        </w:r>
      </w:hyperlink>
    </w:p>
    <w:p w14:paraId="1A0DF932" w14:textId="28D99967" w:rsidR="00407FB6" w:rsidRDefault="00851F0B">
      <w:pPr>
        <w:pStyle w:val="Kazaloslik"/>
        <w:tabs>
          <w:tab w:val="right" w:leader="dot" w:pos="9628"/>
        </w:tabs>
        <w:rPr>
          <w:rFonts w:asciiTheme="minorHAnsi" w:eastAsiaTheme="minorEastAsia" w:hAnsiTheme="minorHAnsi"/>
          <w:noProof/>
          <w:lang w:eastAsia="sl-SI"/>
        </w:rPr>
      </w:pPr>
      <w:hyperlink w:anchor="_Toc96935194" w:history="1">
        <w:r w:rsidR="00407FB6" w:rsidRPr="00FE0540">
          <w:rPr>
            <w:rStyle w:val="Hiperpovezava"/>
            <w:noProof/>
          </w:rPr>
          <w:t>Tabela 39: Primerjava rabe energije v prometu po gorivih v letih 2005 in 2020</w:t>
        </w:r>
        <w:r w:rsidR="00407FB6">
          <w:rPr>
            <w:noProof/>
            <w:webHidden/>
          </w:rPr>
          <w:tab/>
        </w:r>
        <w:r w:rsidR="00407FB6">
          <w:rPr>
            <w:noProof/>
            <w:webHidden/>
          </w:rPr>
          <w:fldChar w:fldCharType="begin"/>
        </w:r>
        <w:r w:rsidR="00407FB6">
          <w:rPr>
            <w:noProof/>
            <w:webHidden/>
          </w:rPr>
          <w:instrText xml:space="preserve"> PAGEREF _Toc96935194 \h </w:instrText>
        </w:r>
        <w:r w:rsidR="00407FB6">
          <w:rPr>
            <w:noProof/>
            <w:webHidden/>
          </w:rPr>
        </w:r>
        <w:r w:rsidR="00407FB6">
          <w:rPr>
            <w:noProof/>
            <w:webHidden/>
          </w:rPr>
          <w:fldChar w:fldCharType="separate"/>
        </w:r>
        <w:r>
          <w:rPr>
            <w:noProof/>
            <w:webHidden/>
          </w:rPr>
          <w:t>55</w:t>
        </w:r>
        <w:r w:rsidR="00407FB6">
          <w:rPr>
            <w:noProof/>
            <w:webHidden/>
          </w:rPr>
          <w:fldChar w:fldCharType="end"/>
        </w:r>
      </w:hyperlink>
    </w:p>
    <w:p w14:paraId="251DBF12" w14:textId="02279385" w:rsidR="00407FB6" w:rsidRDefault="00851F0B">
      <w:pPr>
        <w:pStyle w:val="Kazaloslik"/>
        <w:tabs>
          <w:tab w:val="right" w:leader="dot" w:pos="9628"/>
        </w:tabs>
        <w:rPr>
          <w:rFonts w:asciiTheme="minorHAnsi" w:eastAsiaTheme="minorEastAsia" w:hAnsiTheme="minorHAnsi"/>
          <w:noProof/>
          <w:lang w:eastAsia="sl-SI"/>
        </w:rPr>
      </w:pPr>
      <w:hyperlink w:anchor="_Toc96935195" w:history="1">
        <w:r w:rsidR="00407FB6" w:rsidRPr="00FE0540">
          <w:rPr>
            <w:rStyle w:val="Hiperpovezava"/>
            <w:noProof/>
          </w:rPr>
          <w:t>Tabela 40 Poraba energije DO KENOG v letu 2007 in 2020</w:t>
        </w:r>
        <w:r w:rsidR="00407FB6">
          <w:rPr>
            <w:noProof/>
            <w:webHidden/>
          </w:rPr>
          <w:tab/>
        </w:r>
        <w:r w:rsidR="00407FB6">
          <w:rPr>
            <w:noProof/>
            <w:webHidden/>
          </w:rPr>
          <w:fldChar w:fldCharType="begin"/>
        </w:r>
        <w:r w:rsidR="00407FB6">
          <w:rPr>
            <w:noProof/>
            <w:webHidden/>
          </w:rPr>
          <w:instrText xml:space="preserve"> PAGEREF _Toc96935195 \h </w:instrText>
        </w:r>
        <w:r w:rsidR="00407FB6">
          <w:rPr>
            <w:noProof/>
            <w:webHidden/>
          </w:rPr>
        </w:r>
        <w:r w:rsidR="00407FB6">
          <w:rPr>
            <w:noProof/>
            <w:webHidden/>
          </w:rPr>
          <w:fldChar w:fldCharType="separate"/>
        </w:r>
        <w:r>
          <w:rPr>
            <w:noProof/>
            <w:webHidden/>
          </w:rPr>
          <w:t>57</w:t>
        </w:r>
        <w:r w:rsidR="00407FB6">
          <w:rPr>
            <w:noProof/>
            <w:webHidden/>
          </w:rPr>
          <w:fldChar w:fldCharType="end"/>
        </w:r>
      </w:hyperlink>
    </w:p>
    <w:p w14:paraId="0137C918" w14:textId="65C9CB4B" w:rsidR="00407FB6" w:rsidRDefault="00851F0B">
      <w:pPr>
        <w:pStyle w:val="Kazaloslik"/>
        <w:tabs>
          <w:tab w:val="right" w:leader="dot" w:pos="9628"/>
        </w:tabs>
        <w:rPr>
          <w:rFonts w:asciiTheme="minorHAnsi" w:eastAsiaTheme="minorEastAsia" w:hAnsiTheme="minorHAnsi"/>
          <w:noProof/>
          <w:lang w:eastAsia="sl-SI"/>
        </w:rPr>
      </w:pPr>
      <w:hyperlink w:anchor="_Toc96935196" w:history="1">
        <w:r w:rsidR="00407FB6" w:rsidRPr="00FE0540">
          <w:rPr>
            <w:rStyle w:val="Hiperpovezava"/>
            <w:noProof/>
          </w:rPr>
          <w:t>Tabela 41: Skupna raba energije po sektorjih ter po energentih v referenčnem letu 2005</w:t>
        </w:r>
        <w:r w:rsidR="00407FB6">
          <w:rPr>
            <w:noProof/>
            <w:webHidden/>
          </w:rPr>
          <w:tab/>
        </w:r>
        <w:r w:rsidR="00407FB6">
          <w:rPr>
            <w:noProof/>
            <w:webHidden/>
          </w:rPr>
          <w:fldChar w:fldCharType="begin"/>
        </w:r>
        <w:r w:rsidR="00407FB6">
          <w:rPr>
            <w:noProof/>
            <w:webHidden/>
          </w:rPr>
          <w:instrText xml:space="preserve"> PAGEREF _Toc96935196 \h </w:instrText>
        </w:r>
        <w:r w:rsidR="00407FB6">
          <w:rPr>
            <w:noProof/>
            <w:webHidden/>
          </w:rPr>
        </w:r>
        <w:r w:rsidR="00407FB6">
          <w:rPr>
            <w:noProof/>
            <w:webHidden/>
          </w:rPr>
          <w:fldChar w:fldCharType="separate"/>
        </w:r>
        <w:r>
          <w:rPr>
            <w:noProof/>
            <w:webHidden/>
          </w:rPr>
          <w:t>57</w:t>
        </w:r>
        <w:r w:rsidR="00407FB6">
          <w:rPr>
            <w:noProof/>
            <w:webHidden/>
          </w:rPr>
          <w:fldChar w:fldCharType="end"/>
        </w:r>
      </w:hyperlink>
    </w:p>
    <w:p w14:paraId="542A4FFF" w14:textId="66A5C0D2" w:rsidR="00407FB6" w:rsidRDefault="00851F0B">
      <w:pPr>
        <w:pStyle w:val="Kazaloslik"/>
        <w:tabs>
          <w:tab w:val="right" w:leader="dot" w:pos="9628"/>
        </w:tabs>
        <w:rPr>
          <w:rFonts w:asciiTheme="minorHAnsi" w:eastAsiaTheme="minorEastAsia" w:hAnsiTheme="minorHAnsi"/>
          <w:noProof/>
          <w:lang w:eastAsia="sl-SI"/>
        </w:rPr>
      </w:pPr>
      <w:hyperlink w:anchor="_Toc96935197" w:history="1">
        <w:r w:rsidR="00407FB6" w:rsidRPr="00FE0540">
          <w:rPr>
            <w:rStyle w:val="Hiperpovezava"/>
            <w:noProof/>
          </w:rPr>
          <w:t>Tabela 42: Skupna raba energije po sektorjih ter po energentih v  letu 2020</w:t>
        </w:r>
        <w:r w:rsidR="00407FB6">
          <w:rPr>
            <w:noProof/>
            <w:webHidden/>
          </w:rPr>
          <w:tab/>
        </w:r>
        <w:r w:rsidR="00407FB6">
          <w:rPr>
            <w:noProof/>
            <w:webHidden/>
          </w:rPr>
          <w:fldChar w:fldCharType="begin"/>
        </w:r>
        <w:r w:rsidR="00407FB6">
          <w:rPr>
            <w:noProof/>
            <w:webHidden/>
          </w:rPr>
          <w:instrText xml:space="preserve"> PAGEREF _Toc96935197 \h </w:instrText>
        </w:r>
        <w:r w:rsidR="00407FB6">
          <w:rPr>
            <w:noProof/>
            <w:webHidden/>
          </w:rPr>
        </w:r>
        <w:r w:rsidR="00407FB6">
          <w:rPr>
            <w:noProof/>
            <w:webHidden/>
          </w:rPr>
          <w:fldChar w:fldCharType="separate"/>
        </w:r>
        <w:r>
          <w:rPr>
            <w:noProof/>
            <w:webHidden/>
          </w:rPr>
          <w:t>58</w:t>
        </w:r>
        <w:r w:rsidR="00407FB6">
          <w:rPr>
            <w:noProof/>
            <w:webHidden/>
          </w:rPr>
          <w:fldChar w:fldCharType="end"/>
        </w:r>
      </w:hyperlink>
    </w:p>
    <w:p w14:paraId="764BBEE7" w14:textId="45DF264A" w:rsidR="00407FB6" w:rsidRDefault="00851F0B">
      <w:pPr>
        <w:pStyle w:val="Kazaloslik"/>
        <w:tabs>
          <w:tab w:val="right" w:leader="dot" w:pos="9628"/>
        </w:tabs>
        <w:rPr>
          <w:rFonts w:asciiTheme="minorHAnsi" w:eastAsiaTheme="minorEastAsia" w:hAnsiTheme="minorHAnsi"/>
          <w:noProof/>
          <w:lang w:eastAsia="sl-SI"/>
        </w:rPr>
      </w:pPr>
      <w:hyperlink w:anchor="_Toc96935198" w:history="1">
        <w:r w:rsidR="00407FB6" w:rsidRPr="00FE0540">
          <w:rPr>
            <w:rStyle w:val="Hiperpovezava"/>
            <w:noProof/>
          </w:rPr>
          <w:t>Tabela 43: Primerjava rabe energije po sektorjih ter po energentih med leti 2005 in 2020</w:t>
        </w:r>
        <w:r w:rsidR="00407FB6">
          <w:rPr>
            <w:noProof/>
            <w:webHidden/>
          </w:rPr>
          <w:tab/>
        </w:r>
        <w:r w:rsidR="00407FB6">
          <w:rPr>
            <w:noProof/>
            <w:webHidden/>
          </w:rPr>
          <w:fldChar w:fldCharType="begin"/>
        </w:r>
        <w:r w:rsidR="00407FB6">
          <w:rPr>
            <w:noProof/>
            <w:webHidden/>
          </w:rPr>
          <w:instrText xml:space="preserve"> PAGEREF _Toc96935198 \h </w:instrText>
        </w:r>
        <w:r w:rsidR="00407FB6">
          <w:rPr>
            <w:noProof/>
            <w:webHidden/>
          </w:rPr>
        </w:r>
        <w:r w:rsidR="00407FB6">
          <w:rPr>
            <w:noProof/>
            <w:webHidden/>
          </w:rPr>
          <w:fldChar w:fldCharType="separate"/>
        </w:r>
        <w:r>
          <w:rPr>
            <w:noProof/>
            <w:webHidden/>
          </w:rPr>
          <w:t>58</w:t>
        </w:r>
        <w:r w:rsidR="00407FB6">
          <w:rPr>
            <w:noProof/>
            <w:webHidden/>
          </w:rPr>
          <w:fldChar w:fldCharType="end"/>
        </w:r>
      </w:hyperlink>
    </w:p>
    <w:p w14:paraId="52E7A458" w14:textId="74FA19AC" w:rsidR="00407FB6" w:rsidRDefault="00851F0B">
      <w:pPr>
        <w:pStyle w:val="Kazaloslik"/>
        <w:tabs>
          <w:tab w:val="right" w:leader="dot" w:pos="9628"/>
        </w:tabs>
        <w:rPr>
          <w:rFonts w:asciiTheme="minorHAnsi" w:eastAsiaTheme="minorEastAsia" w:hAnsiTheme="minorHAnsi"/>
          <w:noProof/>
          <w:lang w:eastAsia="sl-SI"/>
        </w:rPr>
      </w:pPr>
      <w:hyperlink w:anchor="_Toc96935199" w:history="1">
        <w:r w:rsidR="00407FB6" w:rsidRPr="00FE0540">
          <w:rPr>
            <w:rStyle w:val="Hiperpovezava"/>
            <w:noProof/>
          </w:rPr>
          <w:t>Tabela 44: Emisije CO</w:t>
        </w:r>
        <w:r w:rsidR="00407FB6" w:rsidRPr="00FE0540">
          <w:rPr>
            <w:rStyle w:val="Hiperpovezava"/>
            <w:noProof/>
            <w:vertAlign w:val="subscript"/>
          </w:rPr>
          <w:t>2</w:t>
        </w:r>
        <w:r w:rsidR="00407FB6" w:rsidRPr="00FE0540">
          <w:rPr>
            <w:rStyle w:val="Hiperpovezava"/>
            <w:noProof/>
          </w:rPr>
          <w:t xml:space="preserve"> v MONG za 2005 po sektorjih in energentih</w:t>
        </w:r>
        <w:r w:rsidR="00407FB6">
          <w:rPr>
            <w:noProof/>
            <w:webHidden/>
          </w:rPr>
          <w:tab/>
        </w:r>
        <w:r w:rsidR="00407FB6">
          <w:rPr>
            <w:noProof/>
            <w:webHidden/>
          </w:rPr>
          <w:fldChar w:fldCharType="begin"/>
        </w:r>
        <w:r w:rsidR="00407FB6">
          <w:rPr>
            <w:noProof/>
            <w:webHidden/>
          </w:rPr>
          <w:instrText xml:space="preserve"> PAGEREF _Toc96935199 \h </w:instrText>
        </w:r>
        <w:r w:rsidR="00407FB6">
          <w:rPr>
            <w:noProof/>
            <w:webHidden/>
          </w:rPr>
        </w:r>
        <w:r w:rsidR="00407FB6">
          <w:rPr>
            <w:noProof/>
            <w:webHidden/>
          </w:rPr>
          <w:fldChar w:fldCharType="separate"/>
        </w:r>
        <w:r>
          <w:rPr>
            <w:noProof/>
            <w:webHidden/>
          </w:rPr>
          <w:t>59</w:t>
        </w:r>
        <w:r w:rsidR="00407FB6">
          <w:rPr>
            <w:noProof/>
            <w:webHidden/>
          </w:rPr>
          <w:fldChar w:fldCharType="end"/>
        </w:r>
      </w:hyperlink>
    </w:p>
    <w:p w14:paraId="1B98AAB3" w14:textId="59632F80" w:rsidR="00407FB6" w:rsidRDefault="00851F0B">
      <w:pPr>
        <w:pStyle w:val="Kazaloslik"/>
        <w:tabs>
          <w:tab w:val="right" w:leader="dot" w:pos="9628"/>
        </w:tabs>
        <w:rPr>
          <w:rFonts w:asciiTheme="minorHAnsi" w:eastAsiaTheme="minorEastAsia" w:hAnsiTheme="minorHAnsi"/>
          <w:noProof/>
          <w:lang w:eastAsia="sl-SI"/>
        </w:rPr>
      </w:pPr>
      <w:hyperlink w:anchor="_Toc96935200" w:history="1">
        <w:r w:rsidR="00407FB6" w:rsidRPr="00FE0540">
          <w:rPr>
            <w:rStyle w:val="Hiperpovezava"/>
            <w:noProof/>
          </w:rPr>
          <w:t>Tabela 45 Emisije CO</w:t>
        </w:r>
        <w:r w:rsidR="00407FB6" w:rsidRPr="00FE0540">
          <w:rPr>
            <w:rStyle w:val="Hiperpovezava"/>
            <w:noProof/>
            <w:vertAlign w:val="subscript"/>
          </w:rPr>
          <w:t>2</w:t>
        </w:r>
        <w:r w:rsidR="00407FB6" w:rsidRPr="00FE0540">
          <w:rPr>
            <w:rStyle w:val="Hiperpovezava"/>
            <w:noProof/>
          </w:rPr>
          <w:t xml:space="preserve"> v MONG za 2020 po sektorjih in energentih</w:t>
        </w:r>
        <w:r w:rsidR="00407FB6">
          <w:rPr>
            <w:noProof/>
            <w:webHidden/>
          </w:rPr>
          <w:tab/>
        </w:r>
        <w:r w:rsidR="00407FB6">
          <w:rPr>
            <w:noProof/>
            <w:webHidden/>
          </w:rPr>
          <w:fldChar w:fldCharType="begin"/>
        </w:r>
        <w:r w:rsidR="00407FB6">
          <w:rPr>
            <w:noProof/>
            <w:webHidden/>
          </w:rPr>
          <w:instrText xml:space="preserve"> PAGEREF _Toc96935200 \h </w:instrText>
        </w:r>
        <w:r w:rsidR="00407FB6">
          <w:rPr>
            <w:noProof/>
            <w:webHidden/>
          </w:rPr>
        </w:r>
        <w:r w:rsidR="00407FB6">
          <w:rPr>
            <w:noProof/>
            <w:webHidden/>
          </w:rPr>
          <w:fldChar w:fldCharType="separate"/>
        </w:r>
        <w:r>
          <w:rPr>
            <w:noProof/>
            <w:webHidden/>
          </w:rPr>
          <w:t>60</w:t>
        </w:r>
        <w:r w:rsidR="00407FB6">
          <w:rPr>
            <w:noProof/>
            <w:webHidden/>
          </w:rPr>
          <w:fldChar w:fldCharType="end"/>
        </w:r>
      </w:hyperlink>
    </w:p>
    <w:p w14:paraId="4AD949A0" w14:textId="30D30687" w:rsidR="00407FB6" w:rsidRDefault="00851F0B">
      <w:pPr>
        <w:pStyle w:val="Kazaloslik"/>
        <w:tabs>
          <w:tab w:val="right" w:leader="dot" w:pos="9628"/>
        </w:tabs>
        <w:rPr>
          <w:rFonts w:asciiTheme="minorHAnsi" w:eastAsiaTheme="minorEastAsia" w:hAnsiTheme="minorHAnsi"/>
          <w:noProof/>
          <w:lang w:eastAsia="sl-SI"/>
        </w:rPr>
      </w:pPr>
      <w:hyperlink w:anchor="_Toc96935201" w:history="1">
        <w:r w:rsidR="00407FB6" w:rsidRPr="00FE0540">
          <w:rPr>
            <w:rStyle w:val="Hiperpovezava"/>
            <w:noProof/>
          </w:rPr>
          <w:t>Tabela 46: Primerjava emisij CO</w:t>
        </w:r>
        <w:r w:rsidR="00407FB6" w:rsidRPr="00FE0540">
          <w:rPr>
            <w:rStyle w:val="Hiperpovezava"/>
            <w:noProof/>
            <w:vertAlign w:val="subscript"/>
          </w:rPr>
          <w:t>2</w:t>
        </w:r>
        <w:r w:rsidR="00407FB6" w:rsidRPr="00FE0540">
          <w:rPr>
            <w:rStyle w:val="Hiperpovezava"/>
            <w:noProof/>
          </w:rPr>
          <w:t xml:space="preserve"> v MONG med leti 2005 in 2020 po sektorjih in energentih</w:t>
        </w:r>
        <w:r w:rsidR="00407FB6">
          <w:rPr>
            <w:noProof/>
            <w:webHidden/>
          </w:rPr>
          <w:tab/>
        </w:r>
        <w:r w:rsidR="00407FB6">
          <w:rPr>
            <w:noProof/>
            <w:webHidden/>
          </w:rPr>
          <w:fldChar w:fldCharType="begin"/>
        </w:r>
        <w:r w:rsidR="00407FB6">
          <w:rPr>
            <w:noProof/>
            <w:webHidden/>
          </w:rPr>
          <w:instrText xml:space="preserve"> PAGEREF _Toc96935201 \h </w:instrText>
        </w:r>
        <w:r w:rsidR="00407FB6">
          <w:rPr>
            <w:noProof/>
            <w:webHidden/>
          </w:rPr>
        </w:r>
        <w:r w:rsidR="00407FB6">
          <w:rPr>
            <w:noProof/>
            <w:webHidden/>
          </w:rPr>
          <w:fldChar w:fldCharType="separate"/>
        </w:r>
        <w:r>
          <w:rPr>
            <w:noProof/>
            <w:webHidden/>
          </w:rPr>
          <w:t>61</w:t>
        </w:r>
        <w:r w:rsidR="00407FB6">
          <w:rPr>
            <w:noProof/>
            <w:webHidden/>
          </w:rPr>
          <w:fldChar w:fldCharType="end"/>
        </w:r>
      </w:hyperlink>
    </w:p>
    <w:p w14:paraId="760ED402" w14:textId="0CEA6C99" w:rsidR="00B33467" w:rsidRPr="009A1D4F" w:rsidRDefault="0023558A">
      <w:pPr>
        <w:jc w:val="left"/>
        <w:rPr>
          <w:highlight w:val="yellow"/>
        </w:rPr>
      </w:pPr>
      <w:r w:rsidRPr="009A1D4F">
        <w:rPr>
          <w:highlight w:val="yellow"/>
        </w:rPr>
        <w:fldChar w:fldCharType="end"/>
      </w:r>
    </w:p>
    <w:p w14:paraId="4E180856" w14:textId="5C6D3B67" w:rsidR="00B33467" w:rsidRPr="00D9223D" w:rsidRDefault="00B33467" w:rsidP="00EC0D0D">
      <w:pPr>
        <w:pStyle w:val="Podnaslov"/>
        <w:rPr>
          <w:sz w:val="32"/>
          <w:szCs w:val="32"/>
        </w:rPr>
      </w:pPr>
      <w:r w:rsidRPr="00D9223D">
        <w:rPr>
          <w:sz w:val="32"/>
          <w:szCs w:val="32"/>
        </w:rPr>
        <w:t>Kazalo grafov</w:t>
      </w:r>
    </w:p>
    <w:p w14:paraId="59CCEBD4" w14:textId="798DD22D" w:rsidR="00407FB6" w:rsidRDefault="00B33467">
      <w:pPr>
        <w:pStyle w:val="Kazaloslik"/>
        <w:tabs>
          <w:tab w:val="right" w:leader="dot" w:pos="9628"/>
        </w:tabs>
        <w:rPr>
          <w:rFonts w:asciiTheme="minorHAnsi" w:eastAsiaTheme="minorEastAsia" w:hAnsiTheme="minorHAnsi"/>
          <w:noProof/>
          <w:lang w:eastAsia="sl-SI"/>
        </w:rPr>
      </w:pPr>
      <w:r w:rsidRPr="00D9223D">
        <w:fldChar w:fldCharType="begin"/>
      </w:r>
      <w:r w:rsidRPr="00D9223D">
        <w:instrText xml:space="preserve"> TOC \h \z \c "Graf" </w:instrText>
      </w:r>
      <w:r w:rsidRPr="00D9223D">
        <w:fldChar w:fldCharType="separate"/>
      </w:r>
      <w:hyperlink w:anchor="_Toc96935202" w:history="1">
        <w:r w:rsidR="00407FB6" w:rsidRPr="007C002C">
          <w:rPr>
            <w:rStyle w:val="Hiperpovezava"/>
            <w:noProof/>
          </w:rPr>
          <w:t>Graf 1: Raba (MWh) in delež (%) porabe energije po energentih v analiziranih javnih stavbah v letu 2005</w:t>
        </w:r>
        <w:r w:rsidR="00407FB6">
          <w:rPr>
            <w:noProof/>
            <w:webHidden/>
          </w:rPr>
          <w:tab/>
        </w:r>
        <w:r w:rsidR="00407FB6">
          <w:rPr>
            <w:noProof/>
            <w:webHidden/>
          </w:rPr>
          <w:fldChar w:fldCharType="begin"/>
        </w:r>
        <w:r w:rsidR="00407FB6">
          <w:rPr>
            <w:noProof/>
            <w:webHidden/>
          </w:rPr>
          <w:instrText xml:space="preserve"> PAGEREF _Toc96935202 \h </w:instrText>
        </w:r>
        <w:r w:rsidR="00407FB6">
          <w:rPr>
            <w:noProof/>
            <w:webHidden/>
          </w:rPr>
        </w:r>
        <w:r w:rsidR="00407FB6">
          <w:rPr>
            <w:noProof/>
            <w:webHidden/>
          </w:rPr>
          <w:fldChar w:fldCharType="separate"/>
        </w:r>
        <w:r w:rsidR="00851F0B">
          <w:rPr>
            <w:noProof/>
            <w:webHidden/>
          </w:rPr>
          <w:t>17</w:t>
        </w:r>
        <w:r w:rsidR="00407FB6">
          <w:rPr>
            <w:noProof/>
            <w:webHidden/>
          </w:rPr>
          <w:fldChar w:fldCharType="end"/>
        </w:r>
      </w:hyperlink>
    </w:p>
    <w:p w14:paraId="25801C6D" w14:textId="31BABCD6" w:rsidR="00407FB6" w:rsidRDefault="00851F0B">
      <w:pPr>
        <w:pStyle w:val="Kazaloslik"/>
        <w:tabs>
          <w:tab w:val="right" w:leader="dot" w:pos="9628"/>
        </w:tabs>
        <w:rPr>
          <w:rFonts w:asciiTheme="minorHAnsi" w:eastAsiaTheme="minorEastAsia" w:hAnsiTheme="minorHAnsi"/>
          <w:noProof/>
          <w:lang w:eastAsia="sl-SI"/>
        </w:rPr>
      </w:pPr>
      <w:hyperlink w:anchor="_Toc96935203" w:history="1">
        <w:r w:rsidR="00407FB6" w:rsidRPr="007C002C">
          <w:rPr>
            <w:rStyle w:val="Hiperpovezava"/>
            <w:noProof/>
          </w:rPr>
          <w:t>Graf 2: Struktura rabe končne energije po energentu znotraj sektorja stanovanj, 2002</w:t>
        </w:r>
        <w:r w:rsidR="00407FB6">
          <w:rPr>
            <w:noProof/>
            <w:webHidden/>
          </w:rPr>
          <w:tab/>
        </w:r>
        <w:r w:rsidR="00407FB6">
          <w:rPr>
            <w:noProof/>
            <w:webHidden/>
          </w:rPr>
          <w:fldChar w:fldCharType="begin"/>
        </w:r>
        <w:r w:rsidR="00407FB6">
          <w:rPr>
            <w:noProof/>
            <w:webHidden/>
          </w:rPr>
          <w:instrText xml:space="preserve"> PAGEREF _Toc96935203 \h </w:instrText>
        </w:r>
        <w:r w:rsidR="00407FB6">
          <w:rPr>
            <w:noProof/>
            <w:webHidden/>
          </w:rPr>
        </w:r>
        <w:r w:rsidR="00407FB6">
          <w:rPr>
            <w:noProof/>
            <w:webHidden/>
          </w:rPr>
          <w:fldChar w:fldCharType="separate"/>
        </w:r>
        <w:r>
          <w:rPr>
            <w:noProof/>
            <w:webHidden/>
          </w:rPr>
          <w:t>20</w:t>
        </w:r>
        <w:r w:rsidR="00407FB6">
          <w:rPr>
            <w:noProof/>
            <w:webHidden/>
          </w:rPr>
          <w:fldChar w:fldCharType="end"/>
        </w:r>
      </w:hyperlink>
    </w:p>
    <w:p w14:paraId="3ECF5777" w14:textId="4F72DB50" w:rsidR="00407FB6" w:rsidRDefault="00851F0B">
      <w:pPr>
        <w:pStyle w:val="Kazaloslik"/>
        <w:tabs>
          <w:tab w:val="right" w:leader="dot" w:pos="9628"/>
        </w:tabs>
        <w:rPr>
          <w:rFonts w:asciiTheme="minorHAnsi" w:eastAsiaTheme="minorEastAsia" w:hAnsiTheme="minorHAnsi"/>
          <w:noProof/>
          <w:lang w:eastAsia="sl-SI"/>
        </w:rPr>
      </w:pPr>
      <w:hyperlink w:anchor="_Toc96935204" w:history="1">
        <w:r w:rsidR="00407FB6" w:rsidRPr="007C002C">
          <w:rPr>
            <w:rStyle w:val="Hiperpovezava"/>
            <w:noProof/>
          </w:rPr>
          <w:t>Graf 3: Delitev porabe toplote in električne energije v sektorju stanovanj</w:t>
        </w:r>
        <w:r w:rsidR="00407FB6">
          <w:rPr>
            <w:noProof/>
            <w:webHidden/>
          </w:rPr>
          <w:tab/>
        </w:r>
        <w:r w:rsidR="00407FB6">
          <w:rPr>
            <w:noProof/>
            <w:webHidden/>
          </w:rPr>
          <w:fldChar w:fldCharType="begin"/>
        </w:r>
        <w:r w:rsidR="00407FB6">
          <w:rPr>
            <w:noProof/>
            <w:webHidden/>
          </w:rPr>
          <w:instrText xml:space="preserve"> PAGEREF _Toc96935204 \h </w:instrText>
        </w:r>
        <w:r w:rsidR="00407FB6">
          <w:rPr>
            <w:noProof/>
            <w:webHidden/>
          </w:rPr>
        </w:r>
        <w:r w:rsidR="00407FB6">
          <w:rPr>
            <w:noProof/>
            <w:webHidden/>
          </w:rPr>
          <w:fldChar w:fldCharType="separate"/>
        </w:r>
        <w:r>
          <w:rPr>
            <w:noProof/>
            <w:webHidden/>
          </w:rPr>
          <w:t>21</w:t>
        </w:r>
        <w:r w:rsidR="00407FB6">
          <w:rPr>
            <w:noProof/>
            <w:webHidden/>
          </w:rPr>
          <w:fldChar w:fldCharType="end"/>
        </w:r>
      </w:hyperlink>
    </w:p>
    <w:p w14:paraId="335B5037" w14:textId="34E47FF2" w:rsidR="00407FB6" w:rsidRDefault="00851F0B">
      <w:pPr>
        <w:pStyle w:val="Kazaloslik"/>
        <w:tabs>
          <w:tab w:val="right" w:leader="dot" w:pos="9628"/>
        </w:tabs>
        <w:rPr>
          <w:rFonts w:asciiTheme="minorHAnsi" w:eastAsiaTheme="minorEastAsia" w:hAnsiTheme="minorHAnsi"/>
          <w:noProof/>
          <w:lang w:eastAsia="sl-SI"/>
        </w:rPr>
      </w:pPr>
      <w:hyperlink w:anchor="_Toc96935205" w:history="1">
        <w:r w:rsidR="00407FB6" w:rsidRPr="007C002C">
          <w:rPr>
            <w:rStyle w:val="Hiperpovezava"/>
            <w:noProof/>
          </w:rPr>
          <w:t>Graf 4: Raba energentov in delež rabe po energentu, 2005</w:t>
        </w:r>
        <w:r w:rsidR="00407FB6">
          <w:rPr>
            <w:noProof/>
            <w:webHidden/>
          </w:rPr>
          <w:tab/>
        </w:r>
        <w:r w:rsidR="00407FB6">
          <w:rPr>
            <w:noProof/>
            <w:webHidden/>
          </w:rPr>
          <w:fldChar w:fldCharType="begin"/>
        </w:r>
        <w:r w:rsidR="00407FB6">
          <w:rPr>
            <w:noProof/>
            <w:webHidden/>
          </w:rPr>
          <w:instrText xml:space="preserve"> PAGEREF _Toc96935205 \h </w:instrText>
        </w:r>
        <w:r w:rsidR="00407FB6">
          <w:rPr>
            <w:noProof/>
            <w:webHidden/>
          </w:rPr>
        </w:r>
        <w:r w:rsidR="00407FB6">
          <w:rPr>
            <w:noProof/>
            <w:webHidden/>
          </w:rPr>
          <w:fldChar w:fldCharType="separate"/>
        </w:r>
        <w:r>
          <w:rPr>
            <w:noProof/>
            <w:webHidden/>
          </w:rPr>
          <w:t>25</w:t>
        </w:r>
        <w:r w:rsidR="00407FB6">
          <w:rPr>
            <w:noProof/>
            <w:webHidden/>
          </w:rPr>
          <w:fldChar w:fldCharType="end"/>
        </w:r>
      </w:hyperlink>
    </w:p>
    <w:p w14:paraId="51211B9B" w14:textId="3D524220" w:rsidR="00407FB6" w:rsidRDefault="00851F0B">
      <w:pPr>
        <w:pStyle w:val="Kazaloslik"/>
        <w:tabs>
          <w:tab w:val="right" w:leader="dot" w:pos="9628"/>
        </w:tabs>
        <w:rPr>
          <w:rFonts w:asciiTheme="minorHAnsi" w:eastAsiaTheme="minorEastAsia" w:hAnsiTheme="minorHAnsi"/>
          <w:noProof/>
          <w:lang w:eastAsia="sl-SI"/>
        </w:rPr>
      </w:pPr>
      <w:hyperlink w:anchor="_Toc96935206" w:history="1">
        <w:r w:rsidR="00407FB6" w:rsidRPr="007C002C">
          <w:rPr>
            <w:rStyle w:val="Hiperpovezava"/>
            <w:noProof/>
          </w:rPr>
          <w:t>Graf 5: Raba energije (MWh) in delež rabe po sektorjih, 2005</w:t>
        </w:r>
        <w:r w:rsidR="00407FB6">
          <w:rPr>
            <w:noProof/>
            <w:webHidden/>
          </w:rPr>
          <w:tab/>
        </w:r>
        <w:r w:rsidR="00407FB6">
          <w:rPr>
            <w:noProof/>
            <w:webHidden/>
          </w:rPr>
          <w:fldChar w:fldCharType="begin"/>
        </w:r>
        <w:r w:rsidR="00407FB6">
          <w:rPr>
            <w:noProof/>
            <w:webHidden/>
          </w:rPr>
          <w:instrText xml:space="preserve"> PAGEREF _Toc96935206 \h </w:instrText>
        </w:r>
        <w:r w:rsidR="00407FB6">
          <w:rPr>
            <w:noProof/>
            <w:webHidden/>
          </w:rPr>
        </w:r>
        <w:r w:rsidR="00407FB6">
          <w:rPr>
            <w:noProof/>
            <w:webHidden/>
          </w:rPr>
          <w:fldChar w:fldCharType="separate"/>
        </w:r>
        <w:r>
          <w:rPr>
            <w:noProof/>
            <w:webHidden/>
          </w:rPr>
          <w:t>25</w:t>
        </w:r>
        <w:r w:rsidR="00407FB6">
          <w:rPr>
            <w:noProof/>
            <w:webHidden/>
          </w:rPr>
          <w:fldChar w:fldCharType="end"/>
        </w:r>
      </w:hyperlink>
    </w:p>
    <w:p w14:paraId="7E2CEA0A" w14:textId="2E553E65" w:rsidR="00407FB6" w:rsidRDefault="00851F0B">
      <w:pPr>
        <w:pStyle w:val="Kazaloslik"/>
        <w:tabs>
          <w:tab w:val="right" w:leader="dot" w:pos="9628"/>
        </w:tabs>
        <w:rPr>
          <w:rFonts w:asciiTheme="minorHAnsi" w:eastAsiaTheme="minorEastAsia" w:hAnsiTheme="minorHAnsi"/>
          <w:noProof/>
          <w:lang w:eastAsia="sl-SI"/>
        </w:rPr>
      </w:pPr>
      <w:hyperlink w:anchor="_Toc96935207" w:history="1">
        <w:r w:rsidR="00407FB6" w:rsidRPr="007C002C">
          <w:rPr>
            <w:rStyle w:val="Hiperpovezava"/>
            <w:noProof/>
          </w:rPr>
          <w:t>Graf 6 Emisije CO</w:t>
        </w:r>
        <w:r w:rsidR="00407FB6" w:rsidRPr="007C002C">
          <w:rPr>
            <w:rStyle w:val="Hiperpovezava"/>
            <w:noProof/>
            <w:vertAlign w:val="subscript"/>
          </w:rPr>
          <w:t xml:space="preserve">2 </w:t>
        </w:r>
        <w:r w:rsidR="00407FB6" w:rsidRPr="007C002C">
          <w:rPr>
            <w:rStyle w:val="Hiperpovezava"/>
            <w:noProof/>
          </w:rPr>
          <w:t>(tCO</w:t>
        </w:r>
        <w:r w:rsidR="00407FB6" w:rsidRPr="007C002C">
          <w:rPr>
            <w:rStyle w:val="Hiperpovezava"/>
            <w:noProof/>
            <w:vertAlign w:val="subscript"/>
          </w:rPr>
          <w:t>2</w:t>
        </w:r>
        <w:r w:rsidR="00407FB6" w:rsidRPr="007C002C">
          <w:rPr>
            <w:rStyle w:val="Hiperpovezava"/>
            <w:noProof/>
          </w:rPr>
          <w:t>) in delež emisij CO</w:t>
        </w:r>
        <w:r w:rsidR="00407FB6" w:rsidRPr="007C002C">
          <w:rPr>
            <w:rStyle w:val="Hiperpovezava"/>
            <w:noProof/>
            <w:vertAlign w:val="subscript"/>
          </w:rPr>
          <w:t>2</w:t>
        </w:r>
        <w:r w:rsidR="00407FB6" w:rsidRPr="007C002C">
          <w:rPr>
            <w:rStyle w:val="Hiperpovezava"/>
            <w:noProof/>
          </w:rPr>
          <w:t xml:space="preserve"> po energentu, 2005</w:t>
        </w:r>
        <w:r w:rsidR="00407FB6">
          <w:rPr>
            <w:noProof/>
            <w:webHidden/>
          </w:rPr>
          <w:tab/>
        </w:r>
        <w:r w:rsidR="00407FB6">
          <w:rPr>
            <w:noProof/>
            <w:webHidden/>
          </w:rPr>
          <w:fldChar w:fldCharType="begin"/>
        </w:r>
        <w:r w:rsidR="00407FB6">
          <w:rPr>
            <w:noProof/>
            <w:webHidden/>
          </w:rPr>
          <w:instrText xml:space="preserve"> PAGEREF _Toc96935207 \h </w:instrText>
        </w:r>
        <w:r w:rsidR="00407FB6">
          <w:rPr>
            <w:noProof/>
            <w:webHidden/>
          </w:rPr>
        </w:r>
        <w:r w:rsidR="00407FB6">
          <w:rPr>
            <w:noProof/>
            <w:webHidden/>
          </w:rPr>
          <w:fldChar w:fldCharType="separate"/>
        </w:r>
        <w:r>
          <w:rPr>
            <w:noProof/>
            <w:webHidden/>
          </w:rPr>
          <w:t>27</w:t>
        </w:r>
        <w:r w:rsidR="00407FB6">
          <w:rPr>
            <w:noProof/>
            <w:webHidden/>
          </w:rPr>
          <w:fldChar w:fldCharType="end"/>
        </w:r>
      </w:hyperlink>
    </w:p>
    <w:p w14:paraId="1C1B6E95" w14:textId="2A1D32F9" w:rsidR="00407FB6" w:rsidRDefault="00851F0B">
      <w:pPr>
        <w:pStyle w:val="Kazaloslik"/>
        <w:tabs>
          <w:tab w:val="right" w:leader="dot" w:pos="9628"/>
        </w:tabs>
        <w:rPr>
          <w:rFonts w:asciiTheme="minorHAnsi" w:eastAsiaTheme="minorEastAsia" w:hAnsiTheme="minorHAnsi"/>
          <w:noProof/>
          <w:lang w:eastAsia="sl-SI"/>
        </w:rPr>
      </w:pPr>
      <w:hyperlink w:anchor="_Toc96935208" w:history="1">
        <w:r w:rsidR="00407FB6" w:rsidRPr="007C002C">
          <w:rPr>
            <w:rStyle w:val="Hiperpovezava"/>
            <w:noProof/>
          </w:rPr>
          <w:t>Graf 7: Emisije CO</w:t>
        </w:r>
        <w:r w:rsidR="00407FB6" w:rsidRPr="007C002C">
          <w:rPr>
            <w:rStyle w:val="Hiperpovezava"/>
            <w:noProof/>
            <w:vertAlign w:val="subscript"/>
          </w:rPr>
          <w:t>2</w:t>
        </w:r>
        <w:r w:rsidR="00407FB6" w:rsidRPr="007C002C">
          <w:rPr>
            <w:rStyle w:val="Hiperpovezava"/>
            <w:noProof/>
          </w:rPr>
          <w:t xml:space="preserve"> (tCO</w:t>
        </w:r>
        <w:r w:rsidR="00407FB6" w:rsidRPr="007C002C">
          <w:rPr>
            <w:rStyle w:val="Hiperpovezava"/>
            <w:noProof/>
            <w:vertAlign w:val="subscript"/>
          </w:rPr>
          <w:t>2</w:t>
        </w:r>
        <w:r w:rsidR="00407FB6" w:rsidRPr="007C002C">
          <w:rPr>
            <w:rStyle w:val="Hiperpovezava"/>
            <w:noProof/>
          </w:rPr>
          <w:t>) in delež emisij CO</w:t>
        </w:r>
        <w:r w:rsidR="00407FB6" w:rsidRPr="007C002C">
          <w:rPr>
            <w:rStyle w:val="Hiperpovezava"/>
            <w:noProof/>
            <w:vertAlign w:val="subscript"/>
          </w:rPr>
          <w:t xml:space="preserve">2 </w:t>
        </w:r>
        <w:r w:rsidR="00407FB6" w:rsidRPr="007C002C">
          <w:rPr>
            <w:rStyle w:val="Hiperpovezava"/>
            <w:noProof/>
          </w:rPr>
          <w:t>po sektorjih, 2005</w:t>
        </w:r>
        <w:r w:rsidR="00407FB6">
          <w:rPr>
            <w:noProof/>
            <w:webHidden/>
          </w:rPr>
          <w:tab/>
        </w:r>
        <w:r w:rsidR="00407FB6">
          <w:rPr>
            <w:noProof/>
            <w:webHidden/>
          </w:rPr>
          <w:fldChar w:fldCharType="begin"/>
        </w:r>
        <w:r w:rsidR="00407FB6">
          <w:rPr>
            <w:noProof/>
            <w:webHidden/>
          </w:rPr>
          <w:instrText xml:space="preserve"> PAGEREF _Toc96935208 \h </w:instrText>
        </w:r>
        <w:r w:rsidR="00407FB6">
          <w:rPr>
            <w:noProof/>
            <w:webHidden/>
          </w:rPr>
        </w:r>
        <w:r w:rsidR="00407FB6">
          <w:rPr>
            <w:noProof/>
            <w:webHidden/>
          </w:rPr>
          <w:fldChar w:fldCharType="separate"/>
        </w:r>
        <w:r>
          <w:rPr>
            <w:noProof/>
            <w:webHidden/>
          </w:rPr>
          <w:t>27</w:t>
        </w:r>
        <w:r w:rsidR="00407FB6">
          <w:rPr>
            <w:noProof/>
            <w:webHidden/>
          </w:rPr>
          <w:fldChar w:fldCharType="end"/>
        </w:r>
      </w:hyperlink>
    </w:p>
    <w:p w14:paraId="636E01CC" w14:textId="584D3CD8" w:rsidR="00407FB6" w:rsidRDefault="00851F0B">
      <w:pPr>
        <w:pStyle w:val="Kazaloslik"/>
        <w:tabs>
          <w:tab w:val="right" w:leader="dot" w:pos="9628"/>
        </w:tabs>
        <w:rPr>
          <w:rFonts w:asciiTheme="minorHAnsi" w:eastAsiaTheme="minorEastAsia" w:hAnsiTheme="minorHAnsi"/>
          <w:noProof/>
          <w:lang w:eastAsia="sl-SI"/>
        </w:rPr>
      </w:pPr>
      <w:hyperlink w:anchor="_Toc96935209" w:history="1">
        <w:r w:rsidR="00407FB6" w:rsidRPr="007C002C">
          <w:rPr>
            <w:rStyle w:val="Hiperpovezava"/>
            <w:i/>
            <w:iCs/>
            <w:noProof/>
          </w:rPr>
          <w:t>Graf 8: Raba energije po energentih v analiziranih javnih stavbah v letu 2013</w:t>
        </w:r>
        <w:r w:rsidR="00407FB6">
          <w:rPr>
            <w:noProof/>
            <w:webHidden/>
          </w:rPr>
          <w:tab/>
        </w:r>
        <w:r w:rsidR="00407FB6">
          <w:rPr>
            <w:noProof/>
            <w:webHidden/>
          </w:rPr>
          <w:fldChar w:fldCharType="begin"/>
        </w:r>
        <w:r w:rsidR="00407FB6">
          <w:rPr>
            <w:noProof/>
            <w:webHidden/>
          </w:rPr>
          <w:instrText xml:space="preserve"> PAGEREF _Toc96935209 \h </w:instrText>
        </w:r>
        <w:r w:rsidR="00407FB6">
          <w:rPr>
            <w:noProof/>
            <w:webHidden/>
          </w:rPr>
        </w:r>
        <w:r w:rsidR="00407FB6">
          <w:rPr>
            <w:noProof/>
            <w:webHidden/>
          </w:rPr>
          <w:fldChar w:fldCharType="separate"/>
        </w:r>
        <w:r>
          <w:rPr>
            <w:noProof/>
            <w:webHidden/>
          </w:rPr>
          <w:t>29</w:t>
        </w:r>
        <w:r w:rsidR="00407FB6">
          <w:rPr>
            <w:noProof/>
            <w:webHidden/>
          </w:rPr>
          <w:fldChar w:fldCharType="end"/>
        </w:r>
      </w:hyperlink>
    </w:p>
    <w:p w14:paraId="0E47EDBE" w14:textId="51D11953" w:rsidR="00407FB6" w:rsidRDefault="00851F0B">
      <w:pPr>
        <w:pStyle w:val="Kazaloslik"/>
        <w:tabs>
          <w:tab w:val="right" w:leader="dot" w:pos="9628"/>
        </w:tabs>
        <w:rPr>
          <w:rFonts w:asciiTheme="minorHAnsi" w:eastAsiaTheme="minorEastAsia" w:hAnsiTheme="minorHAnsi"/>
          <w:noProof/>
          <w:lang w:eastAsia="sl-SI"/>
        </w:rPr>
      </w:pPr>
      <w:hyperlink w:anchor="_Toc96935210" w:history="1">
        <w:r w:rsidR="00407FB6" w:rsidRPr="007C002C">
          <w:rPr>
            <w:rStyle w:val="Hiperpovezava"/>
            <w:i/>
            <w:iCs/>
            <w:noProof/>
          </w:rPr>
          <w:t>Graf 9: Delitev porabe med toploto in električno energijo v analiziranih javnih stavbah v letu 2013</w:t>
        </w:r>
        <w:r w:rsidR="00407FB6">
          <w:rPr>
            <w:noProof/>
            <w:webHidden/>
          </w:rPr>
          <w:tab/>
        </w:r>
        <w:r w:rsidR="00407FB6">
          <w:rPr>
            <w:noProof/>
            <w:webHidden/>
          </w:rPr>
          <w:fldChar w:fldCharType="begin"/>
        </w:r>
        <w:r w:rsidR="00407FB6">
          <w:rPr>
            <w:noProof/>
            <w:webHidden/>
          </w:rPr>
          <w:instrText xml:space="preserve"> PAGEREF _Toc96935210 \h </w:instrText>
        </w:r>
        <w:r w:rsidR="00407FB6">
          <w:rPr>
            <w:noProof/>
            <w:webHidden/>
          </w:rPr>
        </w:r>
        <w:r w:rsidR="00407FB6">
          <w:rPr>
            <w:noProof/>
            <w:webHidden/>
          </w:rPr>
          <w:fldChar w:fldCharType="separate"/>
        </w:r>
        <w:r>
          <w:rPr>
            <w:noProof/>
            <w:webHidden/>
          </w:rPr>
          <w:t>29</w:t>
        </w:r>
        <w:r w:rsidR="00407FB6">
          <w:rPr>
            <w:noProof/>
            <w:webHidden/>
          </w:rPr>
          <w:fldChar w:fldCharType="end"/>
        </w:r>
      </w:hyperlink>
    </w:p>
    <w:p w14:paraId="78784472" w14:textId="7724F017" w:rsidR="00407FB6" w:rsidRDefault="00851F0B">
      <w:pPr>
        <w:pStyle w:val="Kazaloslik"/>
        <w:tabs>
          <w:tab w:val="right" w:leader="dot" w:pos="9628"/>
        </w:tabs>
        <w:rPr>
          <w:rFonts w:asciiTheme="minorHAnsi" w:eastAsiaTheme="minorEastAsia" w:hAnsiTheme="minorHAnsi"/>
          <w:noProof/>
          <w:lang w:eastAsia="sl-SI"/>
        </w:rPr>
      </w:pPr>
      <w:hyperlink w:anchor="_Toc96935211" w:history="1">
        <w:r w:rsidR="00407FB6" w:rsidRPr="007C002C">
          <w:rPr>
            <w:rStyle w:val="Hiperpovezava"/>
            <w:noProof/>
          </w:rPr>
          <w:t>Graf 10: Raba energije v občinskih javnih stavbah, v letu 2013</w:t>
        </w:r>
        <w:r w:rsidR="00407FB6">
          <w:rPr>
            <w:noProof/>
            <w:webHidden/>
          </w:rPr>
          <w:tab/>
        </w:r>
        <w:r w:rsidR="00407FB6">
          <w:rPr>
            <w:noProof/>
            <w:webHidden/>
          </w:rPr>
          <w:fldChar w:fldCharType="begin"/>
        </w:r>
        <w:r w:rsidR="00407FB6">
          <w:rPr>
            <w:noProof/>
            <w:webHidden/>
          </w:rPr>
          <w:instrText xml:space="preserve"> PAGEREF _Toc96935211 \h </w:instrText>
        </w:r>
        <w:r w:rsidR="00407FB6">
          <w:rPr>
            <w:noProof/>
            <w:webHidden/>
          </w:rPr>
        </w:r>
        <w:r w:rsidR="00407FB6">
          <w:rPr>
            <w:noProof/>
            <w:webHidden/>
          </w:rPr>
          <w:fldChar w:fldCharType="separate"/>
        </w:r>
        <w:r>
          <w:rPr>
            <w:noProof/>
            <w:webHidden/>
          </w:rPr>
          <w:t>31</w:t>
        </w:r>
        <w:r w:rsidR="00407FB6">
          <w:rPr>
            <w:noProof/>
            <w:webHidden/>
          </w:rPr>
          <w:fldChar w:fldCharType="end"/>
        </w:r>
      </w:hyperlink>
    </w:p>
    <w:p w14:paraId="38E6D2FC" w14:textId="40D0C9F0" w:rsidR="00407FB6" w:rsidRDefault="00851F0B">
      <w:pPr>
        <w:pStyle w:val="Kazaloslik"/>
        <w:tabs>
          <w:tab w:val="right" w:leader="dot" w:pos="9628"/>
        </w:tabs>
        <w:rPr>
          <w:rFonts w:asciiTheme="minorHAnsi" w:eastAsiaTheme="minorEastAsia" w:hAnsiTheme="minorHAnsi"/>
          <w:noProof/>
          <w:lang w:eastAsia="sl-SI"/>
        </w:rPr>
      </w:pPr>
      <w:hyperlink w:anchor="_Toc96935212" w:history="1">
        <w:r w:rsidR="00407FB6" w:rsidRPr="007C002C">
          <w:rPr>
            <w:rStyle w:val="Hiperpovezava"/>
            <w:i/>
            <w:iCs/>
            <w:noProof/>
          </w:rPr>
          <w:t>Graf 11: Raba energije po energentih za sektor stanovanj v letu 2013</w:t>
        </w:r>
        <w:r w:rsidR="00407FB6">
          <w:rPr>
            <w:noProof/>
            <w:webHidden/>
          </w:rPr>
          <w:tab/>
        </w:r>
        <w:r w:rsidR="00407FB6">
          <w:rPr>
            <w:noProof/>
            <w:webHidden/>
          </w:rPr>
          <w:fldChar w:fldCharType="begin"/>
        </w:r>
        <w:r w:rsidR="00407FB6">
          <w:rPr>
            <w:noProof/>
            <w:webHidden/>
          </w:rPr>
          <w:instrText xml:space="preserve"> PAGEREF _Toc96935212 \h </w:instrText>
        </w:r>
        <w:r w:rsidR="00407FB6">
          <w:rPr>
            <w:noProof/>
            <w:webHidden/>
          </w:rPr>
        </w:r>
        <w:r w:rsidR="00407FB6">
          <w:rPr>
            <w:noProof/>
            <w:webHidden/>
          </w:rPr>
          <w:fldChar w:fldCharType="separate"/>
        </w:r>
        <w:r>
          <w:rPr>
            <w:noProof/>
            <w:webHidden/>
          </w:rPr>
          <w:t>32</w:t>
        </w:r>
        <w:r w:rsidR="00407FB6">
          <w:rPr>
            <w:noProof/>
            <w:webHidden/>
          </w:rPr>
          <w:fldChar w:fldCharType="end"/>
        </w:r>
      </w:hyperlink>
    </w:p>
    <w:p w14:paraId="0A38D3E8" w14:textId="38DDCAD4" w:rsidR="00407FB6" w:rsidRDefault="00851F0B">
      <w:pPr>
        <w:pStyle w:val="Kazaloslik"/>
        <w:tabs>
          <w:tab w:val="right" w:leader="dot" w:pos="9628"/>
        </w:tabs>
        <w:rPr>
          <w:rFonts w:asciiTheme="minorHAnsi" w:eastAsiaTheme="minorEastAsia" w:hAnsiTheme="minorHAnsi"/>
          <w:noProof/>
          <w:lang w:eastAsia="sl-SI"/>
        </w:rPr>
      </w:pPr>
      <w:hyperlink w:anchor="_Toc96935213" w:history="1">
        <w:r w:rsidR="00407FB6" w:rsidRPr="007C002C">
          <w:rPr>
            <w:rStyle w:val="Hiperpovezava"/>
            <w:i/>
            <w:iCs/>
            <w:noProof/>
          </w:rPr>
          <w:t>Graf 12: Delitev porabe toplote in električne energije v sektorju stanovanj v letu 2013</w:t>
        </w:r>
        <w:r w:rsidR="00407FB6">
          <w:rPr>
            <w:noProof/>
            <w:webHidden/>
          </w:rPr>
          <w:tab/>
        </w:r>
        <w:r w:rsidR="00407FB6">
          <w:rPr>
            <w:noProof/>
            <w:webHidden/>
          </w:rPr>
          <w:fldChar w:fldCharType="begin"/>
        </w:r>
        <w:r w:rsidR="00407FB6">
          <w:rPr>
            <w:noProof/>
            <w:webHidden/>
          </w:rPr>
          <w:instrText xml:space="preserve"> PAGEREF _Toc96935213 \h </w:instrText>
        </w:r>
        <w:r w:rsidR="00407FB6">
          <w:rPr>
            <w:noProof/>
            <w:webHidden/>
          </w:rPr>
        </w:r>
        <w:r w:rsidR="00407FB6">
          <w:rPr>
            <w:noProof/>
            <w:webHidden/>
          </w:rPr>
          <w:fldChar w:fldCharType="separate"/>
        </w:r>
        <w:r>
          <w:rPr>
            <w:noProof/>
            <w:webHidden/>
          </w:rPr>
          <w:t>33</w:t>
        </w:r>
        <w:r w:rsidR="00407FB6">
          <w:rPr>
            <w:noProof/>
            <w:webHidden/>
          </w:rPr>
          <w:fldChar w:fldCharType="end"/>
        </w:r>
      </w:hyperlink>
    </w:p>
    <w:p w14:paraId="41263443" w14:textId="34D77AD3" w:rsidR="00407FB6" w:rsidRDefault="00851F0B">
      <w:pPr>
        <w:pStyle w:val="Kazaloslik"/>
        <w:tabs>
          <w:tab w:val="right" w:leader="dot" w:pos="9628"/>
        </w:tabs>
        <w:rPr>
          <w:rFonts w:asciiTheme="minorHAnsi" w:eastAsiaTheme="minorEastAsia" w:hAnsiTheme="minorHAnsi"/>
          <w:noProof/>
          <w:lang w:eastAsia="sl-SI"/>
        </w:rPr>
      </w:pPr>
      <w:hyperlink w:anchor="_Toc96935214" w:history="1">
        <w:r w:rsidR="00407FB6" w:rsidRPr="007C002C">
          <w:rPr>
            <w:rStyle w:val="Hiperpovezava"/>
            <w:i/>
            <w:iCs/>
            <w:noProof/>
          </w:rPr>
          <w:t>Graf 13: Raba energije in delež rabe energentov za zasebni in komercialni promet, 2016</w:t>
        </w:r>
        <w:r w:rsidR="00407FB6">
          <w:rPr>
            <w:noProof/>
            <w:webHidden/>
          </w:rPr>
          <w:tab/>
        </w:r>
        <w:r w:rsidR="00407FB6">
          <w:rPr>
            <w:noProof/>
            <w:webHidden/>
          </w:rPr>
          <w:fldChar w:fldCharType="begin"/>
        </w:r>
        <w:r w:rsidR="00407FB6">
          <w:rPr>
            <w:noProof/>
            <w:webHidden/>
          </w:rPr>
          <w:instrText xml:space="preserve"> PAGEREF _Toc96935214 \h </w:instrText>
        </w:r>
        <w:r w:rsidR="00407FB6">
          <w:rPr>
            <w:noProof/>
            <w:webHidden/>
          </w:rPr>
        </w:r>
        <w:r w:rsidR="00407FB6">
          <w:rPr>
            <w:noProof/>
            <w:webHidden/>
          </w:rPr>
          <w:fldChar w:fldCharType="separate"/>
        </w:r>
        <w:r>
          <w:rPr>
            <w:noProof/>
            <w:webHidden/>
          </w:rPr>
          <w:t>37</w:t>
        </w:r>
        <w:r w:rsidR="00407FB6">
          <w:rPr>
            <w:noProof/>
            <w:webHidden/>
          </w:rPr>
          <w:fldChar w:fldCharType="end"/>
        </w:r>
      </w:hyperlink>
    </w:p>
    <w:p w14:paraId="71AFC507" w14:textId="2C60B50F" w:rsidR="00407FB6" w:rsidRDefault="00851F0B">
      <w:pPr>
        <w:pStyle w:val="Kazaloslik"/>
        <w:tabs>
          <w:tab w:val="right" w:leader="dot" w:pos="9628"/>
        </w:tabs>
        <w:rPr>
          <w:rFonts w:asciiTheme="minorHAnsi" w:eastAsiaTheme="minorEastAsia" w:hAnsiTheme="minorHAnsi"/>
          <w:noProof/>
          <w:lang w:eastAsia="sl-SI"/>
        </w:rPr>
      </w:pPr>
      <w:hyperlink w:anchor="_Toc96935215" w:history="1">
        <w:r w:rsidR="00407FB6" w:rsidRPr="007C002C">
          <w:rPr>
            <w:rStyle w:val="Hiperpovezava"/>
            <w:i/>
            <w:iCs/>
            <w:noProof/>
          </w:rPr>
          <w:t>Graf 14: Skupna raba energije in delež rabe energentov za sektor promet v MWh, 2016</w:t>
        </w:r>
        <w:r w:rsidR="00407FB6">
          <w:rPr>
            <w:noProof/>
            <w:webHidden/>
          </w:rPr>
          <w:tab/>
        </w:r>
        <w:r w:rsidR="00407FB6">
          <w:rPr>
            <w:noProof/>
            <w:webHidden/>
          </w:rPr>
          <w:fldChar w:fldCharType="begin"/>
        </w:r>
        <w:r w:rsidR="00407FB6">
          <w:rPr>
            <w:noProof/>
            <w:webHidden/>
          </w:rPr>
          <w:instrText xml:space="preserve"> PAGEREF _Toc96935215 \h </w:instrText>
        </w:r>
        <w:r w:rsidR="00407FB6">
          <w:rPr>
            <w:noProof/>
            <w:webHidden/>
          </w:rPr>
        </w:r>
        <w:r w:rsidR="00407FB6">
          <w:rPr>
            <w:noProof/>
            <w:webHidden/>
          </w:rPr>
          <w:fldChar w:fldCharType="separate"/>
        </w:r>
        <w:r>
          <w:rPr>
            <w:noProof/>
            <w:webHidden/>
          </w:rPr>
          <w:t>38</w:t>
        </w:r>
        <w:r w:rsidR="00407FB6">
          <w:rPr>
            <w:noProof/>
            <w:webHidden/>
          </w:rPr>
          <w:fldChar w:fldCharType="end"/>
        </w:r>
      </w:hyperlink>
    </w:p>
    <w:p w14:paraId="7F26A3D0" w14:textId="73ED90AB" w:rsidR="00407FB6" w:rsidRDefault="00851F0B">
      <w:pPr>
        <w:pStyle w:val="Kazaloslik"/>
        <w:tabs>
          <w:tab w:val="right" w:leader="dot" w:pos="9628"/>
        </w:tabs>
        <w:rPr>
          <w:rFonts w:asciiTheme="minorHAnsi" w:eastAsiaTheme="minorEastAsia" w:hAnsiTheme="minorHAnsi"/>
          <w:noProof/>
          <w:lang w:eastAsia="sl-SI"/>
        </w:rPr>
      </w:pPr>
      <w:hyperlink w:anchor="_Toc96935216" w:history="1">
        <w:r w:rsidR="00407FB6" w:rsidRPr="007C002C">
          <w:rPr>
            <w:rStyle w:val="Hiperpovezava"/>
            <w:i/>
            <w:iCs/>
            <w:noProof/>
          </w:rPr>
          <w:t>Graf 15: Raba energentov in delež rabe po energentu, 2013</w:t>
        </w:r>
        <w:r w:rsidR="00407FB6">
          <w:rPr>
            <w:noProof/>
            <w:webHidden/>
          </w:rPr>
          <w:tab/>
        </w:r>
        <w:r w:rsidR="00407FB6">
          <w:rPr>
            <w:noProof/>
            <w:webHidden/>
          </w:rPr>
          <w:fldChar w:fldCharType="begin"/>
        </w:r>
        <w:r w:rsidR="00407FB6">
          <w:rPr>
            <w:noProof/>
            <w:webHidden/>
          </w:rPr>
          <w:instrText xml:space="preserve"> PAGEREF _Toc96935216 \h </w:instrText>
        </w:r>
        <w:r w:rsidR="00407FB6">
          <w:rPr>
            <w:noProof/>
            <w:webHidden/>
          </w:rPr>
        </w:r>
        <w:r w:rsidR="00407FB6">
          <w:rPr>
            <w:noProof/>
            <w:webHidden/>
          </w:rPr>
          <w:fldChar w:fldCharType="separate"/>
        </w:r>
        <w:r>
          <w:rPr>
            <w:noProof/>
            <w:webHidden/>
          </w:rPr>
          <w:t>39</w:t>
        </w:r>
        <w:r w:rsidR="00407FB6">
          <w:rPr>
            <w:noProof/>
            <w:webHidden/>
          </w:rPr>
          <w:fldChar w:fldCharType="end"/>
        </w:r>
      </w:hyperlink>
    </w:p>
    <w:p w14:paraId="08674F96" w14:textId="0905BC87" w:rsidR="00407FB6" w:rsidRDefault="00851F0B">
      <w:pPr>
        <w:pStyle w:val="Kazaloslik"/>
        <w:tabs>
          <w:tab w:val="right" w:leader="dot" w:pos="9628"/>
        </w:tabs>
        <w:rPr>
          <w:rFonts w:asciiTheme="minorHAnsi" w:eastAsiaTheme="minorEastAsia" w:hAnsiTheme="minorHAnsi"/>
          <w:noProof/>
          <w:lang w:eastAsia="sl-SI"/>
        </w:rPr>
      </w:pPr>
      <w:hyperlink w:anchor="_Toc96935217" w:history="1">
        <w:r w:rsidR="00407FB6" w:rsidRPr="007C002C">
          <w:rPr>
            <w:rStyle w:val="Hiperpovezava"/>
            <w:i/>
            <w:iCs/>
            <w:noProof/>
          </w:rPr>
          <w:t>Graf 16: Raba energije in delež rabe po sektorjih, 2013</w:t>
        </w:r>
        <w:r w:rsidR="00407FB6">
          <w:rPr>
            <w:noProof/>
            <w:webHidden/>
          </w:rPr>
          <w:tab/>
        </w:r>
        <w:r w:rsidR="00407FB6">
          <w:rPr>
            <w:noProof/>
            <w:webHidden/>
          </w:rPr>
          <w:fldChar w:fldCharType="begin"/>
        </w:r>
        <w:r w:rsidR="00407FB6">
          <w:rPr>
            <w:noProof/>
            <w:webHidden/>
          </w:rPr>
          <w:instrText xml:space="preserve"> PAGEREF _Toc96935217 \h </w:instrText>
        </w:r>
        <w:r w:rsidR="00407FB6">
          <w:rPr>
            <w:noProof/>
            <w:webHidden/>
          </w:rPr>
        </w:r>
        <w:r w:rsidR="00407FB6">
          <w:rPr>
            <w:noProof/>
            <w:webHidden/>
          </w:rPr>
          <w:fldChar w:fldCharType="separate"/>
        </w:r>
        <w:r>
          <w:rPr>
            <w:noProof/>
            <w:webHidden/>
          </w:rPr>
          <w:t>39</w:t>
        </w:r>
        <w:r w:rsidR="00407FB6">
          <w:rPr>
            <w:noProof/>
            <w:webHidden/>
          </w:rPr>
          <w:fldChar w:fldCharType="end"/>
        </w:r>
      </w:hyperlink>
    </w:p>
    <w:p w14:paraId="7E64EC0E" w14:textId="6CF76629" w:rsidR="00407FB6" w:rsidRDefault="00851F0B">
      <w:pPr>
        <w:pStyle w:val="Kazaloslik"/>
        <w:tabs>
          <w:tab w:val="right" w:leader="dot" w:pos="9628"/>
        </w:tabs>
        <w:rPr>
          <w:rFonts w:asciiTheme="minorHAnsi" w:eastAsiaTheme="minorEastAsia" w:hAnsiTheme="minorHAnsi"/>
          <w:noProof/>
          <w:lang w:eastAsia="sl-SI"/>
        </w:rPr>
      </w:pPr>
      <w:hyperlink w:anchor="_Toc96935218" w:history="1">
        <w:r w:rsidR="00407FB6" w:rsidRPr="007C002C">
          <w:rPr>
            <w:rStyle w:val="Hiperpovezava"/>
            <w:i/>
            <w:iCs/>
            <w:noProof/>
          </w:rPr>
          <w:t>Graf 17: Delež emisij CO</w:t>
        </w:r>
        <w:r w:rsidR="00407FB6" w:rsidRPr="007C002C">
          <w:rPr>
            <w:rStyle w:val="Hiperpovezava"/>
            <w:i/>
            <w:iCs/>
            <w:noProof/>
            <w:vertAlign w:val="subscript"/>
          </w:rPr>
          <w:t>2</w:t>
        </w:r>
        <w:r w:rsidR="00407FB6" w:rsidRPr="007C002C">
          <w:rPr>
            <w:rStyle w:val="Hiperpovezava"/>
            <w:i/>
            <w:iCs/>
            <w:noProof/>
          </w:rPr>
          <w:t xml:space="preserve"> po energentu, 2013</w:t>
        </w:r>
        <w:r w:rsidR="00407FB6">
          <w:rPr>
            <w:noProof/>
            <w:webHidden/>
          </w:rPr>
          <w:tab/>
        </w:r>
        <w:r w:rsidR="00407FB6">
          <w:rPr>
            <w:noProof/>
            <w:webHidden/>
          </w:rPr>
          <w:fldChar w:fldCharType="begin"/>
        </w:r>
        <w:r w:rsidR="00407FB6">
          <w:rPr>
            <w:noProof/>
            <w:webHidden/>
          </w:rPr>
          <w:instrText xml:space="preserve"> PAGEREF _Toc96935218 \h </w:instrText>
        </w:r>
        <w:r w:rsidR="00407FB6">
          <w:rPr>
            <w:noProof/>
            <w:webHidden/>
          </w:rPr>
        </w:r>
        <w:r w:rsidR="00407FB6">
          <w:rPr>
            <w:noProof/>
            <w:webHidden/>
          </w:rPr>
          <w:fldChar w:fldCharType="separate"/>
        </w:r>
        <w:r>
          <w:rPr>
            <w:noProof/>
            <w:webHidden/>
          </w:rPr>
          <w:t>41</w:t>
        </w:r>
        <w:r w:rsidR="00407FB6">
          <w:rPr>
            <w:noProof/>
            <w:webHidden/>
          </w:rPr>
          <w:fldChar w:fldCharType="end"/>
        </w:r>
      </w:hyperlink>
    </w:p>
    <w:p w14:paraId="00C0C8A1" w14:textId="159A68A5" w:rsidR="00407FB6" w:rsidRDefault="00851F0B">
      <w:pPr>
        <w:pStyle w:val="Kazaloslik"/>
        <w:tabs>
          <w:tab w:val="right" w:leader="dot" w:pos="9628"/>
        </w:tabs>
        <w:rPr>
          <w:rFonts w:asciiTheme="minorHAnsi" w:eastAsiaTheme="minorEastAsia" w:hAnsiTheme="minorHAnsi"/>
          <w:noProof/>
          <w:lang w:eastAsia="sl-SI"/>
        </w:rPr>
      </w:pPr>
      <w:hyperlink w:anchor="_Toc96935219" w:history="1">
        <w:r w:rsidR="00407FB6" w:rsidRPr="007C002C">
          <w:rPr>
            <w:rStyle w:val="Hiperpovezava"/>
            <w:i/>
            <w:iCs/>
            <w:noProof/>
          </w:rPr>
          <w:t>Graf 18: Delež emisij CO</w:t>
        </w:r>
        <w:r w:rsidR="00407FB6" w:rsidRPr="007C002C">
          <w:rPr>
            <w:rStyle w:val="Hiperpovezava"/>
            <w:i/>
            <w:iCs/>
            <w:noProof/>
            <w:vertAlign w:val="subscript"/>
          </w:rPr>
          <w:t>2</w:t>
        </w:r>
        <w:r w:rsidR="00407FB6" w:rsidRPr="007C002C">
          <w:rPr>
            <w:rStyle w:val="Hiperpovezava"/>
            <w:i/>
            <w:iCs/>
            <w:noProof/>
          </w:rPr>
          <w:t xml:space="preserve"> po sektorjih, 2013</w:t>
        </w:r>
        <w:r w:rsidR="00407FB6">
          <w:rPr>
            <w:noProof/>
            <w:webHidden/>
          </w:rPr>
          <w:tab/>
        </w:r>
        <w:r w:rsidR="00407FB6">
          <w:rPr>
            <w:noProof/>
            <w:webHidden/>
          </w:rPr>
          <w:fldChar w:fldCharType="begin"/>
        </w:r>
        <w:r w:rsidR="00407FB6">
          <w:rPr>
            <w:noProof/>
            <w:webHidden/>
          </w:rPr>
          <w:instrText xml:space="preserve"> PAGEREF _Toc96935219 \h </w:instrText>
        </w:r>
        <w:r w:rsidR="00407FB6">
          <w:rPr>
            <w:noProof/>
            <w:webHidden/>
          </w:rPr>
        </w:r>
        <w:r w:rsidR="00407FB6">
          <w:rPr>
            <w:noProof/>
            <w:webHidden/>
          </w:rPr>
          <w:fldChar w:fldCharType="separate"/>
        </w:r>
        <w:r>
          <w:rPr>
            <w:noProof/>
            <w:webHidden/>
          </w:rPr>
          <w:t>42</w:t>
        </w:r>
        <w:r w:rsidR="00407FB6">
          <w:rPr>
            <w:noProof/>
            <w:webHidden/>
          </w:rPr>
          <w:fldChar w:fldCharType="end"/>
        </w:r>
      </w:hyperlink>
    </w:p>
    <w:p w14:paraId="7EDD7F8F" w14:textId="13AD729F" w:rsidR="00407FB6" w:rsidRDefault="00851F0B">
      <w:pPr>
        <w:pStyle w:val="Kazaloslik"/>
        <w:tabs>
          <w:tab w:val="right" w:leader="dot" w:pos="9628"/>
        </w:tabs>
        <w:rPr>
          <w:rFonts w:asciiTheme="minorHAnsi" w:eastAsiaTheme="minorEastAsia" w:hAnsiTheme="minorHAnsi"/>
          <w:noProof/>
          <w:lang w:eastAsia="sl-SI"/>
        </w:rPr>
      </w:pPr>
      <w:hyperlink w:anchor="_Toc96935220" w:history="1">
        <w:r w:rsidR="00407FB6" w:rsidRPr="007C002C">
          <w:rPr>
            <w:rStyle w:val="Hiperpovezava"/>
            <w:noProof/>
          </w:rPr>
          <w:t>Graf 19: Primerjava rabe energije po energentih v javnih stavbah v letih 2005 in 2013</w:t>
        </w:r>
        <w:r w:rsidR="00407FB6">
          <w:rPr>
            <w:noProof/>
            <w:webHidden/>
          </w:rPr>
          <w:tab/>
        </w:r>
        <w:r w:rsidR="00407FB6">
          <w:rPr>
            <w:noProof/>
            <w:webHidden/>
          </w:rPr>
          <w:fldChar w:fldCharType="begin"/>
        </w:r>
        <w:r w:rsidR="00407FB6">
          <w:rPr>
            <w:noProof/>
            <w:webHidden/>
          </w:rPr>
          <w:instrText xml:space="preserve"> PAGEREF _Toc96935220 \h </w:instrText>
        </w:r>
        <w:r w:rsidR="00407FB6">
          <w:rPr>
            <w:noProof/>
            <w:webHidden/>
          </w:rPr>
        </w:r>
        <w:r w:rsidR="00407FB6">
          <w:rPr>
            <w:noProof/>
            <w:webHidden/>
          </w:rPr>
          <w:fldChar w:fldCharType="separate"/>
        </w:r>
        <w:r>
          <w:rPr>
            <w:noProof/>
            <w:webHidden/>
          </w:rPr>
          <w:t>44</w:t>
        </w:r>
        <w:r w:rsidR="00407FB6">
          <w:rPr>
            <w:noProof/>
            <w:webHidden/>
          </w:rPr>
          <w:fldChar w:fldCharType="end"/>
        </w:r>
      </w:hyperlink>
    </w:p>
    <w:p w14:paraId="12737E33" w14:textId="750D7CAE" w:rsidR="00407FB6" w:rsidRDefault="00851F0B">
      <w:pPr>
        <w:pStyle w:val="Kazaloslik"/>
        <w:tabs>
          <w:tab w:val="right" w:leader="dot" w:pos="9628"/>
        </w:tabs>
        <w:rPr>
          <w:rFonts w:asciiTheme="minorHAnsi" w:eastAsiaTheme="minorEastAsia" w:hAnsiTheme="minorHAnsi"/>
          <w:noProof/>
          <w:lang w:eastAsia="sl-SI"/>
        </w:rPr>
      </w:pPr>
      <w:hyperlink w:anchor="_Toc96935221" w:history="1">
        <w:r w:rsidR="00407FB6" w:rsidRPr="007C002C">
          <w:rPr>
            <w:rStyle w:val="Hiperpovezava"/>
            <w:noProof/>
          </w:rPr>
          <w:t>Graf 20: Primerjava rabe energije v stanovanjih v letih 2002 in 2013</w:t>
        </w:r>
        <w:r w:rsidR="00407FB6">
          <w:rPr>
            <w:noProof/>
            <w:webHidden/>
          </w:rPr>
          <w:tab/>
        </w:r>
        <w:r w:rsidR="00407FB6">
          <w:rPr>
            <w:noProof/>
            <w:webHidden/>
          </w:rPr>
          <w:fldChar w:fldCharType="begin"/>
        </w:r>
        <w:r w:rsidR="00407FB6">
          <w:rPr>
            <w:noProof/>
            <w:webHidden/>
          </w:rPr>
          <w:instrText xml:space="preserve"> PAGEREF _Toc96935221 \h </w:instrText>
        </w:r>
        <w:r w:rsidR="00407FB6">
          <w:rPr>
            <w:noProof/>
            <w:webHidden/>
          </w:rPr>
        </w:r>
        <w:r w:rsidR="00407FB6">
          <w:rPr>
            <w:noProof/>
            <w:webHidden/>
          </w:rPr>
          <w:fldChar w:fldCharType="separate"/>
        </w:r>
        <w:r>
          <w:rPr>
            <w:noProof/>
            <w:webHidden/>
          </w:rPr>
          <w:t>46</w:t>
        </w:r>
        <w:r w:rsidR="00407FB6">
          <w:rPr>
            <w:noProof/>
            <w:webHidden/>
          </w:rPr>
          <w:fldChar w:fldCharType="end"/>
        </w:r>
      </w:hyperlink>
    </w:p>
    <w:p w14:paraId="73BD2318" w14:textId="213B1366" w:rsidR="00407FB6" w:rsidRDefault="00851F0B">
      <w:pPr>
        <w:pStyle w:val="Kazaloslik"/>
        <w:tabs>
          <w:tab w:val="right" w:leader="dot" w:pos="9628"/>
        </w:tabs>
        <w:rPr>
          <w:rFonts w:asciiTheme="minorHAnsi" w:eastAsiaTheme="minorEastAsia" w:hAnsiTheme="minorHAnsi"/>
          <w:noProof/>
          <w:lang w:eastAsia="sl-SI"/>
        </w:rPr>
      </w:pPr>
      <w:hyperlink w:anchor="_Toc96935222" w:history="1">
        <w:r w:rsidR="00407FB6" w:rsidRPr="007C002C">
          <w:rPr>
            <w:rStyle w:val="Hiperpovezava"/>
            <w:noProof/>
          </w:rPr>
          <w:t>Graf 21:Primerjava rabe energije v prometu po podsektorjih v letih 2005 in 2016 ( na različnih skalah na vertikalni osi)</w:t>
        </w:r>
        <w:r w:rsidR="00407FB6">
          <w:rPr>
            <w:noProof/>
            <w:webHidden/>
          </w:rPr>
          <w:tab/>
        </w:r>
        <w:r w:rsidR="00407FB6">
          <w:rPr>
            <w:noProof/>
            <w:webHidden/>
          </w:rPr>
          <w:fldChar w:fldCharType="begin"/>
        </w:r>
        <w:r w:rsidR="00407FB6">
          <w:rPr>
            <w:noProof/>
            <w:webHidden/>
          </w:rPr>
          <w:instrText xml:space="preserve"> PAGEREF _Toc96935222 \h </w:instrText>
        </w:r>
        <w:r w:rsidR="00407FB6">
          <w:rPr>
            <w:noProof/>
            <w:webHidden/>
          </w:rPr>
        </w:r>
        <w:r w:rsidR="00407FB6">
          <w:rPr>
            <w:noProof/>
            <w:webHidden/>
          </w:rPr>
          <w:fldChar w:fldCharType="separate"/>
        </w:r>
        <w:r>
          <w:rPr>
            <w:noProof/>
            <w:webHidden/>
          </w:rPr>
          <w:t>47</w:t>
        </w:r>
        <w:r w:rsidR="00407FB6">
          <w:rPr>
            <w:noProof/>
            <w:webHidden/>
          </w:rPr>
          <w:fldChar w:fldCharType="end"/>
        </w:r>
      </w:hyperlink>
    </w:p>
    <w:p w14:paraId="39F8553E" w14:textId="7CF74BC2" w:rsidR="00407FB6" w:rsidRDefault="00851F0B">
      <w:pPr>
        <w:pStyle w:val="Kazaloslik"/>
        <w:tabs>
          <w:tab w:val="right" w:leader="dot" w:pos="9628"/>
        </w:tabs>
        <w:rPr>
          <w:rFonts w:asciiTheme="minorHAnsi" w:eastAsiaTheme="minorEastAsia" w:hAnsiTheme="minorHAnsi"/>
          <w:noProof/>
          <w:lang w:eastAsia="sl-SI"/>
        </w:rPr>
      </w:pPr>
      <w:hyperlink w:anchor="_Toc96935223" w:history="1">
        <w:r w:rsidR="00407FB6" w:rsidRPr="007C002C">
          <w:rPr>
            <w:rStyle w:val="Hiperpovezava"/>
            <w:noProof/>
          </w:rPr>
          <w:t>Graf 22: Primerjava rabe energije v prometu po gorivih v letih 2005 in 2016</w:t>
        </w:r>
        <w:r w:rsidR="00407FB6">
          <w:rPr>
            <w:noProof/>
            <w:webHidden/>
          </w:rPr>
          <w:tab/>
        </w:r>
        <w:r w:rsidR="00407FB6">
          <w:rPr>
            <w:noProof/>
            <w:webHidden/>
          </w:rPr>
          <w:fldChar w:fldCharType="begin"/>
        </w:r>
        <w:r w:rsidR="00407FB6">
          <w:rPr>
            <w:noProof/>
            <w:webHidden/>
          </w:rPr>
          <w:instrText xml:space="preserve"> PAGEREF _Toc96935223 \h </w:instrText>
        </w:r>
        <w:r w:rsidR="00407FB6">
          <w:rPr>
            <w:noProof/>
            <w:webHidden/>
          </w:rPr>
        </w:r>
        <w:r w:rsidR="00407FB6">
          <w:rPr>
            <w:noProof/>
            <w:webHidden/>
          </w:rPr>
          <w:fldChar w:fldCharType="separate"/>
        </w:r>
        <w:r>
          <w:rPr>
            <w:noProof/>
            <w:webHidden/>
          </w:rPr>
          <w:t>48</w:t>
        </w:r>
        <w:r w:rsidR="00407FB6">
          <w:rPr>
            <w:noProof/>
            <w:webHidden/>
          </w:rPr>
          <w:fldChar w:fldCharType="end"/>
        </w:r>
      </w:hyperlink>
    </w:p>
    <w:p w14:paraId="06EAF961" w14:textId="5A1DBA91" w:rsidR="00407FB6" w:rsidRDefault="00851F0B">
      <w:pPr>
        <w:pStyle w:val="Kazaloslik"/>
        <w:tabs>
          <w:tab w:val="right" w:leader="dot" w:pos="9628"/>
        </w:tabs>
        <w:rPr>
          <w:rFonts w:asciiTheme="minorHAnsi" w:eastAsiaTheme="minorEastAsia" w:hAnsiTheme="minorHAnsi"/>
          <w:noProof/>
          <w:lang w:eastAsia="sl-SI"/>
        </w:rPr>
      </w:pPr>
      <w:hyperlink w:anchor="_Toc96935224" w:history="1">
        <w:r w:rsidR="00407FB6" w:rsidRPr="007C002C">
          <w:rPr>
            <w:rStyle w:val="Hiperpovezava"/>
            <w:noProof/>
          </w:rPr>
          <w:t>Graf 23: Primerjava rabe energije po energentih v javnih stavbah v letih 2005, vmesnem letu 2013 in letu 2020</w:t>
        </w:r>
        <w:r w:rsidR="00407FB6">
          <w:rPr>
            <w:noProof/>
            <w:webHidden/>
          </w:rPr>
          <w:tab/>
        </w:r>
        <w:r w:rsidR="00407FB6">
          <w:rPr>
            <w:noProof/>
            <w:webHidden/>
          </w:rPr>
          <w:fldChar w:fldCharType="begin"/>
        </w:r>
        <w:r w:rsidR="00407FB6">
          <w:rPr>
            <w:noProof/>
            <w:webHidden/>
          </w:rPr>
          <w:instrText xml:space="preserve"> PAGEREF _Toc96935224 \h </w:instrText>
        </w:r>
        <w:r w:rsidR="00407FB6">
          <w:rPr>
            <w:noProof/>
            <w:webHidden/>
          </w:rPr>
        </w:r>
        <w:r w:rsidR="00407FB6">
          <w:rPr>
            <w:noProof/>
            <w:webHidden/>
          </w:rPr>
          <w:fldChar w:fldCharType="separate"/>
        </w:r>
        <w:r>
          <w:rPr>
            <w:noProof/>
            <w:webHidden/>
          </w:rPr>
          <w:t>53</w:t>
        </w:r>
        <w:r w:rsidR="00407FB6">
          <w:rPr>
            <w:noProof/>
            <w:webHidden/>
          </w:rPr>
          <w:fldChar w:fldCharType="end"/>
        </w:r>
      </w:hyperlink>
    </w:p>
    <w:p w14:paraId="7F6DA725" w14:textId="11BECE39" w:rsidR="00407FB6" w:rsidRDefault="00851F0B">
      <w:pPr>
        <w:pStyle w:val="Kazaloslik"/>
        <w:tabs>
          <w:tab w:val="right" w:leader="dot" w:pos="9628"/>
        </w:tabs>
        <w:rPr>
          <w:rFonts w:asciiTheme="minorHAnsi" w:eastAsiaTheme="minorEastAsia" w:hAnsiTheme="minorHAnsi"/>
          <w:noProof/>
          <w:lang w:eastAsia="sl-SI"/>
        </w:rPr>
      </w:pPr>
      <w:hyperlink w:anchor="_Toc96935225" w:history="1">
        <w:r w:rsidR="00407FB6" w:rsidRPr="007C002C">
          <w:rPr>
            <w:rStyle w:val="Hiperpovezava"/>
            <w:noProof/>
          </w:rPr>
          <w:t>Graf 24: Primerjava rabe energije v prometu po podsektorjih v letih 2005 in 2020</w:t>
        </w:r>
        <w:r w:rsidR="00407FB6">
          <w:rPr>
            <w:noProof/>
            <w:webHidden/>
          </w:rPr>
          <w:tab/>
        </w:r>
        <w:r w:rsidR="00407FB6">
          <w:rPr>
            <w:noProof/>
            <w:webHidden/>
          </w:rPr>
          <w:fldChar w:fldCharType="begin"/>
        </w:r>
        <w:r w:rsidR="00407FB6">
          <w:rPr>
            <w:noProof/>
            <w:webHidden/>
          </w:rPr>
          <w:instrText xml:space="preserve"> PAGEREF _Toc96935225 \h </w:instrText>
        </w:r>
        <w:r w:rsidR="00407FB6">
          <w:rPr>
            <w:noProof/>
            <w:webHidden/>
          </w:rPr>
        </w:r>
        <w:r w:rsidR="00407FB6">
          <w:rPr>
            <w:noProof/>
            <w:webHidden/>
          </w:rPr>
          <w:fldChar w:fldCharType="separate"/>
        </w:r>
        <w:r>
          <w:rPr>
            <w:noProof/>
            <w:webHidden/>
          </w:rPr>
          <w:t>56</w:t>
        </w:r>
        <w:r w:rsidR="00407FB6">
          <w:rPr>
            <w:noProof/>
            <w:webHidden/>
          </w:rPr>
          <w:fldChar w:fldCharType="end"/>
        </w:r>
      </w:hyperlink>
    </w:p>
    <w:p w14:paraId="2CB23D64" w14:textId="1A9421D7" w:rsidR="00407FB6" w:rsidRDefault="00851F0B">
      <w:pPr>
        <w:pStyle w:val="Kazaloslik"/>
        <w:tabs>
          <w:tab w:val="right" w:leader="dot" w:pos="9628"/>
        </w:tabs>
        <w:rPr>
          <w:rFonts w:asciiTheme="minorHAnsi" w:eastAsiaTheme="minorEastAsia" w:hAnsiTheme="minorHAnsi"/>
          <w:noProof/>
          <w:lang w:eastAsia="sl-SI"/>
        </w:rPr>
      </w:pPr>
      <w:hyperlink w:anchor="_Toc96935226" w:history="1">
        <w:r w:rsidR="00407FB6" w:rsidRPr="007C002C">
          <w:rPr>
            <w:rStyle w:val="Hiperpovezava"/>
            <w:noProof/>
          </w:rPr>
          <w:t>Graf 25: Primerjava rabe energije v prometu po gorivih v letih 2005 in 2020</w:t>
        </w:r>
        <w:r w:rsidR="00407FB6">
          <w:rPr>
            <w:noProof/>
            <w:webHidden/>
          </w:rPr>
          <w:tab/>
        </w:r>
        <w:r w:rsidR="00407FB6">
          <w:rPr>
            <w:noProof/>
            <w:webHidden/>
          </w:rPr>
          <w:fldChar w:fldCharType="begin"/>
        </w:r>
        <w:r w:rsidR="00407FB6">
          <w:rPr>
            <w:noProof/>
            <w:webHidden/>
          </w:rPr>
          <w:instrText xml:space="preserve"> PAGEREF _Toc96935226 \h </w:instrText>
        </w:r>
        <w:r w:rsidR="00407FB6">
          <w:rPr>
            <w:noProof/>
            <w:webHidden/>
          </w:rPr>
        </w:r>
        <w:r w:rsidR="00407FB6">
          <w:rPr>
            <w:noProof/>
            <w:webHidden/>
          </w:rPr>
          <w:fldChar w:fldCharType="separate"/>
        </w:r>
        <w:r>
          <w:rPr>
            <w:noProof/>
            <w:webHidden/>
          </w:rPr>
          <w:t>56</w:t>
        </w:r>
        <w:r w:rsidR="00407FB6">
          <w:rPr>
            <w:noProof/>
            <w:webHidden/>
          </w:rPr>
          <w:fldChar w:fldCharType="end"/>
        </w:r>
      </w:hyperlink>
    </w:p>
    <w:p w14:paraId="50C90E41" w14:textId="4CE9DE0C" w:rsidR="00B33467" w:rsidRPr="00D9223D" w:rsidRDefault="00B33467">
      <w:pPr>
        <w:jc w:val="left"/>
      </w:pPr>
      <w:r w:rsidRPr="00D9223D">
        <w:fldChar w:fldCharType="end"/>
      </w:r>
    </w:p>
    <w:p w14:paraId="670BF987" w14:textId="2515B504" w:rsidR="00B33467" w:rsidRPr="00D9223D" w:rsidRDefault="00B33467" w:rsidP="00EC0D0D">
      <w:pPr>
        <w:pStyle w:val="Podnaslov"/>
        <w:rPr>
          <w:sz w:val="32"/>
          <w:szCs w:val="32"/>
        </w:rPr>
      </w:pPr>
      <w:r w:rsidRPr="00D9223D">
        <w:rPr>
          <w:sz w:val="32"/>
          <w:szCs w:val="32"/>
        </w:rPr>
        <w:lastRenderedPageBreak/>
        <w:t>Kazalo slik</w:t>
      </w:r>
    </w:p>
    <w:p w14:paraId="4B15BBB6" w14:textId="00D038FC" w:rsidR="00B918C0" w:rsidRDefault="00B33467">
      <w:pPr>
        <w:pStyle w:val="Kazaloslik"/>
        <w:tabs>
          <w:tab w:val="right" w:leader="dot" w:pos="9628"/>
        </w:tabs>
        <w:rPr>
          <w:rFonts w:asciiTheme="minorHAnsi" w:eastAsiaTheme="minorEastAsia" w:hAnsiTheme="minorHAnsi"/>
          <w:noProof/>
          <w:lang w:eastAsia="sl-SI"/>
        </w:rPr>
      </w:pPr>
      <w:r w:rsidRPr="00D9223D">
        <w:fldChar w:fldCharType="begin"/>
      </w:r>
      <w:r w:rsidRPr="00D9223D">
        <w:instrText xml:space="preserve"> TOC \h \z \c "Slika" </w:instrText>
      </w:r>
      <w:r w:rsidRPr="00D9223D">
        <w:fldChar w:fldCharType="separate"/>
      </w:r>
      <w:hyperlink w:anchor="_Toc95985432" w:history="1">
        <w:r w:rsidR="00B918C0" w:rsidRPr="008E63B1">
          <w:rPr>
            <w:rStyle w:val="Hiperpovezava"/>
            <w:noProof/>
          </w:rPr>
          <w:t>Slika 1: Zemljevid Slovenije z označeno lego in mejami MONG (Geopedia 2021, Wikipedija 2021)</w:t>
        </w:r>
        <w:r w:rsidR="00B918C0">
          <w:rPr>
            <w:noProof/>
            <w:webHidden/>
          </w:rPr>
          <w:tab/>
        </w:r>
        <w:r w:rsidR="00B918C0">
          <w:rPr>
            <w:noProof/>
            <w:webHidden/>
          </w:rPr>
          <w:fldChar w:fldCharType="begin"/>
        </w:r>
        <w:r w:rsidR="00B918C0">
          <w:rPr>
            <w:noProof/>
            <w:webHidden/>
          </w:rPr>
          <w:instrText xml:space="preserve"> PAGEREF _Toc95985432 \h </w:instrText>
        </w:r>
        <w:r w:rsidR="00B918C0">
          <w:rPr>
            <w:noProof/>
            <w:webHidden/>
          </w:rPr>
        </w:r>
        <w:r w:rsidR="00B918C0">
          <w:rPr>
            <w:noProof/>
            <w:webHidden/>
          </w:rPr>
          <w:fldChar w:fldCharType="separate"/>
        </w:r>
        <w:r w:rsidR="00851F0B">
          <w:rPr>
            <w:noProof/>
            <w:webHidden/>
          </w:rPr>
          <w:t>13</w:t>
        </w:r>
        <w:r w:rsidR="00B918C0">
          <w:rPr>
            <w:noProof/>
            <w:webHidden/>
          </w:rPr>
          <w:fldChar w:fldCharType="end"/>
        </w:r>
      </w:hyperlink>
    </w:p>
    <w:p w14:paraId="65CB8806" w14:textId="1BCF1A33" w:rsidR="00CA76DE" w:rsidRPr="009A1D4F" w:rsidRDefault="00B33467">
      <w:pPr>
        <w:jc w:val="left"/>
        <w:rPr>
          <w:highlight w:val="yellow"/>
        </w:rPr>
      </w:pPr>
      <w:r w:rsidRPr="00D9223D">
        <w:fldChar w:fldCharType="end"/>
      </w:r>
    </w:p>
    <w:p w14:paraId="406FA684" w14:textId="6EDB1542" w:rsidR="004C6A57" w:rsidRPr="009A1D4F" w:rsidRDefault="004C6A57">
      <w:pPr>
        <w:jc w:val="left"/>
      </w:pPr>
      <w:r w:rsidRPr="009A1D4F">
        <w:t>Uporabljene kratice:</w:t>
      </w:r>
    </w:p>
    <w:tbl>
      <w:tblPr>
        <w:tblW w:w="962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4"/>
        <w:gridCol w:w="8475"/>
      </w:tblGrid>
      <w:tr w:rsidR="004C6A57" w:rsidRPr="009A1D4F" w14:paraId="4B155CC7" w14:textId="77777777" w:rsidTr="00EB4E0C">
        <w:trPr>
          <w:trHeight w:val="341"/>
        </w:trPr>
        <w:tc>
          <w:tcPr>
            <w:tcW w:w="1154" w:type="dxa"/>
            <w:shd w:val="clear" w:color="auto" w:fill="auto"/>
            <w:vAlign w:val="center"/>
            <w:hideMark/>
          </w:tcPr>
          <w:p w14:paraId="48EB57B4" w14:textId="77777777" w:rsidR="004C6A57" w:rsidRPr="009A1D4F" w:rsidRDefault="004C6A57" w:rsidP="0023558A">
            <w:pPr>
              <w:spacing w:after="0"/>
              <w:jc w:val="left"/>
            </w:pPr>
            <w:r w:rsidRPr="009A1D4F">
              <w:t>DOLB</w:t>
            </w:r>
          </w:p>
        </w:tc>
        <w:tc>
          <w:tcPr>
            <w:tcW w:w="8475" w:type="dxa"/>
            <w:shd w:val="clear" w:color="auto" w:fill="auto"/>
            <w:vAlign w:val="center"/>
            <w:hideMark/>
          </w:tcPr>
          <w:p w14:paraId="07906F95" w14:textId="77777777" w:rsidR="004C6A57" w:rsidRPr="009A1D4F" w:rsidRDefault="004C6A57" w:rsidP="0023558A">
            <w:pPr>
              <w:spacing w:after="0"/>
              <w:jc w:val="left"/>
            </w:pPr>
            <w:r w:rsidRPr="009A1D4F">
              <w:t>daljinsko ogrevanje na lesno biomaso</w:t>
            </w:r>
          </w:p>
        </w:tc>
      </w:tr>
      <w:tr w:rsidR="00463248" w:rsidRPr="009A1D4F" w14:paraId="6D44812C" w14:textId="77777777" w:rsidTr="00EB4E0C">
        <w:trPr>
          <w:trHeight w:val="341"/>
        </w:trPr>
        <w:tc>
          <w:tcPr>
            <w:tcW w:w="1154" w:type="dxa"/>
            <w:shd w:val="clear" w:color="auto" w:fill="auto"/>
            <w:vAlign w:val="center"/>
          </w:tcPr>
          <w:p w14:paraId="373A7ACA" w14:textId="0F92D5D4" w:rsidR="00463248" w:rsidRPr="009A1D4F" w:rsidRDefault="00463248" w:rsidP="0023558A">
            <w:pPr>
              <w:spacing w:after="0"/>
              <w:jc w:val="left"/>
            </w:pPr>
            <w:r w:rsidRPr="009A1D4F">
              <w:t>DRSI</w:t>
            </w:r>
          </w:p>
        </w:tc>
        <w:tc>
          <w:tcPr>
            <w:tcW w:w="8475" w:type="dxa"/>
            <w:shd w:val="clear" w:color="auto" w:fill="auto"/>
            <w:vAlign w:val="center"/>
          </w:tcPr>
          <w:p w14:paraId="5985636F" w14:textId="097E13B9" w:rsidR="00463248" w:rsidRPr="009A1D4F" w:rsidRDefault="00463248" w:rsidP="0023558A">
            <w:pPr>
              <w:spacing w:after="0"/>
              <w:jc w:val="left"/>
            </w:pPr>
            <w:r w:rsidRPr="009A1D4F">
              <w:t>Direkcija RS za infrastrukturo</w:t>
            </w:r>
          </w:p>
        </w:tc>
      </w:tr>
      <w:tr w:rsidR="004C6A57" w:rsidRPr="009A1D4F" w14:paraId="4DC72E82" w14:textId="77777777" w:rsidTr="00EB4E0C">
        <w:trPr>
          <w:trHeight w:val="341"/>
        </w:trPr>
        <w:tc>
          <w:tcPr>
            <w:tcW w:w="1154" w:type="dxa"/>
            <w:shd w:val="clear" w:color="auto" w:fill="auto"/>
            <w:vAlign w:val="center"/>
            <w:hideMark/>
          </w:tcPr>
          <w:p w14:paraId="0D951A3C" w14:textId="77777777" w:rsidR="004C6A57" w:rsidRPr="009A1D4F" w:rsidRDefault="004C6A57" w:rsidP="0023558A">
            <w:pPr>
              <w:spacing w:after="0"/>
              <w:jc w:val="left"/>
            </w:pPr>
            <w:r w:rsidRPr="009A1D4F">
              <w:t>ELKO</w:t>
            </w:r>
          </w:p>
        </w:tc>
        <w:tc>
          <w:tcPr>
            <w:tcW w:w="8475" w:type="dxa"/>
            <w:shd w:val="clear" w:color="auto" w:fill="auto"/>
            <w:vAlign w:val="center"/>
            <w:hideMark/>
          </w:tcPr>
          <w:p w14:paraId="2C1C1E67" w14:textId="77777777" w:rsidR="004C6A57" w:rsidRPr="009A1D4F" w:rsidRDefault="004C6A57" w:rsidP="0023558A">
            <w:pPr>
              <w:spacing w:after="0"/>
              <w:jc w:val="left"/>
            </w:pPr>
            <w:r w:rsidRPr="009A1D4F">
              <w:t>ekstra lahko kurilno olje</w:t>
            </w:r>
          </w:p>
        </w:tc>
      </w:tr>
      <w:tr w:rsidR="004C6A57" w:rsidRPr="009A1D4F" w14:paraId="626795EF" w14:textId="77777777" w:rsidTr="00EB4E0C">
        <w:trPr>
          <w:trHeight w:val="341"/>
        </w:trPr>
        <w:tc>
          <w:tcPr>
            <w:tcW w:w="1154" w:type="dxa"/>
            <w:shd w:val="clear" w:color="auto" w:fill="auto"/>
            <w:vAlign w:val="center"/>
          </w:tcPr>
          <w:p w14:paraId="6D5009F0" w14:textId="77777777" w:rsidR="004C6A57" w:rsidRPr="009A1D4F" w:rsidRDefault="004C6A57" w:rsidP="0023558A">
            <w:pPr>
              <w:spacing w:after="0"/>
              <w:jc w:val="left"/>
            </w:pPr>
            <w:r w:rsidRPr="009A1D4F">
              <w:t>ESCO</w:t>
            </w:r>
          </w:p>
        </w:tc>
        <w:tc>
          <w:tcPr>
            <w:tcW w:w="8475" w:type="dxa"/>
            <w:shd w:val="clear" w:color="auto" w:fill="auto"/>
            <w:vAlign w:val="center"/>
          </w:tcPr>
          <w:p w14:paraId="329A3ECA" w14:textId="371F24C0" w:rsidR="004C6A57" w:rsidRPr="009A1D4F" w:rsidRDefault="004C6A57" w:rsidP="0023558A">
            <w:pPr>
              <w:spacing w:after="0"/>
              <w:jc w:val="left"/>
            </w:pPr>
            <w:proofErr w:type="spellStart"/>
            <w:r w:rsidRPr="009A1D4F">
              <w:t>Energy</w:t>
            </w:r>
            <w:proofErr w:type="spellEnd"/>
            <w:r w:rsidRPr="009A1D4F">
              <w:t xml:space="preserve"> </w:t>
            </w:r>
            <w:proofErr w:type="spellStart"/>
            <w:r w:rsidRPr="009A1D4F">
              <w:t>Service</w:t>
            </w:r>
            <w:proofErr w:type="spellEnd"/>
            <w:r w:rsidRPr="009A1D4F">
              <w:t xml:space="preserve"> </w:t>
            </w:r>
            <w:proofErr w:type="spellStart"/>
            <w:r w:rsidRPr="009A1D4F">
              <w:t>Company</w:t>
            </w:r>
            <w:proofErr w:type="spellEnd"/>
          </w:p>
        </w:tc>
      </w:tr>
      <w:tr w:rsidR="000B660A" w:rsidRPr="009A1D4F" w14:paraId="513CE9B7" w14:textId="77777777" w:rsidTr="00EB4E0C">
        <w:trPr>
          <w:trHeight w:val="341"/>
        </w:trPr>
        <w:tc>
          <w:tcPr>
            <w:tcW w:w="1154" w:type="dxa"/>
            <w:shd w:val="clear" w:color="auto" w:fill="auto"/>
            <w:vAlign w:val="center"/>
          </w:tcPr>
          <w:p w14:paraId="3F949240" w14:textId="0C6C29A7" w:rsidR="000B660A" w:rsidRPr="009A1D4F" w:rsidRDefault="000B660A" w:rsidP="0023558A">
            <w:pPr>
              <w:spacing w:after="0"/>
              <w:jc w:val="left"/>
            </w:pPr>
            <w:r w:rsidRPr="009A1D4F">
              <w:t>EZ</w:t>
            </w:r>
          </w:p>
        </w:tc>
        <w:tc>
          <w:tcPr>
            <w:tcW w:w="8475" w:type="dxa"/>
            <w:shd w:val="clear" w:color="auto" w:fill="auto"/>
            <w:vAlign w:val="center"/>
          </w:tcPr>
          <w:p w14:paraId="41BB807C" w14:textId="40E7E666" w:rsidR="000B660A" w:rsidRPr="009A1D4F" w:rsidRDefault="000B660A" w:rsidP="0023558A">
            <w:pPr>
              <w:spacing w:after="0"/>
              <w:jc w:val="left"/>
            </w:pPr>
            <w:r w:rsidRPr="009A1D4F">
              <w:t>Energetski zakon</w:t>
            </w:r>
          </w:p>
        </w:tc>
      </w:tr>
      <w:tr w:rsidR="004C6A57" w:rsidRPr="009A1D4F" w14:paraId="74731459" w14:textId="77777777" w:rsidTr="00EB4E0C">
        <w:trPr>
          <w:trHeight w:val="341"/>
        </w:trPr>
        <w:tc>
          <w:tcPr>
            <w:tcW w:w="1154" w:type="dxa"/>
            <w:shd w:val="clear" w:color="auto" w:fill="auto"/>
            <w:vAlign w:val="center"/>
            <w:hideMark/>
          </w:tcPr>
          <w:p w14:paraId="3AEFE7C3" w14:textId="77777777" w:rsidR="004C6A57" w:rsidRPr="009A1D4F" w:rsidRDefault="004C6A57" w:rsidP="0023558A">
            <w:pPr>
              <w:spacing w:after="0"/>
              <w:jc w:val="left"/>
            </w:pPr>
            <w:r w:rsidRPr="009A1D4F">
              <w:t>EU</w:t>
            </w:r>
          </w:p>
        </w:tc>
        <w:tc>
          <w:tcPr>
            <w:tcW w:w="8475" w:type="dxa"/>
            <w:shd w:val="clear" w:color="auto" w:fill="auto"/>
            <w:vAlign w:val="center"/>
            <w:hideMark/>
          </w:tcPr>
          <w:p w14:paraId="209AF9EF" w14:textId="77777777" w:rsidR="004C6A57" w:rsidRPr="009A1D4F" w:rsidRDefault="004C6A57" w:rsidP="0023558A">
            <w:pPr>
              <w:spacing w:after="0"/>
              <w:jc w:val="left"/>
            </w:pPr>
            <w:r w:rsidRPr="009A1D4F">
              <w:t>Evropska unija</w:t>
            </w:r>
          </w:p>
        </w:tc>
      </w:tr>
      <w:tr w:rsidR="004C6A57" w:rsidRPr="009A1D4F" w14:paraId="2C473B40" w14:textId="77777777" w:rsidTr="00EB4E0C">
        <w:trPr>
          <w:trHeight w:val="341"/>
        </w:trPr>
        <w:tc>
          <w:tcPr>
            <w:tcW w:w="1154" w:type="dxa"/>
            <w:shd w:val="clear" w:color="auto" w:fill="auto"/>
            <w:vAlign w:val="center"/>
            <w:hideMark/>
          </w:tcPr>
          <w:p w14:paraId="7DE081F4" w14:textId="77777777" w:rsidR="004C6A57" w:rsidRPr="009A1D4F" w:rsidRDefault="004C6A57" w:rsidP="0023558A">
            <w:pPr>
              <w:spacing w:after="0"/>
              <w:jc w:val="left"/>
            </w:pPr>
            <w:r w:rsidRPr="009A1D4F">
              <w:t>JR</w:t>
            </w:r>
          </w:p>
        </w:tc>
        <w:tc>
          <w:tcPr>
            <w:tcW w:w="8475" w:type="dxa"/>
            <w:shd w:val="clear" w:color="auto" w:fill="auto"/>
            <w:vAlign w:val="center"/>
            <w:hideMark/>
          </w:tcPr>
          <w:p w14:paraId="28E675F0" w14:textId="77777777" w:rsidR="004C6A57" w:rsidRPr="009A1D4F" w:rsidRDefault="004C6A57" w:rsidP="0023558A">
            <w:pPr>
              <w:spacing w:after="0"/>
              <w:jc w:val="left"/>
            </w:pPr>
            <w:r w:rsidRPr="009A1D4F">
              <w:t>javna razsvetljava</w:t>
            </w:r>
          </w:p>
        </w:tc>
      </w:tr>
      <w:tr w:rsidR="004C6A57" w:rsidRPr="009A1D4F" w14:paraId="70CD1018" w14:textId="77777777" w:rsidTr="00EB4E0C">
        <w:trPr>
          <w:trHeight w:val="341"/>
        </w:trPr>
        <w:tc>
          <w:tcPr>
            <w:tcW w:w="1154" w:type="dxa"/>
            <w:shd w:val="clear" w:color="auto" w:fill="auto"/>
            <w:vAlign w:val="center"/>
          </w:tcPr>
          <w:p w14:paraId="43B8CF88" w14:textId="77777777" w:rsidR="004C6A57" w:rsidRPr="009A1D4F" w:rsidRDefault="004C6A57" w:rsidP="0023558A">
            <w:pPr>
              <w:spacing w:after="0"/>
              <w:jc w:val="left"/>
            </w:pPr>
            <w:r w:rsidRPr="009A1D4F">
              <w:t>JZP</w:t>
            </w:r>
          </w:p>
        </w:tc>
        <w:tc>
          <w:tcPr>
            <w:tcW w:w="8475" w:type="dxa"/>
            <w:shd w:val="clear" w:color="auto" w:fill="auto"/>
            <w:vAlign w:val="center"/>
          </w:tcPr>
          <w:p w14:paraId="23FE609C" w14:textId="77777777" w:rsidR="004C6A57" w:rsidRPr="009A1D4F" w:rsidRDefault="004C6A57" w:rsidP="0023558A">
            <w:pPr>
              <w:spacing w:after="0"/>
              <w:jc w:val="left"/>
            </w:pPr>
            <w:r w:rsidRPr="009A1D4F">
              <w:t>javno-zasebno partnerstvo</w:t>
            </w:r>
          </w:p>
        </w:tc>
      </w:tr>
      <w:tr w:rsidR="004C6A57" w:rsidRPr="009A1D4F" w14:paraId="7A716BD7" w14:textId="77777777" w:rsidTr="00EB4E0C">
        <w:trPr>
          <w:trHeight w:val="341"/>
        </w:trPr>
        <w:tc>
          <w:tcPr>
            <w:tcW w:w="1154" w:type="dxa"/>
            <w:shd w:val="clear" w:color="auto" w:fill="auto"/>
            <w:vAlign w:val="center"/>
            <w:hideMark/>
          </w:tcPr>
          <w:p w14:paraId="05EF573E" w14:textId="77777777" w:rsidR="004C6A57" w:rsidRPr="009A1D4F" w:rsidRDefault="004C6A57" w:rsidP="0023558A">
            <w:pPr>
              <w:spacing w:after="0"/>
              <w:jc w:val="left"/>
            </w:pPr>
            <w:r w:rsidRPr="009A1D4F">
              <w:t>LB</w:t>
            </w:r>
          </w:p>
        </w:tc>
        <w:tc>
          <w:tcPr>
            <w:tcW w:w="8475" w:type="dxa"/>
            <w:shd w:val="clear" w:color="auto" w:fill="auto"/>
            <w:vAlign w:val="center"/>
            <w:hideMark/>
          </w:tcPr>
          <w:p w14:paraId="49F29600" w14:textId="77777777" w:rsidR="004C6A57" w:rsidRPr="009A1D4F" w:rsidRDefault="004C6A57" w:rsidP="0023558A">
            <w:pPr>
              <w:spacing w:after="0"/>
              <w:jc w:val="left"/>
            </w:pPr>
            <w:r w:rsidRPr="009A1D4F">
              <w:t>lesna biomasa</w:t>
            </w:r>
          </w:p>
        </w:tc>
      </w:tr>
      <w:tr w:rsidR="004C6A57" w:rsidRPr="009A1D4F" w14:paraId="31D370E3" w14:textId="77777777" w:rsidTr="00EB4E0C">
        <w:trPr>
          <w:trHeight w:val="341"/>
        </w:trPr>
        <w:tc>
          <w:tcPr>
            <w:tcW w:w="1154" w:type="dxa"/>
            <w:shd w:val="clear" w:color="auto" w:fill="auto"/>
            <w:vAlign w:val="center"/>
            <w:hideMark/>
          </w:tcPr>
          <w:p w14:paraId="6C43223F" w14:textId="77777777" w:rsidR="004C6A57" w:rsidRPr="009A1D4F" w:rsidRDefault="004C6A57" w:rsidP="0023558A">
            <w:pPr>
              <w:spacing w:after="0"/>
              <w:jc w:val="left"/>
            </w:pPr>
            <w:r w:rsidRPr="009A1D4F">
              <w:t>LEA</w:t>
            </w:r>
          </w:p>
        </w:tc>
        <w:tc>
          <w:tcPr>
            <w:tcW w:w="8475" w:type="dxa"/>
            <w:shd w:val="clear" w:color="auto" w:fill="auto"/>
            <w:vAlign w:val="center"/>
            <w:hideMark/>
          </w:tcPr>
          <w:p w14:paraId="6685B090" w14:textId="77777777" w:rsidR="004C6A57" w:rsidRPr="009A1D4F" w:rsidRDefault="004C6A57" w:rsidP="0023558A">
            <w:pPr>
              <w:spacing w:after="0"/>
              <w:jc w:val="left"/>
            </w:pPr>
            <w:r w:rsidRPr="009A1D4F">
              <w:t>lokalna energetska agencija</w:t>
            </w:r>
          </w:p>
        </w:tc>
      </w:tr>
      <w:tr w:rsidR="004C6A57" w:rsidRPr="009A1D4F" w14:paraId="1787DD0E" w14:textId="77777777" w:rsidTr="00EB4E0C">
        <w:trPr>
          <w:trHeight w:val="341"/>
        </w:trPr>
        <w:tc>
          <w:tcPr>
            <w:tcW w:w="1154" w:type="dxa"/>
            <w:tcBorders>
              <w:bottom w:val="single" w:sz="4" w:space="0" w:color="auto"/>
            </w:tcBorders>
            <w:shd w:val="clear" w:color="auto" w:fill="auto"/>
            <w:vAlign w:val="center"/>
            <w:hideMark/>
          </w:tcPr>
          <w:p w14:paraId="179E6F83" w14:textId="77777777" w:rsidR="004C6A57" w:rsidRPr="009A1D4F" w:rsidRDefault="004C6A57" w:rsidP="0023558A">
            <w:pPr>
              <w:spacing w:after="0"/>
              <w:jc w:val="left"/>
            </w:pPr>
            <w:r w:rsidRPr="009A1D4F">
              <w:t>LEK</w:t>
            </w:r>
          </w:p>
        </w:tc>
        <w:tc>
          <w:tcPr>
            <w:tcW w:w="8475" w:type="dxa"/>
            <w:tcBorders>
              <w:bottom w:val="single" w:sz="4" w:space="0" w:color="auto"/>
            </w:tcBorders>
            <w:shd w:val="clear" w:color="auto" w:fill="auto"/>
            <w:vAlign w:val="center"/>
            <w:hideMark/>
          </w:tcPr>
          <w:p w14:paraId="3428AD29" w14:textId="77777777" w:rsidR="004C6A57" w:rsidRPr="009A1D4F" w:rsidRDefault="004C6A57" w:rsidP="0023558A">
            <w:pPr>
              <w:spacing w:after="0"/>
              <w:jc w:val="left"/>
            </w:pPr>
            <w:r w:rsidRPr="009A1D4F">
              <w:t>lokalni energetski koncept</w:t>
            </w:r>
          </w:p>
        </w:tc>
      </w:tr>
      <w:tr w:rsidR="0083730D" w:rsidRPr="009A1D4F" w14:paraId="3F633DFB" w14:textId="77777777" w:rsidTr="00EB4E0C">
        <w:trPr>
          <w:trHeight w:val="341"/>
        </w:trPr>
        <w:tc>
          <w:tcPr>
            <w:tcW w:w="1154" w:type="dxa"/>
            <w:tcBorders>
              <w:bottom w:val="single" w:sz="4" w:space="0" w:color="auto"/>
            </w:tcBorders>
            <w:shd w:val="clear" w:color="auto" w:fill="auto"/>
            <w:vAlign w:val="center"/>
          </w:tcPr>
          <w:p w14:paraId="1A664F63" w14:textId="78C2320B" w:rsidR="0083730D" w:rsidRPr="00CE25DE" w:rsidRDefault="0083730D" w:rsidP="0023558A">
            <w:pPr>
              <w:spacing w:after="0"/>
              <w:jc w:val="left"/>
            </w:pPr>
            <w:r w:rsidRPr="00CE25DE">
              <w:t>MO</w:t>
            </w:r>
            <w:r w:rsidR="00CE25DE">
              <w:t>NG</w:t>
            </w:r>
          </w:p>
        </w:tc>
        <w:tc>
          <w:tcPr>
            <w:tcW w:w="8475" w:type="dxa"/>
            <w:tcBorders>
              <w:bottom w:val="single" w:sz="4" w:space="0" w:color="auto"/>
            </w:tcBorders>
            <w:shd w:val="clear" w:color="auto" w:fill="auto"/>
            <w:vAlign w:val="center"/>
          </w:tcPr>
          <w:p w14:paraId="620044FB" w14:textId="632E0D54" w:rsidR="0083730D" w:rsidRPr="009A1D4F" w:rsidRDefault="0083730D" w:rsidP="0023558A">
            <w:pPr>
              <w:spacing w:after="0"/>
              <w:jc w:val="left"/>
            </w:pPr>
            <w:r w:rsidRPr="00CE25DE">
              <w:t xml:space="preserve">Mestna občina </w:t>
            </w:r>
            <w:r w:rsidR="00CE25DE">
              <w:t>Nova Gorica</w:t>
            </w:r>
          </w:p>
        </w:tc>
      </w:tr>
      <w:tr w:rsidR="004C6A57" w:rsidRPr="009A1D4F" w14:paraId="5AB14C8F" w14:textId="77777777" w:rsidTr="00EB4E0C">
        <w:trPr>
          <w:trHeight w:val="341"/>
        </w:trPr>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E19B8" w14:textId="77777777" w:rsidR="004C6A57" w:rsidRPr="009A1D4F" w:rsidRDefault="004C6A57" w:rsidP="0023558A">
            <w:pPr>
              <w:spacing w:after="0"/>
              <w:jc w:val="left"/>
            </w:pPr>
            <w:r w:rsidRPr="009A1D4F">
              <w:t>MZIP</w:t>
            </w:r>
          </w:p>
        </w:tc>
        <w:tc>
          <w:tcPr>
            <w:tcW w:w="84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3CE61" w14:textId="77777777" w:rsidR="004C6A57" w:rsidRPr="009A1D4F" w:rsidRDefault="004C6A57" w:rsidP="0023558A">
            <w:pPr>
              <w:spacing w:after="0"/>
              <w:jc w:val="left"/>
            </w:pPr>
            <w:r w:rsidRPr="009A1D4F">
              <w:t>Ministrstvo za infrastrukturo in prostor</w:t>
            </w:r>
          </w:p>
        </w:tc>
      </w:tr>
      <w:tr w:rsidR="004C6A57" w:rsidRPr="009A1D4F" w14:paraId="65386DB5" w14:textId="77777777" w:rsidTr="00EB4E0C">
        <w:trPr>
          <w:trHeight w:val="341"/>
        </w:trPr>
        <w:tc>
          <w:tcPr>
            <w:tcW w:w="1154" w:type="dxa"/>
            <w:tcBorders>
              <w:top w:val="single" w:sz="4" w:space="0" w:color="auto"/>
            </w:tcBorders>
            <w:shd w:val="clear" w:color="auto" w:fill="auto"/>
            <w:vAlign w:val="center"/>
            <w:hideMark/>
          </w:tcPr>
          <w:p w14:paraId="5ED2E450" w14:textId="77777777" w:rsidR="004C6A57" w:rsidRPr="009A1D4F" w:rsidRDefault="004C6A57" w:rsidP="0023558A">
            <w:pPr>
              <w:spacing w:after="0"/>
              <w:jc w:val="left"/>
            </w:pPr>
            <w:r w:rsidRPr="009A1D4F">
              <w:t>MKGP</w:t>
            </w:r>
          </w:p>
        </w:tc>
        <w:tc>
          <w:tcPr>
            <w:tcW w:w="8475" w:type="dxa"/>
            <w:tcBorders>
              <w:top w:val="single" w:sz="4" w:space="0" w:color="auto"/>
            </w:tcBorders>
            <w:shd w:val="clear" w:color="auto" w:fill="auto"/>
            <w:vAlign w:val="center"/>
            <w:hideMark/>
          </w:tcPr>
          <w:p w14:paraId="5B8DAD26" w14:textId="77777777" w:rsidR="004C6A57" w:rsidRPr="009A1D4F" w:rsidRDefault="004C6A57" w:rsidP="0023558A">
            <w:pPr>
              <w:spacing w:after="0"/>
              <w:jc w:val="left"/>
            </w:pPr>
            <w:r w:rsidRPr="009A1D4F">
              <w:t>Ministrstvo za kmetijstvo in okolje</w:t>
            </w:r>
          </w:p>
        </w:tc>
      </w:tr>
      <w:tr w:rsidR="004C6A57" w:rsidRPr="009A1D4F" w14:paraId="1DF9035C" w14:textId="77777777" w:rsidTr="00EB4E0C">
        <w:trPr>
          <w:trHeight w:val="341"/>
        </w:trPr>
        <w:tc>
          <w:tcPr>
            <w:tcW w:w="1154" w:type="dxa"/>
            <w:shd w:val="clear" w:color="auto" w:fill="auto"/>
            <w:vAlign w:val="center"/>
            <w:hideMark/>
          </w:tcPr>
          <w:p w14:paraId="40D5AFF7" w14:textId="77777777" w:rsidR="004C6A57" w:rsidRPr="009A1D4F" w:rsidRDefault="004C6A57" w:rsidP="0023558A">
            <w:pPr>
              <w:spacing w:after="0"/>
              <w:jc w:val="left"/>
            </w:pPr>
            <w:r w:rsidRPr="009A1D4F">
              <w:t>NEP</w:t>
            </w:r>
          </w:p>
        </w:tc>
        <w:tc>
          <w:tcPr>
            <w:tcW w:w="8475" w:type="dxa"/>
            <w:shd w:val="clear" w:color="auto" w:fill="auto"/>
            <w:vAlign w:val="center"/>
            <w:hideMark/>
          </w:tcPr>
          <w:p w14:paraId="60CC7031" w14:textId="77777777" w:rsidR="004C6A57" w:rsidRPr="009A1D4F" w:rsidRDefault="004C6A57" w:rsidP="0023558A">
            <w:pPr>
              <w:spacing w:after="0"/>
              <w:jc w:val="left"/>
            </w:pPr>
            <w:r w:rsidRPr="009A1D4F">
              <w:t>Nacionalni energetski program</w:t>
            </w:r>
          </w:p>
        </w:tc>
      </w:tr>
      <w:tr w:rsidR="004C6A57" w:rsidRPr="009A1D4F" w14:paraId="52A2BF1F" w14:textId="77777777" w:rsidTr="00EB4E0C">
        <w:trPr>
          <w:trHeight w:val="341"/>
        </w:trPr>
        <w:tc>
          <w:tcPr>
            <w:tcW w:w="1154" w:type="dxa"/>
            <w:shd w:val="clear" w:color="auto" w:fill="auto"/>
            <w:vAlign w:val="center"/>
            <w:hideMark/>
          </w:tcPr>
          <w:p w14:paraId="7502A80D" w14:textId="77777777" w:rsidR="004C6A57" w:rsidRPr="009A1D4F" w:rsidRDefault="004C6A57" w:rsidP="0023558A">
            <w:pPr>
              <w:spacing w:after="0"/>
              <w:jc w:val="left"/>
            </w:pPr>
            <w:r w:rsidRPr="009A1D4F">
              <w:t>OPN</w:t>
            </w:r>
          </w:p>
        </w:tc>
        <w:tc>
          <w:tcPr>
            <w:tcW w:w="8475" w:type="dxa"/>
            <w:shd w:val="clear" w:color="auto" w:fill="auto"/>
            <w:vAlign w:val="center"/>
            <w:hideMark/>
          </w:tcPr>
          <w:p w14:paraId="01F5ED71" w14:textId="77777777" w:rsidR="004C6A57" w:rsidRPr="009A1D4F" w:rsidRDefault="004C6A57" w:rsidP="0023558A">
            <w:pPr>
              <w:spacing w:after="0"/>
              <w:jc w:val="left"/>
            </w:pPr>
            <w:r w:rsidRPr="009A1D4F">
              <w:t>občinski prostorski načrt</w:t>
            </w:r>
          </w:p>
        </w:tc>
      </w:tr>
      <w:tr w:rsidR="004C6A57" w:rsidRPr="009A1D4F" w14:paraId="1BE2DF45" w14:textId="77777777" w:rsidTr="00EB4E0C">
        <w:trPr>
          <w:trHeight w:val="341"/>
        </w:trPr>
        <w:tc>
          <w:tcPr>
            <w:tcW w:w="1154" w:type="dxa"/>
            <w:shd w:val="clear" w:color="auto" w:fill="auto"/>
            <w:vAlign w:val="center"/>
            <w:hideMark/>
          </w:tcPr>
          <w:p w14:paraId="488AF582" w14:textId="77777777" w:rsidR="004C6A57" w:rsidRPr="009A1D4F" w:rsidRDefault="004C6A57" w:rsidP="0023558A">
            <w:pPr>
              <w:spacing w:after="0"/>
              <w:jc w:val="left"/>
            </w:pPr>
            <w:r w:rsidRPr="009A1D4F">
              <w:t>OVE</w:t>
            </w:r>
          </w:p>
        </w:tc>
        <w:tc>
          <w:tcPr>
            <w:tcW w:w="8475" w:type="dxa"/>
            <w:shd w:val="clear" w:color="auto" w:fill="auto"/>
            <w:vAlign w:val="center"/>
            <w:hideMark/>
          </w:tcPr>
          <w:p w14:paraId="15F966A1" w14:textId="77777777" w:rsidR="004C6A57" w:rsidRPr="009A1D4F" w:rsidRDefault="004C6A57" w:rsidP="0023558A">
            <w:pPr>
              <w:spacing w:after="0"/>
              <w:jc w:val="left"/>
            </w:pPr>
            <w:r w:rsidRPr="009A1D4F">
              <w:t>obnovljivi viri energije</w:t>
            </w:r>
          </w:p>
        </w:tc>
      </w:tr>
      <w:tr w:rsidR="004C6A57" w:rsidRPr="009A1D4F" w14:paraId="7DFE561F" w14:textId="77777777" w:rsidTr="00EB4E0C">
        <w:trPr>
          <w:trHeight w:val="341"/>
        </w:trPr>
        <w:tc>
          <w:tcPr>
            <w:tcW w:w="1154" w:type="dxa"/>
            <w:shd w:val="clear" w:color="auto" w:fill="auto"/>
            <w:vAlign w:val="center"/>
            <w:hideMark/>
          </w:tcPr>
          <w:p w14:paraId="699C170E" w14:textId="77777777" w:rsidR="004C6A57" w:rsidRPr="009A1D4F" w:rsidRDefault="004C6A57" w:rsidP="0023558A">
            <w:pPr>
              <w:spacing w:after="0"/>
              <w:jc w:val="left"/>
            </w:pPr>
            <w:r w:rsidRPr="009A1D4F">
              <w:t>NEP</w:t>
            </w:r>
          </w:p>
        </w:tc>
        <w:tc>
          <w:tcPr>
            <w:tcW w:w="8475" w:type="dxa"/>
            <w:shd w:val="clear" w:color="auto" w:fill="auto"/>
            <w:vAlign w:val="center"/>
            <w:hideMark/>
          </w:tcPr>
          <w:p w14:paraId="242D6EBF" w14:textId="77777777" w:rsidR="004C6A57" w:rsidRPr="009A1D4F" w:rsidRDefault="004C6A57" w:rsidP="0023558A">
            <w:pPr>
              <w:spacing w:after="0"/>
              <w:jc w:val="left"/>
            </w:pPr>
            <w:r w:rsidRPr="009A1D4F">
              <w:t>Nacionalni energetski program</w:t>
            </w:r>
          </w:p>
        </w:tc>
      </w:tr>
      <w:tr w:rsidR="004C6A57" w:rsidRPr="009A1D4F" w14:paraId="26FEA3AE" w14:textId="77777777" w:rsidTr="00EB4E0C">
        <w:trPr>
          <w:trHeight w:val="341"/>
        </w:trPr>
        <w:tc>
          <w:tcPr>
            <w:tcW w:w="1154" w:type="dxa"/>
            <w:shd w:val="clear" w:color="auto" w:fill="auto"/>
            <w:vAlign w:val="center"/>
          </w:tcPr>
          <w:p w14:paraId="213AE112" w14:textId="77777777" w:rsidR="004C6A57" w:rsidRPr="009A1D4F" w:rsidRDefault="004C6A57" w:rsidP="0023558A">
            <w:pPr>
              <w:spacing w:after="0"/>
              <w:jc w:val="left"/>
            </w:pPr>
            <w:r w:rsidRPr="009A1D4F">
              <w:t>SEAP</w:t>
            </w:r>
          </w:p>
        </w:tc>
        <w:tc>
          <w:tcPr>
            <w:tcW w:w="8475" w:type="dxa"/>
            <w:shd w:val="clear" w:color="auto" w:fill="auto"/>
            <w:vAlign w:val="center"/>
          </w:tcPr>
          <w:p w14:paraId="6AD9221D" w14:textId="77777777" w:rsidR="004C6A57" w:rsidRPr="009A1D4F" w:rsidRDefault="004C6A57" w:rsidP="0023558A">
            <w:pPr>
              <w:spacing w:after="0"/>
              <w:jc w:val="left"/>
            </w:pPr>
            <w:r w:rsidRPr="009A1D4F">
              <w:t>Akcijski načrt za trajnostno energijo</w:t>
            </w:r>
          </w:p>
        </w:tc>
      </w:tr>
      <w:tr w:rsidR="004C6A57" w:rsidRPr="009A1D4F" w14:paraId="08333C52" w14:textId="77777777" w:rsidTr="00EB4E0C">
        <w:trPr>
          <w:trHeight w:val="341"/>
        </w:trPr>
        <w:tc>
          <w:tcPr>
            <w:tcW w:w="1154" w:type="dxa"/>
            <w:shd w:val="clear" w:color="auto" w:fill="auto"/>
            <w:vAlign w:val="center"/>
          </w:tcPr>
          <w:p w14:paraId="11DA087B" w14:textId="75D1CB25" w:rsidR="004C6A57" w:rsidRPr="009A1D4F" w:rsidRDefault="004C6A57" w:rsidP="0023558A">
            <w:pPr>
              <w:spacing w:after="0"/>
              <w:jc w:val="left"/>
            </w:pPr>
            <w:r w:rsidRPr="009A1D4F">
              <w:t>SECAP</w:t>
            </w:r>
          </w:p>
        </w:tc>
        <w:tc>
          <w:tcPr>
            <w:tcW w:w="8475" w:type="dxa"/>
            <w:shd w:val="clear" w:color="auto" w:fill="auto"/>
            <w:vAlign w:val="center"/>
          </w:tcPr>
          <w:p w14:paraId="748407FC" w14:textId="77777777" w:rsidR="004C6A57" w:rsidRPr="009A1D4F" w:rsidRDefault="004C6A57" w:rsidP="0023558A">
            <w:pPr>
              <w:spacing w:after="0"/>
              <w:jc w:val="left"/>
            </w:pPr>
            <w:r w:rsidRPr="009A1D4F">
              <w:t>Akcijski načrt za trajnostno energijo in podnebne spremembe</w:t>
            </w:r>
          </w:p>
        </w:tc>
      </w:tr>
      <w:tr w:rsidR="004C6A57" w:rsidRPr="009A1D4F" w14:paraId="3FE51D5C" w14:textId="77777777" w:rsidTr="00EB4E0C">
        <w:trPr>
          <w:trHeight w:val="341"/>
        </w:trPr>
        <w:tc>
          <w:tcPr>
            <w:tcW w:w="1154" w:type="dxa"/>
            <w:shd w:val="clear" w:color="auto" w:fill="auto"/>
            <w:vAlign w:val="center"/>
            <w:hideMark/>
          </w:tcPr>
          <w:p w14:paraId="309DCD50" w14:textId="77777777" w:rsidR="004C6A57" w:rsidRPr="009A1D4F" w:rsidRDefault="004C6A57" w:rsidP="0023558A">
            <w:pPr>
              <w:spacing w:after="0"/>
              <w:jc w:val="left"/>
            </w:pPr>
            <w:r w:rsidRPr="009A1D4F">
              <w:t>SODO</w:t>
            </w:r>
          </w:p>
        </w:tc>
        <w:tc>
          <w:tcPr>
            <w:tcW w:w="8475" w:type="dxa"/>
            <w:shd w:val="clear" w:color="auto" w:fill="auto"/>
            <w:vAlign w:val="center"/>
            <w:hideMark/>
          </w:tcPr>
          <w:p w14:paraId="30DA4065" w14:textId="77777777" w:rsidR="004C6A57" w:rsidRPr="009A1D4F" w:rsidRDefault="004C6A57" w:rsidP="0023558A">
            <w:pPr>
              <w:spacing w:after="0"/>
              <w:jc w:val="left"/>
            </w:pPr>
            <w:r w:rsidRPr="009A1D4F">
              <w:t>sistemski operater distribucijskega omrežja</w:t>
            </w:r>
          </w:p>
        </w:tc>
      </w:tr>
      <w:tr w:rsidR="004C6A57" w:rsidRPr="009A1D4F" w14:paraId="150755E9" w14:textId="77777777" w:rsidTr="00EB4E0C">
        <w:trPr>
          <w:trHeight w:val="341"/>
        </w:trPr>
        <w:tc>
          <w:tcPr>
            <w:tcW w:w="1154" w:type="dxa"/>
            <w:shd w:val="clear" w:color="auto" w:fill="auto"/>
            <w:vAlign w:val="center"/>
            <w:hideMark/>
          </w:tcPr>
          <w:p w14:paraId="53A434E0" w14:textId="77777777" w:rsidR="004C6A57" w:rsidRPr="009A1D4F" w:rsidRDefault="004C6A57" w:rsidP="0023558A">
            <w:pPr>
              <w:spacing w:after="0"/>
              <w:jc w:val="left"/>
            </w:pPr>
            <w:r w:rsidRPr="009A1D4F">
              <w:t>SOPO</w:t>
            </w:r>
          </w:p>
        </w:tc>
        <w:tc>
          <w:tcPr>
            <w:tcW w:w="8475" w:type="dxa"/>
            <w:shd w:val="clear" w:color="auto" w:fill="auto"/>
            <w:vAlign w:val="center"/>
            <w:hideMark/>
          </w:tcPr>
          <w:p w14:paraId="5D8D6923" w14:textId="77777777" w:rsidR="004C6A57" w:rsidRPr="009A1D4F" w:rsidRDefault="004C6A57" w:rsidP="0023558A">
            <w:pPr>
              <w:spacing w:after="0"/>
              <w:jc w:val="left"/>
            </w:pPr>
            <w:r w:rsidRPr="009A1D4F">
              <w:t>sistemski operater prenosnega omrežja</w:t>
            </w:r>
          </w:p>
        </w:tc>
      </w:tr>
      <w:tr w:rsidR="004C6A57" w:rsidRPr="009A1D4F" w14:paraId="7B543145" w14:textId="77777777" w:rsidTr="00EB4E0C">
        <w:trPr>
          <w:trHeight w:val="341"/>
        </w:trPr>
        <w:tc>
          <w:tcPr>
            <w:tcW w:w="1154" w:type="dxa"/>
            <w:shd w:val="clear" w:color="auto" w:fill="auto"/>
            <w:vAlign w:val="center"/>
            <w:hideMark/>
          </w:tcPr>
          <w:p w14:paraId="5577783A" w14:textId="77777777" w:rsidR="004C6A57" w:rsidRPr="009A1D4F" w:rsidRDefault="004C6A57" w:rsidP="0023558A">
            <w:pPr>
              <w:spacing w:after="0"/>
              <w:jc w:val="left"/>
            </w:pPr>
            <w:r w:rsidRPr="009A1D4F">
              <w:t>SPTE</w:t>
            </w:r>
          </w:p>
        </w:tc>
        <w:tc>
          <w:tcPr>
            <w:tcW w:w="8475" w:type="dxa"/>
            <w:shd w:val="clear" w:color="auto" w:fill="auto"/>
            <w:vAlign w:val="center"/>
            <w:hideMark/>
          </w:tcPr>
          <w:p w14:paraId="634C25D4" w14:textId="77777777" w:rsidR="004C6A57" w:rsidRPr="009A1D4F" w:rsidRDefault="004C6A57" w:rsidP="0023558A">
            <w:pPr>
              <w:spacing w:after="0"/>
              <w:jc w:val="left"/>
            </w:pPr>
            <w:r w:rsidRPr="009A1D4F">
              <w:t>soproizvodnja toplotne in električne energije</w:t>
            </w:r>
          </w:p>
        </w:tc>
      </w:tr>
      <w:tr w:rsidR="004C6A57" w:rsidRPr="009A1D4F" w14:paraId="7FA95D4F" w14:textId="77777777" w:rsidTr="00EB4E0C">
        <w:trPr>
          <w:trHeight w:val="341"/>
        </w:trPr>
        <w:tc>
          <w:tcPr>
            <w:tcW w:w="1154" w:type="dxa"/>
            <w:shd w:val="clear" w:color="auto" w:fill="auto"/>
            <w:vAlign w:val="center"/>
            <w:hideMark/>
          </w:tcPr>
          <w:p w14:paraId="67F31C8D" w14:textId="77777777" w:rsidR="004C6A57" w:rsidRPr="009A1D4F" w:rsidRDefault="004C6A57" w:rsidP="0023558A">
            <w:pPr>
              <w:spacing w:after="0"/>
              <w:jc w:val="left"/>
            </w:pPr>
            <w:r w:rsidRPr="009A1D4F">
              <w:t>SSE</w:t>
            </w:r>
          </w:p>
        </w:tc>
        <w:tc>
          <w:tcPr>
            <w:tcW w:w="8475" w:type="dxa"/>
            <w:shd w:val="clear" w:color="auto" w:fill="auto"/>
            <w:vAlign w:val="center"/>
            <w:hideMark/>
          </w:tcPr>
          <w:p w14:paraId="749B2A0E" w14:textId="77777777" w:rsidR="004C6A57" w:rsidRPr="009A1D4F" w:rsidRDefault="004C6A57" w:rsidP="0023558A">
            <w:pPr>
              <w:spacing w:after="0"/>
              <w:jc w:val="left"/>
            </w:pPr>
            <w:r w:rsidRPr="009A1D4F">
              <w:t>sprejemniki sončne energije</w:t>
            </w:r>
          </w:p>
        </w:tc>
      </w:tr>
      <w:tr w:rsidR="004C6A57" w:rsidRPr="009A1D4F" w14:paraId="0F67FD2D" w14:textId="77777777" w:rsidTr="00EB4E0C">
        <w:trPr>
          <w:trHeight w:val="341"/>
        </w:trPr>
        <w:tc>
          <w:tcPr>
            <w:tcW w:w="1154" w:type="dxa"/>
            <w:shd w:val="clear" w:color="auto" w:fill="auto"/>
            <w:vAlign w:val="center"/>
            <w:hideMark/>
          </w:tcPr>
          <w:p w14:paraId="1F6D9437" w14:textId="77777777" w:rsidR="004C6A57" w:rsidRPr="009A1D4F" w:rsidRDefault="004C6A57" w:rsidP="0023558A">
            <w:pPr>
              <w:spacing w:after="0"/>
              <w:jc w:val="left"/>
            </w:pPr>
            <w:r w:rsidRPr="009A1D4F">
              <w:t>SURS</w:t>
            </w:r>
          </w:p>
        </w:tc>
        <w:tc>
          <w:tcPr>
            <w:tcW w:w="8475" w:type="dxa"/>
            <w:shd w:val="clear" w:color="auto" w:fill="auto"/>
            <w:vAlign w:val="center"/>
            <w:hideMark/>
          </w:tcPr>
          <w:p w14:paraId="49DBC6D7" w14:textId="77777777" w:rsidR="004C6A57" w:rsidRPr="009A1D4F" w:rsidRDefault="004C6A57" w:rsidP="0023558A">
            <w:pPr>
              <w:spacing w:after="0"/>
              <w:jc w:val="left"/>
            </w:pPr>
            <w:r w:rsidRPr="009A1D4F">
              <w:t>Statistični urad Republike Slovenije</w:t>
            </w:r>
          </w:p>
        </w:tc>
      </w:tr>
      <w:tr w:rsidR="004C6A57" w:rsidRPr="009A1D4F" w14:paraId="3598B3D3" w14:textId="77777777" w:rsidTr="00EB4E0C">
        <w:trPr>
          <w:trHeight w:val="341"/>
        </w:trPr>
        <w:tc>
          <w:tcPr>
            <w:tcW w:w="1154" w:type="dxa"/>
            <w:shd w:val="clear" w:color="auto" w:fill="auto"/>
            <w:vAlign w:val="center"/>
            <w:hideMark/>
          </w:tcPr>
          <w:p w14:paraId="23685D5F" w14:textId="77777777" w:rsidR="004C6A57" w:rsidRPr="009A1D4F" w:rsidRDefault="004C6A57" w:rsidP="0023558A">
            <w:pPr>
              <w:spacing w:after="0"/>
              <w:jc w:val="left"/>
            </w:pPr>
            <w:r w:rsidRPr="009A1D4F">
              <w:t>TGP</w:t>
            </w:r>
          </w:p>
        </w:tc>
        <w:tc>
          <w:tcPr>
            <w:tcW w:w="8475" w:type="dxa"/>
            <w:shd w:val="clear" w:color="auto" w:fill="auto"/>
            <w:vAlign w:val="center"/>
            <w:hideMark/>
          </w:tcPr>
          <w:p w14:paraId="75D2DDED" w14:textId="77777777" w:rsidR="004C6A57" w:rsidRPr="009A1D4F" w:rsidRDefault="004C6A57" w:rsidP="0023558A">
            <w:pPr>
              <w:spacing w:after="0"/>
              <w:jc w:val="left"/>
            </w:pPr>
            <w:r w:rsidRPr="009A1D4F">
              <w:t>toplogredni plini</w:t>
            </w:r>
          </w:p>
        </w:tc>
      </w:tr>
      <w:tr w:rsidR="004C6A57" w:rsidRPr="009A1D4F" w14:paraId="21F04B0E" w14:textId="77777777" w:rsidTr="00EB4E0C">
        <w:trPr>
          <w:trHeight w:val="341"/>
        </w:trPr>
        <w:tc>
          <w:tcPr>
            <w:tcW w:w="1154" w:type="dxa"/>
            <w:shd w:val="clear" w:color="auto" w:fill="auto"/>
            <w:vAlign w:val="center"/>
            <w:hideMark/>
          </w:tcPr>
          <w:p w14:paraId="3E3780B1" w14:textId="77777777" w:rsidR="004C6A57" w:rsidRPr="009A1D4F" w:rsidRDefault="004C6A57" w:rsidP="0023558A">
            <w:pPr>
              <w:spacing w:after="0"/>
              <w:jc w:val="left"/>
            </w:pPr>
            <w:r w:rsidRPr="009A1D4F">
              <w:t>TČ</w:t>
            </w:r>
          </w:p>
        </w:tc>
        <w:tc>
          <w:tcPr>
            <w:tcW w:w="8475" w:type="dxa"/>
            <w:shd w:val="clear" w:color="auto" w:fill="auto"/>
            <w:vAlign w:val="center"/>
            <w:hideMark/>
          </w:tcPr>
          <w:p w14:paraId="7250D460" w14:textId="77777777" w:rsidR="004C6A57" w:rsidRPr="009A1D4F" w:rsidRDefault="004C6A57" w:rsidP="0023558A">
            <w:pPr>
              <w:spacing w:after="0"/>
              <w:jc w:val="left"/>
            </w:pPr>
            <w:r w:rsidRPr="009A1D4F">
              <w:t>toplotna črpalka</w:t>
            </w:r>
          </w:p>
        </w:tc>
      </w:tr>
      <w:tr w:rsidR="004C6A57" w:rsidRPr="009A1D4F" w14:paraId="52AC1D0C" w14:textId="77777777" w:rsidTr="00EB4E0C">
        <w:trPr>
          <w:trHeight w:val="341"/>
        </w:trPr>
        <w:tc>
          <w:tcPr>
            <w:tcW w:w="1154" w:type="dxa"/>
            <w:shd w:val="clear" w:color="auto" w:fill="auto"/>
            <w:vAlign w:val="center"/>
            <w:hideMark/>
          </w:tcPr>
          <w:p w14:paraId="1A7C2C62" w14:textId="77777777" w:rsidR="004C6A57" w:rsidRPr="009A1D4F" w:rsidRDefault="004C6A57" w:rsidP="0023558A">
            <w:pPr>
              <w:spacing w:after="0"/>
              <w:jc w:val="left"/>
            </w:pPr>
            <w:r w:rsidRPr="009A1D4F">
              <w:t>UNP</w:t>
            </w:r>
          </w:p>
        </w:tc>
        <w:tc>
          <w:tcPr>
            <w:tcW w:w="8475" w:type="dxa"/>
            <w:shd w:val="clear" w:color="auto" w:fill="auto"/>
            <w:vAlign w:val="center"/>
            <w:hideMark/>
          </w:tcPr>
          <w:p w14:paraId="28BF6C57" w14:textId="77777777" w:rsidR="004C6A57" w:rsidRPr="009A1D4F" w:rsidRDefault="004C6A57" w:rsidP="0023558A">
            <w:pPr>
              <w:spacing w:after="0"/>
              <w:jc w:val="left"/>
            </w:pPr>
            <w:r w:rsidRPr="009A1D4F">
              <w:t>utekočinjen naftni plin</w:t>
            </w:r>
          </w:p>
        </w:tc>
      </w:tr>
      <w:tr w:rsidR="004C6A57" w:rsidRPr="009A1D4F" w14:paraId="4586E257" w14:textId="77777777" w:rsidTr="00EB4E0C">
        <w:trPr>
          <w:trHeight w:val="341"/>
        </w:trPr>
        <w:tc>
          <w:tcPr>
            <w:tcW w:w="1154" w:type="dxa"/>
            <w:shd w:val="clear" w:color="auto" w:fill="auto"/>
            <w:vAlign w:val="center"/>
            <w:hideMark/>
          </w:tcPr>
          <w:p w14:paraId="2FE32E3A" w14:textId="77777777" w:rsidR="004C6A57" w:rsidRPr="009A1D4F" w:rsidRDefault="004C6A57" w:rsidP="0023558A">
            <w:pPr>
              <w:spacing w:after="0"/>
              <w:jc w:val="left"/>
            </w:pPr>
            <w:r w:rsidRPr="009A1D4F">
              <w:t>URE</w:t>
            </w:r>
          </w:p>
        </w:tc>
        <w:tc>
          <w:tcPr>
            <w:tcW w:w="8475" w:type="dxa"/>
            <w:shd w:val="clear" w:color="auto" w:fill="auto"/>
            <w:vAlign w:val="center"/>
            <w:hideMark/>
          </w:tcPr>
          <w:p w14:paraId="39712AE2" w14:textId="77777777" w:rsidR="004C6A57" w:rsidRPr="009A1D4F" w:rsidRDefault="004C6A57" w:rsidP="0023558A">
            <w:pPr>
              <w:spacing w:after="0"/>
              <w:jc w:val="left"/>
            </w:pPr>
            <w:r w:rsidRPr="009A1D4F">
              <w:t>učinkovita raba energije</w:t>
            </w:r>
          </w:p>
        </w:tc>
      </w:tr>
      <w:tr w:rsidR="004C6A57" w:rsidRPr="009A1D4F" w14:paraId="63D0B56F" w14:textId="77777777" w:rsidTr="00EB4E0C">
        <w:trPr>
          <w:trHeight w:val="341"/>
        </w:trPr>
        <w:tc>
          <w:tcPr>
            <w:tcW w:w="1154" w:type="dxa"/>
            <w:shd w:val="clear" w:color="auto" w:fill="auto"/>
            <w:vAlign w:val="center"/>
            <w:hideMark/>
          </w:tcPr>
          <w:p w14:paraId="62A5ECF5" w14:textId="77777777" w:rsidR="004C6A57" w:rsidRPr="009A1D4F" w:rsidRDefault="004C6A57" w:rsidP="0023558A">
            <w:pPr>
              <w:spacing w:after="0"/>
              <w:jc w:val="left"/>
            </w:pPr>
            <w:r w:rsidRPr="009A1D4F">
              <w:t>ZP</w:t>
            </w:r>
          </w:p>
        </w:tc>
        <w:tc>
          <w:tcPr>
            <w:tcW w:w="8475" w:type="dxa"/>
            <w:shd w:val="clear" w:color="auto" w:fill="auto"/>
            <w:vAlign w:val="center"/>
            <w:hideMark/>
          </w:tcPr>
          <w:p w14:paraId="12806C8A" w14:textId="77777777" w:rsidR="004C6A57" w:rsidRPr="009A1D4F" w:rsidRDefault="004C6A57" w:rsidP="0023558A">
            <w:pPr>
              <w:spacing w:after="0"/>
              <w:jc w:val="left"/>
            </w:pPr>
            <w:r w:rsidRPr="009A1D4F">
              <w:t>zemeljski plin</w:t>
            </w:r>
          </w:p>
        </w:tc>
      </w:tr>
    </w:tbl>
    <w:p w14:paraId="71EC50AD" w14:textId="498FE71B" w:rsidR="003F1BE9" w:rsidRPr="009A1D4F" w:rsidRDefault="003F1BE9">
      <w:pPr>
        <w:jc w:val="left"/>
        <w:rPr>
          <w:highlight w:val="yellow"/>
        </w:rPr>
      </w:pPr>
      <w:r w:rsidRPr="009A1D4F">
        <w:rPr>
          <w:highlight w:val="yellow"/>
        </w:rPr>
        <w:br w:type="page"/>
      </w:r>
    </w:p>
    <w:p w14:paraId="5600D9F3" w14:textId="419DD894" w:rsidR="00FF6CAF" w:rsidRPr="009A1D4F" w:rsidRDefault="003F1BE9" w:rsidP="00235F47">
      <w:pPr>
        <w:pStyle w:val="Naslov1"/>
      </w:pPr>
      <w:bookmarkStart w:id="1" w:name="_Toc96935227"/>
      <w:r w:rsidRPr="009A1D4F">
        <w:lastRenderedPageBreak/>
        <w:t>Povzetek</w:t>
      </w:r>
      <w:bookmarkEnd w:id="1"/>
    </w:p>
    <w:p w14:paraId="29B1A973" w14:textId="7B3553D8" w:rsidR="00A148CA" w:rsidRPr="009A1D4F" w:rsidRDefault="004064C5" w:rsidP="00A148CA">
      <w:r w:rsidRPr="009A1D4F">
        <w:t>Mestna o</w:t>
      </w:r>
      <w:r w:rsidR="00C152E5" w:rsidRPr="009A1D4F">
        <w:t>bčina</w:t>
      </w:r>
      <w:r w:rsidR="009A1D4F" w:rsidRPr="009A1D4F">
        <w:t xml:space="preserve"> Nova Gorica</w:t>
      </w:r>
      <w:r w:rsidRPr="009A1D4F">
        <w:t xml:space="preserve"> (</w:t>
      </w:r>
      <w:r w:rsidR="00EE125E" w:rsidRPr="009A1D4F">
        <w:t xml:space="preserve">v nadaljevanju </w:t>
      </w:r>
      <w:r w:rsidRPr="009A1D4F">
        <w:t>MO</w:t>
      </w:r>
      <w:r w:rsidR="009A1D4F" w:rsidRPr="009A1D4F">
        <w:t>NG</w:t>
      </w:r>
      <w:r w:rsidRPr="009A1D4F">
        <w:t>)</w:t>
      </w:r>
      <w:r w:rsidR="00C152E5" w:rsidRPr="009A1D4F">
        <w:t xml:space="preserve"> kot pilotna občina sodeluje z Goriško lokalno energetsko agencijo (</w:t>
      </w:r>
      <w:r w:rsidR="00EE125E" w:rsidRPr="009A1D4F">
        <w:t xml:space="preserve">v nadaljevanju </w:t>
      </w:r>
      <w:r w:rsidR="00C152E5" w:rsidRPr="009A1D4F">
        <w:t xml:space="preserve">GOLEA), ki je pridobila EU sredstva v okviru Programa </w:t>
      </w:r>
      <w:proofErr w:type="spellStart"/>
      <w:r w:rsidR="00C152E5" w:rsidRPr="009A1D4F">
        <w:t>Interrreg</w:t>
      </w:r>
      <w:proofErr w:type="spellEnd"/>
      <w:r w:rsidR="00C152E5" w:rsidRPr="009A1D4F">
        <w:t xml:space="preserve"> Slovenija – Italija za </w:t>
      </w:r>
      <w:bookmarkStart w:id="2" w:name="_Hlk56489977"/>
      <w:r w:rsidR="00C152E5" w:rsidRPr="009A1D4F">
        <w:t>projekt</w:t>
      </w:r>
      <w:r w:rsidR="0096548E" w:rsidRPr="009A1D4F">
        <w:t xml:space="preserve"> »Podpora energetskim in klimatskim politikam -</w:t>
      </w:r>
      <w:r w:rsidR="00C152E5" w:rsidRPr="009A1D4F">
        <w:t xml:space="preserve"> SECAP«</w:t>
      </w:r>
      <w:bookmarkEnd w:id="2"/>
      <w:r w:rsidR="00C152E5" w:rsidRPr="009A1D4F">
        <w:t xml:space="preserve">. Namen projekta je ponuditi konkretno podporo lokalnim skupnostim programskega območja za izvajanje trajnostnih energetskih politik in prilagajanje podnebnim spremembam. V sklopu projekta bo pripravljenih več Akcijskih načrtov za trajnostno energijo in podnebne spremembe (ang. </w:t>
      </w:r>
      <w:proofErr w:type="spellStart"/>
      <w:r w:rsidR="00C152E5" w:rsidRPr="009A1D4F">
        <w:t>Sustainable</w:t>
      </w:r>
      <w:proofErr w:type="spellEnd"/>
      <w:r w:rsidR="00C152E5" w:rsidRPr="009A1D4F">
        <w:t xml:space="preserve"> </w:t>
      </w:r>
      <w:proofErr w:type="spellStart"/>
      <w:r w:rsidR="00C152E5" w:rsidRPr="009A1D4F">
        <w:t>Energy</w:t>
      </w:r>
      <w:proofErr w:type="spellEnd"/>
      <w:r w:rsidR="00C152E5" w:rsidRPr="009A1D4F">
        <w:t xml:space="preserve"> </w:t>
      </w:r>
      <w:proofErr w:type="spellStart"/>
      <w:r w:rsidR="00C152E5" w:rsidRPr="009A1D4F">
        <w:t>and</w:t>
      </w:r>
      <w:proofErr w:type="spellEnd"/>
      <w:r w:rsidR="00C152E5" w:rsidRPr="009A1D4F">
        <w:t xml:space="preserve"> </w:t>
      </w:r>
      <w:proofErr w:type="spellStart"/>
      <w:r w:rsidR="002C546C" w:rsidRPr="009A1D4F">
        <w:t>C</w:t>
      </w:r>
      <w:r w:rsidR="00C152E5" w:rsidRPr="009A1D4F">
        <w:t>limate</w:t>
      </w:r>
      <w:proofErr w:type="spellEnd"/>
      <w:r w:rsidR="00C152E5" w:rsidRPr="009A1D4F">
        <w:t xml:space="preserve"> </w:t>
      </w:r>
      <w:proofErr w:type="spellStart"/>
      <w:r w:rsidR="00C152E5" w:rsidRPr="009A1D4F">
        <w:t>Action</w:t>
      </w:r>
      <w:proofErr w:type="spellEnd"/>
      <w:r w:rsidR="00C152E5" w:rsidRPr="009A1D4F">
        <w:t xml:space="preserve"> plan - SECAP; v nadaljevanju SECAP) med drugim tudi za </w:t>
      </w:r>
      <w:r w:rsidRPr="009A1D4F">
        <w:t>MO</w:t>
      </w:r>
      <w:r w:rsidR="009A1D4F" w:rsidRPr="009A1D4F">
        <w:t>NG</w:t>
      </w:r>
      <w:r w:rsidR="00C152E5" w:rsidRPr="009A1D4F">
        <w:t>, ki se je pridružila pobudi Konvencije županov</w:t>
      </w:r>
      <w:r w:rsidR="00C92BCB" w:rsidRPr="009A1D4F">
        <w:t xml:space="preserve"> za podnebne spremembe in energijo</w:t>
      </w:r>
      <w:r w:rsidR="00C152E5" w:rsidRPr="009A1D4F">
        <w:t xml:space="preserve">. </w:t>
      </w:r>
    </w:p>
    <w:p w14:paraId="315935C0" w14:textId="55EEC8DB" w:rsidR="00C152E5" w:rsidRPr="009A1D4F" w:rsidRDefault="00C152E5" w:rsidP="00C152E5">
      <w:r w:rsidRPr="009A1D4F">
        <w:t xml:space="preserve">Podpisniki Konvencije županov stopijo med pionirske evropske občine z javno izjavo o zavezanosti k energetski tranziciji, učinkoviteje izkoristijo pobude in zglede sopodpisnic, izmenjujejo strokovno znanje in izboljšajo kakovost življenja na svojem teritoriju. Evropska komisija se je zavezala, da bo javno podpirala in promovirala podpisnice, predvsem pa je mobilizirala nove finančne instrumente in poskrbela za politično podporo na evropski ravni. Akcijski načrt za trajnostno energijo in podnebne spremembe (SECAP) vsebuje niz ukrepov, ki zajemajo ključne sektorje in aktivnosti: javni sektor, stanovanjski sektor, </w:t>
      </w:r>
      <w:r w:rsidR="00AE1A39" w:rsidRPr="009A1D4F">
        <w:t xml:space="preserve">javno razsvetljavo </w:t>
      </w:r>
      <w:r w:rsidRPr="009A1D4F">
        <w:t>ter prometni sektor in aktivnosti občine na področju podpore in informiranja občanov in lokalnih deležnikov</w:t>
      </w:r>
      <w:r w:rsidR="00DB6DE8" w:rsidRPr="009A1D4F">
        <w:t xml:space="preserve"> </w:t>
      </w:r>
      <w:bookmarkStart w:id="3" w:name="_Hlk56674624"/>
      <w:r w:rsidR="00DB6DE8" w:rsidRPr="009A1D4F">
        <w:t>ter prilagajanje na podnebne spremembe</w:t>
      </w:r>
      <w:bookmarkEnd w:id="3"/>
      <w:r w:rsidRPr="009A1D4F">
        <w:t>. Konve</w:t>
      </w:r>
      <w:r w:rsidR="00C92BCB" w:rsidRPr="009A1D4F">
        <w:t>n</w:t>
      </w:r>
      <w:r w:rsidRPr="009A1D4F">
        <w:t xml:space="preserve">cija se je </w:t>
      </w:r>
      <w:r w:rsidR="00800B23" w:rsidRPr="009A1D4F">
        <w:t>čez leta</w:t>
      </w:r>
      <w:r w:rsidRPr="009A1D4F">
        <w:t xml:space="preserve"> združevala in zastavljala vedno nove bolj ambiciozne cilje, </w:t>
      </w:r>
      <w:r w:rsidR="00800B23" w:rsidRPr="009A1D4F">
        <w:t xml:space="preserve">ki jim </w:t>
      </w:r>
      <w:r w:rsidRPr="009A1D4F">
        <w:t>morajo podpisniki slediti. Z dokumentom SECAP se določijo ukrepi</w:t>
      </w:r>
      <w:r w:rsidR="00C92BCB" w:rsidRPr="009A1D4F">
        <w:t xml:space="preserve"> in potrebne aktivnosti</w:t>
      </w:r>
      <w:r w:rsidRPr="009A1D4F">
        <w:t xml:space="preserve">, s katerimi bo občina </w:t>
      </w:r>
      <w:r w:rsidR="00C92BCB" w:rsidRPr="009A1D4F">
        <w:t xml:space="preserve">lahko </w:t>
      </w:r>
      <w:r w:rsidRPr="009A1D4F">
        <w:t xml:space="preserve">dosegala cilje konvencije županov in sicer zmanjšanje emisij toplogrednih plinov za </w:t>
      </w:r>
      <w:r w:rsidR="00791E9C">
        <w:t xml:space="preserve">vsaj </w:t>
      </w:r>
      <w:r w:rsidRPr="009A1D4F">
        <w:t>40</w:t>
      </w:r>
      <w:r w:rsidR="00A23278" w:rsidRPr="009A1D4F">
        <w:t xml:space="preserve"> </w:t>
      </w:r>
      <w:r w:rsidRPr="009A1D4F">
        <w:t>% do leta 2030</w:t>
      </w:r>
      <w:r w:rsidR="00C92BCB" w:rsidRPr="009A1D4F">
        <w:t xml:space="preserve"> glede na referenčno leto 20</w:t>
      </w:r>
      <w:r w:rsidR="009A1D4F" w:rsidRPr="009A1D4F">
        <w:t>05</w:t>
      </w:r>
      <w:r w:rsidR="00C92BCB" w:rsidRPr="009A1D4F">
        <w:t xml:space="preserve"> ter povečanje sposobnosti prilagajanja podnebnim spremembam.</w:t>
      </w:r>
    </w:p>
    <w:p w14:paraId="4566C96C" w14:textId="2CC108B8" w:rsidR="00BC1B39" w:rsidRPr="009A1D4F" w:rsidRDefault="00C92BCB" w:rsidP="00BC1B39">
      <w:r w:rsidRPr="009A1D4F">
        <w:t xml:space="preserve">SECAP se pripravi po metodologiji Konvencije županov, ki je ambiciozna pobuda Evropske komisije, usmerjena neposredno na lokalne oblasti in občane z namenom, da prevzamejo vodilno vlogo v boju proti klimatskim spremembam. </w:t>
      </w:r>
      <w:r w:rsidR="00C152E5" w:rsidRPr="009A1D4F">
        <w:t>SECAP sestoji iz treh delov, in sicer:</w:t>
      </w:r>
      <w:r w:rsidR="00C152E5" w:rsidRPr="009A1D4F">
        <w:rPr>
          <w:rFonts w:cstheme="minorHAnsi"/>
          <w:color w:val="000000"/>
        </w:rPr>
        <w:t xml:space="preserve"> Osnovne evidence emisij za analizo rabe energije, Analize tveganja in ranljivosti </w:t>
      </w:r>
      <w:r w:rsidR="009A1D4F" w:rsidRPr="009A1D4F">
        <w:rPr>
          <w:rFonts w:cstheme="minorHAnsi"/>
          <w:color w:val="000000"/>
        </w:rPr>
        <w:t>zaradi</w:t>
      </w:r>
      <w:r w:rsidR="00C152E5" w:rsidRPr="009A1D4F">
        <w:rPr>
          <w:rFonts w:cstheme="minorHAnsi"/>
          <w:color w:val="000000"/>
        </w:rPr>
        <w:t xml:space="preserve"> podnebn</w:t>
      </w:r>
      <w:r w:rsidR="009A1D4F" w:rsidRPr="009A1D4F">
        <w:rPr>
          <w:rFonts w:cstheme="minorHAnsi"/>
          <w:color w:val="000000"/>
        </w:rPr>
        <w:t>ih</w:t>
      </w:r>
      <w:r w:rsidR="00C152E5" w:rsidRPr="009A1D4F">
        <w:rPr>
          <w:rFonts w:cstheme="minorHAnsi"/>
          <w:color w:val="000000"/>
        </w:rPr>
        <w:t xml:space="preserve"> sprememb ter Akcijskega načrta za trajnostno energijo in podnebne spremembe.</w:t>
      </w:r>
      <w:r w:rsidR="00C152E5" w:rsidRPr="009A1D4F">
        <w:t xml:space="preserve"> </w:t>
      </w:r>
    </w:p>
    <w:p w14:paraId="5C0C42CC" w14:textId="342F18B3" w:rsidR="00CA76DE" w:rsidRPr="00442B6A" w:rsidRDefault="00C152E5" w:rsidP="00CA76DE">
      <w:r w:rsidRPr="00442B6A">
        <w:t>V pričujočem dokumentu se obravnava prvi del SECAP, torej osnovna evidenca emisij z analizo rabe energije.</w:t>
      </w:r>
      <w:r w:rsidR="00BC1B39" w:rsidRPr="00442B6A">
        <w:t xml:space="preserve"> Skupna raba energije v </w:t>
      </w:r>
      <w:r w:rsidR="00EE125E" w:rsidRPr="00442B6A">
        <w:t>MO</w:t>
      </w:r>
      <w:r w:rsidR="00511C28" w:rsidRPr="00442B6A">
        <w:t>NG</w:t>
      </w:r>
      <w:r w:rsidR="00BC1B39" w:rsidRPr="00442B6A">
        <w:t xml:space="preserve"> za referenčno leto 20</w:t>
      </w:r>
      <w:r w:rsidR="00511C28" w:rsidRPr="00442B6A">
        <w:t>05</w:t>
      </w:r>
      <w:r w:rsidR="00BC1B39" w:rsidRPr="00442B6A">
        <w:t xml:space="preserve"> znaša </w:t>
      </w:r>
      <w:r w:rsidR="00511C28" w:rsidRPr="00442B6A">
        <w:t>36</w:t>
      </w:r>
      <w:r w:rsidR="0068553E" w:rsidRPr="00442B6A">
        <w:t>1</w:t>
      </w:r>
      <w:r w:rsidR="00511C28" w:rsidRPr="00442B6A">
        <w:t>.</w:t>
      </w:r>
      <w:r w:rsidR="0068553E" w:rsidRPr="00442B6A">
        <w:t>3</w:t>
      </w:r>
      <w:r w:rsidR="00CA1A20">
        <w:t>31</w:t>
      </w:r>
      <w:r w:rsidR="00CA76DE" w:rsidRPr="00442B6A">
        <w:t> </w:t>
      </w:r>
      <w:r w:rsidR="00BC1B39" w:rsidRPr="00442B6A">
        <w:t xml:space="preserve">MWh. </w:t>
      </w:r>
      <w:r w:rsidR="00CA76DE" w:rsidRPr="00442B6A">
        <w:t xml:space="preserve">Največji delež pri rabi prispevajo pogonska goriva (bencin in dizel) v skupni višini </w:t>
      </w:r>
      <w:r w:rsidR="00511C28" w:rsidRPr="00442B6A">
        <w:t>46</w:t>
      </w:r>
      <w:r w:rsidR="00A23278" w:rsidRPr="00442B6A">
        <w:t xml:space="preserve"> </w:t>
      </w:r>
      <w:r w:rsidR="00CA76DE" w:rsidRPr="00442B6A">
        <w:t xml:space="preserve">% energije, sledi raba električne energije z </w:t>
      </w:r>
      <w:r w:rsidR="00511C28" w:rsidRPr="00442B6A">
        <w:t>16</w:t>
      </w:r>
      <w:r w:rsidR="00A23278" w:rsidRPr="00442B6A">
        <w:t xml:space="preserve"> </w:t>
      </w:r>
      <w:r w:rsidR="00CA76DE" w:rsidRPr="00442B6A">
        <w:t xml:space="preserve">%, ter lesna biomasa dosega </w:t>
      </w:r>
      <w:r w:rsidR="00511C28" w:rsidRPr="00442B6A">
        <w:t>13</w:t>
      </w:r>
      <w:r w:rsidR="00CA76DE" w:rsidRPr="00442B6A">
        <w:t xml:space="preserve"> % delež v rabi energije, </w:t>
      </w:r>
      <w:r w:rsidR="00511C28" w:rsidRPr="00442B6A">
        <w:t>kurilno olje (12 %), zemeljski plin (12</w:t>
      </w:r>
      <w:r w:rsidR="00124474" w:rsidRPr="00442B6A">
        <w:t xml:space="preserve"> </w:t>
      </w:r>
      <w:r w:rsidR="00511C28" w:rsidRPr="00442B6A">
        <w:t xml:space="preserve">%), </w:t>
      </w:r>
      <w:r w:rsidR="00A36155" w:rsidRPr="00442B6A">
        <w:t xml:space="preserve">utekočinjen naftni plin </w:t>
      </w:r>
      <w:r w:rsidR="00CA76DE" w:rsidRPr="00442B6A">
        <w:t>pa predstavlja najmanjši delež (</w:t>
      </w:r>
      <w:r w:rsidR="00511C28" w:rsidRPr="00442B6A">
        <w:t>1</w:t>
      </w:r>
      <w:r w:rsidR="00CA76DE" w:rsidRPr="00442B6A">
        <w:t xml:space="preserve"> %). Največji porabnik energije v občini so stanovanja z </w:t>
      </w:r>
      <w:r w:rsidR="004F6DD9" w:rsidRPr="00442B6A">
        <w:t>50</w:t>
      </w:r>
      <w:r w:rsidR="00CA76DE" w:rsidRPr="00442B6A">
        <w:t xml:space="preserve"> %, sledi promet </w:t>
      </w:r>
      <w:r w:rsidR="00540E97" w:rsidRPr="00442B6A">
        <w:t>s</w:t>
      </w:r>
      <w:r w:rsidR="00CA76DE" w:rsidRPr="00442B6A">
        <w:t xml:space="preserve"> </w:t>
      </w:r>
      <w:r w:rsidR="004F6DD9" w:rsidRPr="00442B6A">
        <w:t>4</w:t>
      </w:r>
      <w:r w:rsidR="0068553E" w:rsidRPr="00442B6A">
        <w:t>6</w:t>
      </w:r>
      <w:r w:rsidR="00CA76DE" w:rsidRPr="00442B6A">
        <w:t xml:space="preserve"> %, javne stavbe in javna razsvetljava pa prispevata najmanjši delež k rabi energije v občini, vendar najpomembnejši iz vidika možnosti osveščanja splošne javnosti.</w:t>
      </w:r>
    </w:p>
    <w:p w14:paraId="30BBE815" w14:textId="776E756A" w:rsidR="00583377" w:rsidRPr="00442B6A" w:rsidRDefault="000413C2" w:rsidP="000413C2">
      <w:bookmarkStart w:id="4" w:name="_Hlk96938297"/>
      <w:r w:rsidRPr="00442B6A">
        <w:t>Emisije CO</w:t>
      </w:r>
      <w:r w:rsidRPr="00442B6A">
        <w:rPr>
          <w:vertAlign w:val="subscript"/>
        </w:rPr>
        <w:t>2</w:t>
      </w:r>
      <w:r w:rsidRPr="00442B6A">
        <w:t xml:space="preserve"> </w:t>
      </w:r>
      <w:r w:rsidR="00583377" w:rsidRPr="00442B6A">
        <w:t>za referenčno leto</w:t>
      </w:r>
      <w:r w:rsidRPr="00442B6A">
        <w:t xml:space="preserve"> znašajo skupaj</w:t>
      </w:r>
      <w:r w:rsidR="00583377" w:rsidRPr="00442B6A">
        <w:t xml:space="preserve"> </w:t>
      </w:r>
      <w:r w:rsidR="00511C28" w:rsidRPr="00442B6A">
        <w:t>93.</w:t>
      </w:r>
      <w:r w:rsidR="00E53FBA" w:rsidRPr="00442B6A">
        <w:t>962</w:t>
      </w:r>
      <w:r w:rsidR="00583377" w:rsidRPr="00442B6A">
        <w:t xml:space="preserve"> tCO</w:t>
      </w:r>
      <w:r w:rsidR="00583377" w:rsidRPr="00442B6A">
        <w:rPr>
          <w:vertAlign w:val="subscript"/>
        </w:rPr>
        <w:t>2</w:t>
      </w:r>
      <w:r w:rsidR="00583377" w:rsidRPr="00442B6A">
        <w:t>.</w:t>
      </w:r>
      <w:r w:rsidRPr="00442B6A">
        <w:t xml:space="preserve"> </w:t>
      </w:r>
      <w:r w:rsidR="00583377" w:rsidRPr="00442B6A">
        <w:t xml:space="preserve">Največji delež emisij nastane zaradi rabe pogonskih goriv (bencin </w:t>
      </w:r>
      <w:r w:rsidR="00511C28" w:rsidRPr="00442B6A">
        <w:t>13</w:t>
      </w:r>
      <w:r w:rsidR="00A23278" w:rsidRPr="00442B6A">
        <w:t xml:space="preserve"> </w:t>
      </w:r>
      <w:r w:rsidR="00583377" w:rsidRPr="00442B6A">
        <w:t xml:space="preserve">%, dizel </w:t>
      </w:r>
      <w:r w:rsidR="00511C28" w:rsidRPr="00442B6A">
        <w:t>3</w:t>
      </w:r>
      <w:r w:rsidR="00583377" w:rsidRPr="00442B6A">
        <w:t>3</w:t>
      </w:r>
      <w:r w:rsidR="00A23278" w:rsidRPr="00442B6A">
        <w:t xml:space="preserve"> </w:t>
      </w:r>
      <w:r w:rsidR="00583377" w:rsidRPr="00442B6A">
        <w:t>%), kar je pogojeno z rabo prevoznih sredstev</w:t>
      </w:r>
      <w:r w:rsidR="00511C28" w:rsidRPr="00442B6A">
        <w:t xml:space="preserve"> sledijo emisije zaradi električne energije (31 %)</w:t>
      </w:r>
      <w:r w:rsidR="00583377" w:rsidRPr="00442B6A">
        <w:t>. Visokim emisijam CO</w:t>
      </w:r>
      <w:r w:rsidR="00583377" w:rsidRPr="00442B6A">
        <w:rPr>
          <w:vertAlign w:val="subscript"/>
        </w:rPr>
        <w:t>2</w:t>
      </w:r>
      <w:r w:rsidR="00583377" w:rsidRPr="00442B6A">
        <w:t xml:space="preserve"> pri toplotni energiji botruje tudi raba fosilnih energentov (ELKO 1</w:t>
      </w:r>
      <w:r w:rsidR="00511C28" w:rsidRPr="00442B6A">
        <w:t>3</w:t>
      </w:r>
      <w:r w:rsidR="00583377" w:rsidRPr="00442B6A">
        <w:t xml:space="preserve"> %). V </w:t>
      </w:r>
      <w:r w:rsidRPr="00442B6A">
        <w:t>primerjavi</w:t>
      </w:r>
      <w:r w:rsidR="00583377" w:rsidRPr="00442B6A">
        <w:t xml:space="preserve"> delež</w:t>
      </w:r>
      <w:r w:rsidRPr="00442B6A">
        <w:t>ev</w:t>
      </w:r>
      <w:r w:rsidR="00583377" w:rsidRPr="00442B6A">
        <w:t xml:space="preserve"> emisij CO</w:t>
      </w:r>
      <w:r w:rsidR="00583377" w:rsidRPr="00442B6A">
        <w:rPr>
          <w:vertAlign w:val="subscript"/>
        </w:rPr>
        <w:t>2</w:t>
      </w:r>
      <w:r w:rsidR="00583377" w:rsidRPr="00442B6A">
        <w:t xml:space="preserve"> glede na sektor</w:t>
      </w:r>
      <w:r w:rsidRPr="00442B6A">
        <w:t xml:space="preserve"> gre n</w:t>
      </w:r>
      <w:r w:rsidR="00583377" w:rsidRPr="00442B6A">
        <w:t>ajvečji delež izpusta CO</w:t>
      </w:r>
      <w:r w:rsidR="00583377" w:rsidRPr="00442B6A">
        <w:rPr>
          <w:vertAlign w:val="subscript"/>
        </w:rPr>
        <w:t xml:space="preserve">2 </w:t>
      </w:r>
      <w:r w:rsidR="00583377" w:rsidRPr="00442B6A">
        <w:t>na račun rabe energije v stanovanjih (</w:t>
      </w:r>
      <w:r w:rsidR="00511C28" w:rsidRPr="00442B6A">
        <w:t>49</w:t>
      </w:r>
      <w:r w:rsidR="00583377" w:rsidRPr="00442B6A">
        <w:t xml:space="preserve"> %) ter zasebnem in komercialnem prometu (</w:t>
      </w:r>
      <w:r w:rsidR="00511C28" w:rsidRPr="00442B6A">
        <w:t>4</w:t>
      </w:r>
      <w:r w:rsidR="00AC1C35" w:rsidRPr="00442B6A">
        <w:t>6</w:t>
      </w:r>
      <w:r w:rsidR="00583377" w:rsidRPr="00442B6A">
        <w:t xml:space="preserve"> %). </w:t>
      </w:r>
      <w:bookmarkEnd w:id="4"/>
      <w:r w:rsidR="00583377" w:rsidRPr="00442B6A">
        <w:t>Po drugi strani je delež izpusta v bilanci emisij CO</w:t>
      </w:r>
      <w:r w:rsidR="00583377" w:rsidRPr="00442B6A">
        <w:rPr>
          <w:vertAlign w:val="subscript"/>
        </w:rPr>
        <w:t>2</w:t>
      </w:r>
      <w:r w:rsidR="00583377" w:rsidRPr="00442B6A">
        <w:t xml:space="preserve"> najnižji prav za kategorije nad katerimi ima občina največjo moč vpliva</w:t>
      </w:r>
      <w:r w:rsidR="002F6EDC" w:rsidRPr="00442B6A">
        <w:t>.</w:t>
      </w:r>
      <w:r w:rsidR="00583377" w:rsidRPr="00442B6A">
        <w:t xml:space="preserve"> </w:t>
      </w:r>
      <w:r w:rsidR="002F6EDC" w:rsidRPr="00442B6A">
        <w:t>O</w:t>
      </w:r>
      <w:r w:rsidR="00583377" w:rsidRPr="00442B6A">
        <w:t>bčina</w:t>
      </w:r>
      <w:r w:rsidR="002F6EDC" w:rsidRPr="00442B6A">
        <w:t xml:space="preserve"> je kljub temu</w:t>
      </w:r>
      <w:r w:rsidR="00583377" w:rsidRPr="00442B6A">
        <w:t xml:space="preserve"> močan zgled svojim občanom, ki sledijo viziji občine.</w:t>
      </w:r>
    </w:p>
    <w:p w14:paraId="6304AE53" w14:textId="4654C654" w:rsidR="000413C2" w:rsidRPr="00442B6A" w:rsidRDefault="000413C2" w:rsidP="000413C2">
      <w:bookmarkStart w:id="5" w:name="_Hlk96938464"/>
      <w:r w:rsidRPr="00442B6A">
        <w:lastRenderedPageBreak/>
        <w:t>Raba energije v vseh sektorjih skupaj je leta 20</w:t>
      </w:r>
      <w:r w:rsidR="004F6DD9" w:rsidRPr="00442B6A">
        <w:t>05</w:t>
      </w:r>
      <w:r w:rsidRPr="00442B6A">
        <w:t xml:space="preserve"> znašala </w:t>
      </w:r>
      <w:r w:rsidR="004F6DD9" w:rsidRPr="00442B6A">
        <w:t>36</w:t>
      </w:r>
      <w:r w:rsidR="0068553E" w:rsidRPr="00442B6A">
        <w:t>1</w:t>
      </w:r>
      <w:r w:rsidR="004F6DD9" w:rsidRPr="00442B6A">
        <w:t>.</w:t>
      </w:r>
      <w:r w:rsidR="0068553E" w:rsidRPr="00442B6A">
        <w:t>3</w:t>
      </w:r>
      <w:r w:rsidR="00CA1A20">
        <w:t>31</w:t>
      </w:r>
      <w:r w:rsidR="004F6DD9" w:rsidRPr="00442B6A">
        <w:t xml:space="preserve"> </w:t>
      </w:r>
      <w:r w:rsidRPr="00442B6A">
        <w:t>MWh, leta 201</w:t>
      </w:r>
      <w:r w:rsidR="004F6DD9" w:rsidRPr="00442B6A">
        <w:t>3</w:t>
      </w:r>
      <w:r w:rsidRPr="00442B6A">
        <w:t xml:space="preserve"> pa </w:t>
      </w:r>
      <w:r w:rsidR="004F6DD9" w:rsidRPr="00442B6A">
        <w:t>34</w:t>
      </w:r>
      <w:r w:rsidR="0068553E" w:rsidRPr="00442B6A">
        <w:t>4</w:t>
      </w:r>
      <w:r w:rsidR="004F6DD9" w:rsidRPr="00442B6A">
        <w:t>.</w:t>
      </w:r>
      <w:r w:rsidR="0056673C" w:rsidRPr="00442B6A">
        <w:t>216</w:t>
      </w:r>
      <w:r w:rsidR="004F6DD9" w:rsidRPr="00442B6A">
        <w:t xml:space="preserve"> </w:t>
      </w:r>
      <w:r w:rsidRPr="00442B6A">
        <w:t>MWh, iz česar izhaja</w:t>
      </w:r>
      <w:r w:rsidR="00540E97" w:rsidRPr="00442B6A">
        <w:t>,</w:t>
      </w:r>
      <w:r w:rsidRPr="00442B6A">
        <w:t xml:space="preserve"> da se je raba zmanjšala za </w:t>
      </w:r>
      <w:r w:rsidR="004F6DD9" w:rsidRPr="00442B6A">
        <w:t>4,7</w:t>
      </w:r>
      <w:r w:rsidRPr="00442B6A">
        <w:t xml:space="preserve"> % oziroma </w:t>
      </w:r>
      <w:r w:rsidR="004F6DD9" w:rsidRPr="00442B6A">
        <w:t>17.1</w:t>
      </w:r>
      <w:r w:rsidR="0056673C" w:rsidRPr="00442B6A">
        <w:t>1</w:t>
      </w:r>
      <w:r w:rsidR="00CA1A20">
        <w:t>5</w:t>
      </w:r>
      <w:r w:rsidRPr="00442B6A">
        <w:t xml:space="preserve"> MWh. Največ se je raba zmanjšala pri javni razsvetljavi (-</w:t>
      </w:r>
      <w:r w:rsidR="004F6DD9" w:rsidRPr="00442B6A">
        <w:t>8,6</w:t>
      </w:r>
      <w:r w:rsidRPr="00442B6A">
        <w:t xml:space="preserve"> %) ter v občinskih javnih stavbah (-</w:t>
      </w:r>
      <w:r w:rsidR="004F6DD9" w:rsidRPr="00442B6A">
        <w:t>7,</w:t>
      </w:r>
      <w:r w:rsidR="0056673C" w:rsidRPr="00442B6A">
        <w:t>3</w:t>
      </w:r>
      <w:r w:rsidRPr="00442B6A">
        <w:t xml:space="preserve"> %), medtem ko </w:t>
      </w:r>
      <w:r w:rsidR="004F6DD9" w:rsidRPr="00442B6A">
        <w:t xml:space="preserve">je </w:t>
      </w:r>
      <w:r w:rsidRPr="00442B6A">
        <w:t xml:space="preserve">raba v stanovanjih </w:t>
      </w:r>
      <w:r w:rsidR="004F6DD9" w:rsidRPr="00442B6A">
        <w:t xml:space="preserve"> nižja </w:t>
      </w:r>
      <w:r w:rsidRPr="00442B6A">
        <w:t xml:space="preserve">za </w:t>
      </w:r>
      <w:r w:rsidR="004F6DD9" w:rsidRPr="00442B6A">
        <w:t xml:space="preserve">5 </w:t>
      </w:r>
      <w:r w:rsidRPr="00442B6A">
        <w:t xml:space="preserve">% </w:t>
      </w:r>
      <w:r w:rsidR="004F6DD9" w:rsidRPr="00442B6A">
        <w:t xml:space="preserve">, </w:t>
      </w:r>
      <w:r w:rsidRPr="00442B6A">
        <w:t xml:space="preserve">v prometu </w:t>
      </w:r>
      <w:r w:rsidR="004F6DD9" w:rsidRPr="00442B6A">
        <w:t xml:space="preserve">pa </w:t>
      </w:r>
      <w:r w:rsidRPr="00442B6A">
        <w:t xml:space="preserve">za </w:t>
      </w:r>
      <w:r w:rsidR="004F6DD9" w:rsidRPr="00442B6A">
        <w:t>4,2</w:t>
      </w:r>
      <w:r w:rsidRPr="00442B6A">
        <w:t> %.</w:t>
      </w:r>
      <w:bookmarkEnd w:id="5"/>
      <w:r w:rsidRPr="00442B6A">
        <w:t xml:space="preserve"> </w:t>
      </w:r>
    </w:p>
    <w:p w14:paraId="39D69F63" w14:textId="02A06103" w:rsidR="000413C2" w:rsidRPr="00B21142" w:rsidRDefault="000413C2" w:rsidP="000413C2">
      <w:bookmarkStart w:id="6" w:name="_Hlk96938504"/>
      <w:r w:rsidRPr="00442B6A">
        <w:t>Primerjava emisij CO</w:t>
      </w:r>
      <w:r w:rsidRPr="00442B6A">
        <w:rPr>
          <w:vertAlign w:val="subscript"/>
        </w:rPr>
        <w:t xml:space="preserve">2 </w:t>
      </w:r>
      <w:r w:rsidRPr="00442B6A">
        <w:t>med leti 20</w:t>
      </w:r>
      <w:r w:rsidR="004F6DD9" w:rsidRPr="00442B6A">
        <w:t>05</w:t>
      </w:r>
      <w:r w:rsidRPr="00442B6A">
        <w:t xml:space="preserve"> in 20</w:t>
      </w:r>
      <w:r w:rsidR="004F6DD9" w:rsidRPr="00442B6A">
        <w:t>13</w:t>
      </w:r>
      <w:r w:rsidRPr="00442B6A">
        <w:t xml:space="preserve"> pokaže, da so emisije iz </w:t>
      </w:r>
      <w:r w:rsidR="004F6DD9" w:rsidRPr="00442B6A">
        <w:t>93.</w:t>
      </w:r>
      <w:r w:rsidR="00D00FD6" w:rsidRPr="00442B6A">
        <w:t>962</w:t>
      </w:r>
      <w:r w:rsidRPr="00442B6A">
        <w:t xml:space="preserve"> tCO</w:t>
      </w:r>
      <w:r w:rsidRPr="00442B6A">
        <w:rPr>
          <w:vertAlign w:val="subscript"/>
        </w:rPr>
        <w:t>2</w:t>
      </w:r>
      <w:r w:rsidRPr="00442B6A">
        <w:t xml:space="preserve"> leta 20</w:t>
      </w:r>
      <w:r w:rsidR="004F6DD9" w:rsidRPr="00442B6A">
        <w:t>05</w:t>
      </w:r>
      <w:r w:rsidRPr="00442B6A">
        <w:t xml:space="preserve"> padle na </w:t>
      </w:r>
      <w:r w:rsidR="004F6DD9" w:rsidRPr="00442B6A">
        <w:t>8</w:t>
      </w:r>
      <w:r w:rsidR="00D00FD6" w:rsidRPr="00442B6A">
        <w:t>7</w:t>
      </w:r>
      <w:r w:rsidR="004F6DD9" w:rsidRPr="00442B6A">
        <w:t>.</w:t>
      </w:r>
      <w:r w:rsidR="00D00FD6" w:rsidRPr="00442B6A">
        <w:t>0</w:t>
      </w:r>
      <w:r w:rsidR="0043797F" w:rsidRPr="00442B6A">
        <w:t>2</w:t>
      </w:r>
      <w:r w:rsidR="00CA1A20">
        <w:t>9</w:t>
      </w:r>
      <w:r w:rsidRPr="00442B6A">
        <w:t xml:space="preserve"> tCO</w:t>
      </w:r>
      <w:r w:rsidRPr="00442B6A">
        <w:rPr>
          <w:vertAlign w:val="subscript"/>
        </w:rPr>
        <w:t>2</w:t>
      </w:r>
      <w:r w:rsidRPr="00442B6A">
        <w:t xml:space="preserve"> leta 201</w:t>
      </w:r>
      <w:r w:rsidR="004F6DD9" w:rsidRPr="00442B6A">
        <w:t>3</w:t>
      </w:r>
      <w:r w:rsidRPr="00442B6A">
        <w:t xml:space="preserve">, torej so se emisije zmanjšale za </w:t>
      </w:r>
      <w:r w:rsidR="004F6DD9" w:rsidRPr="00442B6A">
        <w:t>7,4</w:t>
      </w:r>
      <w:r w:rsidRPr="00442B6A">
        <w:t xml:space="preserve"> % oziroma </w:t>
      </w:r>
      <w:r w:rsidR="004842F0" w:rsidRPr="00442B6A">
        <w:t xml:space="preserve">za </w:t>
      </w:r>
      <w:r w:rsidR="004F6DD9" w:rsidRPr="00442B6A">
        <w:t>6.9</w:t>
      </w:r>
      <w:r w:rsidR="0043797F" w:rsidRPr="00442B6A">
        <w:t>33</w:t>
      </w:r>
      <w:r w:rsidRPr="00442B6A">
        <w:t xml:space="preserve"> tCO</w:t>
      </w:r>
      <w:r w:rsidRPr="00442B6A">
        <w:rPr>
          <w:vertAlign w:val="subscript"/>
        </w:rPr>
        <w:t>2</w:t>
      </w:r>
      <w:r w:rsidRPr="00442B6A">
        <w:t>.</w:t>
      </w:r>
      <w:r w:rsidR="004842F0" w:rsidRPr="00442B6A">
        <w:t xml:space="preserve"> Največ so se </w:t>
      </w:r>
      <w:r w:rsidRPr="00442B6A">
        <w:t xml:space="preserve">emisije zmanjšale v </w:t>
      </w:r>
      <w:r w:rsidR="004F6DD9" w:rsidRPr="00442B6A">
        <w:t xml:space="preserve">sektorju stanovanj </w:t>
      </w:r>
      <w:r w:rsidRPr="00442B6A">
        <w:t xml:space="preserve">(za </w:t>
      </w:r>
      <w:r w:rsidR="004F6DD9" w:rsidRPr="00442B6A">
        <w:t>10,4</w:t>
      </w:r>
      <w:r w:rsidRPr="00442B6A">
        <w:t xml:space="preserve"> %) ter občinskih zgradb (za </w:t>
      </w:r>
      <w:r w:rsidR="00D00FD6" w:rsidRPr="00442B6A">
        <w:t>8</w:t>
      </w:r>
      <w:r w:rsidR="004F6DD9" w:rsidRPr="00442B6A">
        <w:t>,</w:t>
      </w:r>
      <w:r w:rsidR="0043797F" w:rsidRPr="00442B6A">
        <w:t>3</w:t>
      </w:r>
      <w:r w:rsidR="003246C9" w:rsidRPr="00442B6A">
        <w:t xml:space="preserve"> </w:t>
      </w:r>
      <w:r w:rsidRPr="00442B6A">
        <w:t xml:space="preserve">%), ravno tako so se zmanjšale pri </w:t>
      </w:r>
      <w:r w:rsidR="004F6DD9" w:rsidRPr="00442B6A">
        <w:t xml:space="preserve">sektorju javne razsvetljave </w:t>
      </w:r>
      <w:r w:rsidRPr="00442B6A">
        <w:t xml:space="preserve">(za </w:t>
      </w:r>
      <w:r w:rsidR="004F6DD9" w:rsidRPr="00442B6A">
        <w:t>8,6</w:t>
      </w:r>
      <w:r w:rsidRPr="00442B6A">
        <w:t> %)</w:t>
      </w:r>
      <w:r w:rsidR="00B21142" w:rsidRPr="00442B6A">
        <w:t>. P</w:t>
      </w:r>
      <w:r w:rsidRPr="00442B6A">
        <w:t xml:space="preserve">ri </w:t>
      </w:r>
      <w:r w:rsidR="00B21142" w:rsidRPr="00442B6A">
        <w:t xml:space="preserve">sektorju </w:t>
      </w:r>
      <w:r w:rsidRPr="00442B6A">
        <w:t>promet</w:t>
      </w:r>
      <w:r w:rsidR="00B21142" w:rsidRPr="00442B6A">
        <w:t xml:space="preserve"> zasledimo zmanjšanje za 4,1 %</w:t>
      </w:r>
      <w:r w:rsidR="00B94224" w:rsidRPr="00442B6A">
        <w:t xml:space="preserve">. </w:t>
      </w:r>
      <w:r w:rsidRPr="00442B6A">
        <w:t>Primerjava skupnih emisij</w:t>
      </w:r>
      <w:r w:rsidR="004842F0" w:rsidRPr="00442B6A">
        <w:t xml:space="preserve"> torej</w:t>
      </w:r>
      <w:r w:rsidRPr="00442B6A">
        <w:t xml:space="preserve"> izkazuje</w:t>
      </w:r>
      <w:r w:rsidR="004842F0" w:rsidRPr="00442B6A">
        <w:t xml:space="preserve"> pomembno</w:t>
      </w:r>
      <w:r w:rsidRPr="00442B6A">
        <w:t xml:space="preserve"> znižanje emisij</w:t>
      </w:r>
      <w:r w:rsidR="00540E97" w:rsidRPr="00442B6A">
        <w:t>,</w:t>
      </w:r>
      <w:r w:rsidRPr="00442B6A">
        <w:t xml:space="preserve"> pri čemer ima velik vpliv pri zmanjšanju menjava energentov ter znižanje emisijskega faktorja električne energije zaradi uporabe okolju prijaznejših virov energije z manj emisijami.</w:t>
      </w:r>
    </w:p>
    <w:bookmarkEnd w:id="6"/>
    <w:p w14:paraId="6BC0C335" w14:textId="593FD38E" w:rsidR="00D30F2F" w:rsidRPr="009A1D4F" w:rsidRDefault="00A148CA" w:rsidP="00D30F2F">
      <w:r w:rsidRPr="009A1D4F">
        <w:t>Cilji SE</w:t>
      </w:r>
      <w:r w:rsidR="00C92BCB" w:rsidRPr="009A1D4F">
        <w:t>C</w:t>
      </w:r>
      <w:r w:rsidRPr="009A1D4F">
        <w:t xml:space="preserve">AP </w:t>
      </w:r>
      <w:r w:rsidR="00C92BCB" w:rsidRPr="009A1D4F">
        <w:t xml:space="preserve">se bazirajo </w:t>
      </w:r>
      <w:r w:rsidR="00FB7398" w:rsidRPr="009A1D4F">
        <w:t xml:space="preserve">tudi </w:t>
      </w:r>
      <w:r w:rsidR="00C92BCB" w:rsidRPr="009A1D4F">
        <w:t xml:space="preserve">na blaženje podnebnih sprememb in prilagajanje nanje. </w:t>
      </w:r>
      <w:r w:rsidR="00DB6DE8" w:rsidRPr="009A1D4F">
        <w:t>MO</w:t>
      </w:r>
      <w:r w:rsidR="009A1D4F">
        <w:t>NG</w:t>
      </w:r>
      <w:r w:rsidR="00C92BCB" w:rsidRPr="009A1D4F">
        <w:t xml:space="preserve"> je že leta usmerjena v trajnostni in sonaravni razvoj ter varstvo okolja</w:t>
      </w:r>
      <w:r w:rsidR="00D30F2F" w:rsidRPr="009A1D4F">
        <w:t>,</w:t>
      </w:r>
      <w:r w:rsidR="00C92BCB" w:rsidRPr="009A1D4F">
        <w:t xml:space="preserve"> vendar še vedno ostajajo določeni </w:t>
      </w:r>
      <w:r w:rsidR="00D30F2F" w:rsidRPr="009A1D4F">
        <w:t>izzivi</w:t>
      </w:r>
      <w:r w:rsidR="00C92BCB" w:rsidRPr="009A1D4F">
        <w:t xml:space="preserve"> na</w:t>
      </w:r>
      <w:r w:rsidRPr="009A1D4F">
        <w:t xml:space="preserve"> področju </w:t>
      </w:r>
      <w:r w:rsidR="00C92BCB" w:rsidRPr="009A1D4F">
        <w:t>energetske učinkovitosti</w:t>
      </w:r>
      <w:r w:rsidR="00D30F2F" w:rsidRPr="009A1D4F">
        <w:t xml:space="preserve"> in obnovljivih virov energije ter prilagajanju na podnebne spremembe</w:t>
      </w:r>
      <w:r w:rsidRPr="009A1D4F">
        <w:t>. S pripravo SE</w:t>
      </w:r>
      <w:r w:rsidR="00D30F2F" w:rsidRPr="009A1D4F">
        <w:t>C</w:t>
      </w:r>
      <w:r w:rsidRPr="009A1D4F">
        <w:t xml:space="preserve">AP ima </w:t>
      </w:r>
      <w:r w:rsidR="00FB7398" w:rsidRPr="009A1D4F">
        <w:t>MO</w:t>
      </w:r>
      <w:r w:rsidR="009A1D4F" w:rsidRPr="009A1D4F">
        <w:t>NG</w:t>
      </w:r>
      <w:r w:rsidR="00FB7398" w:rsidRPr="009A1D4F">
        <w:t xml:space="preserve"> </w:t>
      </w:r>
      <w:r w:rsidRPr="009A1D4F">
        <w:t xml:space="preserve">izhodišče in izvedbeni načrt, kako cilje energetske tranzicije doseči. Ima pa tudi prednost na področju pridobivanja finančnih virov za sofinanciranje investicij, da s sistematičnim pristopom izdela prioritete investicij na področju </w:t>
      </w:r>
      <w:r w:rsidR="00D30F2F" w:rsidRPr="009A1D4F">
        <w:t>trajnostne energije</w:t>
      </w:r>
      <w:r w:rsidRPr="009A1D4F">
        <w:t>, izdela potrebne projekte in se pripravi na javne razpise za nepovratna sredstva. Na tem področju so razpoložljiva namenska nepovratna sredstva, predvsem iz Evropskega kohezijskega in strukturnih skladov.</w:t>
      </w:r>
      <w:r w:rsidR="00D30F2F" w:rsidRPr="009A1D4F">
        <w:t xml:space="preserve"> </w:t>
      </w:r>
      <w:r w:rsidR="00D30F2F" w:rsidRPr="009A1D4F">
        <w:rPr>
          <w:rFonts w:cs="Arial"/>
        </w:rPr>
        <w:t xml:space="preserve">S tem strateškim dokumentom se postavi tudi na bolj vidno mesto v primeru prijav na posamezne razpise na ravni EU (npr. </w:t>
      </w:r>
      <w:proofErr w:type="spellStart"/>
      <w:r w:rsidR="00D30F2F" w:rsidRPr="009A1D4F">
        <w:rPr>
          <w:rFonts w:eastAsia="Times New Roman" w:cs="Arial"/>
        </w:rPr>
        <w:t>European</w:t>
      </w:r>
      <w:proofErr w:type="spellEnd"/>
      <w:r w:rsidR="00D30F2F" w:rsidRPr="009A1D4F">
        <w:rPr>
          <w:rFonts w:eastAsia="Times New Roman" w:cs="Arial"/>
        </w:rPr>
        <w:t xml:space="preserve"> </w:t>
      </w:r>
      <w:proofErr w:type="spellStart"/>
      <w:r w:rsidR="00D30F2F" w:rsidRPr="009A1D4F">
        <w:rPr>
          <w:rFonts w:eastAsia="Times New Roman" w:cs="Arial"/>
        </w:rPr>
        <w:t>City</w:t>
      </w:r>
      <w:proofErr w:type="spellEnd"/>
      <w:r w:rsidR="00D30F2F" w:rsidRPr="009A1D4F">
        <w:rPr>
          <w:rFonts w:eastAsia="Times New Roman" w:cs="Arial"/>
        </w:rPr>
        <w:t xml:space="preserve"> </w:t>
      </w:r>
      <w:proofErr w:type="spellStart"/>
      <w:r w:rsidR="00D30F2F" w:rsidRPr="009A1D4F">
        <w:rPr>
          <w:rFonts w:eastAsia="Times New Roman" w:cs="Arial"/>
        </w:rPr>
        <w:t>Facility</w:t>
      </w:r>
      <w:proofErr w:type="spellEnd"/>
      <w:r w:rsidR="00D30F2F" w:rsidRPr="009A1D4F">
        <w:rPr>
          <w:rFonts w:eastAsia="Times New Roman" w:cs="Arial"/>
        </w:rPr>
        <w:t xml:space="preserve">, </w:t>
      </w:r>
      <w:proofErr w:type="spellStart"/>
      <w:r w:rsidR="00D30F2F" w:rsidRPr="009A1D4F">
        <w:rPr>
          <w:rFonts w:eastAsia="Times New Roman" w:cs="Arial"/>
        </w:rPr>
        <w:t>Green</w:t>
      </w:r>
      <w:proofErr w:type="spellEnd"/>
      <w:r w:rsidR="00D30F2F" w:rsidRPr="009A1D4F">
        <w:rPr>
          <w:rFonts w:eastAsia="Times New Roman" w:cs="Arial"/>
        </w:rPr>
        <w:t xml:space="preserve"> </w:t>
      </w:r>
      <w:proofErr w:type="spellStart"/>
      <w:r w:rsidR="00D30F2F" w:rsidRPr="009A1D4F">
        <w:rPr>
          <w:rFonts w:eastAsia="Times New Roman" w:cs="Arial"/>
        </w:rPr>
        <w:t>Deal</w:t>
      </w:r>
      <w:proofErr w:type="spellEnd"/>
      <w:r w:rsidR="00D30F2F" w:rsidRPr="009A1D4F">
        <w:rPr>
          <w:rFonts w:eastAsia="Times New Roman" w:cs="Arial"/>
        </w:rPr>
        <w:t xml:space="preserve">). </w:t>
      </w:r>
    </w:p>
    <w:p w14:paraId="6FE7D898" w14:textId="4BB28BFD" w:rsidR="00974325" w:rsidRPr="009A1D4F" w:rsidRDefault="00A148CA" w:rsidP="00D30F2F">
      <w:pPr>
        <w:rPr>
          <w:rFonts w:eastAsiaTheme="majorEastAsia" w:cstheme="majorBidi"/>
          <w:b/>
          <w:bCs/>
          <w:color w:val="2F5496" w:themeColor="accent1" w:themeShade="BF"/>
          <w:sz w:val="32"/>
          <w:szCs w:val="32"/>
          <w:highlight w:val="yellow"/>
        </w:rPr>
      </w:pPr>
      <w:r w:rsidRPr="009A1D4F">
        <w:t xml:space="preserve">Ne glede na finančne vire pa vlaganja v </w:t>
      </w:r>
      <w:r w:rsidR="00D30F2F" w:rsidRPr="009A1D4F">
        <w:t>trajnostno energijo</w:t>
      </w:r>
      <w:r w:rsidRPr="009A1D4F">
        <w:t xml:space="preserve"> poleg pozitivnih </w:t>
      </w:r>
      <w:proofErr w:type="spellStart"/>
      <w:r w:rsidRPr="009A1D4F">
        <w:t>okoljskih</w:t>
      </w:r>
      <w:proofErr w:type="spellEnd"/>
      <w:r w:rsidRPr="009A1D4F">
        <w:t xml:space="preserve"> in socialnih učinkov pomenijo neposredno zmanjševanje stroškov, ob premišljenih investicijah pa lahko tudi povečanje prihodkov v občinsko blagajno.</w:t>
      </w:r>
      <w:r w:rsidR="00974325" w:rsidRPr="009A1D4F">
        <w:rPr>
          <w:highlight w:val="yellow"/>
        </w:rPr>
        <w:br w:type="page"/>
      </w:r>
    </w:p>
    <w:p w14:paraId="2C69FCA8" w14:textId="07C0A449" w:rsidR="003F1BE9" w:rsidRPr="009A1D4F" w:rsidRDefault="003F1BE9" w:rsidP="00235F47">
      <w:pPr>
        <w:pStyle w:val="Naslov1"/>
      </w:pPr>
      <w:bookmarkStart w:id="7" w:name="_Toc96935228"/>
      <w:r w:rsidRPr="009A1D4F">
        <w:lastRenderedPageBreak/>
        <w:t>Uvod</w:t>
      </w:r>
      <w:bookmarkEnd w:id="7"/>
    </w:p>
    <w:p w14:paraId="3B95CE9A" w14:textId="5FAF4A84" w:rsidR="00A148CA" w:rsidRPr="009A1D4F" w:rsidRDefault="00FB7398" w:rsidP="00567CBA">
      <w:r w:rsidRPr="009A1D4F">
        <w:t xml:space="preserve">Mestna občina </w:t>
      </w:r>
      <w:r w:rsidR="009A1D4F" w:rsidRPr="009A1D4F">
        <w:t>Nova Gorica</w:t>
      </w:r>
      <w:r w:rsidRPr="009A1D4F">
        <w:t xml:space="preserve"> (MO</w:t>
      </w:r>
      <w:r w:rsidR="009A1D4F" w:rsidRPr="009A1D4F">
        <w:t>NG</w:t>
      </w:r>
      <w:r w:rsidRPr="009A1D4F">
        <w:t>)</w:t>
      </w:r>
      <w:r w:rsidR="00F85AE8" w:rsidRPr="009A1D4F">
        <w:t xml:space="preserve"> kot pilotna občina sodeluje z Goriško lokalno energetsko agencijo (GOLEA), ki je pridobila EU sredstva v okviru Programa </w:t>
      </w:r>
      <w:proofErr w:type="spellStart"/>
      <w:r w:rsidR="00F85AE8" w:rsidRPr="009A1D4F">
        <w:t>Interrreg</w:t>
      </w:r>
      <w:proofErr w:type="spellEnd"/>
      <w:r w:rsidR="00F85AE8" w:rsidRPr="009A1D4F">
        <w:t xml:space="preserve"> Slovenija – Italija za projekt </w:t>
      </w:r>
      <w:r w:rsidR="00B20347" w:rsidRPr="009A1D4F">
        <w:t>»Podpora energetskim in klimatskim politikam - SECAP«</w:t>
      </w:r>
      <w:r w:rsidR="004D227B" w:rsidRPr="009A1D4F">
        <w:t xml:space="preserve">. </w:t>
      </w:r>
      <w:r w:rsidR="00A148CA" w:rsidRPr="009A1D4F">
        <w:t>Namen projekta je ponuditi konkretno podporo lokalnim skupnostim programskega območja za izvajanje trajnostnih energetskih politik in prilagajanje podnebnim spremembam</w:t>
      </w:r>
      <w:r w:rsidR="004D227B" w:rsidRPr="009A1D4F">
        <w:t xml:space="preserve">. Z </w:t>
      </w:r>
      <w:r w:rsidR="00A148CA" w:rsidRPr="009A1D4F">
        <w:t>osveščanjem političnih organov in lokalnih akterjev z uporabo pilotnih pobud za oblikovanje novih akcijskih načrtov, z informiranjem, usposabljanjem in pomočjo pri uporabi namenskih metodologij ter orodij, projekt uresničuje cilj povezave in izmenjave ukrepov energetske učinkovitosti in blažitv</w:t>
      </w:r>
      <w:r w:rsidR="004D227B" w:rsidRPr="009A1D4F">
        <w:t>e</w:t>
      </w:r>
      <w:r w:rsidR="00A148CA" w:rsidRPr="009A1D4F">
        <w:t xml:space="preserve"> podnebnih sprememb na čezmejnem območju. V sklopu projekta bo pripravljenih več Akcijskih nač</w:t>
      </w:r>
      <w:r w:rsidR="009458CB" w:rsidRPr="009A1D4F">
        <w:t>r</w:t>
      </w:r>
      <w:r w:rsidR="00A148CA" w:rsidRPr="009A1D4F">
        <w:t>tov za trajnostno energijo in podnebne spremembe (</w:t>
      </w:r>
      <w:r w:rsidR="004D227B" w:rsidRPr="009A1D4F">
        <w:t xml:space="preserve">ang. </w:t>
      </w:r>
      <w:proofErr w:type="spellStart"/>
      <w:r w:rsidR="004D227B" w:rsidRPr="009A1D4F">
        <w:t>Sustainable</w:t>
      </w:r>
      <w:proofErr w:type="spellEnd"/>
      <w:r w:rsidR="004D227B" w:rsidRPr="009A1D4F">
        <w:t xml:space="preserve"> </w:t>
      </w:r>
      <w:proofErr w:type="spellStart"/>
      <w:r w:rsidR="004D227B" w:rsidRPr="009A1D4F">
        <w:t>Energy</w:t>
      </w:r>
      <w:proofErr w:type="spellEnd"/>
      <w:r w:rsidR="004D227B" w:rsidRPr="009A1D4F">
        <w:t xml:space="preserve"> </w:t>
      </w:r>
      <w:proofErr w:type="spellStart"/>
      <w:r w:rsidR="004D227B" w:rsidRPr="009A1D4F">
        <w:t>and</w:t>
      </w:r>
      <w:proofErr w:type="spellEnd"/>
      <w:r w:rsidR="004D227B" w:rsidRPr="009A1D4F">
        <w:t xml:space="preserve"> </w:t>
      </w:r>
      <w:proofErr w:type="spellStart"/>
      <w:r w:rsidR="002C546C" w:rsidRPr="009A1D4F">
        <w:t>C</w:t>
      </w:r>
      <w:r w:rsidR="004D227B" w:rsidRPr="009A1D4F">
        <w:t>limate</w:t>
      </w:r>
      <w:proofErr w:type="spellEnd"/>
      <w:r w:rsidR="004D227B" w:rsidRPr="009A1D4F">
        <w:t xml:space="preserve"> </w:t>
      </w:r>
      <w:proofErr w:type="spellStart"/>
      <w:r w:rsidR="004D227B" w:rsidRPr="009A1D4F">
        <w:t>Action</w:t>
      </w:r>
      <w:proofErr w:type="spellEnd"/>
      <w:r w:rsidR="004D227B" w:rsidRPr="009A1D4F">
        <w:t xml:space="preserve"> plan - SECAP; v nadaljevanju SECAP</w:t>
      </w:r>
      <w:r w:rsidR="00A148CA" w:rsidRPr="009A1D4F">
        <w:t xml:space="preserve">) med drugim tudi za </w:t>
      </w:r>
      <w:r w:rsidRPr="009A1D4F">
        <w:t>MO</w:t>
      </w:r>
      <w:r w:rsidR="009A1D4F" w:rsidRPr="009A1D4F">
        <w:t>NG</w:t>
      </w:r>
      <w:r w:rsidR="00A148CA" w:rsidRPr="009A1D4F">
        <w:t xml:space="preserve">, ki se je pridružila pobudi Konvencije županov. </w:t>
      </w:r>
    </w:p>
    <w:p w14:paraId="0FDC65D3" w14:textId="19F236AE" w:rsidR="004D227B" w:rsidRPr="009A1D4F" w:rsidRDefault="00DA3A45" w:rsidP="004D227B">
      <w:r w:rsidRPr="009A1D4F">
        <w:t xml:space="preserve">Konvencija županov, ustanovljena leta 2008, je evropsko gibanje, v katerem sodelujejo lokalne in regionalne oblasti, ki so se prostovoljno zavezale k povečanju energetske učinkovitosti in uporabi obnovljivih virov energije na svojih območjih. Leta 2015 sta se združili evropski pobudi </w:t>
      </w:r>
      <w:proofErr w:type="spellStart"/>
      <w:r w:rsidRPr="009A1D4F">
        <w:t>Covenant</w:t>
      </w:r>
      <w:proofErr w:type="spellEnd"/>
      <w:r w:rsidRPr="009A1D4F">
        <w:t xml:space="preserve"> </w:t>
      </w:r>
      <w:proofErr w:type="spellStart"/>
      <w:r w:rsidRPr="009A1D4F">
        <w:t>of</w:t>
      </w:r>
      <w:proofErr w:type="spellEnd"/>
      <w:r w:rsidRPr="009A1D4F">
        <w:t xml:space="preserve"> </w:t>
      </w:r>
      <w:proofErr w:type="spellStart"/>
      <w:r w:rsidRPr="009A1D4F">
        <w:t>Mayors</w:t>
      </w:r>
      <w:proofErr w:type="spellEnd"/>
      <w:r w:rsidRPr="009A1D4F">
        <w:t xml:space="preserve"> (blaženje) in </w:t>
      </w:r>
      <w:proofErr w:type="spellStart"/>
      <w:r w:rsidRPr="009A1D4F">
        <w:t>Mayors</w:t>
      </w:r>
      <w:proofErr w:type="spellEnd"/>
      <w:r w:rsidRPr="009A1D4F">
        <w:t xml:space="preserve"> </w:t>
      </w:r>
      <w:proofErr w:type="spellStart"/>
      <w:r w:rsidRPr="009A1D4F">
        <w:t>Adapt</w:t>
      </w:r>
      <w:proofErr w:type="spellEnd"/>
      <w:r w:rsidRPr="009A1D4F">
        <w:t xml:space="preserve"> (prilagoditev), v združeno pobudo </w:t>
      </w:r>
      <w:r w:rsidRPr="009A1D4F">
        <w:rPr>
          <w:b/>
          <w:bCs/>
        </w:rPr>
        <w:t>Konvencija županov za podnebne spremembe in energijo</w:t>
      </w:r>
      <w:r w:rsidRPr="009A1D4F">
        <w:t xml:space="preserve"> (blaženje in prilagajanje) (v nadaljevanju Konvencija županov). V letu 2016 se je Konvencija županov za podnebje in energijo združila s pobudo »</w:t>
      </w:r>
      <w:proofErr w:type="spellStart"/>
      <w:r w:rsidRPr="009A1D4F">
        <w:t>Compact</w:t>
      </w:r>
      <w:proofErr w:type="spellEnd"/>
      <w:r w:rsidRPr="009A1D4F">
        <w:t xml:space="preserve"> </w:t>
      </w:r>
      <w:proofErr w:type="spellStart"/>
      <w:r w:rsidRPr="009A1D4F">
        <w:t>of</w:t>
      </w:r>
      <w:proofErr w:type="spellEnd"/>
      <w:r w:rsidRPr="009A1D4F">
        <w:t xml:space="preserve"> </w:t>
      </w:r>
      <w:proofErr w:type="spellStart"/>
      <w:r w:rsidRPr="009A1D4F">
        <w:t>mayors</w:t>
      </w:r>
      <w:proofErr w:type="spellEnd"/>
      <w:r w:rsidRPr="009A1D4F">
        <w:t>« (koalicija županov - pobuda za mesta) v Globalno konvencijo županov za podnebne spremembe in energijo, ki obravnava tri pomembna področja: blaženje podnebnih sprememb, prilagajanje škodljivim vplivom podnebnih sprememb in univerzalni dostop do varne, čiste in cenovno dostopne energije. Danes Konvencija županov združuje več kot 10.000 podpisnikov iz 61 držav (spletna stran Konvencije županov).</w:t>
      </w:r>
      <w:r w:rsidR="002120EA" w:rsidRPr="009A1D4F">
        <w:t xml:space="preserve"> </w:t>
      </w:r>
      <w:r w:rsidR="004D227B" w:rsidRPr="009A1D4F">
        <w:t xml:space="preserve">S </w:t>
      </w:r>
      <w:r w:rsidR="002120EA" w:rsidRPr="009A1D4F">
        <w:t>Konvencijo županov</w:t>
      </w:r>
      <w:r w:rsidR="003D3384" w:rsidRPr="009A1D4F">
        <w:rPr>
          <w:rFonts w:cstheme="minorHAnsi"/>
          <w:color w:val="000000"/>
        </w:rPr>
        <w:t xml:space="preserve"> za podnebne spremembe in energijo</w:t>
      </w:r>
      <w:r w:rsidR="002120EA" w:rsidRPr="009A1D4F">
        <w:t xml:space="preserve">, </w:t>
      </w:r>
      <w:r w:rsidR="004D227B" w:rsidRPr="009A1D4F">
        <w:t>pobudo Evropske komisije in Odbora regij</w:t>
      </w:r>
      <w:r w:rsidR="002120EA" w:rsidRPr="009A1D4F">
        <w:t>,</w:t>
      </w:r>
      <w:r w:rsidR="004D227B" w:rsidRPr="009A1D4F">
        <w:t xml:space="preserve"> si predstavniki mest in občin skupaj prizadevajo, da bi spremenili svoje okolje in bolj smotrno uporabljali energijo. Župani podpisniki te konvencije imajo skupno vizijo trajnostne prihodnosti ne glede na velikost svojih občin. Ta skupna vizija vodi dejanja občin pri spopadanju z medsebojno povezanimi izzivi: blažitvijo podnebnih sprememb, prilagajanjem nanje in trajnostno energijo. Cilj je izvesti konkretne dolgoročne ukrepe, s katerimi bo ustvarjeno </w:t>
      </w:r>
      <w:proofErr w:type="spellStart"/>
      <w:r w:rsidR="004D227B" w:rsidRPr="009A1D4F">
        <w:t>okoljsko</w:t>
      </w:r>
      <w:proofErr w:type="spellEnd"/>
      <w:r w:rsidR="004D227B" w:rsidRPr="009A1D4F">
        <w:t>, družbeno in gospodarsko stabilno okolje za sedanjo in prihodnje generacije.</w:t>
      </w:r>
    </w:p>
    <w:p w14:paraId="2DAFEE3F" w14:textId="77777777" w:rsidR="00AD2CBE" w:rsidRPr="009A1D4F" w:rsidRDefault="00AD2CBE" w:rsidP="00AD2CBE">
      <w:pPr>
        <w:spacing w:after="0"/>
        <w:rPr>
          <w:rFonts w:cs="Calibri"/>
          <w:color w:val="000000"/>
        </w:rPr>
      </w:pPr>
      <w:r w:rsidRPr="009A1D4F">
        <w:rPr>
          <w:rFonts w:cs="Calibri"/>
          <w:color w:val="000000"/>
        </w:rPr>
        <w:t>Podpisniki Konvencije županov navajajo številne razloge za pristop h gibanju, med drugim:</w:t>
      </w:r>
    </w:p>
    <w:p w14:paraId="5153B3D6"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visoka mednarodna prepoznavnost in opaznost akcijskega načrta lokalne oblasti za podnebne spremembe in energijo,</w:t>
      </w:r>
    </w:p>
    <w:p w14:paraId="1327077D"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priložnost prispevati k oblikovanju podnebne in energetske politike EU,</w:t>
      </w:r>
    </w:p>
    <w:p w14:paraId="5B570BB8"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verodostojne zaveze s pregledom in spremljanjem napredka,</w:t>
      </w:r>
    </w:p>
    <w:p w14:paraId="35696C5C"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boljše finančne priložnosti za lokalne podnebne in energetske projekte,</w:t>
      </w:r>
    </w:p>
    <w:p w14:paraId="286EC915"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inovativni načini za mrežno povezovanje, izmenjavo izkušenj in krepitev sposobnosti z rednimi dogodki, tesnim medinstitucionalnim sodelovanjem, spletnimi seminarji ali spletnimi razpravami,</w:t>
      </w:r>
    </w:p>
    <w:p w14:paraId="3D25054B"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praktična podpora (služba za pomoč), materiali in orodja za usmerjanje,</w:t>
      </w:r>
    </w:p>
    <w:p w14:paraId="5048DFD8"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hiter dostop do »znanja in izkušenj odličnosti« in spodbujajočih študij primerov,</w:t>
      </w:r>
    </w:p>
    <w:p w14:paraId="16C033E5"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lastRenderedPageBreak/>
        <w:t>olajšano samoocenjevanje in sodelovalna izmenjava s skupnim spremljanjem in predlogo poročanja,</w:t>
      </w:r>
    </w:p>
    <w:p w14:paraId="6693842C" w14:textId="77777777" w:rsidR="00AD2CBE" w:rsidRPr="009A1D4F" w:rsidRDefault="00AD2CBE" w:rsidP="00AD2CBE">
      <w:pPr>
        <w:pStyle w:val="Odstavekseznama"/>
        <w:numPr>
          <w:ilvl w:val="0"/>
          <w:numId w:val="7"/>
        </w:numPr>
        <w:rPr>
          <w:rFonts w:ascii="Trebuchet MS" w:hAnsi="Trebuchet MS" w:cs="Calibri"/>
        </w:rPr>
      </w:pPr>
      <w:r w:rsidRPr="009A1D4F">
        <w:rPr>
          <w:rFonts w:ascii="Trebuchet MS" w:hAnsi="Trebuchet MS" w:cs="Calibri"/>
        </w:rPr>
        <w:t>fleksibilni referenčni okvir za ukrepanje, prilagodljiv lokalnim potrebam,</w:t>
      </w:r>
    </w:p>
    <w:p w14:paraId="44427DBA" w14:textId="77777777" w:rsidR="00AD2CBE" w:rsidRPr="009A1D4F" w:rsidRDefault="00AD2CBE" w:rsidP="00AD2CBE">
      <w:pPr>
        <w:pStyle w:val="Odstavekseznama"/>
        <w:numPr>
          <w:ilvl w:val="0"/>
          <w:numId w:val="7"/>
        </w:numPr>
        <w:spacing w:after="160"/>
        <w:ind w:left="714" w:hanging="357"/>
        <w:rPr>
          <w:rFonts w:ascii="Trebuchet MS" w:hAnsi="Trebuchet MS"/>
        </w:rPr>
      </w:pPr>
      <w:r w:rsidRPr="009A1D4F">
        <w:rPr>
          <w:rFonts w:ascii="Trebuchet MS" w:hAnsi="Trebuchet MS"/>
        </w:rPr>
        <w:t>okrepljeno sodelovanje in podpora nacionalnih organov.</w:t>
      </w:r>
    </w:p>
    <w:p w14:paraId="07FDFDCC" w14:textId="75561A28" w:rsidR="002120EA" w:rsidRPr="009A1D4F" w:rsidRDefault="002120EA" w:rsidP="002120EA">
      <w:pPr>
        <w:spacing w:line="240" w:lineRule="auto"/>
        <w:rPr>
          <w:rFonts w:cs="Arial"/>
        </w:rPr>
      </w:pPr>
      <w:r w:rsidRPr="009A1D4F">
        <w:rPr>
          <w:rFonts w:cs="Arial"/>
          <w:color w:val="000000"/>
        </w:rPr>
        <w:t xml:space="preserve">V okviru pristopa h konvenciji županov je potrebno izdelati SECAP. </w:t>
      </w:r>
      <w:r w:rsidRPr="009A1D4F">
        <w:rPr>
          <w:rFonts w:cs="Arial"/>
        </w:rPr>
        <w:t xml:space="preserve">Občina ob izdelavi SECAP-a veča prepoznavnost v EU prostoru in si posledično poveča možnosti mreženja in nenazadnje koriščenja EU sredstev. S tem strateškim dokumentom se postavi tudi na bolj vidno mesto v primeru prijav na posamezne razpise na ravni EU (npr. </w:t>
      </w:r>
      <w:proofErr w:type="spellStart"/>
      <w:r w:rsidRPr="009A1D4F">
        <w:rPr>
          <w:rFonts w:eastAsia="Times New Roman" w:cs="Arial"/>
        </w:rPr>
        <w:t>European</w:t>
      </w:r>
      <w:proofErr w:type="spellEnd"/>
      <w:r w:rsidRPr="009A1D4F">
        <w:rPr>
          <w:rFonts w:eastAsia="Times New Roman" w:cs="Arial"/>
        </w:rPr>
        <w:t xml:space="preserve"> </w:t>
      </w:r>
      <w:proofErr w:type="spellStart"/>
      <w:r w:rsidRPr="009A1D4F">
        <w:rPr>
          <w:rFonts w:eastAsia="Times New Roman" w:cs="Arial"/>
        </w:rPr>
        <w:t>City</w:t>
      </w:r>
      <w:proofErr w:type="spellEnd"/>
      <w:r w:rsidRPr="009A1D4F">
        <w:rPr>
          <w:rFonts w:eastAsia="Times New Roman" w:cs="Arial"/>
        </w:rPr>
        <w:t xml:space="preserve"> </w:t>
      </w:r>
      <w:proofErr w:type="spellStart"/>
      <w:r w:rsidRPr="009A1D4F">
        <w:rPr>
          <w:rFonts w:eastAsia="Times New Roman" w:cs="Arial"/>
        </w:rPr>
        <w:t>Facility</w:t>
      </w:r>
      <w:proofErr w:type="spellEnd"/>
      <w:r w:rsidRPr="009A1D4F">
        <w:rPr>
          <w:rFonts w:eastAsia="Times New Roman" w:cs="Arial"/>
        </w:rPr>
        <w:t xml:space="preserve">, </w:t>
      </w:r>
      <w:proofErr w:type="spellStart"/>
      <w:r w:rsidRPr="009A1D4F">
        <w:rPr>
          <w:rFonts w:eastAsia="Times New Roman" w:cs="Arial"/>
        </w:rPr>
        <w:t>Green</w:t>
      </w:r>
      <w:proofErr w:type="spellEnd"/>
      <w:r w:rsidRPr="009A1D4F">
        <w:rPr>
          <w:rFonts w:eastAsia="Times New Roman" w:cs="Arial"/>
        </w:rPr>
        <w:t xml:space="preserve"> </w:t>
      </w:r>
      <w:proofErr w:type="spellStart"/>
      <w:r w:rsidRPr="009A1D4F">
        <w:rPr>
          <w:rFonts w:eastAsia="Times New Roman" w:cs="Arial"/>
        </w:rPr>
        <w:t>Deal</w:t>
      </w:r>
      <w:proofErr w:type="spellEnd"/>
      <w:r w:rsidRPr="009A1D4F">
        <w:rPr>
          <w:rFonts w:eastAsia="Times New Roman" w:cs="Arial"/>
        </w:rPr>
        <w:t xml:space="preserve">). </w:t>
      </w:r>
    </w:p>
    <w:p w14:paraId="479A3026" w14:textId="09634D86" w:rsidR="00D177CA" w:rsidRPr="009A1D4F" w:rsidRDefault="00D177CA" w:rsidP="00D177CA">
      <w:r w:rsidRPr="009A1D4F">
        <w:rPr>
          <w:rFonts w:cstheme="minorHAnsi"/>
          <w:b/>
          <w:bCs/>
          <w:color w:val="000000"/>
        </w:rPr>
        <w:t xml:space="preserve">Akcijski načrt za trajnostno energijo in podnebne spremembe - SECAP za občino </w:t>
      </w:r>
      <w:r w:rsidRPr="009A1D4F">
        <w:rPr>
          <w:rFonts w:cstheme="minorHAnsi"/>
          <w:color w:val="000000"/>
        </w:rPr>
        <w:t>se izdela na podlagi metodologije v okviru Konvencije županov za podnebne spremembe in energijo, katerega sestavni deli so Osnovna evidenca emisij za analizo rabe energije, Analiza tveganja in ranljivosti zaradi podnebnih sprememb, ter Akcijski načrt.</w:t>
      </w:r>
      <w:r w:rsidRPr="009A1D4F">
        <w:t xml:space="preserve"> V pričujočem dokumentu se obravnava prvi del SECAP</w:t>
      </w:r>
      <w:r w:rsidR="00540E97" w:rsidRPr="009A1D4F">
        <w:t>,</w:t>
      </w:r>
      <w:r w:rsidRPr="009A1D4F">
        <w:t xml:space="preserve"> in sicer osnovna evidenca emisij z analizo rabe energije.</w:t>
      </w:r>
    </w:p>
    <w:p w14:paraId="0F8CAE77" w14:textId="77777777" w:rsidR="00D177CA" w:rsidRPr="009A1D4F" w:rsidRDefault="00D177CA" w:rsidP="00D177CA">
      <w:pPr>
        <w:spacing w:after="0"/>
        <w:rPr>
          <w:rFonts w:cstheme="minorHAnsi"/>
          <w:color w:val="000000"/>
        </w:rPr>
      </w:pPr>
      <w:r w:rsidRPr="009A1D4F">
        <w:rPr>
          <w:rFonts w:cstheme="minorHAnsi"/>
          <w:b/>
          <w:bCs/>
        </w:rPr>
        <w:t>Osnovna evidenca emisij</w:t>
      </w:r>
      <w:r w:rsidRPr="009A1D4F">
        <w:rPr>
          <w:rFonts w:cstheme="minorHAnsi"/>
        </w:rPr>
        <w:t xml:space="preserve"> nam poda sliko stanja onesnaževanja v občini. Izračunana je na podlagi podatkov o oskrbi in rabi energije, ter nam predstavlja izhodišče za izračun doseganja zmanjšanja emisij. Podatke o rabi in oskrbi z energijo se zberejo po sektorjih. Področje rabe energije je </w:t>
      </w:r>
      <w:r w:rsidRPr="009A1D4F">
        <w:rPr>
          <w:rFonts w:cstheme="minorHAnsi"/>
          <w:color w:val="000000"/>
        </w:rPr>
        <w:t>razdeljeno na:</w:t>
      </w:r>
    </w:p>
    <w:p w14:paraId="230DB621" w14:textId="33253DB9" w:rsidR="00D177CA" w:rsidRPr="009A1D4F" w:rsidRDefault="00D177CA" w:rsidP="00AE1A39">
      <w:pPr>
        <w:pStyle w:val="Odstavekseznama"/>
        <w:numPr>
          <w:ilvl w:val="0"/>
          <w:numId w:val="20"/>
        </w:numPr>
        <w:spacing w:after="200" w:line="276" w:lineRule="auto"/>
        <w:rPr>
          <w:rFonts w:ascii="Trebuchet MS" w:hAnsi="Trebuchet MS" w:cstheme="minorHAnsi"/>
        </w:rPr>
      </w:pPr>
      <w:r w:rsidRPr="009A1D4F">
        <w:rPr>
          <w:rFonts w:ascii="Trebuchet MS" w:hAnsi="Trebuchet MS" w:cstheme="minorHAnsi"/>
        </w:rPr>
        <w:t>stavbe in oprema (občinske zgradbe</w:t>
      </w:r>
      <w:r w:rsidR="00201C21">
        <w:rPr>
          <w:rFonts w:cstheme="minorHAnsi"/>
        </w:rPr>
        <w:t>,</w:t>
      </w:r>
      <w:r w:rsidR="009A1D4F">
        <w:rPr>
          <w:rFonts w:cstheme="minorHAnsi"/>
        </w:rPr>
        <w:t xml:space="preserve"> </w:t>
      </w:r>
      <w:r w:rsidRPr="009A1D4F">
        <w:rPr>
          <w:rFonts w:cstheme="minorHAnsi"/>
        </w:rPr>
        <w:t>stanovanjske zgradbe in javna razsvetljava) ter</w:t>
      </w:r>
    </w:p>
    <w:p w14:paraId="6010D63B" w14:textId="77777777" w:rsidR="00D177CA" w:rsidRPr="009A1D4F" w:rsidRDefault="00D177CA" w:rsidP="00D177CA">
      <w:pPr>
        <w:pStyle w:val="Odstavekseznama"/>
        <w:numPr>
          <w:ilvl w:val="0"/>
          <w:numId w:val="20"/>
        </w:numPr>
        <w:spacing w:after="200" w:line="276" w:lineRule="auto"/>
        <w:rPr>
          <w:rFonts w:ascii="Trebuchet MS" w:hAnsi="Trebuchet MS" w:cstheme="minorHAnsi"/>
        </w:rPr>
      </w:pPr>
      <w:r w:rsidRPr="009A1D4F">
        <w:rPr>
          <w:rFonts w:ascii="Trebuchet MS" w:hAnsi="Trebuchet MS" w:cstheme="minorHAnsi"/>
        </w:rPr>
        <w:t>promet (občinski vozni park, javni promet, zasebni in komercialni promet).</w:t>
      </w:r>
    </w:p>
    <w:p w14:paraId="485FDDE5" w14:textId="393E4A12" w:rsidR="002120EA" w:rsidRPr="009A1D4F" w:rsidRDefault="002120EA" w:rsidP="00CB55D9">
      <w:pPr>
        <w:spacing w:after="0" w:line="240" w:lineRule="auto"/>
        <w:rPr>
          <w:rFonts w:cstheme="minorHAnsi"/>
          <w:color w:val="000000"/>
        </w:rPr>
      </w:pPr>
      <w:r w:rsidRPr="009A1D4F">
        <w:rPr>
          <w:rFonts w:cstheme="minorHAnsi"/>
          <w:b/>
          <w:bCs/>
          <w:color w:val="000000"/>
        </w:rPr>
        <w:t>Analiza tveganja in ranljivosti na podnebne spremembe</w:t>
      </w:r>
      <w:r w:rsidRPr="009A1D4F">
        <w:rPr>
          <w:rFonts w:cstheme="minorHAnsi"/>
          <w:color w:val="000000"/>
        </w:rPr>
        <w:t xml:space="preserve"> ločeno obravnav</w:t>
      </w:r>
      <w:r w:rsidR="00567CBA" w:rsidRPr="009A1D4F">
        <w:rPr>
          <w:rFonts w:cstheme="minorHAnsi"/>
          <w:color w:val="000000"/>
        </w:rPr>
        <w:t>a</w:t>
      </w:r>
      <w:r w:rsidRPr="009A1D4F">
        <w:rPr>
          <w:rFonts w:cstheme="minorHAnsi"/>
          <w:color w:val="000000"/>
        </w:rPr>
        <w:t xml:space="preserve"> šest sektorjev, ki so bili prepoznani kot sektorji z največjim vplivom podnebnih sprememb: </w:t>
      </w:r>
    </w:p>
    <w:p w14:paraId="20D07169" w14:textId="77777777" w:rsidR="002120EA" w:rsidRPr="009A1D4F" w:rsidRDefault="002120EA" w:rsidP="00CB55D9">
      <w:pPr>
        <w:pStyle w:val="Odstavekseznama"/>
        <w:numPr>
          <w:ilvl w:val="0"/>
          <w:numId w:val="3"/>
        </w:numPr>
        <w:spacing w:line="240" w:lineRule="auto"/>
        <w:rPr>
          <w:rFonts w:ascii="Trebuchet MS" w:hAnsi="Trebuchet MS" w:cstheme="minorHAnsi"/>
          <w:szCs w:val="22"/>
        </w:rPr>
      </w:pPr>
      <w:r w:rsidRPr="009A1D4F">
        <w:rPr>
          <w:rFonts w:ascii="Trebuchet MS" w:hAnsi="Trebuchet MS" w:cstheme="minorHAnsi"/>
          <w:szCs w:val="22"/>
        </w:rPr>
        <w:t xml:space="preserve">vodni viri, </w:t>
      </w:r>
    </w:p>
    <w:p w14:paraId="779B8D1A" w14:textId="77777777" w:rsidR="002120EA" w:rsidRPr="009A1D4F" w:rsidRDefault="002120EA" w:rsidP="00CB55D9">
      <w:pPr>
        <w:pStyle w:val="Odstavekseznama"/>
        <w:numPr>
          <w:ilvl w:val="0"/>
          <w:numId w:val="3"/>
        </w:numPr>
        <w:spacing w:line="240" w:lineRule="auto"/>
        <w:rPr>
          <w:rFonts w:ascii="Trebuchet MS" w:hAnsi="Trebuchet MS" w:cstheme="minorHAnsi"/>
          <w:szCs w:val="22"/>
        </w:rPr>
      </w:pPr>
      <w:r w:rsidRPr="009A1D4F">
        <w:rPr>
          <w:rFonts w:ascii="Trebuchet MS" w:hAnsi="Trebuchet MS" w:cstheme="minorHAnsi"/>
          <w:szCs w:val="22"/>
        </w:rPr>
        <w:t xml:space="preserve">poplavna varnost, </w:t>
      </w:r>
    </w:p>
    <w:p w14:paraId="258114FC" w14:textId="77777777" w:rsidR="002120EA" w:rsidRPr="009A1D4F" w:rsidRDefault="002120EA" w:rsidP="00CB55D9">
      <w:pPr>
        <w:pStyle w:val="Odstavekseznama"/>
        <w:numPr>
          <w:ilvl w:val="0"/>
          <w:numId w:val="3"/>
        </w:numPr>
        <w:spacing w:line="240" w:lineRule="auto"/>
        <w:rPr>
          <w:rFonts w:ascii="Trebuchet MS" w:hAnsi="Trebuchet MS" w:cstheme="minorHAnsi"/>
          <w:szCs w:val="22"/>
        </w:rPr>
      </w:pPr>
      <w:r w:rsidRPr="009A1D4F">
        <w:rPr>
          <w:rFonts w:ascii="Trebuchet MS" w:hAnsi="Trebuchet MS" w:cstheme="minorHAnsi"/>
          <w:szCs w:val="22"/>
        </w:rPr>
        <w:t xml:space="preserve">kmetijstvo, </w:t>
      </w:r>
    </w:p>
    <w:p w14:paraId="640EC8CF" w14:textId="77777777" w:rsidR="002120EA" w:rsidRPr="009A1D4F" w:rsidRDefault="002120EA" w:rsidP="00CB55D9">
      <w:pPr>
        <w:pStyle w:val="Odstavekseznama"/>
        <w:numPr>
          <w:ilvl w:val="0"/>
          <w:numId w:val="3"/>
        </w:numPr>
        <w:spacing w:line="240" w:lineRule="auto"/>
        <w:rPr>
          <w:rFonts w:ascii="Trebuchet MS" w:hAnsi="Trebuchet MS" w:cstheme="minorHAnsi"/>
          <w:szCs w:val="22"/>
        </w:rPr>
      </w:pPr>
      <w:r w:rsidRPr="009A1D4F">
        <w:rPr>
          <w:rFonts w:ascii="Trebuchet MS" w:hAnsi="Trebuchet MS" w:cstheme="minorHAnsi"/>
          <w:szCs w:val="22"/>
        </w:rPr>
        <w:t xml:space="preserve">gozdarstvo, </w:t>
      </w:r>
    </w:p>
    <w:p w14:paraId="263A8F0F" w14:textId="77777777" w:rsidR="002120EA" w:rsidRPr="009A1D4F" w:rsidRDefault="002120EA" w:rsidP="00CB55D9">
      <w:pPr>
        <w:pStyle w:val="Odstavekseznama"/>
        <w:numPr>
          <w:ilvl w:val="0"/>
          <w:numId w:val="3"/>
        </w:numPr>
        <w:spacing w:line="240" w:lineRule="auto"/>
        <w:rPr>
          <w:rFonts w:ascii="Trebuchet MS" w:hAnsi="Trebuchet MS" w:cstheme="minorHAnsi"/>
          <w:szCs w:val="22"/>
        </w:rPr>
      </w:pPr>
      <w:r w:rsidRPr="009A1D4F">
        <w:rPr>
          <w:rFonts w:ascii="Trebuchet MS" w:hAnsi="Trebuchet MS" w:cstheme="minorHAnsi"/>
          <w:szCs w:val="22"/>
        </w:rPr>
        <w:t xml:space="preserve">zdravstvo in </w:t>
      </w:r>
    </w:p>
    <w:p w14:paraId="2F8EEE78" w14:textId="618F3A2D" w:rsidR="002120EA" w:rsidRPr="009A1D4F" w:rsidRDefault="002120EA" w:rsidP="00CB55D9">
      <w:pPr>
        <w:pStyle w:val="Odstavekseznama"/>
        <w:numPr>
          <w:ilvl w:val="0"/>
          <w:numId w:val="3"/>
        </w:numPr>
        <w:spacing w:line="240" w:lineRule="auto"/>
        <w:rPr>
          <w:rFonts w:ascii="Trebuchet MS" w:hAnsi="Trebuchet MS" w:cstheme="minorHAnsi"/>
        </w:rPr>
      </w:pPr>
      <w:r w:rsidRPr="009A1D4F">
        <w:rPr>
          <w:rFonts w:ascii="Trebuchet MS" w:hAnsi="Trebuchet MS" w:cstheme="minorHAnsi"/>
        </w:rPr>
        <w:t>turizem.</w:t>
      </w:r>
    </w:p>
    <w:p w14:paraId="4EB7BAAC" w14:textId="77777777" w:rsidR="00CB55D9" w:rsidRPr="009A1D4F" w:rsidRDefault="00CB55D9" w:rsidP="00CB55D9">
      <w:pPr>
        <w:pStyle w:val="Odstavekseznama"/>
        <w:spacing w:line="240" w:lineRule="auto"/>
        <w:rPr>
          <w:rFonts w:ascii="Trebuchet MS" w:hAnsi="Trebuchet MS" w:cstheme="minorHAnsi"/>
        </w:rPr>
      </w:pPr>
    </w:p>
    <w:p w14:paraId="33EDDE96" w14:textId="7C287997" w:rsidR="002120EA" w:rsidRPr="009A1D4F" w:rsidRDefault="002120EA" w:rsidP="002120EA">
      <w:pPr>
        <w:rPr>
          <w:rFonts w:cstheme="minorHAnsi"/>
          <w:b/>
          <w:bCs/>
          <w:color w:val="000000"/>
        </w:rPr>
      </w:pPr>
      <w:r w:rsidRPr="009A1D4F">
        <w:rPr>
          <w:rFonts w:cstheme="minorHAnsi"/>
          <w:b/>
          <w:bCs/>
          <w:color w:val="000000"/>
        </w:rPr>
        <w:t xml:space="preserve">Akcijski načrt za trajnostno energijo in podnebne spremembe za občino </w:t>
      </w:r>
      <w:r w:rsidRPr="009A1D4F">
        <w:rPr>
          <w:rFonts w:cstheme="minorHAnsi"/>
        </w:rPr>
        <w:t xml:space="preserve">določa ukrepe in potrebne aktivnosti za doseganje zastavljenih ciljev, in sicer zmanjšanje emisij </w:t>
      </w:r>
      <w:bookmarkStart w:id="8" w:name="OLE_LINK1"/>
      <w:bookmarkStart w:id="9" w:name="OLE_LINK2"/>
      <w:r w:rsidRPr="009A1D4F">
        <w:rPr>
          <w:rFonts w:cstheme="minorHAnsi"/>
        </w:rPr>
        <w:t>CO</w:t>
      </w:r>
      <w:r w:rsidRPr="009A1D4F">
        <w:rPr>
          <w:rFonts w:cstheme="minorHAnsi"/>
          <w:vertAlign w:val="subscript"/>
        </w:rPr>
        <w:t>2</w:t>
      </w:r>
      <w:bookmarkEnd w:id="8"/>
      <w:bookmarkEnd w:id="9"/>
      <w:r w:rsidRPr="009A1D4F">
        <w:rPr>
          <w:rFonts w:cstheme="minorHAnsi"/>
        </w:rPr>
        <w:t xml:space="preserve"> za 40 % do leta 2030 na ozemlju občine ter povečanje sposobnosti prilagajanja podnebnim spremembam. Občina s to zavezo sprejme celostni pristop k obravnavanju blažitve podnebnih sprememb ter prilagajanja nanje.</w:t>
      </w:r>
    </w:p>
    <w:p w14:paraId="72790E35" w14:textId="4D9CA47A" w:rsidR="001B5F95" w:rsidRPr="009A1D4F" w:rsidRDefault="001B5F95" w:rsidP="001B5F95">
      <w:pPr>
        <w:rPr>
          <w:rFonts w:cstheme="minorHAnsi"/>
        </w:rPr>
      </w:pPr>
      <w:r w:rsidRPr="009A1D4F">
        <w:rPr>
          <w:rFonts w:cstheme="minorHAnsi"/>
        </w:rPr>
        <w:t xml:space="preserve">Ne glede na finančne vire pa vlaganja v blaženje in prilagajanje na podnebne spremembe poleg pozitivnih </w:t>
      </w:r>
      <w:proofErr w:type="spellStart"/>
      <w:r w:rsidRPr="009A1D4F">
        <w:rPr>
          <w:rFonts w:cstheme="minorHAnsi"/>
        </w:rPr>
        <w:t>okoljskih</w:t>
      </w:r>
      <w:proofErr w:type="spellEnd"/>
      <w:r w:rsidRPr="009A1D4F">
        <w:rPr>
          <w:rFonts w:cstheme="minorHAnsi"/>
        </w:rPr>
        <w:t xml:space="preserve"> in socialnih učinkov pomenijo neposredno zmanjševanje stroškov,</w:t>
      </w:r>
      <w:r w:rsidR="00D177CA" w:rsidRPr="009A1D4F">
        <w:rPr>
          <w:rFonts w:cstheme="minorHAnsi"/>
        </w:rPr>
        <w:t xml:space="preserve"> </w:t>
      </w:r>
      <w:r w:rsidRPr="009A1D4F">
        <w:rPr>
          <w:rFonts w:cstheme="minorHAnsi"/>
        </w:rPr>
        <w:t>ob premišljenih investicijah pa lahko tudi povečanje prihodkov v občinsko blagajno.</w:t>
      </w:r>
    </w:p>
    <w:p w14:paraId="5CAE8ECB" w14:textId="2724B148" w:rsidR="001B5F95" w:rsidRPr="009A1D4F" w:rsidRDefault="001B5F95">
      <w:pPr>
        <w:jc w:val="left"/>
        <w:rPr>
          <w:rFonts w:eastAsiaTheme="majorEastAsia" w:cstheme="majorBidi"/>
          <w:b/>
          <w:bCs/>
          <w:color w:val="2F5496" w:themeColor="accent1" w:themeShade="BF"/>
          <w:sz w:val="28"/>
          <w:szCs w:val="28"/>
        </w:rPr>
      </w:pPr>
    </w:p>
    <w:p w14:paraId="45B1EAA0" w14:textId="5582E34D" w:rsidR="00615F77" w:rsidRPr="009A1D4F" w:rsidRDefault="00615F77">
      <w:pPr>
        <w:jc w:val="left"/>
        <w:rPr>
          <w:rFonts w:eastAsiaTheme="majorEastAsia" w:cstheme="majorBidi"/>
          <w:b/>
          <w:bCs/>
          <w:color w:val="2F5496" w:themeColor="accent1" w:themeShade="BF"/>
          <w:sz w:val="28"/>
          <w:szCs w:val="28"/>
          <w:highlight w:val="yellow"/>
        </w:rPr>
      </w:pPr>
    </w:p>
    <w:p w14:paraId="6BCAFD60" w14:textId="77777777" w:rsidR="00D272F8" w:rsidRPr="009A1D4F" w:rsidRDefault="00D272F8">
      <w:pPr>
        <w:jc w:val="left"/>
        <w:rPr>
          <w:rFonts w:eastAsiaTheme="majorEastAsia" w:cstheme="majorBidi"/>
          <w:b/>
          <w:bCs/>
          <w:color w:val="2F5496" w:themeColor="accent1" w:themeShade="BF"/>
          <w:sz w:val="28"/>
          <w:szCs w:val="28"/>
          <w:highlight w:val="yellow"/>
        </w:rPr>
      </w:pPr>
    </w:p>
    <w:p w14:paraId="3A50E8EB" w14:textId="07CF9F0D" w:rsidR="003F1BE9" w:rsidRPr="00D1778A" w:rsidRDefault="003F1BE9" w:rsidP="00235F47">
      <w:pPr>
        <w:pStyle w:val="Naslov2"/>
      </w:pPr>
      <w:bookmarkStart w:id="10" w:name="_Toc96935229"/>
      <w:r w:rsidRPr="00D1778A">
        <w:lastRenderedPageBreak/>
        <w:t>P</w:t>
      </w:r>
      <w:r w:rsidR="00A148CA" w:rsidRPr="00D1778A">
        <w:t xml:space="preserve">redhodne študije </w:t>
      </w:r>
      <w:r w:rsidR="000B660A" w:rsidRPr="00D1778A">
        <w:t>o</w:t>
      </w:r>
      <w:r w:rsidR="00A148CA" w:rsidRPr="00D1778A">
        <w:t>bčine in p</w:t>
      </w:r>
      <w:r w:rsidRPr="00D1778A">
        <w:t>ostopki Konvencije županov po podpisu</w:t>
      </w:r>
      <w:r w:rsidR="00A148CA" w:rsidRPr="00D1778A">
        <w:t xml:space="preserve"> pristopa</w:t>
      </w:r>
      <w:bookmarkEnd w:id="10"/>
    </w:p>
    <w:p w14:paraId="54C108E5" w14:textId="58CAD574" w:rsidR="00D3247B" w:rsidRPr="00D1778A" w:rsidRDefault="003E2567" w:rsidP="001B5F95">
      <w:r w:rsidRPr="00D1778A">
        <w:t>MO</w:t>
      </w:r>
      <w:r w:rsidR="00CE6A9E" w:rsidRPr="00D1778A">
        <w:t>NG</w:t>
      </w:r>
      <w:r w:rsidR="001B5F95" w:rsidRPr="00D1778A">
        <w:t xml:space="preserve"> je usmerjena v trajnostni in sonaravni razvoj, izdelan</w:t>
      </w:r>
      <w:r w:rsidR="00913461" w:rsidRPr="00D1778A">
        <w:t>a</w:t>
      </w:r>
      <w:r w:rsidR="001B5F95" w:rsidRPr="00D1778A">
        <w:t xml:space="preserve"> ima Lokaln</w:t>
      </w:r>
      <w:r w:rsidR="00913461" w:rsidRPr="00D1778A">
        <w:t>a</w:t>
      </w:r>
      <w:r w:rsidR="001B5F95" w:rsidRPr="00D1778A">
        <w:t xml:space="preserve"> akcijsk</w:t>
      </w:r>
      <w:r w:rsidR="00913461" w:rsidRPr="00D1778A">
        <w:t>a</w:t>
      </w:r>
      <w:r w:rsidR="001B5F95" w:rsidRPr="00D1778A">
        <w:t xml:space="preserve"> načrt</w:t>
      </w:r>
      <w:r w:rsidR="00913461" w:rsidRPr="00D1778A">
        <w:t>a</w:t>
      </w:r>
      <w:r w:rsidR="001B5F95" w:rsidRPr="00D1778A">
        <w:t xml:space="preserve"> (</w:t>
      </w:r>
      <w:r w:rsidR="00824651" w:rsidRPr="00D1778A">
        <w:t>2008</w:t>
      </w:r>
      <w:r w:rsidR="00913461" w:rsidRPr="00D1778A">
        <w:t xml:space="preserve"> in </w:t>
      </w:r>
      <w:r w:rsidR="001B5F95" w:rsidRPr="00D1778A">
        <w:t>201</w:t>
      </w:r>
      <w:r w:rsidR="00CE6A9E" w:rsidRPr="00D1778A">
        <w:t>6</w:t>
      </w:r>
      <w:r w:rsidR="001B5F95" w:rsidRPr="00D1778A">
        <w:t>)</w:t>
      </w:r>
      <w:r w:rsidR="00D3247B" w:rsidRPr="00D1778A">
        <w:t xml:space="preserve">, </w:t>
      </w:r>
      <w:r w:rsidR="00824651" w:rsidRPr="00D1778A">
        <w:t>C</w:t>
      </w:r>
      <w:r w:rsidR="00D3247B" w:rsidRPr="00D1778A">
        <w:t xml:space="preserve">elostno prometno strategijo </w:t>
      </w:r>
      <w:r w:rsidR="00CE6A9E" w:rsidRPr="00D1778A">
        <w:t xml:space="preserve">MONG </w:t>
      </w:r>
      <w:r w:rsidR="00D3247B" w:rsidRPr="00D1778A">
        <w:t>(2017)</w:t>
      </w:r>
      <w:r w:rsidR="001B5F95" w:rsidRPr="00D1778A">
        <w:t xml:space="preserve">, </w:t>
      </w:r>
      <w:r w:rsidR="00D3247B" w:rsidRPr="00D1778A">
        <w:t>leta 2020 pa</w:t>
      </w:r>
      <w:r w:rsidR="001B5F95" w:rsidRPr="00D1778A">
        <w:t xml:space="preserve"> je pristopila k pobudi Evropske komisije </w:t>
      </w:r>
      <w:r w:rsidR="00BE60E5" w:rsidRPr="00D1778A">
        <w:t>»</w:t>
      </w:r>
      <w:r w:rsidR="001B5F95" w:rsidRPr="00D1778A">
        <w:t xml:space="preserve">Konvenciji županov« </w:t>
      </w:r>
      <w:r w:rsidR="00D3247B" w:rsidRPr="00D1778A">
        <w:t>in se s tem zavezala k doseganju ciljev konvencije.</w:t>
      </w:r>
    </w:p>
    <w:p w14:paraId="39B3B54E" w14:textId="39EBCC57" w:rsidR="00AF3C44" w:rsidRPr="00D1778A" w:rsidRDefault="00AB65AF" w:rsidP="00AB65AF">
      <w:r w:rsidRPr="00D1778A">
        <w:t xml:space="preserve">Z zavezo </w:t>
      </w:r>
      <w:r w:rsidR="00A9458F" w:rsidRPr="00D1778A">
        <w:t>o</w:t>
      </w:r>
      <w:r w:rsidRPr="00D1778A">
        <w:t xml:space="preserve">bčine </w:t>
      </w:r>
      <w:r w:rsidR="00A9458F" w:rsidRPr="00D1778A">
        <w:t>h</w:t>
      </w:r>
      <w:r w:rsidRPr="00D1778A">
        <w:t xml:space="preserve"> Konvenciji županov za podnebne spremembe in energijo, se je </w:t>
      </w:r>
      <w:r w:rsidR="00A9458F" w:rsidRPr="00D1778A">
        <w:t>MO</w:t>
      </w:r>
      <w:r w:rsidR="00CE6A9E" w:rsidRPr="00D1778A">
        <w:t>NG</w:t>
      </w:r>
      <w:r w:rsidR="00A9458F" w:rsidRPr="00D1778A">
        <w:t xml:space="preserve"> </w:t>
      </w:r>
      <w:r w:rsidRPr="00D1778A">
        <w:t xml:space="preserve">zavezala tudi k ciljem konvencije. Glede na trenutne cilje konvencije, si mora </w:t>
      </w:r>
      <w:r w:rsidR="00A9458F" w:rsidRPr="00D1778A">
        <w:t>MO</w:t>
      </w:r>
      <w:r w:rsidR="00CE6A9E" w:rsidRPr="00D1778A">
        <w:t>NG</w:t>
      </w:r>
      <w:r w:rsidR="00A9458F" w:rsidRPr="00D1778A">
        <w:t xml:space="preserve"> </w:t>
      </w:r>
      <w:r w:rsidRPr="00D1778A">
        <w:t xml:space="preserve">zastaviti potrebne ukrepe, s katerimi bo lahko dosegala </w:t>
      </w:r>
      <w:r w:rsidR="00CE6A9E" w:rsidRPr="00D1778A">
        <w:t xml:space="preserve">vsaj </w:t>
      </w:r>
      <w:r w:rsidRPr="00D1778A">
        <w:t>40</w:t>
      </w:r>
      <w:r w:rsidR="00A9458F" w:rsidRPr="00D1778A">
        <w:t xml:space="preserve"> </w:t>
      </w:r>
      <w:r w:rsidRPr="00D1778A">
        <w:t xml:space="preserve">% zmanjšanje emisij do 2030 (glede na referenčno leto) ter povečanje sposobnosti prilagajanja podnebnim spremembam. V ta namen je pripravljen strateški dokument »Akcijski načrt za trajnostno energijo in podnebne spremembe Mestne občine </w:t>
      </w:r>
      <w:r w:rsidR="00CE6A9E" w:rsidRPr="00D1778A">
        <w:t xml:space="preserve">Nova Gorica </w:t>
      </w:r>
      <w:r w:rsidRPr="00D1778A">
        <w:t>(SECAP)«</w:t>
      </w:r>
      <w:r w:rsidR="00812ECA">
        <w:t>.</w:t>
      </w:r>
    </w:p>
    <w:p w14:paraId="25C670DF" w14:textId="57421FE5" w:rsidR="004807E2" w:rsidRPr="00D1778A" w:rsidRDefault="004807E2" w:rsidP="001B5F95">
      <w:pPr>
        <w:spacing w:after="0"/>
      </w:pPr>
      <w:r w:rsidRPr="00D1778A">
        <w:t xml:space="preserve">Za doseganje teh ciljev se je </w:t>
      </w:r>
      <w:r w:rsidR="001B5F95" w:rsidRPr="00D1778A">
        <w:t>o</w:t>
      </w:r>
      <w:r w:rsidRPr="00D1778A">
        <w:t>bčina zavezala, da bo:</w:t>
      </w:r>
    </w:p>
    <w:p w14:paraId="48E4F500" w14:textId="203A19A4" w:rsidR="004807E2" w:rsidRPr="00D1778A" w:rsidRDefault="004807E2" w:rsidP="00C67ACC">
      <w:pPr>
        <w:pStyle w:val="Odstavekseznama"/>
        <w:numPr>
          <w:ilvl w:val="0"/>
          <w:numId w:val="2"/>
        </w:numPr>
        <w:rPr>
          <w:rFonts w:ascii="Trebuchet MS" w:hAnsi="Trebuchet MS"/>
        </w:rPr>
      </w:pPr>
      <w:r w:rsidRPr="00D1778A">
        <w:rPr>
          <w:rFonts w:ascii="Trebuchet MS" w:hAnsi="Trebuchet MS"/>
        </w:rPr>
        <w:t xml:space="preserve">pripravila SECAP v roku 2 let od pristopa: Akcijski načrt določa </w:t>
      </w:r>
      <w:proofErr w:type="spellStart"/>
      <w:r w:rsidRPr="00D1778A">
        <w:rPr>
          <w:rFonts w:ascii="Trebuchet MS" w:hAnsi="Trebuchet MS"/>
        </w:rPr>
        <w:t>blažitvene</w:t>
      </w:r>
      <w:proofErr w:type="spellEnd"/>
      <w:r w:rsidRPr="00D1778A">
        <w:rPr>
          <w:rFonts w:ascii="Trebuchet MS" w:hAnsi="Trebuchet MS"/>
        </w:rPr>
        <w:t xml:space="preserve"> in prilagoditvene ukrepe na osnovi osnovne evidence emisij in ocene tveganja in ranljivosti na podnebne spremembe</w:t>
      </w:r>
      <w:r w:rsidR="001B5F95" w:rsidRPr="00D1778A">
        <w:rPr>
          <w:rFonts w:ascii="Trebuchet MS" w:hAnsi="Trebuchet MS"/>
        </w:rPr>
        <w:t>;</w:t>
      </w:r>
    </w:p>
    <w:p w14:paraId="28EE10BA" w14:textId="6DA3CCA0" w:rsidR="00201C21" w:rsidRPr="00D1778A" w:rsidRDefault="00201C21" w:rsidP="00C67ACC">
      <w:pPr>
        <w:pStyle w:val="Odstavekseznama"/>
        <w:numPr>
          <w:ilvl w:val="0"/>
          <w:numId w:val="2"/>
        </w:numPr>
        <w:rPr>
          <w:rFonts w:ascii="Trebuchet MS" w:hAnsi="Trebuchet MS"/>
        </w:rPr>
      </w:pPr>
      <w:r>
        <w:rPr>
          <w:rFonts w:ascii="Trebuchet MS" w:hAnsi="Trebuchet MS"/>
        </w:rPr>
        <w:t>za d</w:t>
      </w:r>
      <w:r w:rsidRPr="00201C21">
        <w:rPr>
          <w:rFonts w:ascii="Trebuchet MS" w:hAnsi="Trebuchet MS"/>
        </w:rPr>
        <w:t>a</w:t>
      </w:r>
      <w:r w:rsidR="00686964">
        <w:rPr>
          <w:rFonts w:ascii="Trebuchet MS" w:hAnsi="Trebuchet MS"/>
        </w:rPr>
        <w:t>n</w:t>
      </w:r>
      <w:r w:rsidRPr="00201C21">
        <w:rPr>
          <w:rFonts w:ascii="Trebuchet MS" w:hAnsi="Trebuchet MS"/>
        </w:rPr>
        <w:t xml:space="preserve"> pristopa </w:t>
      </w:r>
      <w:r>
        <w:rPr>
          <w:rFonts w:ascii="Trebuchet MS" w:hAnsi="Trebuchet MS"/>
        </w:rPr>
        <w:t>se upošteva</w:t>
      </w:r>
      <w:r w:rsidR="00686964">
        <w:rPr>
          <w:rFonts w:ascii="Trebuchet MS" w:hAnsi="Trebuchet MS"/>
        </w:rPr>
        <w:t xml:space="preserve"> datum</w:t>
      </w:r>
      <w:r w:rsidRPr="00201C21">
        <w:rPr>
          <w:rFonts w:ascii="Trebuchet MS" w:hAnsi="Trebuchet MS"/>
        </w:rPr>
        <w:t xml:space="preserve"> sklep</w:t>
      </w:r>
      <w:r w:rsidR="00686964">
        <w:rPr>
          <w:rFonts w:ascii="Trebuchet MS" w:hAnsi="Trebuchet MS"/>
        </w:rPr>
        <w:t>a</w:t>
      </w:r>
      <w:r w:rsidRPr="00201C21">
        <w:rPr>
          <w:rFonts w:ascii="Trebuchet MS" w:hAnsi="Trebuchet MS"/>
        </w:rPr>
        <w:t xml:space="preserve"> iz seje </w:t>
      </w:r>
      <w:r w:rsidR="00686964">
        <w:rPr>
          <w:rFonts w:ascii="Trebuchet MS" w:hAnsi="Trebuchet MS"/>
        </w:rPr>
        <w:t xml:space="preserve">mestnega </w:t>
      </w:r>
      <w:r w:rsidRPr="00201C21">
        <w:rPr>
          <w:rFonts w:ascii="Trebuchet MS" w:hAnsi="Trebuchet MS"/>
        </w:rPr>
        <w:t>sveta</w:t>
      </w:r>
      <w:r w:rsidR="00686964">
        <w:rPr>
          <w:rFonts w:ascii="Trebuchet MS" w:hAnsi="Trebuchet MS"/>
        </w:rPr>
        <w:t>;</w:t>
      </w:r>
    </w:p>
    <w:p w14:paraId="7508CA63" w14:textId="211D293A" w:rsidR="003F1BE9" w:rsidRPr="00D1778A" w:rsidRDefault="004807E2" w:rsidP="00C67ACC">
      <w:pPr>
        <w:pStyle w:val="Odstavekseznama"/>
        <w:numPr>
          <w:ilvl w:val="0"/>
          <w:numId w:val="2"/>
        </w:numPr>
        <w:rPr>
          <w:rFonts w:ascii="Trebuchet MS" w:hAnsi="Trebuchet MS"/>
        </w:rPr>
      </w:pPr>
      <w:r w:rsidRPr="00D1778A">
        <w:rPr>
          <w:rFonts w:ascii="Trebuchet MS" w:hAnsi="Trebuchet MS"/>
        </w:rPr>
        <w:t>redno poročala o napredku vsaki dve leti po predložitvi svojega SECAP-a, preko poročevalske platforme konvencije »</w:t>
      </w:r>
      <w:proofErr w:type="spellStart"/>
      <w:r w:rsidRPr="00D1778A">
        <w:rPr>
          <w:rFonts w:ascii="Trebuchet MS" w:hAnsi="Trebuchet MS"/>
        </w:rPr>
        <w:t>MyCovenant</w:t>
      </w:r>
      <w:proofErr w:type="spellEnd"/>
      <w:r w:rsidRPr="00D1778A">
        <w:rPr>
          <w:rFonts w:ascii="Trebuchet MS" w:hAnsi="Trebuchet MS"/>
        </w:rPr>
        <w:t xml:space="preserve">«, »SECAP </w:t>
      </w:r>
      <w:proofErr w:type="spellStart"/>
      <w:r w:rsidRPr="00D1778A">
        <w:rPr>
          <w:rFonts w:ascii="Trebuchet MS" w:hAnsi="Trebuchet MS"/>
        </w:rPr>
        <w:t>template</w:t>
      </w:r>
      <w:proofErr w:type="spellEnd"/>
      <w:r w:rsidRPr="00D1778A">
        <w:rPr>
          <w:rFonts w:ascii="Trebuchet MS" w:hAnsi="Trebuchet MS"/>
        </w:rPr>
        <w:t>«. Namen poročil o spremljanju je preveriti skladnost vmesnih rezultatov s predvidenimi cilji.</w:t>
      </w:r>
    </w:p>
    <w:p w14:paraId="0091A667" w14:textId="2447B495" w:rsidR="001B5F95" w:rsidRPr="009A1D4F" w:rsidRDefault="001B5F95">
      <w:pPr>
        <w:jc w:val="left"/>
        <w:rPr>
          <w:rFonts w:eastAsiaTheme="majorEastAsia" w:cstheme="majorBidi"/>
          <w:b/>
          <w:bCs/>
          <w:color w:val="2F5496" w:themeColor="accent1" w:themeShade="BF"/>
          <w:sz w:val="28"/>
          <w:szCs w:val="28"/>
          <w:highlight w:val="yellow"/>
        </w:rPr>
      </w:pPr>
    </w:p>
    <w:p w14:paraId="295C2511" w14:textId="28355064" w:rsidR="003F1BE9" w:rsidRPr="00D1778A" w:rsidRDefault="003F1BE9" w:rsidP="00235F47">
      <w:pPr>
        <w:pStyle w:val="Naslov2"/>
      </w:pPr>
      <w:bookmarkStart w:id="11" w:name="_Toc96935230"/>
      <w:r w:rsidRPr="00D1778A">
        <w:t>Splošna predstavitev</w:t>
      </w:r>
      <w:r w:rsidR="005510BC" w:rsidRPr="00D1778A">
        <w:t xml:space="preserve"> </w:t>
      </w:r>
      <w:r w:rsidR="00A86133" w:rsidRPr="00D1778A">
        <w:t xml:space="preserve">Mestne </w:t>
      </w:r>
      <w:r w:rsidR="005510BC" w:rsidRPr="00D1778A">
        <w:t xml:space="preserve">občine </w:t>
      </w:r>
      <w:r w:rsidR="00CE6A9E" w:rsidRPr="00D1778A">
        <w:t>Nova Gorica</w:t>
      </w:r>
      <w:bookmarkEnd w:id="11"/>
    </w:p>
    <w:p w14:paraId="2991FD19" w14:textId="112A4AC6" w:rsidR="004807E2" w:rsidRPr="00D1778A" w:rsidRDefault="004807E2" w:rsidP="004807E2">
      <w:r w:rsidRPr="00D1778A">
        <w:t xml:space="preserve">Glavni viri podatkov v tem poglavju so: spletna stran </w:t>
      </w:r>
      <w:r w:rsidR="002616B8" w:rsidRPr="00D1778A">
        <w:t>MO</w:t>
      </w:r>
      <w:r w:rsidR="00353581" w:rsidRPr="00D1778A">
        <w:t>NG</w:t>
      </w:r>
      <w:r w:rsidRPr="00D1778A">
        <w:t xml:space="preserve">, </w:t>
      </w:r>
      <w:r w:rsidR="006E5B05">
        <w:t xml:space="preserve">interno gradivo GOLEA, </w:t>
      </w:r>
      <w:r w:rsidRPr="00D1778A">
        <w:t>SURS</w:t>
      </w:r>
      <w:r w:rsidR="00404A77" w:rsidRPr="00D1778A">
        <w:t xml:space="preserve"> in</w:t>
      </w:r>
      <w:r w:rsidR="00115FAA" w:rsidRPr="00D1778A">
        <w:t xml:space="preserve"> ARSO</w:t>
      </w:r>
      <w:r w:rsidRPr="00D1778A">
        <w:t xml:space="preserve"> razen za dele</w:t>
      </w:r>
      <w:r w:rsidR="00540E97" w:rsidRPr="00D1778A">
        <w:t>,</w:t>
      </w:r>
      <w:r w:rsidRPr="00D1778A">
        <w:t xml:space="preserve"> za katere je vir posebej naveden.</w:t>
      </w:r>
    </w:p>
    <w:p w14:paraId="0E6694A7" w14:textId="4658FF68" w:rsidR="0007647E" w:rsidRDefault="0007647E" w:rsidP="004807E2">
      <w:r w:rsidRPr="0007647E">
        <w:t xml:space="preserve">Mestna občina Nova Gorica leži v skrajno zahodni Sloveniji. Ima mestni status, prebivalstveno sodi med večje slovenske občine. Naselje Nova Gorica je gospodarsko, kulturno in upravno središče občine in širše regije (Goriške statistične regije). MONG meji na občine Kanal, Brda, Šempeter-Vrtojba, Renče-Vogrsko, Miren-Kostanjevica, Komen, Ajdovščina, Idrija in MONG ter z zahodne strani na sosednjo Italijo. Občina Renče-Vogrsko je bila ustanovljena leta 2007 prej pa je pripadala </w:t>
      </w:r>
      <w:r w:rsidR="00900303">
        <w:t xml:space="preserve">območju </w:t>
      </w:r>
      <w:r w:rsidRPr="0007647E">
        <w:t>MONG. V nadaljevanju bomo obravnavali MONG v sedanjem obsegu.</w:t>
      </w:r>
      <w:r>
        <w:t xml:space="preserve"> </w:t>
      </w:r>
    </w:p>
    <w:p w14:paraId="32D67822" w14:textId="649E2ADE" w:rsidR="00B3092E" w:rsidRDefault="004807E2" w:rsidP="00B3092E">
      <w:r w:rsidRPr="00D1778A">
        <w:t xml:space="preserve">Ozemlje občine obsega </w:t>
      </w:r>
      <w:r w:rsidR="0007647E" w:rsidRPr="00D1778A">
        <w:t>280</w:t>
      </w:r>
      <w:r w:rsidRPr="00D1778A">
        <w:t xml:space="preserve"> km</w:t>
      </w:r>
      <w:r w:rsidRPr="00D1778A">
        <w:rPr>
          <w:vertAlign w:val="superscript"/>
        </w:rPr>
        <w:t>2</w:t>
      </w:r>
      <w:r w:rsidRPr="00D1778A">
        <w:t xml:space="preserve"> in je v letu 20</w:t>
      </w:r>
      <w:r w:rsidR="0007647E" w:rsidRPr="00D1778A">
        <w:t>20</w:t>
      </w:r>
      <w:r w:rsidRPr="00D1778A">
        <w:t xml:space="preserve"> štela približno </w:t>
      </w:r>
      <w:r w:rsidR="0007647E" w:rsidRPr="00D1778A">
        <w:t>31.884</w:t>
      </w:r>
      <w:r w:rsidRPr="00D1778A">
        <w:t xml:space="preserve"> prebivalcev, </w:t>
      </w:r>
      <w:r w:rsidR="0007647E" w:rsidRPr="00D1778A">
        <w:t xml:space="preserve">gostota </w:t>
      </w:r>
      <w:r w:rsidR="002616B8" w:rsidRPr="00D1778A">
        <w:t>poseljenosti znaša 1</w:t>
      </w:r>
      <w:r w:rsidR="0007647E" w:rsidRPr="00D1778A">
        <w:t>14</w:t>
      </w:r>
      <w:r w:rsidR="002616B8" w:rsidRPr="00D1778A">
        <w:t xml:space="preserve"> prebivalcev/km</w:t>
      </w:r>
      <w:r w:rsidR="00A9458F" w:rsidRPr="00D1778A">
        <w:rPr>
          <w:vertAlign w:val="superscript"/>
        </w:rPr>
        <w:t>2</w:t>
      </w:r>
      <w:r w:rsidR="002616B8" w:rsidRPr="00D1778A">
        <w:t xml:space="preserve">. V občini </w:t>
      </w:r>
      <w:r w:rsidR="00B3092E" w:rsidRPr="00D1778A">
        <w:t>je 44</w:t>
      </w:r>
      <w:r w:rsidR="002616B8" w:rsidRPr="00D1778A">
        <w:t xml:space="preserve"> nasel</w:t>
      </w:r>
      <w:r w:rsidR="00B3092E" w:rsidRPr="00D1778A">
        <w:t>ij</w:t>
      </w:r>
      <w:r w:rsidR="002616B8" w:rsidRPr="00D1778A">
        <w:t xml:space="preserve">, ki so v smislu lokalne samouprave organizirana v </w:t>
      </w:r>
      <w:r w:rsidR="00B3092E" w:rsidRPr="00D1778A">
        <w:t>19</w:t>
      </w:r>
      <w:r w:rsidR="002616B8" w:rsidRPr="00D1778A">
        <w:t xml:space="preserve"> krajevnih skupnosti. </w:t>
      </w:r>
      <w:r w:rsidR="00B3092E" w:rsidRPr="00B3092E">
        <w:t xml:space="preserve">Za občino je značilna lega na prehodu in stiku med Sredozemljem, Alpami in celinsko Evropo. Pomembna je tudi njena prometna lega med Padsko nižino na jugozahodu, dolino Soče, ki se na severu zajeda daleč v Alpe, in osrednjo Slovenijo, od koder vodijo poti tudi proti Panonskemu nižavju na severovzhodu. Zelo razgibano ozemlje mestne občine se razprostira po različnih naravnih enotah, ki jih povezujejo soške vode. Na skrajnem severozahodu sega na hrib Sabotin (609 m). Hriboviti svet se nadaljuje na levi strani Soče z zahodnim delom Visokega krasa, s krajnimi severozahodnimi odrastki mogočnega Dinarskega gorovja, kamor sodita planoti Banjšice in Trnovski gozd, ki ju ločuje suha dolina Čepovanski dol. Na južnem delu se občina povzpne na Kras, pokrajino, od koder je šlo ime kras in z njim znanstveno </w:t>
      </w:r>
      <w:r w:rsidR="00B3092E" w:rsidRPr="00B3092E">
        <w:lastRenderedPageBreak/>
        <w:t>raziskovanje kraških pojavov v svet. Osrednji del občine predstavlja vinorodna spodnja Vipavska dolina, nekakšna hrbtenica gospodarstva in poselitve, hriboviti svet je namreč bolj redko naseljen.</w:t>
      </w:r>
    </w:p>
    <w:p w14:paraId="332F0279" w14:textId="3BEAF374" w:rsidR="006C4059" w:rsidRPr="00D1778A" w:rsidRDefault="006C4059" w:rsidP="00B3092E">
      <w:pPr>
        <w:rPr>
          <w:color w:val="000000"/>
        </w:rPr>
      </w:pPr>
      <w:r w:rsidRPr="00DF5C93">
        <w:rPr>
          <w:color w:val="000000"/>
        </w:rPr>
        <w:t>Velik pomen igra geostrateška in prometna lega Mestne občine Nova Gorica med Padsko nižino na jugozahodu, dolino Soče, ki se na severu zajeda daleč v Alpe, in osrednjo Slovenijo, od koder vodijo poti tudi proti Panonski nižini na severovzhodu.</w:t>
      </w:r>
    </w:p>
    <w:p w14:paraId="2A1A3012" w14:textId="77777777" w:rsidR="006C4059" w:rsidRPr="00EC5FF1" w:rsidRDefault="006C4059" w:rsidP="006C4059">
      <w:pPr>
        <w:rPr>
          <w:color w:val="000000"/>
        </w:rPr>
      </w:pPr>
      <w:r w:rsidRPr="00891E1A">
        <w:t xml:space="preserve">Nad ozemljem občine se stikajo celinske in sredozemske zračne gmote, kar ustvarja nenavadne vremenske prizore in pojave. V grobem gre za hladnejše podnebje s snegom na Visokem krasu in toplejšo prehodno submediteransko klimo v dolini. Pojavlja se tudi značilna vipavska burja. </w:t>
      </w:r>
      <w:r w:rsidRPr="00EC5FF1">
        <w:t xml:space="preserve">Letna povprečna temperatura zraka v občini je 10,4 °C. Na tem območju pade približno 1800 milimetrov padavin letno. Največ padavin je jeseni, </w:t>
      </w:r>
      <w:r w:rsidRPr="00EC5FF1">
        <w:rPr>
          <w:color w:val="000000"/>
        </w:rPr>
        <w:t>drugi višek pa je ob prehodu pomladi v poletje</w:t>
      </w:r>
      <w:r w:rsidRPr="00EC5FF1">
        <w:t>. Dolžina kurilne sezone v občini je povprečno 244 dni</w:t>
      </w:r>
      <w:r>
        <w:t>, na območju mesta Nova Gorica pa 217 dni</w:t>
      </w:r>
      <w:r w:rsidRPr="00EC5FF1">
        <w:t>.</w:t>
      </w:r>
      <w:r w:rsidRPr="00BF504F">
        <w:t xml:space="preserve"> </w:t>
      </w:r>
      <w:r w:rsidRPr="00E6677F">
        <w:t>Nova Gorica se z navedeno dolžino kurilne sezone uvršča med območja najkrajše kurilne sezone v Sloveniji</w:t>
      </w:r>
      <w:r>
        <w:t>.</w:t>
      </w:r>
      <w:r w:rsidRPr="00E6677F">
        <w:rPr>
          <w:color w:val="000000"/>
        </w:rPr>
        <w:t xml:space="preserve"> Povprečna poletna temperatura (junij, julij, avgust) na območju mesta Nova Gorica, znaša 20,7 stopinj Celzija, pozimi pa okoli 2,9 stopinje.</w:t>
      </w:r>
      <w:r>
        <w:rPr>
          <w:color w:val="000000"/>
        </w:rPr>
        <w:t xml:space="preserve"> V </w:t>
      </w:r>
      <w:r w:rsidRPr="00EC5FF1">
        <w:t xml:space="preserve">MONG so sorazmerno sončni vsi letni časi, deloma zaradi burje, ki suši ozračje in s tem tudi morebitno oblačnost. Na letnem nivoju znaša povprečno trajanje sončnega obsevanja v občini okrog 2200 ur. </w:t>
      </w:r>
    </w:p>
    <w:p w14:paraId="774CAC02" w14:textId="5E80EA2D" w:rsidR="00B3092E" w:rsidRPr="00D1778A" w:rsidRDefault="00B3092E" w:rsidP="00B3092E">
      <w:r w:rsidRPr="00D1778A">
        <w:t xml:space="preserve">Poleg klimatske so očitna tudi geološka, geomorfološka, hidrološka, zoološka in botanična prehodnost ter stičnost. Med kmetijskimi panogami sta najpomembnejši vinogradništvo in sadjarstvo. Poljedelstvo ne more popolnoma zaživeti zaradi zanj neugodnih podnebnih razmer, ki jih blažijo z različnimi ukrepi. Rednim sušam kljubujejo z namakanjem iz umetnega jezera </w:t>
      </w:r>
      <w:proofErr w:type="spellStart"/>
      <w:r w:rsidRPr="00D1778A">
        <w:t>Vogršček</w:t>
      </w:r>
      <w:proofErr w:type="spellEnd"/>
      <w:r w:rsidRPr="00D1778A">
        <w:t>. Zelo pomembno je gozdarstvo na Visokem krasu.</w:t>
      </w:r>
    </w:p>
    <w:p w14:paraId="03CC7501" w14:textId="12A4B3BE" w:rsidR="00B3092E" w:rsidRPr="00D1778A" w:rsidRDefault="00B3092E" w:rsidP="00B3092E">
      <w:r w:rsidRPr="00D1778A">
        <w:t>Proizvodni obrati so nastali na podlagi izročila lokalnih obrti (apnarstva, opekarstva, zidarstva, kovaštva, žebljarstva, čevljarstva, žagarstva in mizarstva). Po letu 1987 se je število delovnih mest v industriji precej zmanjšalo, povečalo pa se je v storitvenih dejavnostih (turizem, gostinstvo, trgovina, promet, svetovanje in podobno). Lega Mestne občine Nova Gorica ob meji z Republiko Italijo je ugodna za razvoj gospodarstva.</w:t>
      </w:r>
    </w:p>
    <w:p w14:paraId="005F229A" w14:textId="7177F86E" w:rsidR="00BF406C" w:rsidRPr="00D1778A" w:rsidRDefault="003C3959" w:rsidP="00BF406C">
      <w:pPr>
        <w:keepNext/>
      </w:pPr>
      <w:r w:rsidRPr="00D1778A">
        <w:rPr>
          <w:noProof/>
          <w:lang w:eastAsia="sl-SI"/>
        </w:rPr>
        <w:drawing>
          <wp:inline distT="0" distB="0" distL="0" distR="0" wp14:anchorId="73DFAD1E" wp14:editId="42B252E9">
            <wp:extent cx="3007985" cy="1962150"/>
            <wp:effectExtent l="0" t="0" r="0" b="0"/>
            <wp:docPr id="14" name="Slika 14" descr="Umestitev mestne občine Nova Gorica v 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estitev mestne občine Nova Gorica v Slovenij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9728" cy="1976333"/>
                    </a:xfrm>
                    <a:prstGeom prst="rect">
                      <a:avLst/>
                    </a:prstGeom>
                    <a:noFill/>
                    <a:ln>
                      <a:noFill/>
                    </a:ln>
                  </pic:spPr>
                </pic:pic>
              </a:graphicData>
            </a:graphic>
          </wp:inline>
        </w:drawing>
      </w:r>
      <w:r w:rsidR="00646308" w:rsidRPr="00D1778A">
        <w:rPr>
          <w:noProof/>
        </w:rPr>
        <w:t xml:space="preserve"> </w:t>
      </w:r>
      <w:r w:rsidRPr="00900303">
        <w:rPr>
          <w:noProof/>
        </w:rPr>
        <w:drawing>
          <wp:inline distT="0" distB="0" distL="0" distR="0" wp14:anchorId="1FC78D8A" wp14:editId="3F6480BE">
            <wp:extent cx="2909173" cy="2209800"/>
            <wp:effectExtent l="0" t="0" r="5715"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18602" cy="2216962"/>
                    </a:xfrm>
                    <a:prstGeom prst="rect">
                      <a:avLst/>
                    </a:prstGeom>
                  </pic:spPr>
                </pic:pic>
              </a:graphicData>
            </a:graphic>
          </wp:inline>
        </w:drawing>
      </w:r>
    </w:p>
    <w:p w14:paraId="14D9981D" w14:textId="19889319" w:rsidR="00BF406C" w:rsidRPr="00D1778A" w:rsidRDefault="00BF406C" w:rsidP="00BF406C">
      <w:pPr>
        <w:pStyle w:val="Napis"/>
      </w:pPr>
      <w:bookmarkStart w:id="12" w:name="_Toc95985432"/>
      <w:r w:rsidRPr="00D1778A">
        <w:t xml:space="preserve">Slika </w:t>
      </w:r>
      <w:r w:rsidRPr="00D1778A">
        <w:fldChar w:fldCharType="begin"/>
      </w:r>
      <w:r w:rsidRPr="00D1778A">
        <w:instrText xml:space="preserve"> SEQ Slika \* ARABIC </w:instrText>
      </w:r>
      <w:r w:rsidRPr="00D1778A">
        <w:fldChar w:fldCharType="separate"/>
      </w:r>
      <w:r w:rsidR="00851F0B">
        <w:rPr>
          <w:noProof/>
        </w:rPr>
        <w:t>1</w:t>
      </w:r>
      <w:r w:rsidRPr="00D1778A">
        <w:fldChar w:fldCharType="end"/>
      </w:r>
      <w:r w:rsidRPr="00D1778A">
        <w:t xml:space="preserve">: Zemljevid Slovenije z označeno lego </w:t>
      </w:r>
      <w:r w:rsidR="00B37646" w:rsidRPr="00D1778A">
        <w:t>in mejami MO</w:t>
      </w:r>
      <w:r w:rsidR="003C3959">
        <w:t>NG</w:t>
      </w:r>
      <w:r w:rsidRPr="00D1778A">
        <w:t xml:space="preserve"> (</w:t>
      </w:r>
      <w:proofErr w:type="spellStart"/>
      <w:r w:rsidR="00B37646" w:rsidRPr="00D1778A">
        <w:t>Geopedia</w:t>
      </w:r>
      <w:proofErr w:type="spellEnd"/>
      <w:r w:rsidR="00B37646" w:rsidRPr="00D1778A">
        <w:t xml:space="preserve"> 20</w:t>
      </w:r>
      <w:r w:rsidR="003C3959">
        <w:t>21</w:t>
      </w:r>
      <w:r w:rsidRPr="00D1778A">
        <w:t>, Wikipedija 20</w:t>
      </w:r>
      <w:r w:rsidR="00B37646" w:rsidRPr="00D1778A">
        <w:t>2</w:t>
      </w:r>
      <w:r w:rsidR="003C3959">
        <w:t>1</w:t>
      </w:r>
      <w:r w:rsidRPr="00D1778A">
        <w:t>)</w:t>
      </w:r>
      <w:bookmarkEnd w:id="12"/>
    </w:p>
    <w:p w14:paraId="7F84CA09" w14:textId="77777777" w:rsidR="00E60973" w:rsidRPr="009A1D4F" w:rsidRDefault="00E60973" w:rsidP="009E63E3">
      <w:pPr>
        <w:rPr>
          <w:highlight w:val="yellow"/>
        </w:rPr>
      </w:pPr>
    </w:p>
    <w:p w14:paraId="059F045A" w14:textId="5FDF6489" w:rsidR="00E60973" w:rsidRPr="00D1778A" w:rsidRDefault="000C0EFC" w:rsidP="009E63E3">
      <w:r w:rsidRPr="00D1778A">
        <w:t>Osnovni statistični podatki občine za leto 20</w:t>
      </w:r>
      <w:r w:rsidR="003C3959" w:rsidRPr="00D1778A">
        <w:t>0</w:t>
      </w:r>
      <w:r w:rsidR="00900303">
        <w:t>2</w:t>
      </w:r>
      <w:r w:rsidRPr="00D1778A">
        <w:t xml:space="preserve"> so navedeni v spodnji preglednici (SURS</w:t>
      </w:r>
      <w:r w:rsidR="003C3959">
        <w:t>, LEK MONG 2008</w:t>
      </w:r>
      <w:r w:rsidRPr="00D1778A">
        <w:t>).</w:t>
      </w:r>
      <w:r w:rsidR="00F02394" w:rsidRPr="00F02394">
        <w:t xml:space="preserve"> </w:t>
      </w:r>
      <w:r w:rsidR="00F02394">
        <w:t>V nadaljevanju obravnavamo MONG v sedanjem obsegu.</w:t>
      </w:r>
    </w:p>
    <w:p w14:paraId="304CF111" w14:textId="3BCBBE84" w:rsidR="007F5E33" w:rsidRPr="00D1778A" w:rsidRDefault="007F5E33" w:rsidP="007F5E33">
      <w:pPr>
        <w:pStyle w:val="Napis"/>
        <w:keepNext/>
      </w:pPr>
      <w:bookmarkStart w:id="13" w:name="_Toc96935156"/>
      <w:r w:rsidRPr="00D1778A">
        <w:lastRenderedPageBreak/>
        <w:t xml:space="preserve">Tabela </w:t>
      </w:r>
      <w:r w:rsidRPr="00D1778A">
        <w:fldChar w:fldCharType="begin"/>
      </w:r>
      <w:r w:rsidRPr="00D1778A">
        <w:instrText xml:space="preserve"> SEQ Tabela \* ARABIC </w:instrText>
      </w:r>
      <w:r w:rsidRPr="00D1778A">
        <w:fldChar w:fldCharType="separate"/>
      </w:r>
      <w:r w:rsidR="00851F0B">
        <w:rPr>
          <w:noProof/>
        </w:rPr>
        <w:t>1</w:t>
      </w:r>
      <w:r w:rsidRPr="00D1778A">
        <w:fldChar w:fldCharType="end"/>
      </w:r>
      <w:r w:rsidRPr="00D1778A">
        <w:t>: Osnovni statistični podatki MO</w:t>
      </w:r>
      <w:r w:rsidR="00F02394" w:rsidRPr="00D1778A">
        <w:t>NG</w:t>
      </w:r>
      <w:r w:rsidRPr="00D1778A">
        <w:t xml:space="preserve"> (SURS)</w:t>
      </w:r>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6"/>
        <w:gridCol w:w="2137"/>
      </w:tblGrid>
      <w:tr w:rsidR="000C0EFC" w:rsidRPr="00900303" w14:paraId="1123947E" w14:textId="77777777" w:rsidTr="00404A77">
        <w:trPr>
          <w:trHeight w:val="340"/>
        </w:trPr>
        <w:tc>
          <w:tcPr>
            <w:tcW w:w="7476" w:type="dxa"/>
            <w:shd w:val="clear" w:color="auto" w:fill="8EAADB" w:themeFill="accent1" w:themeFillTint="99"/>
            <w:vAlign w:val="center"/>
          </w:tcPr>
          <w:p w14:paraId="30978E4E" w14:textId="79B2FE1B" w:rsidR="000C0EFC" w:rsidRPr="00D1778A" w:rsidRDefault="00B37646" w:rsidP="000B660A">
            <w:pPr>
              <w:spacing w:after="0"/>
              <w:jc w:val="left"/>
            </w:pPr>
            <w:r w:rsidRPr="00D1778A">
              <w:t>MO</w:t>
            </w:r>
            <w:r w:rsidR="0007180A" w:rsidRPr="00D1778A">
              <w:t>NG</w:t>
            </w:r>
          </w:p>
        </w:tc>
        <w:tc>
          <w:tcPr>
            <w:tcW w:w="2137" w:type="dxa"/>
            <w:shd w:val="clear" w:color="auto" w:fill="8EAADB" w:themeFill="accent1" w:themeFillTint="99"/>
            <w:vAlign w:val="center"/>
          </w:tcPr>
          <w:p w14:paraId="413B0B0C" w14:textId="26A56835" w:rsidR="000C0EFC" w:rsidRPr="00D1778A" w:rsidRDefault="000C0EFC" w:rsidP="000B660A">
            <w:pPr>
              <w:spacing w:after="0"/>
              <w:jc w:val="left"/>
            </w:pPr>
          </w:p>
        </w:tc>
      </w:tr>
      <w:tr w:rsidR="000C0EFC" w:rsidRPr="00900303" w14:paraId="327E7061" w14:textId="77777777" w:rsidTr="00404A77">
        <w:trPr>
          <w:trHeight w:val="340"/>
        </w:trPr>
        <w:tc>
          <w:tcPr>
            <w:tcW w:w="7476" w:type="dxa"/>
            <w:shd w:val="clear" w:color="auto" w:fill="auto"/>
            <w:vAlign w:val="center"/>
          </w:tcPr>
          <w:p w14:paraId="1D04640B" w14:textId="77777777" w:rsidR="000C0EFC" w:rsidRPr="00D1778A" w:rsidRDefault="000C0EFC" w:rsidP="000B660A">
            <w:pPr>
              <w:spacing w:after="0"/>
              <w:jc w:val="left"/>
            </w:pPr>
            <w:r w:rsidRPr="00D1778A">
              <w:t>Površina (km</w:t>
            </w:r>
            <w:r w:rsidRPr="00D1778A">
              <w:rPr>
                <w:vertAlign w:val="superscript"/>
              </w:rPr>
              <w:t>2</w:t>
            </w:r>
            <w:r w:rsidRPr="00D1778A">
              <w:t>)</w:t>
            </w:r>
          </w:p>
        </w:tc>
        <w:tc>
          <w:tcPr>
            <w:tcW w:w="2137" w:type="dxa"/>
            <w:shd w:val="clear" w:color="auto" w:fill="auto"/>
            <w:vAlign w:val="center"/>
          </w:tcPr>
          <w:p w14:paraId="4C7EAB4C" w14:textId="1B414DF8" w:rsidR="000C0EFC" w:rsidRPr="00D1778A" w:rsidRDefault="00900303" w:rsidP="000B660A">
            <w:pPr>
              <w:spacing w:after="0"/>
              <w:jc w:val="left"/>
            </w:pPr>
            <w:r w:rsidRPr="00D1778A">
              <w:t>280</w:t>
            </w:r>
          </w:p>
        </w:tc>
      </w:tr>
      <w:tr w:rsidR="000C0EFC" w:rsidRPr="00900303" w14:paraId="0EF337C9" w14:textId="77777777" w:rsidTr="00404A77">
        <w:trPr>
          <w:trHeight w:val="340"/>
        </w:trPr>
        <w:tc>
          <w:tcPr>
            <w:tcW w:w="7476" w:type="dxa"/>
            <w:shd w:val="clear" w:color="auto" w:fill="auto"/>
            <w:vAlign w:val="center"/>
          </w:tcPr>
          <w:p w14:paraId="37AA170D" w14:textId="0C4B080D" w:rsidR="000C0EFC" w:rsidRPr="00D1778A" w:rsidRDefault="000C0EFC" w:rsidP="000B660A">
            <w:pPr>
              <w:spacing w:after="0"/>
              <w:jc w:val="left"/>
            </w:pPr>
            <w:r w:rsidRPr="00D1778A">
              <w:t>Število prebivalcev</w:t>
            </w:r>
          </w:p>
        </w:tc>
        <w:tc>
          <w:tcPr>
            <w:tcW w:w="2137" w:type="dxa"/>
            <w:shd w:val="clear" w:color="auto" w:fill="auto"/>
            <w:vAlign w:val="center"/>
          </w:tcPr>
          <w:p w14:paraId="13431116" w14:textId="1B97A7DE" w:rsidR="000C0EFC" w:rsidRPr="00D1778A" w:rsidRDefault="0007180A" w:rsidP="000B660A">
            <w:pPr>
              <w:spacing w:after="0"/>
              <w:jc w:val="left"/>
            </w:pPr>
            <w:r w:rsidRPr="00D1778A">
              <w:t>31538*</w:t>
            </w:r>
          </w:p>
        </w:tc>
      </w:tr>
      <w:tr w:rsidR="000C0EFC" w:rsidRPr="00900303" w14:paraId="54962890" w14:textId="77777777" w:rsidTr="00404A77">
        <w:trPr>
          <w:trHeight w:val="340"/>
        </w:trPr>
        <w:tc>
          <w:tcPr>
            <w:tcW w:w="7476" w:type="dxa"/>
            <w:shd w:val="clear" w:color="auto" w:fill="auto"/>
            <w:vAlign w:val="center"/>
          </w:tcPr>
          <w:p w14:paraId="23AFD5BD" w14:textId="77777777" w:rsidR="000C0EFC" w:rsidRPr="00D1778A" w:rsidRDefault="000C0EFC" w:rsidP="000B660A">
            <w:pPr>
              <w:spacing w:after="0"/>
              <w:jc w:val="left"/>
            </w:pPr>
            <w:r w:rsidRPr="00D1778A">
              <w:t>Gostota prebivalstva (prebivalcev/km</w:t>
            </w:r>
            <w:r w:rsidRPr="00D1778A">
              <w:rPr>
                <w:vertAlign w:val="superscript"/>
              </w:rPr>
              <w:t>2</w:t>
            </w:r>
            <w:r w:rsidRPr="00D1778A">
              <w:t>)</w:t>
            </w:r>
          </w:p>
        </w:tc>
        <w:tc>
          <w:tcPr>
            <w:tcW w:w="2137" w:type="dxa"/>
            <w:shd w:val="clear" w:color="auto" w:fill="auto"/>
            <w:vAlign w:val="center"/>
          </w:tcPr>
          <w:p w14:paraId="2BA78496" w14:textId="240F9EA1" w:rsidR="000C0EFC" w:rsidRPr="00D1778A" w:rsidRDefault="0007180A" w:rsidP="000B660A">
            <w:pPr>
              <w:spacing w:after="0"/>
              <w:jc w:val="left"/>
            </w:pPr>
            <w:r w:rsidRPr="00D1778A">
              <w:t>113*</w:t>
            </w:r>
          </w:p>
        </w:tc>
      </w:tr>
      <w:tr w:rsidR="0007180A" w:rsidRPr="00900303" w14:paraId="2395A175" w14:textId="77777777" w:rsidTr="00404A77">
        <w:trPr>
          <w:trHeight w:val="340"/>
        </w:trPr>
        <w:tc>
          <w:tcPr>
            <w:tcW w:w="7476" w:type="dxa"/>
            <w:shd w:val="clear" w:color="auto" w:fill="auto"/>
            <w:vAlign w:val="center"/>
          </w:tcPr>
          <w:p w14:paraId="4BDEDCE1" w14:textId="3D150EC8" w:rsidR="0007180A" w:rsidRPr="00D1778A" w:rsidRDefault="0007180A" w:rsidP="000B660A">
            <w:pPr>
              <w:spacing w:after="0"/>
              <w:jc w:val="left"/>
            </w:pPr>
            <w:r w:rsidRPr="00D1778A">
              <w:t>Število gospodinjstev</w:t>
            </w:r>
          </w:p>
        </w:tc>
        <w:tc>
          <w:tcPr>
            <w:tcW w:w="2137" w:type="dxa"/>
            <w:shd w:val="clear" w:color="auto" w:fill="auto"/>
            <w:vAlign w:val="center"/>
          </w:tcPr>
          <w:p w14:paraId="3FCC81A0" w14:textId="27D38077" w:rsidR="0007180A" w:rsidRPr="00D1778A" w:rsidDel="0007180A" w:rsidRDefault="0007180A" w:rsidP="000B660A">
            <w:pPr>
              <w:spacing w:after="0"/>
              <w:jc w:val="left"/>
            </w:pPr>
            <w:r w:rsidRPr="00D1778A">
              <w:t>11.288*</w:t>
            </w:r>
          </w:p>
        </w:tc>
      </w:tr>
      <w:tr w:rsidR="000C0EFC" w:rsidRPr="00900303" w14:paraId="0949374A" w14:textId="77777777" w:rsidTr="00404A77">
        <w:trPr>
          <w:trHeight w:val="340"/>
        </w:trPr>
        <w:tc>
          <w:tcPr>
            <w:tcW w:w="7476" w:type="dxa"/>
            <w:shd w:val="clear" w:color="auto" w:fill="auto"/>
            <w:vAlign w:val="center"/>
          </w:tcPr>
          <w:p w14:paraId="1F9EED63" w14:textId="06455C0F" w:rsidR="000C0EFC" w:rsidRPr="00D1778A" w:rsidRDefault="000C0EFC" w:rsidP="000B660A">
            <w:pPr>
              <w:spacing w:after="0"/>
              <w:jc w:val="left"/>
            </w:pPr>
            <w:r w:rsidRPr="00D1778A">
              <w:t xml:space="preserve">Število </w:t>
            </w:r>
            <w:r w:rsidR="0007180A" w:rsidRPr="00D1778A">
              <w:t>stanovanj</w:t>
            </w:r>
          </w:p>
        </w:tc>
        <w:tc>
          <w:tcPr>
            <w:tcW w:w="2137" w:type="dxa"/>
            <w:shd w:val="clear" w:color="auto" w:fill="auto"/>
            <w:vAlign w:val="center"/>
          </w:tcPr>
          <w:p w14:paraId="2F05B6F9" w14:textId="4207E1AF" w:rsidR="000C0EFC" w:rsidRPr="00D1778A" w:rsidRDefault="0007180A" w:rsidP="000B660A">
            <w:pPr>
              <w:spacing w:after="0"/>
              <w:jc w:val="left"/>
            </w:pPr>
            <w:r w:rsidRPr="00D1778A">
              <w:t>12345*</w:t>
            </w:r>
          </w:p>
        </w:tc>
      </w:tr>
      <w:tr w:rsidR="000C0EFC" w:rsidRPr="00900303" w14:paraId="1ACE749C" w14:textId="77777777" w:rsidTr="00404A77">
        <w:trPr>
          <w:trHeight w:val="340"/>
        </w:trPr>
        <w:tc>
          <w:tcPr>
            <w:tcW w:w="7476" w:type="dxa"/>
            <w:shd w:val="clear" w:color="auto" w:fill="auto"/>
            <w:vAlign w:val="center"/>
          </w:tcPr>
          <w:p w14:paraId="201FEFFC" w14:textId="4369CB51" w:rsidR="000C0EFC" w:rsidRPr="00D1778A" w:rsidRDefault="000C0EFC" w:rsidP="000B660A">
            <w:pPr>
              <w:spacing w:after="0"/>
              <w:jc w:val="left"/>
            </w:pPr>
            <w:r w:rsidRPr="00D1778A">
              <w:t>Povprečna uporabna površina stanovanj (m</w:t>
            </w:r>
            <w:r w:rsidRPr="00D1778A">
              <w:rPr>
                <w:vertAlign w:val="superscript"/>
              </w:rPr>
              <w:t>2</w:t>
            </w:r>
            <w:r w:rsidRPr="00D1778A">
              <w:t>)</w:t>
            </w:r>
          </w:p>
        </w:tc>
        <w:tc>
          <w:tcPr>
            <w:tcW w:w="2137" w:type="dxa"/>
            <w:shd w:val="clear" w:color="auto" w:fill="auto"/>
            <w:vAlign w:val="center"/>
          </w:tcPr>
          <w:p w14:paraId="04465F9B" w14:textId="5DC1D0BB" w:rsidR="000C0EFC" w:rsidRPr="00D1778A" w:rsidRDefault="000C0EFC" w:rsidP="000B660A">
            <w:pPr>
              <w:spacing w:after="0"/>
              <w:jc w:val="left"/>
            </w:pPr>
            <w:r w:rsidRPr="00D1778A">
              <w:rPr>
                <w:lang w:val="it-IT"/>
              </w:rPr>
              <w:t>7</w:t>
            </w:r>
            <w:r w:rsidR="00D208C1" w:rsidRPr="00D1778A">
              <w:rPr>
                <w:lang w:val="it-IT"/>
              </w:rPr>
              <w:t>4</w:t>
            </w:r>
          </w:p>
        </w:tc>
      </w:tr>
    </w:tbl>
    <w:p w14:paraId="517350CD" w14:textId="0C4B8D7C" w:rsidR="00900303" w:rsidRPr="00D1778A" w:rsidRDefault="000C0F1C" w:rsidP="00C7258E">
      <w:pPr>
        <w:rPr>
          <w:sz w:val="16"/>
          <w:szCs w:val="16"/>
        </w:rPr>
      </w:pPr>
      <w:r w:rsidRPr="00D1778A">
        <w:rPr>
          <w:sz w:val="16"/>
          <w:szCs w:val="16"/>
        </w:rPr>
        <w:t>Opomba: * podatek iz leta 20</w:t>
      </w:r>
      <w:r w:rsidR="0007180A" w:rsidRPr="00D1778A">
        <w:rPr>
          <w:sz w:val="16"/>
          <w:szCs w:val="16"/>
        </w:rPr>
        <w:t>02 preračunani na sedanji obseg občine</w:t>
      </w:r>
      <w:r w:rsidR="00900303" w:rsidRPr="00D1778A">
        <w:rPr>
          <w:sz w:val="16"/>
          <w:szCs w:val="16"/>
        </w:rPr>
        <w:t xml:space="preserve"> (SURS)</w:t>
      </w:r>
    </w:p>
    <w:p w14:paraId="1B7797E2" w14:textId="77777777" w:rsidR="00E60973" w:rsidRPr="009A1D4F" w:rsidRDefault="00E60973" w:rsidP="00C7258E">
      <w:pPr>
        <w:rPr>
          <w:sz w:val="16"/>
          <w:szCs w:val="16"/>
          <w:highlight w:val="yellow"/>
        </w:rPr>
      </w:pPr>
    </w:p>
    <w:p w14:paraId="7EEF2685" w14:textId="097C7ED8" w:rsidR="003F1BE9" w:rsidRPr="00D1778A" w:rsidRDefault="003F1BE9" w:rsidP="00235F47">
      <w:pPr>
        <w:pStyle w:val="Naslov2"/>
      </w:pPr>
      <w:bookmarkStart w:id="14" w:name="_Toc96935231"/>
      <w:r w:rsidRPr="00D1778A">
        <w:t>Organizacijski vidik</w:t>
      </w:r>
      <w:r w:rsidR="00207A0F" w:rsidRPr="00D1778A">
        <w:t xml:space="preserve"> priprave SECAP</w:t>
      </w:r>
      <w:bookmarkEnd w:id="14"/>
    </w:p>
    <w:p w14:paraId="32975A96" w14:textId="025BDD1B" w:rsidR="003F1BE9" w:rsidRPr="00D1778A" w:rsidRDefault="00235F47" w:rsidP="00837394">
      <w:pPr>
        <w:pStyle w:val="Naslov3"/>
      </w:pPr>
      <w:bookmarkStart w:id="15" w:name="_Toc96935232"/>
      <w:r w:rsidRPr="00D1778A">
        <w:t>Ustanovljeni/zadolženi usklajevalni in organizacijski organi</w:t>
      </w:r>
      <w:bookmarkEnd w:id="15"/>
    </w:p>
    <w:p w14:paraId="610A9298" w14:textId="0B3F877B" w:rsidR="00ED58DB" w:rsidRPr="00D1778A" w:rsidRDefault="00ED58DB" w:rsidP="00ED58DB">
      <w:r w:rsidRPr="00D1778A">
        <w:t>Občina ima za pripravo SECAP koordinatorja za izvedbo potrebnih aktivnosti. Naloga koordinatorja je, da skozi proces izdelave SECAP vodi izdelovalca, aktivno spremlja izdelavo tega dokumenta v vseh fazah, usmerja izdelovalca pri pripravi projektov za akcijski načrt za trajnostno energijo, mu nudi popolno podporo pri pridobivanju vseh potrebnih podatkov, ki jih potrebuje za izdelavo, organizira sestanke, ter je aktivno udeležena na vseh sestankih/predstavitvah v času izdelave. Koordinator je temeljna povezava med izdelovalcem SECAP in lokalno skupnostjo. Koordinatorja pri delu podpira usmerjevalna skupina znotraj lokalne skupnosti in kot takšna deluje v njenem interesu. Usmerjevalna skupina se vključuje tudi v izvajanje posameznih aktivnosti SECAP po potrebi na lastno pobudo, pobudo Občinskega sveta, župana ali odgovorne osebe za izvajanje SECAP.</w:t>
      </w:r>
    </w:p>
    <w:p w14:paraId="382CC266" w14:textId="37BD478E" w:rsidR="0023558A" w:rsidRDefault="00ED58DB" w:rsidP="00ED58DB">
      <w:r w:rsidRPr="00D1778A">
        <w:t>Izdelovalec dokumentacije je Goriška lokalna energetska agencija – GOLEA, ki občini nudi strokovno in neodvisno svetovanje za področje energetike. Prav tako bo GOLEA vključena v izvajanje akcijskega načrta ter samo poročanje o doseganju rezultatov.</w:t>
      </w:r>
    </w:p>
    <w:p w14:paraId="736EE60E" w14:textId="77777777" w:rsidR="00974D43" w:rsidRPr="00974D43" w:rsidRDefault="00974D43" w:rsidP="00ED58DB"/>
    <w:p w14:paraId="72A9B627" w14:textId="31C4A1D6" w:rsidR="00235F47" w:rsidRPr="00D1778A" w:rsidRDefault="00235F47" w:rsidP="00837394">
      <w:pPr>
        <w:pStyle w:val="Naslov3"/>
      </w:pPr>
      <w:bookmarkStart w:id="16" w:name="_Toc96935233"/>
      <w:r w:rsidRPr="00D1778A">
        <w:t>Dodeljeno osebje</w:t>
      </w:r>
      <w:bookmarkEnd w:id="16"/>
    </w:p>
    <w:p w14:paraId="7247E54D" w14:textId="6BD6C4A9" w:rsidR="00ED58DB" w:rsidRPr="00D1778A" w:rsidRDefault="00D87F8D" w:rsidP="00ED58DB">
      <w:r w:rsidRPr="00D1778A">
        <w:t>Za k</w:t>
      </w:r>
      <w:r w:rsidR="00ED58DB" w:rsidRPr="00D1778A">
        <w:t>ontaktn</w:t>
      </w:r>
      <w:r w:rsidRPr="00D1778A">
        <w:t>o</w:t>
      </w:r>
      <w:r w:rsidR="00ED58DB" w:rsidRPr="00D1778A">
        <w:t xml:space="preserve"> oseb</w:t>
      </w:r>
      <w:r w:rsidRPr="00D1778A">
        <w:t>o</w:t>
      </w:r>
      <w:r w:rsidR="00ED58DB" w:rsidRPr="00D1778A">
        <w:t xml:space="preserve"> ter </w:t>
      </w:r>
      <w:r w:rsidRPr="00D1778A">
        <w:t xml:space="preserve">koordinatorja usmerjevalne skupine </w:t>
      </w:r>
      <w:r w:rsidR="00ED58DB" w:rsidRPr="00D1778A">
        <w:t xml:space="preserve">je </w:t>
      </w:r>
      <w:r w:rsidR="00812ECA">
        <w:t xml:space="preserve">na MONG </w:t>
      </w:r>
      <w:r w:rsidRPr="00D1778A">
        <w:t>imenovan</w:t>
      </w:r>
      <w:r w:rsidR="00CE6A9E" w:rsidRPr="00D1778A">
        <w:t xml:space="preserve"> Matej Živec</w:t>
      </w:r>
      <w:r w:rsidR="00A06950" w:rsidRPr="00D1778A">
        <w:t>, vodja za področje trajnostne energije</w:t>
      </w:r>
      <w:r w:rsidR="00207A0F" w:rsidRPr="00D1778A">
        <w:t>.</w:t>
      </w:r>
      <w:r w:rsidR="00ED58DB" w:rsidRPr="00D1778A">
        <w:t xml:space="preserve"> </w:t>
      </w:r>
    </w:p>
    <w:p w14:paraId="4E2251B7" w14:textId="77777777" w:rsidR="008600EA" w:rsidRDefault="00ED58DB" w:rsidP="008600EA">
      <w:r w:rsidRPr="00D1778A">
        <w:t>Po potrebi bo Občina sestavila projektn</w:t>
      </w:r>
      <w:r w:rsidR="000C0F1C" w:rsidRPr="00D1778A">
        <w:t>o ekipo</w:t>
      </w:r>
      <w:r w:rsidRPr="00D1778A">
        <w:t xml:space="preserve">, predvsem ob zbiranju podatkov in poročanju o izvajanju ukrepov SECAP. Če bo potrebno, bo </w:t>
      </w:r>
      <w:r w:rsidR="00207A0F" w:rsidRPr="00D1778A">
        <w:t>MO</w:t>
      </w:r>
      <w:r w:rsidR="00A06950" w:rsidRPr="00D1778A">
        <w:t>NG</w:t>
      </w:r>
      <w:r w:rsidR="00207A0F" w:rsidRPr="00D1778A">
        <w:t xml:space="preserve"> </w:t>
      </w:r>
      <w:r w:rsidRPr="00D1778A">
        <w:t>ob večjem obsegu aktivnosti najela zunanje strokovnjake za izvajanje, spremljanje ter koordiniranje izvedbe ukrepov akcijskega načrta. GOLEA bo občini nudila svetovanje za področje energetike.</w:t>
      </w:r>
      <w:r w:rsidR="008600EA" w:rsidRPr="008600EA">
        <w:t xml:space="preserve"> </w:t>
      </w:r>
    </w:p>
    <w:p w14:paraId="0BA8B300" w14:textId="18B76174" w:rsidR="008600EA" w:rsidRPr="00D1778A" w:rsidRDefault="008600EA" w:rsidP="008600EA">
      <w:r>
        <w:t>Dodeljeno osebje</w:t>
      </w:r>
      <w:r w:rsidRPr="00D1778A">
        <w:t xml:space="preserve"> bo skrbel</w:t>
      </w:r>
      <w:r>
        <w:t>o</w:t>
      </w:r>
      <w:r w:rsidRPr="00D1778A">
        <w:t xml:space="preserve"> za izvajanje ukrepov SECAP, medsektorsko integracijo ukrepov in spremljanje možnosti za pridobitev finančnih virov, predvsem občinam namenjenih javnih razpisov in pozivov za nepovratna sredstva.</w:t>
      </w:r>
    </w:p>
    <w:p w14:paraId="58FAF948" w14:textId="61E7BCE0" w:rsidR="00235F47" w:rsidRPr="00D1778A" w:rsidRDefault="00235F47" w:rsidP="00ED58DB"/>
    <w:p w14:paraId="025996D4" w14:textId="2190405E" w:rsidR="0023558A" w:rsidRDefault="0023558A" w:rsidP="00ED58DB"/>
    <w:p w14:paraId="360221AD" w14:textId="77777777" w:rsidR="00974D43" w:rsidRPr="00D1778A" w:rsidRDefault="00974D43" w:rsidP="00ED58DB"/>
    <w:p w14:paraId="64BDCAB6" w14:textId="670B001B" w:rsidR="00235F47" w:rsidRPr="00D1778A" w:rsidRDefault="00235F47" w:rsidP="00837394">
      <w:pPr>
        <w:pStyle w:val="Naslov3"/>
      </w:pPr>
      <w:bookmarkStart w:id="17" w:name="_Toc96935234"/>
      <w:r w:rsidRPr="00D1778A">
        <w:lastRenderedPageBreak/>
        <w:t>Vključevanje zainteresiranih strani in občanov</w:t>
      </w:r>
      <w:bookmarkEnd w:id="17"/>
    </w:p>
    <w:p w14:paraId="484519B3" w14:textId="2345CEF7" w:rsidR="00ED58DB" w:rsidRPr="00D1778A" w:rsidRDefault="00ED58DB" w:rsidP="00ED58DB">
      <w:r w:rsidRPr="00D1778A">
        <w:t xml:space="preserve">Zainteresirane strani in občani so bili seznanjeni glede namena izdelave SECAP za </w:t>
      </w:r>
      <w:r w:rsidR="00D87F8D" w:rsidRPr="00D1778A">
        <w:t>MO</w:t>
      </w:r>
      <w:r w:rsidR="00A06950" w:rsidRPr="00D1778A">
        <w:t>NG</w:t>
      </w:r>
      <w:r w:rsidR="00D87F8D" w:rsidRPr="00D1778A">
        <w:t xml:space="preserve"> </w:t>
      </w:r>
      <w:r w:rsidRPr="00D1778A">
        <w:t xml:space="preserve">ter vsebin in pomena dokumenta. Občina se zaveda pomena izdelave dokumenta ter promocijskih aktivnosti z vključevanjem zainteresiranih strani in občanov, saj so pomembni zaradi izobraževanja širše javnosti in promocije samih načrtovanih aktivnosti SECAP, kot tudi zaradi mreženja. Občina v tem okviru podpira izvedbo dogodkov za ozaveščanje in izobraževanje zainteresirane javnosti in občanov. </w:t>
      </w:r>
    </w:p>
    <w:p w14:paraId="129BC75D" w14:textId="22C63E72" w:rsidR="007358DE" w:rsidRDefault="00ED58DB" w:rsidP="00ED58DB">
      <w:r w:rsidRPr="00D1778A">
        <w:t xml:space="preserve">Z namenom </w:t>
      </w:r>
      <w:r w:rsidR="008600EA">
        <w:t xml:space="preserve">povezovanja oddelkov znotraj uprave </w:t>
      </w:r>
      <w:r w:rsidR="007358DE">
        <w:t>MONG</w:t>
      </w:r>
      <w:r w:rsidR="008600EA">
        <w:t xml:space="preserve"> se je ustanovilo usmerjevalno skupino </w:t>
      </w:r>
      <w:r w:rsidRPr="00D1778A">
        <w:t>za pripravo osnovne evidence emisij</w:t>
      </w:r>
      <w:r w:rsidR="00416815">
        <w:t xml:space="preserve"> (BEI)</w:t>
      </w:r>
      <w:r w:rsidRPr="00D1778A">
        <w:t xml:space="preserve">. </w:t>
      </w:r>
      <w:r w:rsidR="00C33CF7">
        <w:t xml:space="preserve">Izvedlo se je </w:t>
      </w:r>
      <w:r w:rsidRPr="00D1778A">
        <w:t>več usmerjevalnih delavnic</w:t>
      </w:r>
      <w:r w:rsidR="00416815">
        <w:t>/sestankov</w:t>
      </w:r>
      <w:r w:rsidR="00C33CF7">
        <w:t xml:space="preserve"> z njimi,</w:t>
      </w:r>
      <w:r w:rsidRPr="00D1778A">
        <w:t xml:space="preserve"> tekom katerih s</w:t>
      </w:r>
      <w:r w:rsidR="00C33CF7">
        <w:t>e</w:t>
      </w:r>
      <w:r w:rsidRPr="00D1778A">
        <w:t xml:space="preserve"> jih </w:t>
      </w:r>
      <w:r w:rsidR="00C33CF7">
        <w:t>je s</w:t>
      </w:r>
      <w:r w:rsidRPr="00D1778A">
        <w:t>eznanil</w:t>
      </w:r>
      <w:r w:rsidR="00C33CF7">
        <w:t>o</w:t>
      </w:r>
      <w:r w:rsidRPr="00D1778A">
        <w:t xml:space="preserve"> in vključ</w:t>
      </w:r>
      <w:r w:rsidR="00C33CF7">
        <w:t>ilo</w:t>
      </w:r>
      <w:r w:rsidRPr="00D1778A">
        <w:t xml:space="preserve"> v sam postopek priprave dokumenta. </w:t>
      </w:r>
    </w:p>
    <w:p w14:paraId="462B43EE" w14:textId="7FD81A24" w:rsidR="00ED58DB" w:rsidRPr="00D1778A" w:rsidRDefault="00ED58DB" w:rsidP="00ED58DB">
      <w:r w:rsidRPr="00D1778A">
        <w:t xml:space="preserve">Usmerjevalna skupina skozi proces izdelave SECAP vodi izdelovalca, aktivno spremlja izdelavo dokumenta v vseh fazah, usmerja izdelovalca pri pripravi projektov za akcijski načrt, mu nudi popolno podporo pri pridobivanju vseh potrebnih podatkov in informacij, ki jih potrebuje za izdelavo, organizira sestanke, ter je aktivno udeležena na vseh sestankih/predstavitvah v času izdelave SECAP. Usmerjevalna skupina je temeljna povezava med izdelovalcem in lokalno skupnostjo, ter je imenovana s strani župana oz. lokalne skupnosti ter kot taka deluje v njenem interesu. </w:t>
      </w:r>
      <w:r w:rsidR="00207A0F" w:rsidRPr="00D1778A">
        <w:t>P</w:t>
      </w:r>
      <w:r w:rsidRPr="00D1778A">
        <w:t xml:space="preserve">rimarna naloga usmerjevalne skupine je dajanje napotkov izdelovalcu pri pripravi SECAP, katere cilj je kakovostno izdelan </w:t>
      </w:r>
      <w:r w:rsidR="000C0F1C" w:rsidRPr="00D1778A">
        <w:t>dokument</w:t>
      </w:r>
      <w:r w:rsidRPr="00D1778A">
        <w:t>.</w:t>
      </w:r>
    </w:p>
    <w:p w14:paraId="04D9E32C" w14:textId="26ED7ABD" w:rsidR="00ED58DB" w:rsidRPr="00D1778A" w:rsidRDefault="00ED58DB" w:rsidP="00ED58DB">
      <w:r w:rsidRPr="00D1778A">
        <w:t xml:space="preserve">Člani usmerjevalne skupine za pripravo dokumenta </w:t>
      </w:r>
      <w:r w:rsidR="00A06950" w:rsidRPr="00D1778A">
        <w:t>SECAP</w:t>
      </w:r>
      <w:r w:rsidR="00686964">
        <w:t>*</w:t>
      </w:r>
      <w:r w:rsidR="00A06950" w:rsidRPr="00D1778A">
        <w:t xml:space="preserve">, </w:t>
      </w:r>
      <w:r w:rsidRPr="00D1778A">
        <w:t>so naslednji:</w:t>
      </w:r>
    </w:p>
    <w:p w14:paraId="35ECBD11" w14:textId="35CE232F" w:rsidR="00ED58DB" w:rsidRPr="00D1778A" w:rsidRDefault="00A06950" w:rsidP="00D177CA">
      <w:pPr>
        <w:pStyle w:val="Odstavekseznama"/>
        <w:numPr>
          <w:ilvl w:val="1"/>
          <w:numId w:val="20"/>
        </w:numPr>
        <w:ind w:left="993"/>
        <w:rPr>
          <w:rFonts w:ascii="Trebuchet MS" w:hAnsi="Trebuchet MS"/>
        </w:rPr>
      </w:pPr>
      <w:r w:rsidRPr="00D1778A">
        <w:rPr>
          <w:rFonts w:ascii="Trebuchet MS" w:hAnsi="Trebuchet MS"/>
        </w:rPr>
        <w:t>Matej Živec</w:t>
      </w:r>
      <w:r w:rsidR="00E63E11">
        <w:rPr>
          <w:rFonts w:ascii="Trebuchet MS" w:hAnsi="Trebuchet MS"/>
        </w:rPr>
        <w:t xml:space="preserve"> - </w:t>
      </w:r>
      <w:r w:rsidRPr="00D1778A">
        <w:rPr>
          <w:rFonts w:ascii="Trebuchet MS" w:hAnsi="Trebuchet MS"/>
        </w:rPr>
        <w:t>višji svetovalec za gospodarske j</w:t>
      </w:r>
      <w:r w:rsidR="00CE25DE">
        <w:rPr>
          <w:rFonts w:ascii="Trebuchet MS" w:hAnsi="Trebuchet MS"/>
        </w:rPr>
        <w:t>a</w:t>
      </w:r>
      <w:r w:rsidRPr="00D1778A">
        <w:rPr>
          <w:rFonts w:ascii="Trebuchet MS" w:hAnsi="Trebuchet MS"/>
        </w:rPr>
        <w:t>vne službe</w:t>
      </w:r>
      <w:r w:rsidR="00ED58DB" w:rsidRPr="00D1778A">
        <w:rPr>
          <w:rFonts w:ascii="Trebuchet MS" w:hAnsi="Trebuchet MS"/>
        </w:rPr>
        <w:t xml:space="preserve"> (koordinator </w:t>
      </w:r>
      <w:r w:rsidR="0067562E" w:rsidRPr="00D1778A">
        <w:rPr>
          <w:rFonts w:ascii="Trebuchet MS" w:hAnsi="Trebuchet MS"/>
        </w:rPr>
        <w:t>skupine</w:t>
      </w:r>
      <w:r w:rsidR="00ED58DB" w:rsidRPr="00D1778A">
        <w:rPr>
          <w:rFonts w:ascii="Trebuchet MS" w:hAnsi="Trebuchet MS"/>
        </w:rPr>
        <w:t xml:space="preserve"> </w:t>
      </w:r>
      <w:r w:rsidR="00D87F8D" w:rsidRPr="00D1778A">
        <w:rPr>
          <w:rFonts w:ascii="Trebuchet MS" w:hAnsi="Trebuchet MS"/>
        </w:rPr>
        <w:t>SECAP</w:t>
      </w:r>
      <w:r w:rsidR="00466B76" w:rsidRPr="00D1778A">
        <w:rPr>
          <w:rFonts w:ascii="Trebuchet MS" w:hAnsi="Trebuchet MS"/>
        </w:rPr>
        <w:t xml:space="preserve"> </w:t>
      </w:r>
      <w:r w:rsidR="00ED58DB" w:rsidRPr="00D1778A">
        <w:rPr>
          <w:rFonts w:ascii="Trebuchet MS" w:hAnsi="Trebuchet MS"/>
        </w:rPr>
        <w:t>-</w:t>
      </w:r>
      <w:r w:rsidR="00466B76" w:rsidRPr="00D1778A">
        <w:rPr>
          <w:rFonts w:ascii="Trebuchet MS" w:hAnsi="Trebuchet MS"/>
        </w:rPr>
        <w:t xml:space="preserve"> </w:t>
      </w:r>
      <w:r w:rsidR="00D87F8D" w:rsidRPr="00D1778A">
        <w:rPr>
          <w:rFonts w:ascii="Trebuchet MS" w:hAnsi="Trebuchet MS"/>
        </w:rPr>
        <w:t>MO</w:t>
      </w:r>
      <w:r w:rsidRPr="00D1778A">
        <w:rPr>
          <w:rFonts w:ascii="Trebuchet MS" w:hAnsi="Trebuchet MS"/>
        </w:rPr>
        <w:t>NG</w:t>
      </w:r>
      <w:r w:rsidR="00ED58DB" w:rsidRPr="00D1778A">
        <w:rPr>
          <w:rFonts w:ascii="Trebuchet MS" w:hAnsi="Trebuchet MS"/>
        </w:rPr>
        <w:t>)</w:t>
      </w:r>
      <w:r w:rsidR="00C33CF7">
        <w:rPr>
          <w:rFonts w:ascii="Trebuchet MS" w:hAnsi="Trebuchet MS"/>
        </w:rPr>
        <w:t>,</w:t>
      </w:r>
    </w:p>
    <w:p w14:paraId="62BE58EE" w14:textId="0EFC7D33" w:rsidR="00D87F8D" w:rsidRPr="00D1778A" w:rsidRDefault="00A06950" w:rsidP="00D177CA">
      <w:pPr>
        <w:pStyle w:val="Odstavekseznama"/>
        <w:numPr>
          <w:ilvl w:val="1"/>
          <w:numId w:val="20"/>
        </w:numPr>
        <w:ind w:left="993"/>
        <w:rPr>
          <w:rFonts w:ascii="Trebuchet MS" w:hAnsi="Trebuchet MS"/>
        </w:rPr>
      </w:pPr>
      <w:r w:rsidRPr="00D1778A">
        <w:rPr>
          <w:rFonts w:ascii="Trebuchet MS" w:hAnsi="Trebuchet MS"/>
        </w:rPr>
        <w:t>Vanda Mezgec</w:t>
      </w:r>
      <w:r w:rsidR="00D87F8D" w:rsidRPr="00D1778A">
        <w:rPr>
          <w:rFonts w:ascii="Trebuchet MS" w:hAnsi="Trebuchet MS"/>
        </w:rPr>
        <w:t xml:space="preserve"> - vodja </w:t>
      </w:r>
      <w:r w:rsidRPr="00D1778A">
        <w:rPr>
          <w:rFonts w:ascii="Trebuchet MS" w:hAnsi="Trebuchet MS"/>
        </w:rPr>
        <w:t>Službe za okolje in prostor</w:t>
      </w:r>
      <w:r w:rsidR="00C33CF7">
        <w:rPr>
          <w:rFonts w:ascii="Trebuchet MS" w:hAnsi="Trebuchet MS"/>
        </w:rPr>
        <w:t>,</w:t>
      </w:r>
    </w:p>
    <w:p w14:paraId="58869165" w14:textId="31183C0D" w:rsidR="00ED58DB" w:rsidRPr="00D1778A" w:rsidRDefault="00A06950" w:rsidP="00D177CA">
      <w:pPr>
        <w:pStyle w:val="Odstavekseznama"/>
        <w:numPr>
          <w:ilvl w:val="1"/>
          <w:numId w:val="20"/>
        </w:numPr>
        <w:ind w:left="993"/>
        <w:rPr>
          <w:rFonts w:ascii="Trebuchet MS" w:hAnsi="Trebuchet MS"/>
        </w:rPr>
      </w:pPr>
      <w:r w:rsidRPr="00D1778A">
        <w:rPr>
          <w:rFonts w:ascii="Trebuchet MS" w:hAnsi="Trebuchet MS"/>
        </w:rPr>
        <w:t>Marinka Saksida</w:t>
      </w:r>
      <w:r w:rsidR="00D87F8D" w:rsidRPr="00D1778A">
        <w:rPr>
          <w:rFonts w:ascii="Trebuchet MS" w:hAnsi="Trebuchet MS"/>
        </w:rPr>
        <w:t xml:space="preserve"> – vodja Oddelka</w:t>
      </w:r>
      <w:r w:rsidR="00D87F8D" w:rsidRPr="00D1778A">
        <w:t xml:space="preserve"> </w:t>
      </w:r>
      <w:r w:rsidR="00D87F8D" w:rsidRPr="00D1778A">
        <w:rPr>
          <w:rFonts w:ascii="Trebuchet MS" w:hAnsi="Trebuchet MS"/>
        </w:rPr>
        <w:t>za</w:t>
      </w:r>
      <w:r w:rsidRPr="00D1778A">
        <w:rPr>
          <w:rFonts w:ascii="Trebuchet MS" w:hAnsi="Trebuchet MS"/>
        </w:rPr>
        <w:t xml:space="preserve"> družbene dejavnosti</w:t>
      </w:r>
      <w:r w:rsidR="00C33CF7">
        <w:rPr>
          <w:rFonts w:ascii="Trebuchet MS" w:hAnsi="Trebuchet MS"/>
        </w:rPr>
        <w:t>,</w:t>
      </w:r>
    </w:p>
    <w:p w14:paraId="3D84A94E" w14:textId="7F8A5B34" w:rsidR="00ED58DB" w:rsidRPr="00D1778A" w:rsidRDefault="00A06950" w:rsidP="00D177CA">
      <w:pPr>
        <w:pStyle w:val="Odstavekseznama"/>
        <w:numPr>
          <w:ilvl w:val="1"/>
          <w:numId w:val="20"/>
        </w:numPr>
        <w:ind w:left="993"/>
        <w:rPr>
          <w:rFonts w:ascii="Trebuchet MS" w:hAnsi="Trebuchet MS"/>
        </w:rPr>
      </w:pPr>
      <w:r w:rsidRPr="00D1778A">
        <w:rPr>
          <w:rFonts w:ascii="Trebuchet MS" w:hAnsi="Trebuchet MS"/>
        </w:rPr>
        <w:t>Simon Mlekuž</w:t>
      </w:r>
      <w:r w:rsidR="00D87F8D" w:rsidRPr="00D1778A">
        <w:rPr>
          <w:rFonts w:ascii="Trebuchet MS" w:hAnsi="Trebuchet MS"/>
        </w:rPr>
        <w:t xml:space="preserve"> </w:t>
      </w:r>
      <w:r w:rsidRPr="00D1778A">
        <w:rPr>
          <w:rFonts w:ascii="Trebuchet MS" w:hAnsi="Trebuchet MS"/>
        </w:rPr>
        <w:t>–</w:t>
      </w:r>
      <w:r w:rsidR="00D87F8D" w:rsidRPr="00D1778A">
        <w:rPr>
          <w:rFonts w:ascii="Trebuchet MS" w:hAnsi="Trebuchet MS"/>
        </w:rPr>
        <w:t xml:space="preserve"> </w:t>
      </w:r>
      <w:r w:rsidRPr="00D1778A">
        <w:rPr>
          <w:rFonts w:ascii="Trebuchet MS" w:hAnsi="Trebuchet MS"/>
        </w:rPr>
        <w:t>vodja Službe za investicije</w:t>
      </w:r>
      <w:r w:rsidR="00C33CF7">
        <w:rPr>
          <w:rFonts w:ascii="Trebuchet MS" w:hAnsi="Trebuchet MS"/>
        </w:rPr>
        <w:t>,</w:t>
      </w:r>
    </w:p>
    <w:p w14:paraId="255FF878" w14:textId="497F80A0" w:rsidR="00ED58DB" w:rsidRPr="00D1778A" w:rsidRDefault="00A06950" w:rsidP="00D177CA">
      <w:pPr>
        <w:pStyle w:val="Odstavekseznama"/>
        <w:numPr>
          <w:ilvl w:val="1"/>
          <w:numId w:val="20"/>
        </w:numPr>
        <w:ind w:left="993"/>
        <w:rPr>
          <w:rFonts w:ascii="Trebuchet MS" w:hAnsi="Trebuchet MS"/>
        </w:rPr>
      </w:pPr>
      <w:r w:rsidRPr="00D1778A">
        <w:rPr>
          <w:rFonts w:ascii="Trebuchet MS" w:hAnsi="Trebuchet MS"/>
        </w:rPr>
        <w:t>Tatjana Gregorič</w:t>
      </w:r>
      <w:r w:rsidR="0067562E" w:rsidRPr="00D1778A">
        <w:rPr>
          <w:rFonts w:ascii="Trebuchet MS" w:hAnsi="Trebuchet MS"/>
        </w:rPr>
        <w:t xml:space="preserve"> - </w:t>
      </w:r>
      <w:r w:rsidRPr="00D1778A">
        <w:rPr>
          <w:rFonts w:ascii="Trebuchet MS" w:hAnsi="Trebuchet MS"/>
        </w:rPr>
        <w:t>vodja Službe za</w:t>
      </w:r>
      <w:r w:rsidR="00900874" w:rsidRPr="00D1778A">
        <w:rPr>
          <w:rFonts w:ascii="Trebuchet MS" w:hAnsi="Trebuchet MS"/>
        </w:rPr>
        <w:t xml:space="preserve"> gospodarstvo, kmetijstvo in turizem</w:t>
      </w:r>
      <w:r w:rsidR="00C33CF7">
        <w:rPr>
          <w:rFonts w:ascii="Trebuchet MS" w:hAnsi="Trebuchet MS"/>
        </w:rPr>
        <w:t>,</w:t>
      </w:r>
    </w:p>
    <w:p w14:paraId="6DCBD2FB" w14:textId="4DB7A2E9" w:rsidR="00ED58DB" w:rsidRPr="00D1778A" w:rsidRDefault="00900874" w:rsidP="00D177CA">
      <w:pPr>
        <w:pStyle w:val="Odstavekseznama"/>
        <w:numPr>
          <w:ilvl w:val="1"/>
          <w:numId w:val="20"/>
        </w:numPr>
        <w:ind w:left="993"/>
        <w:rPr>
          <w:rFonts w:ascii="Trebuchet MS" w:hAnsi="Trebuchet MS"/>
        </w:rPr>
      </w:pPr>
      <w:r w:rsidRPr="00D1778A">
        <w:rPr>
          <w:rFonts w:ascii="Trebuchet MS" w:hAnsi="Trebuchet MS"/>
        </w:rPr>
        <w:t>Ana Kobe Tavčar</w:t>
      </w:r>
      <w:r w:rsidR="00812ECA">
        <w:rPr>
          <w:rFonts w:ascii="Trebuchet MS" w:hAnsi="Trebuchet MS"/>
        </w:rPr>
        <w:t xml:space="preserve"> -</w:t>
      </w:r>
      <w:r w:rsidRPr="00D1778A">
        <w:rPr>
          <w:rFonts w:ascii="Trebuchet MS" w:hAnsi="Trebuchet MS"/>
        </w:rPr>
        <w:t xml:space="preserve"> koordinatorka VII/2</w:t>
      </w:r>
      <w:r w:rsidR="00C33CF7">
        <w:rPr>
          <w:rFonts w:ascii="Trebuchet MS" w:hAnsi="Trebuchet MS"/>
        </w:rPr>
        <w:t>,</w:t>
      </w:r>
      <w:r w:rsidR="0067562E" w:rsidRPr="00D1778A">
        <w:rPr>
          <w:rFonts w:ascii="Trebuchet MS" w:hAnsi="Trebuchet MS"/>
        </w:rPr>
        <w:t xml:space="preserve"> </w:t>
      </w:r>
      <w:r w:rsidR="000B247C">
        <w:rPr>
          <w:rFonts w:ascii="Trebuchet MS" w:hAnsi="Trebuchet MS"/>
        </w:rPr>
        <w:t>Služba za okolje in prostor</w:t>
      </w:r>
      <w:r w:rsidR="00812ECA">
        <w:rPr>
          <w:rFonts w:ascii="Trebuchet MS" w:hAnsi="Trebuchet MS"/>
        </w:rPr>
        <w:t>,</w:t>
      </w:r>
    </w:p>
    <w:p w14:paraId="6671328C" w14:textId="09D7D6FE" w:rsidR="00D42F0B" w:rsidRPr="00C33CF7" w:rsidRDefault="00900874" w:rsidP="00D1778A">
      <w:pPr>
        <w:pStyle w:val="Odstavekseznama"/>
        <w:numPr>
          <w:ilvl w:val="1"/>
          <w:numId w:val="20"/>
        </w:numPr>
        <w:ind w:left="993"/>
        <w:rPr>
          <w:rFonts w:ascii="Trebuchet MS" w:hAnsi="Trebuchet MS"/>
        </w:rPr>
      </w:pPr>
      <w:r w:rsidRPr="00C33CF7">
        <w:rPr>
          <w:rFonts w:ascii="Trebuchet MS" w:hAnsi="Trebuchet MS"/>
        </w:rPr>
        <w:t>Tamara Simčič</w:t>
      </w:r>
      <w:r w:rsidR="00812ECA">
        <w:rPr>
          <w:rFonts w:ascii="Trebuchet MS" w:hAnsi="Trebuchet MS"/>
        </w:rPr>
        <w:t xml:space="preserve"> - </w:t>
      </w:r>
      <w:r w:rsidRPr="00C33CF7">
        <w:rPr>
          <w:rFonts w:ascii="Trebuchet MS" w:hAnsi="Trebuchet MS"/>
        </w:rPr>
        <w:t>višja svetovalka za družbene dejavnosti</w:t>
      </w:r>
      <w:r w:rsidR="00C33CF7">
        <w:rPr>
          <w:rFonts w:ascii="Trebuchet MS" w:hAnsi="Trebuchet MS"/>
        </w:rPr>
        <w:t>.</w:t>
      </w:r>
      <w:r w:rsidR="0067562E" w:rsidRPr="00C33CF7">
        <w:rPr>
          <w:rFonts w:ascii="Trebuchet MS" w:hAnsi="Trebuchet MS"/>
        </w:rPr>
        <w:t xml:space="preserve"> </w:t>
      </w:r>
    </w:p>
    <w:p w14:paraId="66568D39" w14:textId="3C52F784" w:rsidR="00C33CF7" w:rsidRPr="00307779" w:rsidRDefault="00686964" w:rsidP="00307779">
      <w:pPr>
        <w:rPr>
          <w:sz w:val="18"/>
          <w:szCs w:val="18"/>
        </w:rPr>
      </w:pPr>
      <w:r w:rsidRPr="00307779">
        <w:rPr>
          <w:sz w:val="18"/>
          <w:szCs w:val="18"/>
        </w:rPr>
        <w:t xml:space="preserve">Opomba: </w:t>
      </w:r>
      <w:r w:rsidRPr="00686964">
        <w:rPr>
          <w:sz w:val="18"/>
          <w:szCs w:val="18"/>
        </w:rPr>
        <w:t>*</w:t>
      </w:r>
      <w:r w:rsidRPr="00307779">
        <w:rPr>
          <w:sz w:val="18"/>
          <w:szCs w:val="18"/>
        </w:rPr>
        <w:t xml:space="preserve">Komisija je bila s strani župana imenovana v dveh delih. Navedeni člani </w:t>
      </w:r>
      <w:r w:rsidRPr="00686964">
        <w:rPr>
          <w:sz w:val="18"/>
          <w:szCs w:val="18"/>
        </w:rPr>
        <w:t xml:space="preserve">pod zaporedno številko od </w:t>
      </w:r>
      <w:r w:rsidRPr="00307779">
        <w:rPr>
          <w:sz w:val="18"/>
          <w:szCs w:val="18"/>
        </w:rPr>
        <w:t>2</w:t>
      </w:r>
      <w:r w:rsidRPr="00686964">
        <w:rPr>
          <w:sz w:val="18"/>
          <w:szCs w:val="18"/>
        </w:rPr>
        <w:t xml:space="preserve"> do </w:t>
      </w:r>
      <w:r w:rsidRPr="00307779">
        <w:rPr>
          <w:sz w:val="18"/>
          <w:szCs w:val="18"/>
        </w:rPr>
        <w:t>4 so bili imenovani za področje trajnostne energije, člani</w:t>
      </w:r>
      <w:r w:rsidRPr="00686964">
        <w:rPr>
          <w:sz w:val="18"/>
          <w:szCs w:val="18"/>
        </w:rPr>
        <w:t xml:space="preserve"> pod </w:t>
      </w:r>
      <w:proofErr w:type="spellStart"/>
      <w:r w:rsidRPr="00686964">
        <w:rPr>
          <w:sz w:val="18"/>
          <w:szCs w:val="18"/>
        </w:rPr>
        <w:t>zap.št</w:t>
      </w:r>
      <w:proofErr w:type="spellEnd"/>
      <w:r w:rsidRPr="00686964">
        <w:rPr>
          <w:sz w:val="18"/>
          <w:szCs w:val="18"/>
        </w:rPr>
        <w:t xml:space="preserve">. od </w:t>
      </w:r>
      <w:r w:rsidRPr="00307779">
        <w:rPr>
          <w:sz w:val="18"/>
          <w:szCs w:val="18"/>
        </w:rPr>
        <w:t xml:space="preserve">5 </w:t>
      </w:r>
      <w:r w:rsidRPr="00686964">
        <w:rPr>
          <w:sz w:val="18"/>
          <w:szCs w:val="18"/>
        </w:rPr>
        <w:t xml:space="preserve"> do </w:t>
      </w:r>
      <w:r w:rsidRPr="00307779">
        <w:rPr>
          <w:sz w:val="18"/>
          <w:szCs w:val="18"/>
        </w:rPr>
        <w:t>7 pa za področje podnebnih sprememb</w:t>
      </w:r>
      <w:r w:rsidRPr="00686964">
        <w:rPr>
          <w:sz w:val="18"/>
          <w:szCs w:val="18"/>
        </w:rPr>
        <w:t>, pri čemer imajo člani istega koordinatorja.</w:t>
      </w:r>
    </w:p>
    <w:p w14:paraId="4EC63EFF" w14:textId="7B6F3FE4" w:rsidR="007358DE" w:rsidRPr="00D1778A" w:rsidRDefault="007358DE" w:rsidP="007358DE">
      <w:r>
        <w:t>Z namenom promocije SECAP se je seznanilo in spodbujalo k izvajanju SECAP ukrepov. Vsebine SECAP so bile že predstavljene na različnih dogodkih</w:t>
      </w:r>
      <w:r w:rsidR="00416815">
        <w:t>/delavnicah</w:t>
      </w:r>
      <w:r>
        <w:t xml:space="preserve">  (v postopku priprave trajnostne strategije MONG, </w:t>
      </w:r>
      <w:r w:rsidR="00416815">
        <w:t xml:space="preserve">vključevanje pri </w:t>
      </w:r>
      <w:r>
        <w:t>prijav</w:t>
      </w:r>
      <w:r w:rsidR="00416815">
        <w:t>i</w:t>
      </w:r>
      <w:r>
        <w:t xml:space="preserve"> </w:t>
      </w:r>
      <w:r w:rsidR="00416815">
        <w:t>MONG</w:t>
      </w:r>
      <w:r>
        <w:t xml:space="preserve"> na </w:t>
      </w:r>
      <w:r w:rsidR="00416815">
        <w:t>EU misijo</w:t>
      </w:r>
      <w:r>
        <w:t xml:space="preserve"> </w:t>
      </w:r>
      <w:r w:rsidR="00416815">
        <w:t>»</w:t>
      </w:r>
      <w:r w:rsidR="00416815" w:rsidRPr="00416815">
        <w:t>100 podnebno nevtralnih in pametnih mest do leta 2030</w:t>
      </w:r>
      <w:r w:rsidR="00416815">
        <w:t>«</w:t>
      </w:r>
      <w:r>
        <w:t xml:space="preserve">, vključevanje v </w:t>
      </w:r>
      <w:r w:rsidR="00416815">
        <w:t xml:space="preserve">različne </w:t>
      </w:r>
      <w:r>
        <w:t>EU projekte</w:t>
      </w:r>
      <w:r w:rsidR="00416815">
        <w:t xml:space="preserve"> in</w:t>
      </w:r>
      <w:r>
        <w:t xml:space="preserve"> projekt</w:t>
      </w:r>
      <w:r w:rsidR="00416815">
        <w:t>e</w:t>
      </w:r>
      <w:r>
        <w:t xml:space="preserve"> na temo oskrbe mesta s toploto iz </w:t>
      </w:r>
      <w:r w:rsidR="00416815">
        <w:t>daljinskega</w:t>
      </w:r>
      <w:r>
        <w:t xml:space="preserve"> ogrevanja, itd.). </w:t>
      </w:r>
    </w:p>
    <w:p w14:paraId="7C6CB7F4" w14:textId="0ACC49C9" w:rsidR="0067271A" w:rsidRPr="00D1778A" w:rsidRDefault="00ED58DB" w:rsidP="00ED58DB">
      <w:r w:rsidRPr="00D1778A">
        <w:t xml:space="preserve">Predvideva se </w:t>
      </w:r>
      <w:r w:rsidR="00855C0F" w:rsidRPr="00D1778A">
        <w:t xml:space="preserve">priprava </w:t>
      </w:r>
      <w:r w:rsidR="0067271A" w:rsidRPr="00D1778A">
        <w:t>člankov</w:t>
      </w:r>
      <w:r w:rsidRPr="00D1778A">
        <w:t xml:space="preserve"> za širšo javnost na temo energetske učinkovitosti in </w:t>
      </w:r>
      <w:r w:rsidR="0067271A" w:rsidRPr="00D1778A">
        <w:t>podnebnih sprememb</w:t>
      </w:r>
      <w:r w:rsidRPr="00D1778A">
        <w:t>. Javni</w:t>
      </w:r>
      <w:r w:rsidR="00E53FBA">
        <w:t>m</w:t>
      </w:r>
      <w:r w:rsidRPr="00D1778A">
        <w:t xml:space="preserve"> uslužbenc</w:t>
      </w:r>
      <w:r w:rsidR="00E53FBA">
        <w:t>em</w:t>
      </w:r>
      <w:r w:rsidRPr="00D1778A">
        <w:t xml:space="preserve"> se </w:t>
      </w:r>
      <w:r w:rsidR="00E53FBA">
        <w:t>priporoča</w:t>
      </w:r>
      <w:r w:rsidRPr="00D1778A">
        <w:t xml:space="preserve"> udeleževa</w:t>
      </w:r>
      <w:r w:rsidR="00E53FBA">
        <w:t>nje na</w:t>
      </w:r>
      <w:r w:rsidRPr="00D1778A">
        <w:t xml:space="preserve"> </w:t>
      </w:r>
      <w:r w:rsidR="00E53FBA">
        <w:t xml:space="preserve">različnih </w:t>
      </w:r>
      <w:r w:rsidR="003A796E">
        <w:t xml:space="preserve">izobraževalnih </w:t>
      </w:r>
      <w:r w:rsidRPr="00D1778A">
        <w:t>delavnic</w:t>
      </w:r>
      <w:r w:rsidR="00E53FBA">
        <w:t>ah:</w:t>
      </w:r>
      <w:r w:rsidRPr="00D1778A">
        <w:t xml:space="preserve"> predstavitve aktualnih razpisov za pridobitev namenskih nepovratnih sredstev</w:t>
      </w:r>
      <w:r w:rsidR="00E53FBA">
        <w:t xml:space="preserve">, </w:t>
      </w:r>
      <w:r w:rsidRPr="00D1778A">
        <w:t>delavnic</w:t>
      </w:r>
      <w:r w:rsidR="00E53FBA">
        <w:t>e</w:t>
      </w:r>
      <w:r w:rsidRPr="00D1778A">
        <w:t xml:space="preserve"> za zmanjševanje rabe in učinkovito rabo energije</w:t>
      </w:r>
      <w:r w:rsidR="00E53FBA">
        <w:t>, delavnice na temo podnebnih sprememb, itd.</w:t>
      </w:r>
      <w:r w:rsidRPr="00D1778A">
        <w:t xml:space="preserve"> </w:t>
      </w:r>
    </w:p>
    <w:p w14:paraId="17383D74" w14:textId="77777777" w:rsidR="00FF53C0" w:rsidRPr="009A1D4F" w:rsidRDefault="00FF53C0">
      <w:pPr>
        <w:jc w:val="left"/>
        <w:rPr>
          <w:rFonts w:eastAsiaTheme="majorEastAsia" w:cstheme="majorBidi"/>
          <w:b/>
          <w:bCs/>
          <w:color w:val="2F5496" w:themeColor="accent1" w:themeShade="BF"/>
          <w:sz w:val="32"/>
          <w:szCs w:val="32"/>
          <w:highlight w:val="yellow"/>
        </w:rPr>
      </w:pPr>
      <w:r w:rsidRPr="009A1D4F">
        <w:rPr>
          <w:highlight w:val="yellow"/>
        </w:rPr>
        <w:br w:type="page"/>
      </w:r>
    </w:p>
    <w:p w14:paraId="1504A41C" w14:textId="68A651EE" w:rsidR="003F1BE9" w:rsidRPr="00D1778A" w:rsidRDefault="003F1BE9" w:rsidP="00235F47">
      <w:pPr>
        <w:pStyle w:val="Naslov1"/>
      </w:pPr>
      <w:bookmarkStart w:id="18" w:name="_Toc96935235"/>
      <w:r w:rsidRPr="00D1778A">
        <w:lastRenderedPageBreak/>
        <w:t>Osnovna evidenca emisij za leto 20</w:t>
      </w:r>
      <w:r w:rsidR="00900874" w:rsidRPr="00D1778A">
        <w:t>05</w:t>
      </w:r>
      <w:bookmarkEnd w:id="18"/>
    </w:p>
    <w:p w14:paraId="730649BD" w14:textId="1B0A5209" w:rsidR="003F1BE9" w:rsidRPr="00D1778A" w:rsidRDefault="003F1BE9" w:rsidP="00837394">
      <w:pPr>
        <w:pStyle w:val="Naslov2"/>
      </w:pPr>
      <w:bookmarkStart w:id="19" w:name="_Toc96935236"/>
      <w:r w:rsidRPr="00D1778A">
        <w:t>Metodologija</w:t>
      </w:r>
      <w:bookmarkEnd w:id="19"/>
    </w:p>
    <w:p w14:paraId="09764B20" w14:textId="77777777" w:rsidR="00242458" w:rsidRPr="00D1778A" w:rsidRDefault="00242458" w:rsidP="00242458">
      <w:r w:rsidRPr="00D1778A">
        <w:t xml:space="preserve">Dokument SECAP je pripravljen skladno z Vodnikom za SECAP, Kako pripraviti Akcijski načrta za trajnostno energijo in podnebne spremembe, </w:t>
      </w:r>
      <w:proofErr w:type="spellStart"/>
      <w:r w:rsidRPr="00D1778A">
        <w:t>Luxemburg</w:t>
      </w:r>
      <w:proofErr w:type="spellEnd"/>
      <w:r w:rsidRPr="00D1778A">
        <w:t>, 2018 (</w:t>
      </w:r>
      <w:proofErr w:type="spellStart"/>
      <w:r w:rsidRPr="00D1778A">
        <w:t>t.i</w:t>
      </w:r>
      <w:proofErr w:type="spellEnd"/>
      <w:r w:rsidRPr="00D1778A">
        <w:t xml:space="preserve">. SECAP </w:t>
      </w:r>
      <w:proofErr w:type="spellStart"/>
      <w:r w:rsidRPr="00D1778A">
        <w:t>Guidebook</w:t>
      </w:r>
      <w:proofErr w:type="spellEnd"/>
      <w:r w:rsidRPr="00D1778A">
        <w:t xml:space="preserve">, How to </w:t>
      </w:r>
      <w:proofErr w:type="spellStart"/>
      <w:r w:rsidRPr="00D1778A">
        <w:t>develop</w:t>
      </w:r>
      <w:proofErr w:type="spellEnd"/>
      <w:r w:rsidRPr="00D1778A">
        <w:t xml:space="preserve"> a </w:t>
      </w:r>
      <w:proofErr w:type="spellStart"/>
      <w:r w:rsidRPr="00D1778A">
        <w:t>Sustainable</w:t>
      </w:r>
      <w:proofErr w:type="spellEnd"/>
      <w:r w:rsidRPr="00D1778A">
        <w:t xml:space="preserve"> </w:t>
      </w:r>
      <w:proofErr w:type="spellStart"/>
      <w:r w:rsidRPr="00D1778A">
        <w:t>Energy</w:t>
      </w:r>
      <w:proofErr w:type="spellEnd"/>
      <w:r w:rsidRPr="00D1778A">
        <w:t xml:space="preserve"> </w:t>
      </w:r>
      <w:proofErr w:type="spellStart"/>
      <w:r w:rsidRPr="00D1778A">
        <w:t>and</w:t>
      </w:r>
      <w:proofErr w:type="spellEnd"/>
      <w:r w:rsidRPr="00D1778A">
        <w:t xml:space="preserve"> </w:t>
      </w:r>
      <w:proofErr w:type="spellStart"/>
      <w:r w:rsidRPr="00D1778A">
        <w:t>climate</w:t>
      </w:r>
      <w:proofErr w:type="spellEnd"/>
      <w:r w:rsidRPr="00D1778A">
        <w:t xml:space="preserve"> </w:t>
      </w:r>
      <w:proofErr w:type="spellStart"/>
      <w:r w:rsidRPr="00D1778A">
        <w:t>Action</w:t>
      </w:r>
      <w:proofErr w:type="spellEnd"/>
      <w:r w:rsidRPr="00D1778A">
        <w:t xml:space="preserve"> Plan) ter preostalim tehničnim in metodološkim gradivom Konvencije.</w:t>
      </w:r>
    </w:p>
    <w:p w14:paraId="7BBF0857" w14:textId="68D72921" w:rsidR="00D103F7" w:rsidRPr="00EA4E73" w:rsidRDefault="00242458" w:rsidP="00242458">
      <w:pPr>
        <w:rPr>
          <w:strike/>
        </w:rPr>
      </w:pPr>
      <w:r w:rsidRPr="00D1778A">
        <w:t>Po navedenem vodniku je predlagano izhodiščno leto 1990, vendar zaradi težav pri pridobivanju starejših podatkov je priporočeno izhodiščno leto 2005 oziroma vsaj prvo leto za tem, ko so na razpolago potrebni podatki o oskrbi in rabi energije. Referenčno leto osnovne evidence emisij je</w:t>
      </w:r>
      <w:r w:rsidR="0014154D" w:rsidRPr="00D1778A">
        <w:t xml:space="preserve"> </w:t>
      </w:r>
      <w:r w:rsidR="00F67F6D" w:rsidRPr="00EA4E73">
        <w:t>leto večin</w:t>
      </w:r>
      <w:r w:rsidR="00B21142" w:rsidRPr="00EA4E73">
        <w:t>e zajetih</w:t>
      </w:r>
      <w:r w:rsidR="00F67F6D" w:rsidRPr="00EA4E73">
        <w:t xml:space="preserve"> podatkov</w:t>
      </w:r>
      <w:r w:rsidR="0014154D" w:rsidRPr="00EA4E73">
        <w:t>, to je leto</w:t>
      </w:r>
      <w:r w:rsidR="00FF53C0" w:rsidRPr="00EA4E73">
        <w:t xml:space="preserve"> </w:t>
      </w:r>
      <w:r w:rsidRPr="00EA4E73">
        <w:t>20</w:t>
      </w:r>
      <w:r w:rsidR="00900874" w:rsidRPr="00EA4E73">
        <w:t>05</w:t>
      </w:r>
      <w:r w:rsidRPr="00EA4E73">
        <w:t xml:space="preserve">. </w:t>
      </w:r>
      <w:r w:rsidR="00712958" w:rsidRPr="00EA4E73">
        <w:t xml:space="preserve">Podatki </w:t>
      </w:r>
      <w:r w:rsidR="0014154D" w:rsidRPr="00EA4E73">
        <w:t xml:space="preserve">so povzeti po </w:t>
      </w:r>
      <w:r w:rsidR="00712958" w:rsidRPr="00EA4E73">
        <w:t>Lokalne</w:t>
      </w:r>
      <w:r w:rsidR="0014154D" w:rsidRPr="00EA4E73">
        <w:t>m</w:t>
      </w:r>
      <w:r w:rsidR="00712958" w:rsidRPr="00EA4E73">
        <w:t xml:space="preserve"> energetsk</w:t>
      </w:r>
      <w:r w:rsidR="0014154D" w:rsidRPr="00EA4E73">
        <w:t>em</w:t>
      </w:r>
      <w:r w:rsidR="00712958" w:rsidRPr="00EA4E73">
        <w:t xml:space="preserve"> koncept</w:t>
      </w:r>
      <w:r w:rsidR="0014154D" w:rsidRPr="00EA4E73">
        <w:t>u</w:t>
      </w:r>
      <w:r w:rsidR="00712958" w:rsidRPr="00EA4E73">
        <w:t xml:space="preserve"> Mestne občine </w:t>
      </w:r>
      <w:r w:rsidR="00900874" w:rsidRPr="00EA4E73">
        <w:t>Nova Gorica</w:t>
      </w:r>
      <w:r w:rsidR="0014154D" w:rsidRPr="00EA4E73">
        <w:t xml:space="preserve"> 2008</w:t>
      </w:r>
      <w:r w:rsidR="00B21142" w:rsidRPr="00EA4E73">
        <w:t>,</w:t>
      </w:r>
      <w:r w:rsidR="0014154D" w:rsidRPr="00EA4E73">
        <w:t xml:space="preserve"> Lokalnem energetskem konceptu Mestne občine </w:t>
      </w:r>
      <w:r w:rsidR="00900874" w:rsidRPr="00EA4E73">
        <w:t xml:space="preserve">Nova Gorica </w:t>
      </w:r>
      <w:r w:rsidR="00712958" w:rsidRPr="00EA4E73">
        <w:t>201</w:t>
      </w:r>
      <w:r w:rsidR="00900874" w:rsidRPr="00EA4E73">
        <w:t>6</w:t>
      </w:r>
      <w:r w:rsidR="00B21142" w:rsidRPr="00EA4E73">
        <w:t>, lastnih izračunih, podatkov pridobljenih s strani Občine,</w:t>
      </w:r>
      <w:r w:rsidR="00812ECA">
        <w:t xml:space="preserve"> itd.</w:t>
      </w:r>
    </w:p>
    <w:p w14:paraId="075B5441" w14:textId="281C5F44" w:rsidR="0003392C" w:rsidRPr="009A1D4F" w:rsidRDefault="0014154D" w:rsidP="0003392C">
      <w:pPr>
        <w:rPr>
          <w:highlight w:val="yellow"/>
        </w:rPr>
      </w:pPr>
      <w:bookmarkStart w:id="20" w:name="_Hlk72999247"/>
      <w:r w:rsidRPr="00EA4E73">
        <w:t xml:space="preserve">Na podlagi zbranih </w:t>
      </w:r>
      <w:r w:rsidR="0003392C" w:rsidRPr="00EA4E73">
        <w:t>podatkov o oskrbi in rabi energije</w:t>
      </w:r>
      <w:r w:rsidRPr="00EA4E73">
        <w:t xml:space="preserve"> </w:t>
      </w:r>
      <w:r w:rsidR="00C33CF7">
        <w:t>je bil izveden</w:t>
      </w:r>
      <w:r w:rsidR="0003392C" w:rsidRPr="00EA4E73">
        <w:t xml:space="preserve"> izračun doseganja zmanjšanja emisij. Podatki o rabi energije v občinskih javnih stavbah</w:t>
      </w:r>
      <w:r w:rsidR="009D22A9" w:rsidRPr="00EA4E73">
        <w:t xml:space="preserve"> </w:t>
      </w:r>
      <w:r w:rsidR="0003392C" w:rsidRPr="00EA4E73">
        <w:t>so se zbirali za pripravo Lokalnega energetskega koncepta MO</w:t>
      </w:r>
      <w:r w:rsidR="00665849" w:rsidRPr="00EA4E73">
        <w:t>NG</w:t>
      </w:r>
      <w:r w:rsidR="0003392C" w:rsidRPr="00EA4E73">
        <w:t xml:space="preserve"> (2008) (oprav</w:t>
      </w:r>
      <w:r w:rsidRPr="00EA4E73">
        <w:t>ljeni so bili</w:t>
      </w:r>
      <w:r w:rsidR="0003392C" w:rsidRPr="00EA4E73">
        <w:t xml:space="preserve"> preliminarn</w:t>
      </w:r>
      <w:r w:rsidRPr="00EA4E73">
        <w:t>i</w:t>
      </w:r>
      <w:r w:rsidR="0003392C" w:rsidRPr="00EA4E73">
        <w:t xml:space="preserve"> energetsk</w:t>
      </w:r>
      <w:r w:rsidRPr="00EA4E73">
        <w:t>i</w:t>
      </w:r>
      <w:r w:rsidR="0003392C" w:rsidRPr="00EA4E73">
        <w:t xml:space="preserve"> pregled</w:t>
      </w:r>
      <w:r w:rsidRPr="00EA4E73">
        <w:t>i</w:t>
      </w:r>
      <w:r w:rsidR="0003392C" w:rsidRPr="00EA4E73">
        <w:t>, podatk</w:t>
      </w:r>
      <w:r w:rsidRPr="00EA4E73">
        <w:t>i</w:t>
      </w:r>
      <w:r w:rsidR="0003392C" w:rsidRPr="00EA4E73">
        <w:t xml:space="preserve"> o rabi energije pa so </w:t>
      </w:r>
      <w:r w:rsidRPr="00EA4E73">
        <w:t xml:space="preserve">bili </w:t>
      </w:r>
      <w:r w:rsidR="0003392C" w:rsidRPr="00EA4E73">
        <w:t>pridob</w:t>
      </w:r>
      <w:r w:rsidRPr="00EA4E73">
        <w:t>ljeni</w:t>
      </w:r>
      <w:r w:rsidR="0003392C" w:rsidRPr="00EA4E73">
        <w:t xml:space="preserve"> iz položnic, ki so bile posredovane s strani pristojnih računovodstev, itd.)</w:t>
      </w:r>
      <w:r w:rsidR="00B50E0E">
        <w:t xml:space="preserve"> ter koordinatorja projekta na MONG</w:t>
      </w:r>
      <w:r w:rsidR="00665849" w:rsidRPr="00EA4E73">
        <w:t xml:space="preserve"> in sicer za leto 2005</w:t>
      </w:r>
      <w:r w:rsidR="0003392C" w:rsidRPr="00EA4E73">
        <w:t xml:space="preserve">. Podatki o stanovanjih so povzeti iz Popisa prebivalstva, gospodinjstev in stanovanj v letih 2002, podatkov Statističnega </w:t>
      </w:r>
      <w:r w:rsidR="0003392C" w:rsidRPr="001E39D7">
        <w:t>urada RS</w:t>
      </w:r>
      <w:r w:rsidR="00F909C4" w:rsidRPr="001E39D7">
        <w:t>, podatkov distributerjev</w:t>
      </w:r>
      <w:r w:rsidR="0003392C" w:rsidRPr="001E39D7">
        <w:t xml:space="preserve"> in iz LEK</w:t>
      </w:r>
      <w:r w:rsidR="008551EC" w:rsidRPr="001E39D7">
        <w:t xml:space="preserve"> </w:t>
      </w:r>
      <w:r w:rsidR="0003392C" w:rsidRPr="001E39D7">
        <w:t>MO</w:t>
      </w:r>
      <w:r w:rsidR="00900303" w:rsidRPr="001E39D7">
        <w:t>NG</w:t>
      </w:r>
      <w:r w:rsidR="00665849" w:rsidRPr="001E39D7">
        <w:t xml:space="preserve"> </w:t>
      </w:r>
      <w:r w:rsidR="0003392C" w:rsidRPr="001E39D7">
        <w:t>20</w:t>
      </w:r>
      <w:r w:rsidR="00900303" w:rsidRPr="001E39D7">
        <w:t>08</w:t>
      </w:r>
      <w:r w:rsidR="00665849" w:rsidRPr="001E39D7">
        <w:t>, kjer se podatki nanašajo na leto 2002</w:t>
      </w:r>
      <w:r w:rsidR="0003392C" w:rsidRPr="001E39D7">
        <w:t>.</w:t>
      </w:r>
      <w:r w:rsidR="0003392C" w:rsidRPr="00EA4E73">
        <w:t xml:space="preserve"> </w:t>
      </w:r>
      <w:r w:rsidR="00EA4E73" w:rsidRPr="00943988">
        <w:t>V MONG imajo vzpostavljeno tudi daljinsko ogrevanje (DO)</w:t>
      </w:r>
      <w:r w:rsidR="00943988" w:rsidRPr="00943988">
        <w:t xml:space="preserve">. V referenčnem letu je bil kot energent </w:t>
      </w:r>
      <w:r w:rsidR="002A6091">
        <w:t xml:space="preserve">DO </w:t>
      </w:r>
      <w:r w:rsidR="00943988" w:rsidRPr="00943988">
        <w:t>uporabljen izključno zemeljski plin.</w:t>
      </w:r>
      <w:r w:rsidR="00EA4E73" w:rsidRPr="00943988">
        <w:t xml:space="preserve"> Podatki o javni razsvetljavi so povzeti po </w:t>
      </w:r>
      <w:bookmarkStart w:id="21" w:name="_Hlk75865951"/>
      <w:r w:rsidR="00EA4E73" w:rsidRPr="00943988">
        <w:t>IP Energetsko učinkovita</w:t>
      </w:r>
      <w:r w:rsidR="00EA4E73">
        <w:t xml:space="preserve"> prenova javne razsvetljave v MONG (2012</w:t>
      </w:r>
      <w:bookmarkEnd w:id="21"/>
      <w:r w:rsidR="00EA4E73">
        <w:t>)</w:t>
      </w:r>
      <w:r w:rsidR="00EA4E73" w:rsidRPr="00D1778A">
        <w:t>.</w:t>
      </w:r>
      <w:r w:rsidR="00EA4E73">
        <w:t xml:space="preserve"> </w:t>
      </w:r>
      <w:r w:rsidR="00C660D8" w:rsidRPr="00943988">
        <w:t>Analiza</w:t>
      </w:r>
      <w:r w:rsidR="0003392C" w:rsidRPr="00943988">
        <w:t xml:space="preserve"> občinskega in javnega </w:t>
      </w:r>
      <w:r w:rsidR="004E47F6" w:rsidRPr="00943988">
        <w:t xml:space="preserve">mestnega avtobusnega </w:t>
      </w:r>
      <w:r w:rsidR="0003392C" w:rsidRPr="00943988">
        <w:t xml:space="preserve">parka </w:t>
      </w:r>
      <w:r w:rsidR="00C660D8" w:rsidRPr="00943988">
        <w:t>je bila izdelana</w:t>
      </w:r>
      <w:r w:rsidR="0003392C" w:rsidRPr="00943988">
        <w:t xml:space="preserve"> na nivoju beleženja letno prevoženih kilometrov in porabljenega goriva</w:t>
      </w:r>
      <w:r w:rsidR="00C91878" w:rsidRPr="00943988">
        <w:t>, pridobljenih podatkov s strani občine ter lastne ocene</w:t>
      </w:r>
      <w:r w:rsidR="0003392C" w:rsidRPr="00943988">
        <w:t xml:space="preserve">. </w:t>
      </w:r>
      <w:r w:rsidR="00C660D8" w:rsidRPr="00943988">
        <w:t>Analiza</w:t>
      </w:r>
      <w:r w:rsidR="0003392C" w:rsidRPr="00943988">
        <w:t xml:space="preserve"> zasebnega in komercialnega prometa pa </w:t>
      </w:r>
      <w:r w:rsidR="00C660D8" w:rsidRPr="00943988">
        <w:t>je bila izdelana</w:t>
      </w:r>
      <w:r w:rsidR="0003392C" w:rsidRPr="00943988">
        <w:t xml:space="preserve"> na </w:t>
      </w:r>
      <w:r w:rsidR="00F909C4" w:rsidRPr="00943988">
        <w:t>podlagi pridobljenih podatkov</w:t>
      </w:r>
      <w:r w:rsidR="0003392C" w:rsidRPr="00943988">
        <w:t xml:space="preserve"> prometnih obremenitev </w:t>
      </w:r>
      <w:bookmarkStart w:id="22" w:name="_Hlk57281869"/>
      <w:r w:rsidR="0003392C" w:rsidRPr="00943988">
        <w:t xml:space="preserve">Direkcije RS za infrastrukturo (DRSI) </w:t>
      </w:r>
      <w:bookmarkEnd w:id="22"/>
      <w:r w:rsidR="0003392C" w:rsidRPr="00943988">
        <w:t>na cestah v občini</w:t>
      </w:r>
      <w:r w:rsidR="00D272F8" w:rsidRPr="00943988">
        <w:t xml:space="preserve"> v letu </w:t>
      </w:r>
      <w:r w:rsidR="006C4059" w:rsidRPr="00943988">
        <w:t>2005</w:t>
      </w:r>
      <w:r w:rsidR="0003392C" w:rsidRPr="00943988">
        <w:t>.</w:t>
      </w:r>
      <w:r w:rsidR="0003392C" w:rsidRPr="00F909C4">
        <w:t xml:space="preserve"> </w:t>
      </w:r>
      <w:r w:rsidR="00EA4E73" w:rsidRPr="00F909C4">
        <w:t xml:space="preserve"> </w:t>
      </w:r>
    </w:p>
    <w:bookmarkEnd w:id="20"/>
    <w:p w14:paraId="0DC680CE" w14:textId="77777777" w:rsidR="00FF53C0" w:rsidRPr="009A1D4F" w:rsidRDefault="00FF53C0" w:rsidP="00D103F7">
      <w:pPr>
        <w:spacing w:after="0"/>
        <w:rPr>
          <w:highlight w:val="yellow"/>
        </w:rPr>
      </w:pPr>
    </w:p>
    <w:p w14:paraId="26E20102" w14:textId="765A92FF" w:rsidR="003F1BE9" w:rsidRPr="00D1778A" w:rsidRDefault="003F1BE9" w:rsidP="00837394">
      <w:pPr>
        <w:pStyle w:val="Naslov2"/>
      </w:pPr>
      <w:bookmarkStart w:id="23" w:name="_Toc96935237"/>
      <w:r w:rsidRPr="00D1778A">
        <w:t>Poročanje o izvajanju Akcijskega načrta za trajnostno energijo in podnebne spremembe</w:t>
      </w:r>
      <w:bookmarkEnd w:id="23"/>
    </w:p>
    <w:p w14:paraId="3A8069D5" w14:textId="4169B8AB" w:rsidR="003F1BE9" w:rsidRPr="00D1778A" w:rsidRDefault="00242458" w:rsidP="00FF6CAF">
      <w:r w:rsidRPr="00D1778A">
        <w:t>Občina se z izdelavo SECAP zaveže tudi k rednemu poročanju Evropski komisiji (Konvencija županov) o poteku in uspešnosti izvajanja akcijskega načrta. Vsaki dve leti se odda poročilo o izvajanju predvidenih aktivnosti po S</w:t>
      </w:r>
      <w:r w:rsidR="00466B76" w:rsidRPr="00D1778A">
        <w:t>E</w:t>
      </w:r>
      <w:r w:rsidRPr="00D1778A">
        <w:t>CAP. Vsake 4 leta se poleg omenjenega dvoletnega poročila odda še monitoring emisij in kvantificirane rezultate po sektorjih v smislu zmanjšanja rabe energije, proizvodnja iz OVE, zmanjšanje emisij CO</w:t>
      </w:r>
      <w:r w:rsidRPr="00D1778A">
        <w:rPr>
          <w:vertAlign w:val="subscript"/>
        </w:rPr>
        <w:t>2</w:t>
      </w:r>
      <w:r w:rsidRPr="00D1778A">
        <w:t>. Tako je mogoče vsaj vsake 4 leta primerjati dejansko dosežene rezultate glede na izhodiščno leto 20</w:t>
      </w:r>
      <w:r w:rsidR="00900874" w:rsidRPr="00D1778A">
        <w:t>05</w:t>
      </w:r>
      <w:r w:rsidR="00FF53C0" w:rsidRPr="00D1778A">
        <w:t>.</w:t>
      </w:r>
    </w:p>
    <w:p w14:paraId="461D4FAA" w14:textId="77777777" w:rsidR="0014154D" w:rsidRPr="00D1778A" w:rsidRDefault="0014154D" w:rsidP="00D103F7">
      <w:pPr>
        <w:spacing w:after="0"/>
      </w:pPr>
    </w:p>
    <w:p w14:paraId="34B74374" w14:textId="03B87413" w:rsidR="003F1BE9" w:rsidRPr="00D1778A" w:rsidRDefault="003F1BE9" w:rsidP="00837394">
      <w:pPr>
        <w:pStyle w:val="Naslov2"/>
      </w:pPr>
      <w:bookmarkStart w:id="24" w:name="_Toc96935238"/>
      <w:r w:rsidRPr="00D1778A">
        <w:t>Analiza rabe energije po sektorjih</w:t>
      </w:r>
      <w:r w:rsidR="00501C7B" w:rsidRPr="00D1778A">
        <w:t xml:space="preserve"> za </w:t>
      </w:r>
      <w:r w:rsidR="002A6F75" w:rsidRPr="00D1778A">
        <w:t xml:space="preserve">referenčno </w:t>
      </w:r>
      <w:r w:rsidR="00501C7B" w:rsidRPr="00D1778A">
        <w:t>leto 2</w:t>
      </w:r>
      <w:r w:rsidR="009D22A9" w:rsidRPr="00D1778A">
        <w:t>0</w:t>
      </w:r>
      <w:r w:rsidR="00900874">
        <w:t>05</w:t>
      </w:r>
      <w:bookmarkEnd w:id="24"/>
    </w:p>
    <w:p w14:paraId="6601E4C6" w14:textId="73BDAAE7" w:rsidR="00242458" w:rsidRPr="00D1778A" w:rsidRDefault="00242458" w:rsidP="002A6F75">
      <w:pPr>
        <w:spacing w:after="0" w:line="240" w:lineRule="auto"/>
      </w:pPr>
      <w:r w:rsidRPr="00D1778A">
        <w:t>Analizo rabe energije bomo obravnavali po sektorjih oziroma področjih rabe energije, ki bo</w:t>
      </w:r>
      <w:r w:rsidR="00712958" w:rsidRPr="00D1778A">
        <w:t>do</w:t>
      </w:r>
      <w:r w:rsidRPr="00D1778A">
        <w:t xml:space="preserve"> razdeljen</w:t>
      </w:r>
      <w:r w:rsidR="00712958" w:rsidRPr="00D1778A">
        <w:t>a</w:t>
      </w:r>
      <w:r w:rsidRPr="00D1778A">
        <w:t xml:space="preserve"> na:</w:t>
      </w:r>
    </w:p>
    <w:p w14:paraId="71B25DF6" w14:textId="6E6B4AA4" w:rsidR="00242458" w:rsidRPr="00D1778A" w:rsidRDefault="00242458" w:rsidP="00190AE3">
      <w:pPr>
        <w:pStyle w:val="Odstavekseznama"/>
        <w:numPr>
          <w:ilvl w:val="0"/>
          <w:numId w:val="5"/>
        </w:numPr>
        <w:spacing w:line="276" w:lineRule="auto"/>
        <w:ind w:hanging="357"/>
        <w:rPr>
          <w:rFonts w:ascii="Trebuchet MS" w:hAnsi="Trebuchet MS"/>
        </w:rPr>
      </w:pPr>
      <w:r w:rsidRPr="00D1778A">
        <w:rPr>
          <w:rFonts w:ascii="Trebuchet MS" w:hAnsi="Trebuchet MS"/>
        </w:rPr>
        <w:t>Stavbe in oprema:</w:t>
      </w:r>
    </w:p>
    <w:p w14:paraId="62CBA4FF" w14:textId="176AC007" w:rsidR="00242458" w:rsidRPr="00D1778A" w:rsidRDefault="00242458" w:rsidP="00190AE3">
      <w:pPr>
        <w:pStyle w:val="Odstavekseznama"/>
        <w:numPr>
          <w:ilvl w:val="0"/>
          <w:numId w:val="6"/>
        </w:numPr>
        <w:spacing w:line="276" w:lineRule="auto"/>
        <w:ind w:hanging="357"/>
        <w:rPr>
          <w:rFonts w:ascii="Trebuchet MS" w:hAnsi="Trebuchet MS"/>
        </w:rPr>
      </w:pPr>
      <w:r w:rsidRPr="00D1778A">
        <w:rPr>
          <w:rFonts w:ascii="Trebuchet MS" w:hAnsi="Trebuchet MS"/>
        </w:rPr>
        <w:t xml:space="preserve">občinske zgradbe, </w:t>
      </w:r>
    </w:p>
    <w:p w14:paraId="56E12F8B" w14:textId="19F00200" w:rsidR="00242458" w:rsidRPr="00D1778A" w:rsidRDefault="00242458" w:rsidP="00190AE3">
      <w:pPr>
        <w:pStyle w:val="Odstavekseznama"/>
        <w:numPr>
          <w:ilvl w:val="0"/>
          <w:numId w:val="6"/>
        </w:numPr>
        <w:spacing w:line="276" w:lineRule="auto"/>
        <w:ind w:hanging="357"/>
        <w:rPr>
          <w:rFonts w:ascii="Trebuchet MS" w:hAnsi="Trebuchet MS"/>
        </w:rPr>
      </w:pPr>
      <w:r w:rsidRPr="00D1778A">
        <w:rPr>
          <w:rFonts w:ascii="Trebuchet MS" w:hAnsi="Trebuchet MS"/>
        </w:rPr>
        <w:t xml:space="preserve">stanovanjske zgradbe in </w:t>
      </w:r>
    </w:p>
    <w:p w14:paraId="17E9CBFA" w14:textId="525AF802" w:rsidR="00242458" w:rsidRPr="00D1778A" w:rsidRDefault="00242458" w:rsidP="00190AE3">
      <w:pPr>
        <w:pStyle w:val="Odstavekseznama"/>
        <w:numPr>
          <w:ilvl w:val="0"/>
          <w:numId w:val="6"/>
        </w:numPr>
        <w:spacing w:line="276" w:lineRule="auto"/>
        <w:ind w:hanging="357"/>
        <w:rPr>
          <w:rFonts w:ascii="Trebuchet MS" w:hAnsi="Trebuchet MS"/>
        </w:rPr>
      </w:pPr>
      <w:r w:rsidRPr="00D1778A">
        <w:rPr>
          <w:rFonts w:ascii="Trebuchet MS" w:hAnsi="Trebuchet MS"/>
        </w:rPr>
        <w:lastRenderedPageBreak/>
        <w:t>javna razsvetljava</w:t>
      </w:r>
      <w:r w:rsidR="00FF53C0" w:rsidRPr="00D1778A">
        <w:rPr>
          <w:rFonts w:ascii="Trebuchet MS" w:hAnsi="Trebuchet MS"/>
        </w:rPr>
        <w:t>.</w:t>
      </w:r>
    </w:p>
    <w:p w14:paraId="06E93EB8" w14:textId="77777777" w:rsidR="009D22A9" w:rsidRPr="00D1778A" w:rsidRDefault="009D22A9" w:rsidP="009D22A9">
      <w:pPr>
        <w:pStyle w:val="Odstavekseznama"/>
        <w:spacing w:line="276" w:lineRule="auto"/>
        <w:ind w:left="1068"/>
        <w:rPr>
          <w:rFonts w:ascii="Trebuchet MS" w:hAnsi="Trebuchet MS"/>
        </w:rPr>
      </w:pPr>
    </w:p>
    <w:p w14:paraId="0EAE351D" w14:textId="77777777" w:rsidR="0014154D" w:rsidRPr="00D1778A" w:rsidRDefault="00190AE3" w:rsidP="00190AE3">
      <w:pPr>
        <w:pStyle w:val="Odstavekseznama"/>
        <w:numPr>
          <w:ilvl w:val="0"/>
          <w:numId w:val="5"/>
        </w:numPr>
        <w:rPr>
          <w:rFonts w:ascii="Trebuchet MS" w:hAnsi="Trebuchet MS"/>
        </w:rPr>
      </w:pPr>
      <w:r w:rsidRPr="00D1778A">
        <w:rPr>
          <w:rFonts w:ascii="Trebuchet MS" w:hAnsi="Trebuchet MS"/>
        </w:rPr>
        <w:t xml:space="preserve">Promet: </w:t>
      </w:r>
    </w:p>
    <w:p w14:paraId="37D6394C" w14:textId="77777777" w:rsidR="0014154D" w:rsidRPr="00D1778A" w:rsidRDefault="00190AE3" w:rsidP="0014154D">
      <w:pPr>
        <w:pStyle w:val="Odstavekseznama"/>
        <w:numPr>
          <w:ilvl w:val="0"/>
          <w:numId w:val="6"/>
        </w:numPr>
        <w:spacing w:line="276" w:lineRule="auto"/>
        <w:ind w:hanging="357"/>
        <w:rPr>
          <w:rFonts w:ascii="Trebuchet MS" w:hAnsi="Trebuchet MS"/>
        </w:rPr>
      </w:pPr>
      <w:r w:rsidRPr="00D1778A">
        <w:rPr>
          <w:rFonts w:ascii="Trebuchet MS" w:hAnsi="Trebuchet MS"/>
        </w:rPr>
        <w:t xml:space="preserve">občinski vozni park, </w:t>
      </w:r>
    </w:p>
    <w:p w14:paraId="0EEF1DBC" w14:textId="77777777" w:rsidR="0014154D" w:rsidRPr="00D1778A" w:rsidRDefault="00190AE3" w:rsidP="0014154D">
      <w:pPr>
        <w:pStyle w:val="Odstavekseznama"/>
        <w:numPr>
          <w:ilvl w:val="0"/>
          <w:numId w:val="6"/>
        </w:numPr>
        <w:spacing w:line="276" w:lineRule="auto"/>
        <w:ind w:hanging="357"/>
        <w:rPr>
          <w:rFonts w:ascii="Trebuchet MS" w:hAnsi="Trebuchet MS"/>
        </w:rPr>
      </w:pPr>
      <w:r w:rsidRPr="00D1778A">
        <w:rPr>
          <w:rFonts w:ascii="Trebuchet MS" w:hAnsi="Trebuchet MS"/>
        </w:rPr>
        <w:t xml:space="preserve">javni promet in </w:t>
      </w:r>
    </w:p>
    <w:p w14:paraId="68743AD2" w14:textId="6707AD81" w:rsidR="00190AE3" w:rsidRDefault="00190AE3" w:rsidP="0014154D">
      <w:pPr>
        <w:pStyle w:val="Odstavekseznama"/>
        <w:numPr>
          <w:ilvl w:val="0"/>
          <w:numId w:val="6"/>
        </w:numPr>
        <w:spacing w:line="276" w:lineRule="auto"/>
        <w:ind w:hanging="357"/>
        <w:rPr>
          <w:rFonts w:ascii="Trebuchet MS" w:hAnsi="Trebuchet MS"/>
        </w:rPr>
      </w:pPr>
      <w:r w:rsidRPr="00D1778A">
        <w:rPr>
          <w:rFonts w:ascii="Trebuchet MS" w:hAnsi="Trebuchet MS"/>
        </w:rPr>
        <w:t>zasebni in komercialni promet.</w:t>
      </w:r>
    </w:p>
    <w:p w14:paraId="2C981411" w14:textId="77777777" w:rsidR="001862E2" w:rsidRPr="00D1778A" w:rsidRDefault="001862E2" w:rsidP="001862E2">
      <w:pPr>
        <w:pStyle w:val="Odstavekseznama"/>
        <w:spacing w:line="276" w:lineRule="auto"/>
        <w:ind w:left="1068"/>
        <w:rPr>
          <w:rFonts w:ascii="Trebuchet MS" w:hAnsi="Trebuchet MS"/>
        </w:rPr>
      </w:pPr>
    </w:p>
    <w:p w14:paraId="4DFA4A8B" w14:textId="764033FD" w:rsidR="00235F47" w:rsidRPr="00D1778A" w:rsidRDefault="00235F47" w:rsidP="00837394">
      <w:pPr>
        <w:pStyle w:val="Naslov3"/>
      </w:pPr>
      <w:bookmarkStart w:id="25" w:name="_Toc96935239"/>
      <w:r w:rsidRPr="00D1778A">
        <w:t xml:space="preserve">Analiza rabe energije v občinskih </w:t>
      </w:r>
      <w:r w:rsidR="00855C0F" w:rsidRPr="00D1778A">
        <w:t xml:space="preserve">javnih </w:t>
      </w:r>
      <w:r w:rsidRPr="00D1778A">
        <w:t>stavbah</w:t>
      </w:r>
      <w:bookmarkEnd w:id="25"/>
    </w:p>
    <w:p w14:paraId="7221E2BA" w14:textId="662D9DBB" w:rsidR="008422C4" w:rsidRPr="00D1778A" w:rsidRDefault="008422C4" w:rsidP="00A1657C">
      <w:pPr>
        <w:pStyle w:val="Tabela"/>
        <w:jc w:val="both"/>
        <w:rPr>
          <w:rFonts w:ascii="Trebuchet MS" w:eastAsiaTheme="minorHAnsi" w:hAnsi="Trebuchet MS" w:cs="Arial"/>
          <w:bCs w:val="0"/>
          <w:sz w:val="22"/>
          <w:szCs w:val="22"/>
          <w:lang w:val="sl-SI" w:eastAsia="en-US"/>
        </w:rPr>
      </w:pPr>
      <w:r w:rsidRPr="00D1778A">
        <w:rPr>
          <w:rFonts w:ascii="Trebuchet MS" w:eastAsiaTheme="minorHAnsi" w:hAnsi="Trebuchet MS" w:cs="Arial"/>
          <w:bCs w:val="0"/>
          <w:sz w:val="22"/>
          <w:szCs w:val="22"/>
          <w:lang w:val="sl-SI" w:eastAsia="en-US"/>
        </w:rPr>
        <w:t xml:space="preserve">V </w:t>
      </w:r>
      <w:r w:rsidR="00F53124" w:rsidRPr="00D1778A">
        <w:rPr>
          <w:rFonts w:ascii="Trebuchet MS" w:eastAsiaTheme="minorHAnsi" w:hAnsi="Trebuchet MS" w:cs="Arial"/>
          <w:bCs w:val="0"/>
          <w:sz w:val="22"/>
          <w:szCs w:val="22"/>
          <w:lang w:val="sl-SI" w:eastAsia="en-US"/>
        </w:rPr>
        <w:t>MONG</w:t>
      </w:r>
      <w:r w:rsidRPr="00D1778A">
        <w:rPr>
          <w:rFonts w:ascii="Trebuchet MS" w:eastAsiaTheme="minorHAnsi" w:hAnsi="Trebuchet MS" w:cs="Arial"/>
          <w:bCs w:val="0"/>
          <w:sz w:val="22"/>
          <w:szCs w:val="22"/>
          <w:lang w:val="sl-SI" w:eastAsia="en-US"/>
        </w:rPr>
        <w:t xml:space="preserve"> je izpostavljenih 3</w:t>
      </w:r>
      <w:r w:rsidR="00A2026C">
        <w:rPr>
          <w:rFonts w:ascii="Trebuchet MS" w:eastAsiaTheme="minorHAnsi" w:hAnsi="Trebuchet MS" w:cs="Arial"/>
          <w:bCs w:val="0"/>
          <w:sz w:val="22"/>
          <w:szCs w:val="22"/>
          <w:lang w:val="sl-SI" w:eastAsia="en-US"/>
        </w:rPr>
        <w:t>1</w:t>
      </w:r>
      <w:r w:rsidRPr="00D1778A">
        <w:rPr>
          <w:rFonts w:ascii="Trebuchet MS" w:eastAsiaTheme="minorHAnsi" w:hAnsi="Trebuchet MS" w:cs="Arial"/>
          <w:bCs w:val="0"/>
          <w:sz w:val="22"/>
          <w:szCs w:val="22"/>
          <w:lang w:val="sl-SI" w:eastAsia="en-US"/>
        </w:rPr>
        <w:t xml:space="preserve"> občinskih javnih stavb, ki so največ v uporabi in v katerih se hkrati porabi največ </w:t>
      </w:r>
      <w:r w:rsidRPr="00416815">
        <w:rPr>
          <w:rFonts w:ascii="Trebuchet MS" w:eastAsiaTheme="minorHAnsi" w:hAnsi="Trebuchet MS" w:cs="Arial"/>
          <w:bCs w:val="0"/>
          <w:sz w:val="22"/>
          <w:szCs w:val="22"/>
          <w:lang w:val="sl-SI" w:eastAsia="en-US"/>
        </w:rPr>
        <w:t xml:space="preserve">energije. </w:t>
      </w:r>
      <w:r w:rsidR="002300F5" w:rsidRPr="00416815">
        <w:rPr>
          <w:rFonts w:ascii="Trebuchet MS" w:eastAsiaTheme="minorHAnsi" w:hAnsi="Trebuchet MS" w:cs="Arial"/>
          <w:bCs w:val="0"/>
          <w:sz w:val="22"/>
          <w:szCs w:val="22"/>
          <w:lang w:val="sl-SI" w:eastAsia="en-US"/>
        </w:rPr>
        <w:t>Skupna raba energije v javnih stavbah je leta 2005 znašala 9.056 MWh.</w:t>
      </w:r>
      <w:r w:rsidRPr="00416815">
        <w:rPr>
          <w:rFonts w:ascii="Trebuchet MS" w:eastAsiaTheme="minorHAnsi" w:hAnsi="Trebuchet MS" w:cs="Arial"/>
          <w:bCs w:val="0"/>
          <w:sz w:val="22"/>
          <w:szCs w:val="22"/>
          <w:lang w:val="sl-SI" w:eastAsia="en-US"/>
        </w:rPr>
        <w:t>Za ogrevanje teh stavb se je v letu 20</w:t>
      </w:r>
      <w:r w:rsidR="00EC2015" w:rsidRPr="00416815">
        <w:rPr>
          <w:rFonts w:ascii="Trebuchet MS" w:eastAsiaTheme="minorHAnsi" w:hAnsi="Trebuchet MS" w:cs="Arial"/>
          <w:bCs w:val="0"/>
          <w:sz w:val="22"/>
          <w:szCs w:val="22"/>
          <w:lang w:val="sl-SI" w:eastAsia="en-US"/>
        </w:rPr>
        <w:t>0</w:t>
      </w:r>
      <w:r w:rsidR="00F53124" w:rsidRPr="00416815">
        <w:rPr>
          <w:rFonts w:ascii="Trebuchet MS" w:eastAsiaTheme="minorHAnsi" w:hAnsi="Trebuchet MS" w:cs="Arial"/>
          <w:bCs w:val="0"/>
          <w:sz w:val="22"/>
          <w:szCs w:val="22"/>
          <w:lang w:val="sl-SI" w:eastAsia="en-US"/>
        </w:rPr>
        <w:t>5</w:t>
      </w:r>
      <w:r w:rsidRPr="00416815">
        <w:rPr>
          <w:rFonts w:ascii="Trebuchet MS" w:eastAsiaTheme="minorHAnsi" w:hAnsi="Trebuchet MS" w:cs="Arial"/>
          <w:bCs w:val="0"/>
          <w:sz w:val="22"/>
          <w:szCs w:val="22"/>
          <w:lang w:val="sl-SI" w:eastAsia="en-US"/>
        </w:rPr>
        <w:t xml:space="preserve"> porabilo </w:t>
      </w:r>
      <w:r w:rsidR="002300F5" w:rsidRPr="00416815">
        <w:rPr>
          <w:rFonts w:ascii="Trebuchet MS" w:eastAsiaTheme="minorHAnsi" w:hAnsi="Trebuchet MS" w:cs="Arial"/>
          <w:bCs w:val="0"/>
          <w:sz w:val="22"/>
          <w:szCs w:val="22"/>
          <w:lang w:val="sl-SI" w:eastAsia="en-US"/>
        </w:rPr>
        <w:t xml:space="preserve">približno 70 % skupne energije </w:t>
      </w:r>
      <w:r w:rsidRPr="00416815">
        <w:rPr>
          <w:rFonts w:ascii="Trebuchet MS" w:eastAsiaTheme="minorHAnsi" w:hAnsi="Trebuchet MS" w:cs="Arial"/>
          <w:bCs w:val="0"/>
          <w:sz w:val="22"/>
          <w:szCs w:val="22"/>
          <w:lang w:val="sl-SI" w:eastAsia="en-US"/>
        </w:rPr>
        <w:t xml:space="preserve">za ogrevanje in pripravo tople sanitarne vode in </w:t>
      </w:r>
      <w:r w:rsidR="002300F5" w:rsidRPr="00416815">
        <w:rPr>
          <w:rFonts w:ascii="Trebuchet MS" w:eastAsiaTheme="minorHAnsi" w:hAnsi="Trebuchet MS" w:cs="Arial"/>
          <w:bCs w:val="0"/>
          <w:sz w:val="22"/>
          <w:szCs w:val="22"/>
          <w:lang w:val="sl-SI" w:eastAsia="en-US"/>
        </w:rPr>
        <w:t>30 %</w:t>
      </w:r>
      <w:r w:rsidRPr="00416815">
        <w:rPr>
          <w:rFonts w:ascii="Trebuchet MS" w:eastAsiaTheme="minorHAnsi" w:hAnsi="Trebuchet MS" w:cs="Arial"/>
          <w:bCs w:val="0"/>
          <w:sz w:val="22"/>
          <w:szCs w:val="22"/>
          <w:lang w:val="sl-SI" w:eastAsia="en-US"/>
        </w:rPr>
        <w:t xml:space="preserve"> električne energije.</w:t>
      </w:r>
      <w:r w:rsidRPr="00D1778A">
        <w:rPr>
          <w:rFonts w:ascii="Trebuchet MS" w:eastAsiaTheme="minorHAnsi" w:hAnsi="Trebuchet MS" w:cs="Arial"/>
          <w:bCs w:val="0"/>
          <w:sz w:val="22"/>
          <w:szCs w:val="22"/>
          <w:lang w:val="sl-SI" w:eastAsia="en-US"/>
        </w:rPr>
        <w:t xml:space="preserve"> </w:t>
      </w:r>
    </w:p>
    <w:p w14:paraId="76045D06" w14:textId="4356C073" w:rsidR="008422C4" w:rsidRPr="009A1D4F" w:rsidRDefault="008422C4" w:rsidP="00A1657C">
      <w:pPr>
        <w:pStyle w:val="Tabela"/>
        <w:jc w:val="both"/>
        <w:rPr>
          <w:rFonts w:ascii="Trebuchet MS" w:eastAsiaTheme="minorHAnsi" w:hAnsi="Trebuchet MS" w:cs="Arial"/>
          <w:bCs w:val="0"/>
          <w:sz w:val="22"/>
          <w:szCs w:val="22"/>
          <w:highlight w:val="yellow"/>
          <w:lang w:val="sl-SI" w:eastAsia="en-US"/>
        </w:rPr>
      </w:pPr>
      <w:r w:rsidRPr="009A1D4F">
        <w:rPr>
          <w:rFonts w:ascii="Trebuchet MS" w:eastAsiaTheme="minorHAnsi" w:hAnsi="Trebuchet MS" w:cs="Arial"/>
          <w:bCs w:val="0"/>
          <w:sz w:val="22"/>
          <w:szCs w:val="22"/>
          <w:highlight w:val="yellow"/>
          <w:lang w:val="sl-SI" w:eastAsia="en-US"/>
        </w:rPr>
        <w:t xml:space="preserve"> </w:t>
      </w:r>
    </w:p>
    <w:p w14:paraId="59A5E7CC" w14:textId="47025041" w:rsidR="00855C0F" w:rsidRDefault="008422C4" w:rsidP="00A1657C">
      <w:pPr>
        <w:pStyle w:val="Tabela"/>
        <w:jc w:val="both"/>
        <w:rPr>
          <w:rFonts w:ascii="Trebuchet MS" w:eastAsiaTheme="minorHAnsi" w:hAnsi="Trebuchet MS" w:cs="Arial"/>
          <w:bCs w:val="0"/>
          <w:sz w:val="22"/>
          <w:szCs w:val="22"/>
          <w:lang w:val="sl-SI" w:eastAsia="en-US"/>
        </w:rPr>
      </w:pPr>
      <w:r w:rsidRPr="00D1778A">
        <w:rPr>
          <w:rFonts w:ascii="Trebuchet MS" w:eastAsiaTheme="minorHAnsi" w:hAnsi="Trebuchet MS" w:cs="Arial"/>
          <w:bCs w:val="0"/>
          <w:sz w:val="22"/>
          <w:szCs w:val="22"/>
          <w:lang w:val="sl-SI" w:eastAsia="en-US"/>
        </w:rPr>
        <w:t xml:space="preserve">Na spodnjem grafu je prikazan delež porabe celotne energije po energentih v analiziranih javnih stavbah, kar zajema porabo energije za ogrevanje, za pripravo tople sanitarne vode, ter za ostalo tehnično opremo. Poraba je porazdeljena sledeče: </w:t>
      </w:r>
      <w:r w:rsidR="004075EB" w:rsidRPr="00D1778A">
        <w:rPr>
          <w:rFonts w:ascii="Trebuchet MS" w:eastAsiaTheme="minorHAnsi" w:hAnsi="Trebuchet MS" w:cs="Arial"/>
          <w:bCs w:val="0"/>
          <w:sz w:val="22"/>
          <w:szCs w:val="22"/>
          <w:lang w:val="sl-SI" w:eastAsia="en-US"/>
        </w:rPr>
        <w:t>Zemeljski plin z vključenim daljinskim ogrevanjem na ZP</w:t>
      </w:r>
      <w:r w:rsidR="00420BC1">
        <w:rPr>
          <w:rFonts w:ascii="Trebuchet MS" w:eastAsiaTheme="minorHAnsi" w:hAnsi="Trebuchet MS" w:cs="Arial"/>
          <w:bCs w:val="0"/>
          <w:sz w:val="22"/>
          <w:szCs w:val="22"/>
          <w:lang w:val="sl-SI" w:eastAsia="en-US"/>
        </w:rPr>
        <w:t xml:space="preserve"> ( ZP* )</w:t>
      </w:r>
      <w:r w:rsidR="004075EB" w:rsidRPr="00D1778A">
        <w:rPr>
          <w:rFonts w:ascii="Trebuchet MS" w:eastAsiaTheme="minorHAnsi" w:hAnsi="Trebuchet MS" w:cs="Arial"/>
          <w:bCs w:val="0"/>
          <w:sz w:val="22"/>
          <w:szCs w:val="22"/>
          <w:lang w:val="sl-SI" w:eastAsia="en-US"/>
        </w:rPr>
        <w:t xml:space="preserve"> predstavlja najpogostejši energent</w:t>
      </w:r>
      <w:r w:rsidR="00B918C0">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 xml:space="preserve">( </w:t>
      </w:r>
      <w:r w:rsidR="00420BC1">
        <w:rPr>
          <w:rFonts w:ascii="Trebuchet MS" w:eastAsiaTheme="minorHAnsi" w:hAnsi="Trebuchet MS" w:cs="Arial"/>
          <w:bCs w:val="0"/>
          <w:sz w:val="22"/>
          <w:szCs w:val="22"/>
          <w:lang w:val="sl-SI" w:eastAsia="en-US"/>
        </w:rPr>
        <w:t>50</w:t>
      </w:r>
      <w:r w:rsidR="001625A4">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 električna energija (</w:t>
      </w:r>
      <w:r w:rsidR="00420BC1">
        <w:rPr>
          <w:rFonts w:ascii="Trebuchet MS" w:eastAsiaTheme="minorHAnsi" w:hAnsi="Trebuchet MS" w:cs="Arial"/>
          <w:bCs w:val="0"/>
          <w:sz w:val="22"/>
          <w:szCs w:val="22"/>
          <w:lang w:val="sl-SI" w:eastAsia="en-US"/>
        </w:rPr>
        <w:t xml:space="preserve"> </w:t>
      </w:r>
      <w:r w:rsidR="00DD6314">
        <w:rPr>
          <w:rFonts w:ascii="Trebuchet MS" w:eastAsiaTheme="minorHAnsi" w:hAnsi="Trebuchet MS" w:cs="Arial"/>
          <w:bCs w:val="0"/>
          <w:sz w:val="22"/>
          <w:szCs w:val="22"/>
          <w:lang w:val="sl-SI" w:eastAsia="en-US"/>
        </w:rPr>
        <w:t>29</w:t>
      </w:r>
      <w:r w:rsidR="001625A4">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w:t>
      </w:r>
      <w:r w:rsidR="00420BC1">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 xml:space="preserve">), </w:t>
      </w:r>
      <w:r w:rsidR="00B72820" w:rsidRPr="00D1778A">
        <w:rPr>
          <w:rFonts w:ascii="Trebuchet MS" w:eastAsiaTheme="minorHAnsi" w:hAnsi="Trebuchet MS" w:cs="Arial"/>
          <w:bCs w:val="0"/>
          <w:sz w:val="22"/>
          <w:szCs w:val="22"/>
          <w:lang w:val="sl-SI" w:eastAsia="en-US"/>
        </w:rPr>
        <w:t xml:space="preserve">kurilno olje </w:t>
      </w:r>
      <w:r w:rsidR="004075EB" w:rsidRPr="00D1778A">
        <w:rPr>
          <w:rFonts w:ascii="Trebuchet MS" w:eastAsiaTheme="minorHAnsi" w:hAnsi="Trebuchet MS" w:cs="Arial"/>
          <w:bCs w:val="0"/>
          <w:sz w:val="22"/>
          <w:szCs w:val="22"/>
          <w:lang w:val="sl-SI" w:eastAsia="en-US"/>
        </w:rPr>
        <w:t>(</w:t>
      </w:r>
      <w:r w:rsidR="00420BC1">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2</w:t>
      </w:r>
      <w:r w:rsidR="00420BC1">
        <w:rPr>
          <w:rFonts w:ascii="Trebuchet MS" w:eastAsiaTheme="minorHAnsi" w:hAnsi="Trebuchet MS" w:cs="Arial"/>
          <w:bCs w:val="0"/>
          <w:sz w:val="22"/>
          <w:szCs w:val="22"/>
          <w:lang w:val="sl-SI" w:eastAsia="en-US"/>
        </w:rPr>
        <w:t>0</w:t>
      </w:r>
      <w:r w:rsidR="001625A4">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w:t>
      </w:r>
      <w:r w:rsidR="00420BC1">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 ter</w:t>
      </w:r>
      <w:r w:rsidRPr="00D1778A">
        <w:rPr>
          <w:rFonts w:ascii="Trebuchet MS" w:eastAsiaTheme="minorHAnsi" w:hAnsi="Trebuchet MS" w:cs="Arial"/>
          <w:bCs w:val="0"/>
          <w:sz w:val="22"/>
          <w:szCs w:val="22"/>
          <w:lang w:val="sl-SI" w:eastAsia="en-US"/>
        </w:rPr>
        <w:t xml:space="preserve"> </w:t>
      </w:r>
      <w:r w:rsidR="004075EB" w:rsidRPr="00D1778A">
        <w:rPr>
          <w:rFonts w:ascii="Trebuchet MS" w:eastAsiaTheme="minorHAnsi" w:hAnsi="Trebuchet MS" w:cs="Arial"/>
          <w:bCs w:val="0"/>
          <w:sz w:val="22"/>
          <w:szCs w:val="22"/>
          <w:lang w:val="sl-SI" w:eastAsia="en-US"/>
        </w:rPr>
        <w:t>lesna biomasa v sledovih</w:t>
      </w:r>
      <w:r w:rsidR="00420BC1">
        <w:rPr>
          <w:rFonts w:ascii="Trebuchet MS" w:eastAsiaTheme="minorHAnsi" w:hAnsi="Trebuchet MS" w:cs="Arial"/>
          <w:bCs w:val="0"/>
          <w:sz w:val="22"/>
          <w:szCs w:val="22"/>
          <w:lang w:val="sl-SI" w:eastAsia="en-US"/>
        </w:rPr>
        <w:t xml:space="preserve"> ( 1% )</w:t>
      </w:r>
      <w:r w:rsidR="004075EB" w:rsidRPr="00D1778A">
        <w:rPr>
          <w:rFonts w:ascii="Trebuchet MS" w:eastAsiaTheme="minorHAnsi" w:hAnsi="Trebuchet MS" w:cs="Arial"/>
          <w:bCs w:val="0"/>
          <w:sz w:val="22"/>
          <w:szCs w:val="22"/>
          <w:lang w:val="sl-SI" w:eastAsia="en-US"/>
        </w:rPr>
        <w:t xml:space="preserve">, </w:t>
      </w:r>
      <w:r w:rsidR="00B72820" w:rsidRPr="00D1778A">
        <w:rPr>
          <w:rFonts w:ascii="Trebuchet MS" w:eastAsiaTheme="minorHAnsi" w:hAnsi="Trebuchet MS" w:cs="Arial"/>
          <w:bCs w:val="0"/>
          <w:sz w:val="22"/>
          <w:szCs w:val="22"/>
          <w:lang w:val="sl-SI" w:eastAsia="en-US"/>
        </w:rPr>
        <w:t>utekočinjen naftni plin (</w:t>
      </w:r>
      <w:r w:rsidRPr="00D1778A">
        <w:rPr>
          <w:rFonts w:ascii="Trebuchet MS" w:eastAsiaTheme="minorHAnsi" w:hAnsi="Trebuchet MS" w:cs="Arial"/>
          <w:bCs w:val="0"/>
          <w:sz w:val="22"/>
          <w:szCs w:val="22"/>
          <w:lang w:val="sl-SI" w:eastAsia="en-US"/>
        </w:rPr>
        <w:t>UNP</w:t>
      </w:r>
      <w:r w:rsidR="00B72820" w:rsidRPr="00D1778A">
        <w:rPr>
          <w:rFonts w:ascii="Trebuchet MS" w:eastAsiaTheme="minorHAnsi" w:hAnsi="Trebuchet MS" w:cs="Arial"/>
          <w:bCs w:val="0"/>
          <w:sz w:val="22"/>
          <w:szCs w:val="22"/>
          <w:lang w:val="sl-SI" w:eastAsia="en-US"/>
        </w:rPr>
        <w:t>)</w:t>
      </w:r>
      <w:r w:rsidR="004075EB" w:rsidRPr="00D1778A">
        <w:rPr>
          <w:rFonts w:ascii="Trebuchet MS" w:eastAsiaTheme="minorHAnsi" w:hAnsi="Trebuchet MS" w:cs="Arial"/>
          <w:bCs w:val="0"/>
          <w:sz w:val="22"/>
          <w:szCs w:val="22"/>
          <w:lang w:val="sl-SI" w:eastAsia="en-US"/>
        </w:rPr>
        <w:t xml:space="preserve"> ni v uporabi</w:t>
      </w:r>
      <w:r w:rsidRPr="00D1778A">
        <w:rPr>
          <w:rFonts w:ascii="Trebuchet MS" w:eastAsiaTheme="minorHAnsi" w:hAnsi="Trebuchet MS" w:cs="Arial"/>
          <w:bCs w:val="0"/>
          <w:sz w:val="22"/>
          <w:szCs w:val="22"/>
          <w:lang w:val="sl-SI" w:eastAsia="en-US"/>
        </w:rPr>
        <w:t>.</w:t>
      </w:r>
      <w:r w:rsidR="00CA1DCC" w:rsidRPr="00D1778A">
        <w:rPr>
          <w:rFonts w:ascii="Trebuchet MS" w:eastAsiaTheme="minorHAnsi" w:hAnsi="Trebuchet MS" w:cs="Arial"/>
          <w:bCs w:val="0"/>
          <w:sz w:val="22"/>
          <w:szCs w:val="22"/>
          <w:lang w:val="sl-SI" w:eastAsia="en-US"/>
        </w:rPr>
        <w:t xml:space="preserve"> Glede na delitev porabe energije med </w:t>
      </w:r>
      <w:r w:rsidR="003078F6">
        <w:rPr>
          <w:rFonts w:ascii="Trebuchet MS" w:eastAsiaTheme="minorHAnsi" w:hAnsi="Trebuchet MS" w:cs="Arial"/>
          <w:bCs w:val="0"/>
          <w:sz w:val="22"/>
          <w:szCs w:val="22"/>
          <w:lang w:val="sl-SI" w:eastAsia="en-US"/>
        </w:rPr>
        <w:t>toploto</w:t>
      </w:r>
      <w:r w:rsidR="00CA1DCC" w:rsidRPr="00D1778A">
        <w:rPr>
          <w:rFonts w:ascii="Trebuchet MS" w:eastAsiaTheme="minorHAnsi" w:hAnsi="Trebuchet MS" w:cs="Arial"/>
          <w:bCs w:val="0"/>
          <w:sz w:val="22"/>
          <w:szCs w:val="22"/>
          <w:lang w:val="sl-SI" w:eastAsia="en-US"/>
        </w:rPr>
        <w:t xml:space="preserve"> in električno energijo v javnih stavbah, raba toplote predstavlja </w:t>
      </w:r>
      <w:r w:rsidR="004075EB" w:rsidRPr="00D1778A">
        <w:rPr>
          <w:rFonts w:ascii="Trebuchet MS" w:eastAsiaTheme="minorHAnsi" w:hAnsi="Trebuchet MS" w:cs="Arial"/>
          <w:bCs w:val="0"/>
          <w:sz w:val="22"/>
          <w:szCs w:val="22"/>
          <w:lang w:val="sl-SI" w:eastAsia="en-US"/>
        </w:rPr>
        <w:t>7</w:t>
      </w:r>
      <w:r w:rsidR="00420BC1">
        <w:rPr>
          <w:rFonts w:ascii="Trebuchet MS" w:eastAsiaTheme="minorHAnsi" w:hAnsi="Trebuchet MS" w:cs="Arial"/>
          <w:bCs w:val="0"/>
          <w:sz w:val="22"/>
          <w:szCs w:val="22"/>
          <w:lang w:val="sl-SI" w:eastAsia="en-US"/>
        </w:rPr>
        <w:t>0</w:t>
      </w:r>
      <w:r w:rsidR="001625A4">
        <w:rPr>
          <w:rFonts w:ascii="Trebuchet MS" w:eastAsiaTheme="minorHAnsi" w:hAnsi="Trebuchet MS" w:cs="Arial"/>
          <w:bCs w:val="0"/>
          <w:sz w:val="22"/>
          <w:szCs w:val="22"/>
          <w:lang w:val="sl-SI" w:eastAsia="en-US"/>
        </w:rPr>
        <w:t xml:space="preserve"> </w:t>
      </w:r>
      <w:r w:rsidR="00CA1DCC" w:rsidRPr="00D1778A">
        <w:rPr>
          <w:rFonts w:ascii="Trebuchet MS" w:eastAsiaTheme="minorHAnsi" w:hAnsi="Trebuchet MS" w:cs="Arial"/>
          <w:bCs w:val="0"/>
          <w:sz w:val="22"/>
          <w:szCs w:val="22"/>
          <w:lang w:val="sl-SI" w:eastAsia="en-US"/>
        </w:rPr>
        <w:t>% vse porabljene energije znotraj sektorja</w:t>
      </w:r>
      <w:r w:rsidR="007F5E33" w:rsidRPr="00D1778A">
        <w:rPr>
          <w:rFonts w:ascii="Trebuchet MS" w:eastAsiaTheme="minorHAnsi" w:hAnsi="Trebuchet MS" w:cs="Arial"/>
          <w:bCs w:val="0"/>
          <w:sz w:val="22"/>
          <w:szCs w:val="22"/>
          <w:lang w:val="sl-SI" w:eastAsia="en-US"/>
        </w:rPr>
        <w:t xml:space="preserve">, električna energija pa </w:t>
      </w:r>
      <w:r w:rsidR="00420BC1">
        <w:rPr>
          <w:rFonts w:ascii="Trebuchet MS" w:eastAsiaTheme="minorHAnsi" w:hAnsi="Trebuchet MS" w:cs="Arial"/>
          <w:bCs w:val="0"/>
          <w:sz w:val="22"/>
          <w:szCs w:val="22"/>
          <w:lang w:val="sl-SI" w:eastAsia="en-US"/>
        </w:rPr>
        <w:t>30</w:t>
      </w:r>
      <w:r w:rsidR="007F5E33" w:rsidRPr="00D1778A">
        <w:rPr>
          <w:rFonts w:ascii="Trebuchet MS" w:eastAsiaTheme="minorHAnsi" w:hAnsi="Trebuchet MS" w:cs="Arial"/>
          <w:bCs w:val="0"/>
          <w:sz w:val="22"/>
          <w:szCs w:val="22"/>
          <w:lang w:val="sl-SI" w:eastAsia="en-US"/>
        </w:rPr>
        <w:t xml:space="preserve"> %</w:t>
      </w:r>
      <w:r w:rsidR="00CA1DCC" w:rsidRPr="00D1778A">
        <w:rPr>
          <w:rFonts w:ascii="Trebuchet MS" w:eastAsiaTheme="minorHAnsi" w:hAnsi="Trebuchet MS" w:cs="Arial"/>
          <w:bCs w:val="0"/>
          <w:sz w:val="22"/>
          <w:szCs w:val="22"/>
          <w:lang w:val="sl-SI" w:eastAsia="en-US"/>
        </w:rPr>
        <w:t>.</w:t>
      </w:r>
    </w:p>
    <w:p w14:paraId="63FC2879" w14:textId="77777777" w:rsidR="00B918C0" w:rsidRPr="00D1778A" w:rsidRDefault="00B918C0" w:rsidP="00A1657C">
      <w:pPr>
        <w:pStyle w:val="Tabela"/>
        <w:jc w:val="both"/>
        <w:rPr>
          <w:rFonts w:ascii="Trebuchet MS" w:eastAsiaTheme="minorHAnsi" w:hAnsi="Trebuchet MS" w:cs="Arial"/>
          <w:bCs w:val="0"/>
          <w:sz w:val="22"/>
          <w:szCs w:val="22"/>
          <w:lang w:val="sl-SI" w:eastAsia="en-US"/>
        </w:rPr>
      </w:pPr>
    </w:p>
    <w:p w14:paraId="353F3283" w14:textId="3B4502EC" w:rsidR="00CA1DCC" w:rsidRPr="009A1D4F" w:rsidRDefault="00420BC1" w:rsidP="008422C4">
      <w:pPr>
        <w:pStyle w:val="Tabela"/>
        <w:rPr>
          <w:rFonts w:ascii="Trebuchet MS" w:eastAsiaTheme="minorHAnsi" w:hAnsi="Trebuchet MS" w:cs="Arial"/>
          <w:bCs w:val="0"/>
          <w:sz w:val="22"/>
          <w:szCs w:val="22"/>
          <w:highlight w:val="yellow"/>
          <w:lang w:val="sl-SI" w:eastAsia="en-US"/>
        </w:rPr>
      </w:pPr>
      <w:r>
        <w:rPr>
          <w:noProof/>
        </w:rPr>
        <w:drawing>
          <wp:inline distT="0" distB="0" distL="0" distR="0" wp14:anchorId="618DD94B" wp14:editId="7C02F464">
            <wp:extent cx="6105525" cy="2771775"/>
            <wp:effectExtent l="0" t="0" r="9525" b="9525"/>
            <wp:docPr id="11" name="Grafikon 11">
              <a:extLst xmlns:a="http://schemas.openxmlformats.org/drawingml/2006/main">
                <a:ext uri="{FF2B5EF4-FFF2-40B4-BE49-F238E27FC236}">
                  <a16:creationId xmlns:a16="http://schemas.microsoft.com/office/drawing/2014/main" id="{EC4BF35E-0D0F-4DF5-9847-DCD855D39F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B8312A7" w14:textId="0AE882F2" w:rsidR="00E4432B" w:rsidRPr="00D1778A" w:rsidRDefault="00E4432B" w:rsidP="00E4432B">
      <w:pPr>
        <w:pStyle w:val="Napis"/>
        <w:jc w:val="left"/>
      </w:pPr>
      <w:bookmarkStart w:id="26" w:name="_Toc96935202"/>
      <w:r w:rsidRPr="00D1778A">
        <w:t xml:space="preserve">Graf </w:t>
      </w:r>
      <w:r w:rsidRPr="00D1778A">
        <w:fldChar w:fldCharType="begin"/>
      </w:r>
      <w:r w:rsidRPr="00D1778A">
        <w:instrText xml:space="preserve"> SEQ Graf \* ARABIC </w:instrText>
      </w:r>
      <w:r w:rsidRPr="00D1778A">
        <w:fldChar w:fldCharType="separate"/>
      </w:r>
      <w:r w:rsidR="00851F0B">
        <w:rPr>
          <w:noProof/>
        </w:rPr>
        <w:t>1</w:t>
      </w:r>
      <w:r w:rsidRPr="00D1778A">
        <w:fldChar w:fldCharType="end"/>
      </w:r>
      <w:r w:rsidRPr="00D1778A">
        <w:t>:</w:t>
      </w:r>
      <w:r w:rsidR="00F03D78" w:rsidRPr="00D1778A">
        <w:t xml:space="preserve"> </w:t>
      </w:r>
      <w:r w:rsidR="004075EB" w:rsidRPr="007728B3">
        <w:t>Raba</w:t>
      </w:r>
      <w:r w:rsidR="00F15D72" w:rsidRPr="007728B3">
        <w:t xml:space="preserve"> (MWh)</w:t>
      </w:r>
      <w:r w:rsidR="004075EB">
        <w:t xml:space="preserve"> in d</w:t>
      </w:r>
      <w:r w:rsidRPr="00D1778A">
        <w:t>el</w:t>
      </w:r>
      <w:r w:rsidR="00F03D78" w:rsidRPr="00D1778A">
        <w:t>e</w:t>
      </w:r>
      <w:r w:rsidRPr="00D1778A">
        <w:t>ž</w:t>
      </w:r>
      <w:r w:rsidR="00F15D72">
        <w:t xml:space="preserve"> (%)</w:t>
      </w:r>
      <w:r w:rsidRPr="00D1778A">
        <w:t xml:space="preserve"> porabe energije po energentih v </w:t>
      </w:r>
      <w:r w:rsidR="00F03D78" w:rsidRPr="00D1778A">
        <w:t>analiziranih</w:t>
      </w:r>
      <w:r w:rsidRPr="00D1778A">
        <w:t xml:space="preserve"> javnih stavbah v letu 20</w:t>
      </w:r>
      <w:r w:rsidR="00E14D6D" w:rsidRPr="00D1778A">
        <w:t>0</w:t>
      </w:r>
      <w:r w:rsidR="00096D62" w:rsidRPr="00D1778A">
        <w:t>5</w:t>
      </w:r>
      <w:bookmarkEnd w:id="26"/>
      <w:r w:rsidRPr="00D1778A">
        <w:t xml:space="preserve"> </w:t>
      </w:r>
    </w:p>
    <w:p w14:paraId="40B1174A" w14:textId="77777777" w:rsidR="0023558A" w:rsidRPr="009A1D4F" w:rsidRDefault="0023558A" w:rsidP="007F5E33">
      <w:pPr>
        <w:rPr>
          <w:highlight w:val="yellow"/>
        </w:rPr>
      </w:pPr>
    </w:p>
    <w:p w14:paraId="2E0948CB" w14:textId="30AE077B" w:rsidR="00606D70" w:rsidRDefault="007F5E33" w:rsidP="00B21142">
      <w:r w:rsidRPr="00D1778A">
        <w:t xml:space="preserve">V tabeli </w:t>
      </w:r>
      <w:r w:rsidR="008B0EE0">
        <w:t>2</w:t>
      </w:r>
      <w:r w:rsidRPr="00D1778A">
        <w:t xml:space="preserve"> je podan seznam vključenih občinskih javnih objektov</w:t>
      </w:r>
      <w:r w:rsidR="00C90A9B" w:rsidRPr="00D1778A">
        <w:t xml:space="preserve"> ter </w:t>
      </w:r>
      <w:r w:rsidRPr="00D1778A">
        <w:t>letn</w:t>
      </w:r>
      <w:r w:rsidR="00C90A9B" w:rsidRPr="00D1778A">
        <w:t>a</w:t>
      </w:r>
      <w:r w:rsidRPr="00D1778A">
        <w:t xml:space="preserve"> rabi energije za ogrevanje in sanitarno toplo vodo ter elektrike, in o celotnem energijskem številu javnega objekta. Letna raba se nanaša na leto 20</w:t>
      </w:r>
      <w:r w:rsidR="00EC2015" w:rsidRPr="00D1778A">
        <w:t>0</w:t>
      </w:r>
      <w:r w:rsidR="004075EB" w:rsidRPr="00D1778A">
        <w:t>5</w:t>
      </w:r>
      <w:r w:rsidR="00606D70">
        <w:t xml:space="preserve"> oziroma prvo najbližje leto za katero so podatki dosegljivi.</w:t>
      </w:r>
    </w:p>
    <w:p w14:paraId="62425879" w14:textId="72ED4C26" w:rsidR="007F5E33" w:rsidRPr="00D1778A" w:rsidRDefault="007F5E33" w:rsidP="007F5E33">
      <w:pPr>
        <w:pStyle w:val="Napis"/>
        <w:keepNext/>
      </w:pPr>
      <w:bookmarkStart w:id="27" w:name="_Toc96935157"/>
      <w:bookmarkStart w:id="28" w:name="_Hlk78988199"/>
      <w:r w:rsidRPr="00D1778A">
        <w:lastRenderedPageBreak/>
        <w:t xml:space="preserve">Tabela </w:t>
      </w:r>
      <w:r w:rsidRPr="00D1778A">
        <w:fldChar w:fldCharType="begin"/>
      </w:r>
      <w:r w:rsidRPr="00D1778A">
        <w:instrText xml:space="preserve"> SEQ Tabela \* ARABIC </w:instrText>
      </w:r>
      <w:r w:rsidRPr="00D1778A">
        <w:fldChar w:fldCharType="separate"/>
      </w:r>
      <w:r w:rsidR="00851F0B">
        <w:rPr>
          <w:noProof/>
        </w:rPr>
        <w:t>2</w:t>
      </w:r>
      <w:r w:rsidRPr="00D1778A">
        <w:fldChar w:fldCharType="end"/>
      </w:r>
      <w:r w:rsidRPr="00D1778A">
        <w:t xml:space="preserve">: Raba </w:t>
      </w:r>
      <w:r w:rsidR="005300EF" w:rsidRPr="00D1778A">
        <w:t xml:space="preserve">celotne </w:t>
      </w:r>
      <w:r w:rsidRPr="00D1778A">
        <w:t>energije v občinskih javnih stavbah</w:t>
      </w:r>
      <w:bookmarkEnd w:id="27"/>
      <w:r w:rsidR="00E14D6D" w:rsidRPr="00D1778A">
        <w:t xml:space="preserve"> </w:t>
      </w:r>
    </w:p>
    <w:tbl>
      <w:tblPr>
        <w:tblW w:w="9665" w:type="dxa"/>
        <w:tblCellMar>
          <w:left w:w="70" w:type="dxa"/>
          <w:right w:w="70" w:type="dxa"/>
        </w:tblCellMar>
        <w:tblLook w:val="04A0" w:firstRow="1" w:lastRow="0" w:firstColumn="1" w:lastColumn="0" w:noHBand="0" w:noVBand="1"/>
      </w:tblPr>
      <w:tblGrid>
        <w:gridCol w:w="6019"/>
        <w:gridCol w:w="1927"/>
        <w:gridCol w:w="1719"/>
      </w:tblGrid>
      <w:tr w:rsidR="004B69FD" w:rsidRPr="004B69FD" w14:paraId="2CB7E5A9" w14:textId="77777777" w:rsidTr="004B69FD">
        <w:trPr>
          <w:trHeight w:val="1696"/>
        </w:trPr>
        <w:tc>
          <w:tcPr>
            <w:tcW w:w="60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CFD25F" w14:textId="77777777" w:rsidR="004B69FD" w:rsidRPr="004B69FD" w:rsidRDefault="004B69FD" w:rsidP="004B69FD">
            <w:pPr>
              <w:spacing w:after="0" w:line="240" w:lineRule="auto"/>
              <w:jc w:val="left"/>
              <w:rPr>
                <w:rFonts w:ascii="Calibri" w:eastAsia="Times New Roman" w:hAnsi="Calibri" w:cs="Calibri"/>
                <w:b/>
                <w:bCs/>
                <w:color w:val="000000"/>
                <w:sz w:val="20"/>
                <w:szCs w:val="20"/>
                <w:lang w:eastAsia="sl-SI"/>
              </w:rPr>
            </w:pPr>
            <w:r w:rsidRPr="004B69FD">
              <w:rPr>
                <w:rFonts w:ascii="Calibri" w:eastAsia="Times New Roman" w:hAnsi="Calibri" w:cs="Calibri"/>
                <w:b/>
                <w:bCs/>
                <w:color w:val="000000"/>
                <w:sz w:val="20"/>
                <w:szCs w:val="20"/>
                <w:lang w:eastAsia="sl-SI"/>
              </w:rPr>
              <w:t>Ime objekta</w:t>
            </w:r>
          </w:p>
        </w:tc>
        <w:tc>
          <w:tcPr>
            <w:tcW w:w="192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3C63B44" w14:textId="3D60106E" w:rsidR="004B69FD" w:rsidRPr="004B69FD" w:rsidRDefault="004B69FD" w:rsidP="004B69FD">
            <w:pPr>
              <w:spacing w:after="0" w:line="240" w:lineRule="auto"/>
              <w:jc w:val="left"/>
              <w:rPr>
                <w:rFonts w:ascii="Calibri" w:eastAsia="Times New Roman" w:hAnsi="Calibri" w:cs="Calibri"/>
                <w:b/>
                <w:bCs/>
                <w:color w:val="000000"/>
                <w:sz w:val="20"/>
                <w:szCs w:val="20"/>
                <w:lang w:eastAsia="sl-SI"/>
              </w:rPr>
            </w:pPr>
            <w:r w:rsidRPr="004B69FD">
              <w:rPr>
                <w:rFonts w:ascii="Calibri" w:eastAsia="Times New Roman" w:hAnsi="Calibri" w:cs="Calibri"/>
                <w:b/>
                <w:bCs/>
                <w:color w:val="000000"/>
                <w:sz w:val="20"/>
                <w:szCs w:val="20"/>
                <w:lang w:eastAsia="sl-SI"/>
              </w:rPr>
              <w:t xml:space="preserve">Raba celotne </w:t>
            </w:r>
            <w:r>
              <w:rPr>
                <w:rFonts w:ascii="Calibri" w:eastAsia="Times New Roman" w:hAnsi="Calibri" w:cs="Calibri"/>
                <w:b/>
                <w:bCs/>
                <w:color w:val="000000"/>
                <w:sz w:val="20"/>
                <w:szCs w:val="20"/>
                <w:lang w:eastAsia="sl-SI"/>
              </w:rPr>
              <w:t>(</w:t>
            </w:r>
            <w:r w:rsidR="005C6382">
              <w:rPr>
                <w:rFonts w:ascii="Calibri" w:eastAsia="Times New Roman" w:hAnsi="Calibri" w:cs="Calibri"/>
                <w:b/>
                <w:bCs/>
                <w:color w:val="000000"/>
                <w:sz w:val="20"/>
                <w:szCs w:val="20"/>
                <w:lang w:eastAsia="sl-SI"/>
              </w:rPr>
              <w:t>toplota</w:t>
            </w:r>
            <w:r>
              <w:rPr>
                <w:rFonts w:ascii="Calibri" w:eastAsia="Times New Roman" w:hAnsi="Calibri" w:cs="Calibri"/>
                <w:b/>
                <w:bCs/>
                <w:color w:val="000000"/>
                <w:sz w:val="20"/>
                <w:szCs w:val="20"/>
                <w:lang w:eastAsia="sl-SI"/>
              </w:rPr>
              <w:t xml:space="preserve"> + električna) </w:t>
            </w:r>
            <w:r w:rsidRPr="004B69FD">
              <w:rPr>
                <w:rFonts w:ascii="Calibri" w:eastAsia="Times New Roman" w:hAnsi="Calibri" w:cs="Calibri"/>
                <w:b/>
                <w:bCs/>
                <w:color w:val="000000"/>
                <w:sz w:val="20"/>
                <w:szCs w:val="20"/>
                <w:lang w:eastAsia="sl-SI"/>
              </w:rPr>
              <w:t>energije v letu 2005 (</w:t>
            </w:r>
            <w:r w:rsidR="002C2905">
              <w:rPr>
                <w:rFonts w:ascii="Calibri" w:eastAsia="Times New Roman" w:hAnsi="Calibri" w:cs="Calibri"/>
                <w:b/>
                <w:bCs/>
                <w:color w:val="000000"/>
                <w:sz w:val="20"/>
                <w:szCs w:val="20"/>
                <w:lang w:eastAsia="sl-SI"/>
              </w:rPr>
              <w:t>M</w:t>
            </w:r>
            <w:r w:rsidRPr="004B69FD">
              <w:rPr>
                <w:rFonts w:ascii="Calibri" w:eastAsia="Times New Roman" w:hAnsi="Calibri" w:cs="Calibri"/>
                <w:b/>
                <w:bCs/>
                <w:color w:val="000000"/>
                <w:sz w:val="20"/>
                <w:szCs w:val="20"/>
                <w:lang w:eastAsia="sl-SI"/>
              </w:rPr>
              <w:t>Wh)</w:t>
            </w:r>
          </w:p>
        </w:tc>
        <w:tc>
          <w:tcPr>
            <w:tcW w:w="171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DC4E62" w14:textId="77777777" w:rsidR="004B69FD" w:rsidRPr="004B69FD" w:rsidRDefault="004B69FD" w:rsidP="004B69FD">
            <w:pPr>
              <w:spacing w:after="0" w:line="240" w:lineRule="auto"/>
              <w:jc w:val="left"/>
              <w:rPr>
                <w:rFonts w:ascii="Calibri" w:eastAsia="Times New Roman" w:hAnsi="Calibri" w:cs="Calibri"/>
                <w:b/>
                <w:bCs/>
                <w:color w:val="000000"/>
                <w:sz w:val="20"/>
                <w:szCs w:val="20"/>
                <w:lang w:eastAsia="sl-SI"/>
              </w:rPr>
            </w:pPr>
            <w:r w:rsidRPr="004B69FD">
              <w:rPr>
                <w:rFonts w:ascii="Calibri" w:eastAsia="Times New Roman" w:hAnsi="Calibri" w:cs="Calibri"/>
                <w:b/>
                <w:bCs/>
                <w:color w:val="000000"/>
                <w:sz w:val="20"/>
                <w:szCs w:val="20"/>
                <w:lang w:eastAsia="sl-SI"/>
              </w:rPr>
              <w:t>Celotno energijsko število za leto 2005 (kWh/m</w:t>
            </w:r>
            <w:r w:rsidRPr="002D645C">
              <w:rPr>
                <w:rFonts w:ascii="Calibri" w:eastAsia="Times New Roman" w:hAnsi="Calibri" w:cs="Calibri"/>
                <w:b/>
                <w:bCs/>
                <w:color w:val="000000"/>
                <w:sz w:val="20"/>
                <w:szCs w:val="20"/>
                <w:vertAlign w:val="superscript"/>
                <w:lang w:eastAsia="sl-SI"/>
              </w:rPr>
              <w:t>2</w:t>
            </w:r>
            <w:r w:rsidRPr="004B69FD">
              <w:rPr>
                <w:rFonts w:ascii="Calibri" w:eastAsia="Times New Roman" w:hAnsi="Calibri" w:cs="Calibri"/>
                <w:b/>
                <w:bCs/>
                <w:color w:val="000000"/>
                <w:sz w:val="20"/>
                <w:szCs w:val="20"/>
                <w:lang w:eastAsia="sl-SI"/>
              </w:rPr>
              <w:t>)</w:t>
            </w:r>
          </w:p>
        </w:tc>
      </w:tr>
      <w:tr w:rsidR="002C2905" w:rsidRPr="004B69FD" w14:paraId="021E0495" w14:textId="77777777" w:rsidTr="00416815">
        <w:trPr>
          <w:trHeight w:val="305"/>
        </w:trPr>
        <w:tc>
          <w:tcPr>
            <w:tcW w:w="60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258FE"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Dornberk</w:t>
            </w:r>
          </w:p>
        </w:tc>
        <w:tc>
          <w:tcPr>
            <w:tcW w:w="1927" w:type="dxa"/>
            <w:tcBorders>
              <w:top w:val="single" w:sz="4" w:space="0" w:color="auto"/>
              <w:left w:val="single" w:sz="4" w:space="0" w:color="auto"/>
              <w:bottom w:val="single" w:sz="4" w:space="0" w:color="auto"/>
              <w:right w:val="single" w:sz="4" w:space="0" w:color="auto"/>
            </w:tcBorders>
            <w:shd w:val="clear" w:color="auto" w:fill="auto"/>
            <w:noWrap/>
            <w:hideMark/>
          </w:tcPr>
          <w:p w14:paraId="5D4CBE85" w14:textId="746369A9" w:rsidR="002C2905" w:rsidRPr="004B69FD" w:rsidRDefault="002C2905" w:rsidP="002C2905">
            <w:pPr>
              <w:spacing w:after="0" w:line="240" w:lineRule="auto"/>
              <w:jc w:val="right"/>
              <w:rPr>
                <w:rFonts w:ascii="Calibri" w:eastAsia="Times New Roman" w:hAnsi="Calibri" w:cs="Calibri"/>
                <w:color w:val="000000"/>
                <w:lang w:eastAsia="sl-SI"/>
              </w:rPr>
            </w:pPr>
            <w:r w:rsidRPr="007F075C">
              <w:t>395</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5E1A3"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94</w:t>
            </w:r>
          </w:p>
        </w:tc>
      </w:tr>
      <w:tr w:rsidR="002C2905" w:rsidRPr="004B69FD" w14:paraId="790F9C27" w14:textId="77777777" w:rsidTr="00416815">
        <w:trPr>
          <w:trHeight w:val="305"/>
        </w:trPr>
        <w:tc>
          <w:tcPr>
            <w:tcW w:w="60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27DDA"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Dornberk – POŠ Prvačina</w:t>
            </w:r>
          </w:p>
        </w:tc>
        <w:tc>
          <w:tcPr>
            <w:tcW w:w="1927" w:type="dxa"/>
            <w:tcBorders>
              <w:top w:val="single" w:sz="4" w:space="0" w:color="auto"/>
              <w:left w:val="single" w:sz="4" w:space="0" w:color="auto"/>
              <w:bottom w:val="single" w:sz="4" w:space="0" w:color="auto"/>
              <w:right w:val="single" w:sz="4" w:space="0" w:color="auto"/>
            </w:tcBorders>
            <w:shd w:val="clear" w:color="auto" w:fill="auto"/>
            <w:noWrap/>
            <w:hideMark/>
          </w:tcPr>
          <w:p w14:paraId="78C2F71A" w14:textId="437913FC" w:rsidR="002C2905" w:rsidRPr="004B69FD" w:rsidRDefault="002C2905" w:rsidP="002C2905">
            <w:pPr>
              <w:spacing w:after="0" w:line="240" w:lineRule="auto"/>
              <w:jc w:val="right"/>
              <w:rPr>
                <w:rFonts w:ascii="Calibri" w:eastAsia="Times New Roman" w:hAnsi="Calibri" w:cs="Calibri"/>
                <w:color w:val="000000"/>
                <w:lang w:eastAsia="sl-SI"/>
              </w:rPr>
            </w:pPr>
            <w:r w:rsidRPr="007F075C">
              <w:t>154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E884B"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473</w:t>
            </w:r>
          </w:p>
        </w:tc>
      </w:tr>
      <w:tr w:rsidR="002C2905" w:rsidRPr="004B69FD" w14:paraId="1830289D" w14:textId="77777777" w:rsidTr="00416815">
        <w:trPr>
          <w:trHeight w:val="305"/>
        </w:trPr>
        <w:tc>
          <w:tcPr>
            <w:tcW w:w="6019"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6E68E7C"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Prvačina</w:t>
            </w:r>
          </w:p>
        </w:tc>
        <w:tc>
          <w:tcPr>
            <w:tcW w:w="1927" w:type="dxa"/>
            <w:tcBorders>
              <w:top w:val="single" w:sz="4" w:space="0" w:color="auto"/>
              <w:left w:val="nil"/>
              <w:bottom w:val="single" w:sz="4" w:space="0" w:color="auto"/>
              <w:right w:val="single" w:sz="4" w:space="0" w:color="auto"/>
            </w:tcBorders>
            <w:shd w:val="clear" w:color="auto" w:fill="auto"/>
            <w:noWrap/>
            <w:hideMark/>
          </w:tcPr>
          <w:p w14:paraId="35F510E0" w14:textId="0A6AB590" w:rsidR="002C2905" w:rsidRPr="004B69FD" w:rsidRDefault="002C2905" w:rsidP="002C2905">
            <w:pPr>
              <w:spacing w:after="0" w:line="240" w:lineRule="auto"/>
              <w:jc w:val="right"/>
              <w:rPr>
                <w:rFonts w:ascii="Calibri" w:eastAsia="Times New Roman" w:hAnsi="Calibri" w:cs="Calibri"/>
                <w:color w:val="000000"/>
                <w:lang w:eastAsia="sl-SI"/>
              </w:rPr>
            </w:pPr>
            <w:r w:rsidRPr="007F075C">
              <w:t>104</w:t>
            </w:r>
          </w:p>
        </w:tc>
        <w:tc>
          <w:tcPr>
            <w:tcW w:w="1719" w:type="dxa"/>
            <w:tcBorders>
              <w:top w:val="single" w:sz="4" w:space="0" w:color="auto"/>
              <w:left w:val="nil"/>
              <w:bottom w:val="single" w:sz="4" w:space="0" w:color="auto"/>
              <w:right w:val="single" w:sz="4" w:space="0" w:color="auto"/>
            </w:tcBorders>
            <w:shd w:val="clear" w:color="auto" w:fill="auto"/>
            <w:noWrap/>
            <w:vAlign w:val="bottom"/>
            <w:hideMark/>
          </w:tcPr>
          <w:p w14:paraId="15953573"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501</w:t>
            </w:r>
          </w:p>
        </w:tc>
      </w:tr>
      <w:tr w:rsidR="002C2905" w:rsidRPr="004B69FD" w14:paraId="5FA00B20"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0A92CC7B"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Branik</w:t>
            </w:r>
          </w:p>
        </w:tc>
        <w:tc>
          <w:tcPr>
            <w:tcW w:w="1927" w:type="dxa"/>
            <w:tcBorders>
              <w:top w:val="nil"/>
              <w:left w:val="nil"/>
              <w:bottom w:val="single" w:sz="4" w:space="0" w:color="auto"/>
              <w:right w:val="single" w:sz="4" w:space="0" w:color="auto"/>
            </w:tcBorders>
            <w:shd w:val="clear" w:color="auto" w:fill="auto"/>
            <w:noWrap/>
            <w:hideMark/>
          </w:tcPr>
          <w:p w14:paraId="3CBB3C10" w14:textId="0D38E311" w:rsidR="002C2905" w:rsidRPr="004B69FD" w:rsidRDefault="002C2905" w:rsidP="002C2905">
            <w:pPr>
              <w:spacing w:after="0" w:line="240" w:lineRule="auto"/>
              <w:jc w:val="right"/>
              <w:rPr>
                <w:rFonts w:ascii="Calibri" w:eastAsia="Times New Roman" w:hAnsi="Calibri" w:cs="Calibri"/>
                <w:color w:val="000000"/>
                <w:lang w:eastAsia="sl-SI"/>
              </w:rPr>
            </w:pPr>
            <w:r w:rsidRPr="007F075C">
              <w:t>270</w:t>
            </w:r>
          </w:p>
        </w:tc>
        <w:tc>
          <w:tcPr>
            <w:tcW w:w="1719" w:type="dxa"/>
            <w:tcBorders>
              <w:top w:val="nil"/>
              <w:left w:val="nil"/>
              <w:bottom w:val="single" w:sz="4" w:space="0" w:color="auto"/>
              <w:right w:val="single" w:sz="4" w:space="0" w:color="auto"/>
            </w:tcBorders>
            <w:shd w:val="clear" w:color="auto" w:fill="auto"/>
            <w:noWrap/>
            <w:vAlign w:val="bottom"/>
            <w:hideMark/>
          </w:tcPr>
          <w:p w14:paraId="75FC002F"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73</w:t>
            </w:r>
          </w:p>
        </w:tc>
      </w:tr>
      <w:tr w:rsidR="002C2905" w:rsidRPr="004B69FD" w14:paraId="40F1B621"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19D7B4CD"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Čepovan</w:t>
            </w:r>
          </w:p>
        </w:tc>
        <w:tc>
          <w:tcPr>
            <w:tcW w:w="1927" w:type="dxa"/>
            <w:tcBorders>
              <w:top w:val="nil"/>
              <w:left w:val="nil"/>
              <w:bottom w:val="single" w:sz="4" w:space="0" w:color="auto"/>
              <w:right w:val="single" w:sz="4" w:space="0" w:color="auto"/>
            </w:tcBorders>
            <w:shd w:val="clear" w:color="auto" w:fill="auto"/>
            <w:noWrap/>
            <w:hideMark/>
          </w:tcPr>
          <w:p w14:paraId="033FDEB7" w14:textId="731F8142" w:rsidR="002C2905" w:rsidRPr="004B69FD" w:rsidRDefault="002C2905" w:rsidP="002C2905">
            <w:pPr>
              <w:spacing w:after="0" w:line="240" w:lineRule="auto"/>
              <w:jc w:val="right"/>
              <w:rPr>
                <w:rFonts w:ascii="Calibri" w:eastAsia="Times New Roman" w:hAnsi="Calibri" w:cs="Calibri"/>
                <w:color w:val="000000"/>
                <w:lang w:eastAsia="sl-SI"/>
              </w:rPr>
            </w:pPr>
            <w:r w:rsidRPr="007F075C">
              <w:t>177</w:t>
            </w:r>
          </w:p>
        </w:tc>
        <w:tc>
          <w:tcPr>
            <w:tcW w:w="1719" w:type="dxa"/>
            <w:tcBorders>
              <w:top w:val="nil"/>
              <w:left w:val="nil"/>
              <w:bottom w:val="single" w:sz="4" w:space="0" w:color="auto"/>
              <w:right w:val="single" w:sz="4" w:space="0" w:color="auto"/>
            </w:tcBorders>
            <w:shd w:val="clear" w:color="auto" w:fill="auto"/>
            <w:noWrap/>
            <w:vAlign w:val="bottom"/>
            <w:hideMark/>
          </w:tcPr>
          <w:p w14:paraId="444FB579"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166</w:t>
            </w:r>
          </w:p>
        </w:tc>
      </w:tr>
      <w:tr w:rsidR="002C2905" w:rsidRPr="004B69FD" w14:paraId="2EBED3A8"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13E4F24C" w14:textId="050D905F"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Frana Erjavca Nova Gorica</w:t>
            </w:r>
          </w:p>
        </w:tc>
        <w:tc>
          <w:tcPr>
            <w:tcW w:w="1927" w:type="dxa"/>
            <w:tcBorders>
              <w:top w:val="nil"/>
              <w:left w:val="nil"/>
              <w:bottom w:val="single" w:sz="4" w:space="0" w:color="auto"/>
              <w:right w:val="single" w:sz="4" w:space="0" w:color="auto"/>
            </w:tcBorders>
            <w:shd w:val="clear" w:color="auto" w:fill="auto"/>
            <w:noWrap/>
            <w:hideMark/>
          </w:tcPr>
          <w:p w14:paraId="51300D13" w14:textId="3A3655EA" w:rsidR="002C2905" w:rsidRPr="004B69FD" w:rsidRDefault="002C2905" w:rsidP="002C2905">
            <w:pPr>
              <w:spacing w:after="0" w:line="240" w:lineRule="auto"/>
              <w:jc w:val="right"/>
              <w:rPr>
                <w:rFonts w:ascii="Calibri" w:eastAsia="Times New Roman" w:hAnsi="Calibri" w:cs="Calibri"/>
                <w:color w:val="000000"/>
                <w:lang w:eastAsia="sl-SI"/>
              </w:rPr>
            </w:pPr>
            <w:r w:rsidRPr="007F075C">
              <w:t>929</w:t>
            </w:r>
          </w:p>
        </w:tc>
        <w:tc>
          <w:tcPr>
            <w:tcW w:w="1719" w:type="dxa"/>
            <w:tcBorders>
              <w:top w:val="nil"/>
              <w:left w:val="nil"/>
              <w:bottom w:val="single" w:sz="4" w:space="0" w:color="auto"/>
              <w:right w:val="single" w:sz="4" w:space="0" w:color="auto"/>
            </w:tcBorders>
            <w:shd w:val="clear" w:color="auto" w:fill="auto"/>
            <w:noWrap/>
            <w:vAlign w:val="bottom"/>
            <w:hideMark/>
          </w:tcPr>
          <w:p w14:paraId="3B7265F9"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162</w:t>
            </w:r>
          </w:p>
        </w:tc>
      </w:tr>
      <w:tr w:rsidR="002C2905" w:rsidRPr="004B69FD" w14:paraId="1FCB1C1C"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69CA9178" w14:textId="34E30A44"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Milojke Štrukelj Nova Gorica</w:t>
            </w:r>
          </w:p>
        </w:tc>
        <w:tc>
          <w:tcPr>
            <w:tcW w:w="1927" w:type="dxa"/>
            <w:tcBorders>
              <w:top w:val="nil"/>
              <w:left w:val="nil"/>
              <w:bottom w:val="single" w:sz="4" w:space="0" w:color="auto"/>
              <w:right w:val="single" w:sz="4" w:space="0" w:color="auto"/>
            </w:tcBorders>
            <w:shd w:val="clear" w:color="auto" w:fill="auto"/>
            <w:noWrap/>
            <w:hideMark/>
          </w:tcPr>
          <w:p w14:paraId="1B3BA6B3" w14:textId="52D54B5C" w:rsidR="002C2905" w:rsidRPr="004B69FD" w:rsidRDefault="002C2905" w:rsidP="002C2905">
            <w:pPr>
              <w:spacing w:after="0" w:line="240" w:lineRule="auto"/>
              <w:jc w:val="right"/>
              <w:rPr>
                <w:rFonts w:ascii="Calibri" w:eastAsia="Times New Roman" w:hAnsi="Calibri" w:cs="Calibri"/>
                <w:color w:val="000000"/>
                <w:lang w:eastAsia="sl-SI"/>
              </w:rPr>
            </w:pPr>
            <w:r w:rsidRPr="007F075C">
              <w:t>604</w:t>
            </w:r>
          </w:p>
        </w:tc>
        <w:tc>
          <w:tcPr>
            <w:tcW w:w="1719" w:type="dxa"/>
            <w:tcBorders>
              <w:top w:val="nil"/>
              <w:left w:val="nil"/>
              <w:bottom w:val="single" w:sz="4" w:space="0" w:color="auto"/>
              <w:right w:val="single" w:sz="4" w:space="0" w:color="auto"/>
            </w:tcBorders>
            <w:shd w:val="clear" w:color="auto" w:fill="auto"/>
            <w:noWrap/>
            <w:vAlign w:val="bottom"/>
            <w:hideMark/>
          </w:tcPr>
          <w:p w14:paraId="5A76EF67"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77</w:t>
            </w:r>
          </w:p>
        </w:tc>
      </w:tr>
      <w:tr w:rsidR="002C2905" w:rsidRPr="004B69FD" w14:paraId="19833FD8"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4E0221E8" w14:textId="5BD92811"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Milojke Štrukelj – POŠ Ledine</w:t>
            </w:r>
          </w:p>
        </w:tc>
        <w:tc>
          <w:tcPr>
            <w:tcW w:w="1927" w:type="dxa"/>
            <w:tcBorders>
              <w:top w:val="nil"/>
              <w:left w:val="nil"/>
              <w:bottom w:val="single" w:sz="4" w:space="0" w:color="auto"/>
              <w:right w:val="single" w:sz="4" w:space="0" w:color="auto"/>
            </w:tcBorders>
            <w:shd w:val="clear" w:color="auto" w:fill="auto"/>
            <w:noWrap/>
            <w:hideMark/>
          </w:tcPr>
          <w:p w14:paraId="42DBA2EA" w14:textId="5F9ECC92" w:rsidR="002C2905" w:rsidRPr="004B69FD" w:rsidRDefault="002C2905" w:rsidP="002C2905">
            <w:pPr>
              <w:spacing w:after="0" w:line="240" w:lineRule="auto"/>
              <w:jc w:val="right"/>
              <w:rPr>
                <w:rFonts w:ascii="Calibri" w:eastAsia="Times New Roman" w:hAnsi="Calibri" w:cs="Calibri"/>
                <w:color w:val="000000"/>
                <w:lang w:eastAsia="sl-SI"/>
              </w:rPr>
            </w:pPr>
            <w:r w:rsidRPr="007F075C">
              <w:t>138</w:t>
            </w:r>
          </w:p>
        </w:tc>
        <w:tc>
          <w:tcPr>
            <w:tcW w:w="1719" w:type="dxa"/>
            <w:tcBorders>
              <w:top w:val="nil"/>
              <w:left w:val="nil"/>
              <w:bottom w:val="single" w:sz="4" w:space="0" w:color="auto"/>
              <w:right w:val="single" w:sz="4" w:space="0" w:color="auto"/>
            </w:tcBorders>
            <w:shd w:val="clear" w:color="auto" w:fill="auto"/>
            <w:noWrap/>
            <w:vAlign w:val="bottom"/>
            <w:hideMark/>
          </w:tcPr>
          <w:p w14:paraId="7F05B87B"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87</w:t>
            </w:r>
          </w:p>
        </w:tc>
      </w:tr>
      <w:tr w:rsidR="002C2905" w:rsidRPr="004B69FD" w14:paraId="7023BE89"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5B35105E"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Solkan</w:t>
            </w:r>
          </w:p>
        </w:tc>
        <w:tc>
          <w:tcPr>
            <w:tcW w:w="1927" w:type="dxa"/>
            <w:tcBorders>
              <w:top w:val="nil"/>
              <w:left w:val="nil"/>
              <w:bottom w:val="single" w:sz="4" w:space="0" w:color="auto"/>
              <w:right w:val="single" w:sz="4" w:space="0" w:color="auto"/>
            </w:tcBorders>
            <w:shd w:val="clear" w:color="auto" w:fill="auto"/>
            <w:noWrap/>
            <w:hideMark/>
          </w:tcPr>
          <w:p w14:paraId="1DC1CA41" w14:textId="2389DDB6" w:rsidR="002C2905" w:rsidRPr="004B69FD" w:rsidRDefault="002C2905" w:rsidP="002C2905">
            <w:pPr>
              <w:spacing w:after="0" w:line="240" w:lineRule="auto"/>
              <w:jc w:val="right"/>
              <w:rPr>
                <w:rFonts w:ascii="Calibri" w:eastAsia="Times New Roman" w:hAnsi="Calibri" w:cs="Calibri"/>
                <w:color w:val="000000"/>
                <w:lang w:eastAsia="sl-SI"/>
              </w:rPr>
            </w:pPr>
            <w:r w:rsidRPr="007F075C">
              <w:t>877</w:t>
            </w:r>
          </w:p>
        </w:tc>
        <w:tc>
          <w:tcPr>
            <w:tcW w:w="1719" w:type="dxa"/>
            <w:tcBorders>
              <w:top w:val="nil"/>
              <w:left w:val="nil"/>
              <w:bottom w:val="single" w:sz="4" w:space="0" w:color="auto"/>
              <w:right w:val="single" w:sz="4" w:space="0" w:color="auto"/>
            </w:tcBorders>
            <w:shd w:val="clear" w:color="auto" w:fill="auto"/>
            <w:noWrap/>
            <w:vAlign w:val="bottom"/>
            <w:hideMark/>
          </w:tcPr>
          <w:p w14:paraId="2E78ECDE"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167</w:t>
            </w:r>
          </w:p>
        </w:tc>
      </w:tr>
      <w:tr w:rsidR="002C2905" w:rsidRPr="004B69FD" w14:paraId="268E9701"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26518F53" w14:textId="33A85532"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Solkan – POŠ in Vrtec Grgar</w:t>
            </w:r>
          </w:p>
        </w:tc>
        <w:tc>
          <w:tcPr>
            <w:tcW w:w="1927" w:type="dxa"/>
            <w:tcBorders>
              <w:top w:val="nil"/>
              <w:left w:val="nil"/>
              <w:bottom w:val="single" w:sz="4" w:space="0" w:color="auto"/>
              <w:right w:val="single" w:sz="4" w:space="0" w:color="auto"/>
            </w:tcBorders>
            <w:shd w:val="clear" w:color="auto" w:fill="auto"/>
            <w:noWrap/>
            <w:hideMark/>
          </w:tcPr>
          <w:p w14:paraId="21F418E1" w14:textId="7F61B533" w:rsidR="002C2905" w:rsidRPr="004B69FD" w:rsidRDefault="002C2905" w:rsidP="002C2905">
            <w:pPr>
              <w:spacing w:after="0" w:line="240" w:lineRule="auto"/>
              <w:jc w:val="right"/>
              <w:rPr>
                <w:rFonts w:ascii="Calibri" w:eastAsia="Times New Roman" w:hAnsi="Calibri" w:cs="Calibri"/>
                <w:color w:val="000000"/>
                <w:lang w:eastAsia="sl-SI"/>
              </w:rPr>
            </w:pPr>
            <w:r w:rsidRPr="007F075C">
              <w:t>128</w:t>
            </w:r>
          </w:p>
        </w:tc>
        <w:tc>
          <w:tcPr>
            <w:tcW w:w="1719" w:type="dxa"/>
            <w:tcBorders>
              <w:top w:val="nil"/>
              <w:left w:val="nil"/>
              <w:bottom w:val="single" w:sz="4" w:space="0" w:color="auto"/>
              <w:right w:val="single" w:sz="4" w:space="0" w:color="auto"/>
            </w:tcBorders>
            <w:shd w:val="clear" w:color="auto" w:fill="auto"/>
            <w:noWrap/>
            <w:vAlign w:val="bottom"/>
            <w:hideMark/>
          </w:tcPr>
          <w:p w14:paraId="2C6B2C48"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214</w:t>
            </w:r>
          </w:p>
        </w:tc>
      </w:tr>
      <w:tr w:rsidR="002C2905" w:rsidRPr="004B69FD" w14:paraId="491F929A"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4743DAD4" w14:textId="7CF08EEF"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Solkan – POŠ in vrtec Trnovo</w:t>
            </w:r>
          </w:p>
        </w:tc>
        <w:tc>
          <w:tcPr>
            <w:tcW w:w="1927" w:type="dxa"/>
            <w:tcBorders>
              <w:top w:val="nil"/>
              <w:left w:val="nil"/>
              <w:bottom w:val="single" w:sz="4" w:space="0" w:color="auto"/>
              <w:right w:val="single" w:sz="4" w:space="0" w:color="auto"/>
            </w:tcBorders>
            <w:shd w:val="clear" w:color="auto" w:fill="auto"/>
            <w:noWrap/>
            <w:hideMark/>
          </w:tcPr>
          <w:p w14:paraId="112ECC36" w14:textId="31E8993C" w:rsidR="002C2905" w:rsidRPr="004B69FD" w:rsidRDefault="002C2905" w:rsidP="002C2905">
            <w:pPr>
              <w:spacing w:after="0" w:line="240" w:lineRule="auto"/>
              <w:jc w:val="right"/>
              <w:rPr>
                <w:rFonts w:ascii="Calibri" w:eastAsia="Times New Roman" w:hAnsi="Calibri" w:cs="Calibri"/>
                <w:color w:val="000000"/>
                <w:lang w:eastAsia="sl-SI"/>
              </w:rPr>
            </w:pPr>
            <w:r w:rsidRPr="007F075C">
              <w:t>62</w:t>
            </w:r>
          </w:p>
        </w:tc>
        <w:tc>
          <w:tcPr>
            <w:tcW w:w="1719" w:type="dxa"/>
            <w:tcBorders>
              <w:top w:val="nil"/>
              <w:left w:val="nil"/>
              <w:bottom w:val="single" w:sz="4" w:space="0" w:color="auto"/>
              <w:right w:val="single" w:sz="4" w:space="0" w:color="auto"/>
            </w:tcBorders>
            <w:shd w:val="clear" w:color="auto" w:fill="auto"/>
            <w:noWrap/>
            <w:vAlign w:val="bottom"/>
            <w:hideMark/>
          </w:tcPr>
          <w:p w14:paraId="4B5CFB40"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219</w:t>
            </w:r>
          </w:p>
        </w:tc>
      </w:tr>
      <w:tr w:rsidR="002C2905" w:rsidRPr="004B69FD" w14:paraId="19D7D40F"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5B47FB4E" w14:textId="50197D81"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Šempas</w:t>
            </w:r>
          </w:p>
        </w:tc>
        <w:tc>
          <w:tcPr>
            <w:tcW w:w="1927" w:type="dxa"/>
            <w:tcBorders>
              <w:top w:val="nil"/>
              <w:left w:val="nil"/>
              <w:bottom w:val="single" w:sz="4" w:space="0" w:color="auto"/>
              <w:right w:val="single" w:sz="4" w:space="0" w:color="auto"/>
            </w:tcBorders>
            <w:shd w:val="clear" w:color="auto" w:fill="auto"/>
            <w:noWrap/>
            <w:hideMark/>
          </w:tcPr>
          <w:p w14:paraId="7380C59C" w14:textId="3F1DA030" w:rsidR="002C2905" w:rsidRPr="004B69FD" w:rsidRDefault="002C2905" w:rsidP="002C2905">
            <w:pPr>
              <w:spacing w:after="0" w:line="240" w:lineRule="auto"/>
              <w:jc w:val="right"/>
              <w:rPr>
                <w:rFonts w:ascii="Calibri" w:eastAsia="Times New Roman" w:hAnsi="Calibri" w:cs="Calibri"/>
                <w:color w:val="000000"/>
                <w:lang w:eastAsia="sl-SI"/>
              </w:rPr>
            </w:pPr>
            <w:r w:rsidRPr="007F075C">
              <w:t>442</w:t>
            </w:r>
          </w:p>
        </w:tc>
        <w:tc>
          <w:tcPr>
            <w:tcW w:w="1719" w:type="dxa"/>
            <w:tcBorders>
              <w:top w:val="nil"/>
              <w:left w:val="nil"/>
              <w:bottom w:val="single" w:sz="4" w:space="0" w:color="auto"/>
              <w:right w:val="single" w:sz="4" w:space="0" w:color="auto"/>
            </w:tcBorders>
            <w:shd w:val="clear" w:color="auto" w:fill="auto"/>
            <w:noWrap/>
            <w:vAlign w:val="bottom"/>
            <w:hideMark/>
          </w:tcPr>
          <w:p w14:paraId="2E29EF8E"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126</w:t>
            </w:r>
          </w:p>
        </w:tc>
      </w:tr>
      <w:tr w:rsidR="002C2905" w:rsidRPr="004B69FD" w14:paraId="69AF4747"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07EF0324" w14:textId="0B7CDC3B"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 xml:space="preserve">OŠ </w:t>
            </w:r>
            <w:proofErr w:type="spellStart"/>
            <w:r w:rsidRPr="004B69FD">
              <w:rPr>
                <w:rFonts w:ascii="Calibri" w:eastAsia="Times New Roman" w:hAnsi="Calibri" w:cs="Calibri"/>
                <w:color w:val="000000"/>
                <w:lang w:eastAsia="sl-SI"/>
              </w:rPr>
              <w:t>Kozara</w:t>
            </w:r>
            <w:proofErr w:type="spellEnd"/>
          </w:p>
        </w:tc>
        <w:tc>
          <w:tcPr>
            <w:tcW w:w="1927" w:type="dxa"/>
            <w:tcBorders>
              <w:top w:val="nil"/>
              <w:left w:val="nil"/>
              <w:bottom w:val="single" w:sz="4" w:space="0" w:color="auto"/>
              <w:right w:val="single" w:sz="4" w:space="0" w:color="auto"/>
            </w:tcBorders>
            <w:shd w:val="clear" w:color="auto" w:fill="auto"/>
            <w:noWrap/>
            <w:hideMark/>
          </w:tcPr>
          <w:p w14:paraId="77583EB0" w14:textId="3AA5DA79" w:rsidR="002C2905" w:rsidRPr="004B69FD" w:rsidRDefault="002C2905" w:rsidP="002C2905">
            <w:pPr>
              <w:spacing w:after="0" w:line="240" w:lineRule="auto"/>
              <w:jc w:val="right"/>
              <w:rPr>
                <w:rFonts w:ascii="Calibri" w:eastAsia="Times New Roman" w:hAnsi="Calibri" w:cs="Calibri"/>
                <w:color w:val="000000"/>
                <w:lang w:eastAsia="sl-SI"/>
              </w:rPr>
            </w:pPr>
            <w:r w:rsidRPr="007F075C">
              <w:t>261</w:t>
            </w:r>
          </w:p>
        </w:tc>
        <w:tc>
          <w:tcPr>
            <w:tcW w:w="1719" w:type="dxa"/>
            <w:tcBorders>
              <w:top w:val="nil"/>
              <w:left w:val="nil"/>
              <w:bottom w:val="single" w:sz="4" w:space="0" w:color="auto"/>
              <w:right w:val="single" w:sz="4" w:space="0" w:color="auto"/>
            </w:tcBorders>
            <w:shd w:val="clear" w:color="auto" w:fill="auto"/>
            <w:noWrap/>
            <w:vAlign w:val="bottom"/>
            <w:hideMark/>
          </w:tcPr>
          <w:p w14:paraId="0F69D223"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124</w:t>
            </w:r>
          </w:p>
        </w:tc>
      </w:tr>
      <w:tr w:rsidR="002C2905" w:rsidRPr="004B69FD" w14:paraId="7538AC4F"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044E6256" w14:textId="6B6136B6"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Čriček</w:t>
            </w:r>
          </w:p>
        </w:tc>
        <w:tc>
          <w:tcPr>
            <w:tcW w:w="1927" w:type="dxa"/>
            <w:tcBorders>
              <w:top w:val="nil"/>
              <w:left w:val="nil"/>
              <w:bottom w:val="single" w:sz="4" w:space="0" w:color="auto"/>
              <w:right w:val="single" w:sz="4" w:space="0" w:color="auto"/>
            </w:tcBorders>
            <w:shd w:val="clear" w:color="auto" w:fill="auto"/>
            <w:noWrap/>
            <w:hideMark/>
          </w:tcPr>
          <w:p w14:paraId="4E1F342A" w14:textId="2F63649D" w:rsidR="002C2905" w:rsidRPr="004B69FD" w:rsidRDefault="002C2905" w:rsidP="002C2905">
            <w:pPr>
              <w:spacing w:after="0" w:line="240" w:lineRule="auto"/>
              <w:jc w:val="right"/>
              <w:rPr>
                <w:rFonts w:ascii="Calibri" w:eastAsia="Times New Roman" w:hAnsi="Calibri" w:cs="Calibri"/>
                <w:color w:val="000000"/>
                <w:lang w:eastAsia="sl-SI"/>
              </w:rPr>
            </w:pPr>
            <w:r w:rsidRPr="007F075C">
              <w:t>120</w:t>
            </w:r>
          </w:p>
        </w:tc>
        <w:tc>
          <w:tcPr>
            <w:tcW w:w="1719" w:type="dxa"/>
            <w:tcBorders>
              <w:top w:val="nil"/>
              <w:left w:val="nil"/>
              <w:bottom w:val="single" w:sz="4" w:space="0" w:color="auto"/>
              <w:right w:val="single" w:sz="4" w:space="0" w:color="auto"/>
            </w:tcBorders>
            <w:shd w:val="clear" w:color="auto" w:fill="auto"/>
            <w:noWrap/>
            <w:vAlign w:val="bottom"/>
            <w:hideMark/>
          </w:tcPr>
          <w:p w14:paraId="1E210E92"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251</w:t>
            </w:r>
          </w:p>
        </w:tc>
      </w:tr>
      <w:tr w:rsidR="002C2905" w:rsidRPr="004B69FD" w14:paraId="0E53A51B"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1A375886" w14:textId="75CA425F"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Julka Pavletič</w:t>
            </w:r>
          </w:p>
        </w:tc>
        <w:tc>
          <w:tcPr>
            <w:tcW w:w="1927" w:type="dxa"/>
            <w:tcBorders>
              <w:top w:val="nil"/>
              <w:left w:val="nil"/>
              <w:bottom w:val="single" w:sz="4" w:space="0" w:color="auto"/>
              <w:right w:val="single" w:sz="4" w:space="0" w:color="auto"/>
            </w:tcBorders>
            <w:shd w:val="clear" w:color="auto" w:fill="auto"/>
            <w:noWrap/>
            <w:hideMark/>
          </w:tcPr>
          <w:p w14:paraId="584BD00A" w14:textId="0FF00223" w:rsidR="002C2905" w:rsidRPr="004B69FD" w:rsidRDefault="002C2905" w:rsidP="002C2905">
            <w:pPr>
              <w:spacing w:after="0" w:line="240" w:lineRule="auto"/>
              <w:jc w:val="right"/>
              <w:rPr>
                <w:rFonts w:ascii="Calibri" w:eastAsia="Times New Roman" w:hAnsi="Calibri" w:cs="Calibri"/>
                <w:color w:val="000000"/>
                <w:lang w:eastAsia="sl-SI"/>
              </w:rPr>
            </w:pPr>
            <w:r w:rsidRPr="007F075C">
              <w:t>195</w:t>
            </w:r>
          </w:p>
        </w:tc>
        <w:tc>
          <w:tcPr>
            <w:tcW w:w="1719" w:type="dxa"/>
            <w:tcBorders>
              <w:top w:val="nil"/>
              <w:left w:val="nil"/>
              <w:bottom w:val="single" w:sz="4" w:space="0" w:color="auto"/>
              <w:right w:val="single" w:sz="4" w:space="0" w:color="auto"/>
            </w:tcBorders>
            <w:shd w:val="clear" w:color="auto" w:fill="auto"/>
            <w:noWrap/>
            <w:vAlign w:val="bottom"/>
            <w:hideMark/>
          </w:tcPr>
          <w:p w14:paraId="6F78F4C9"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459</w:t>
            </w:r>
          </w:p>
        </w:tc>
      </w:tr>
      <w:tr w:rsidR="002C2905" w:rsidRPr="004B69FD" w14:paraId="7C9CBD19"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39F1A772" w14:textId="7B9DF4EE"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Kekec</w:t>
            </w:r>
          </w:p>
        </w:tc>
        <w:tc>
          <w:tcPr>
            <w:tcW w:w="1927" w:type="dxa"/>
            <w:tcBorders>
              <w:top w:val="nil"/>
              <w:left w:val="nil"/>
              <w:bottom w:val="single" w:sz="4" w:space="0" w:color="auto"/>
              <w:right w:val="single" w:sz="4" w:space="0" w:color="auto"/>
            </w:tcBorders>
            <w:shd w:val="clear" w:color="auto" w:fill="auto"/>
            <w:noWrap/>
            <w:hideMark/>
          </w:tcPr>
          <w:p w14:paraId="06B18175" w14:textId="4CE6ABAE" w:rsidR="002C2905" w:rsidRPr="004B69FD" w:rsidRDefault="002C2905" w:rsidP="002C2905">
            <w:pPr>
              <w:spacing w:after="0" w:line="240" w:lineRule="auto"/>
              <w:jc w:val="right"/>
              <w:rPr>
                <w:rFonts w:ascii="Calibri" w:eastAsia="Times New Roman" w:hAnsi="Calibri" w:cs="Calibri"/>
                <w:color w:val="000000"/>
                <w:lang w:eastAsia="sl-SI"/>
              </w:rPr>
            </w:pPr>
            <w:r w:rsidRPr="007F075C">
              <w:t>88</w:t>
            </w:r>
          </w:p>
        </w:tc>
        <w:tc>
          <w:tcPr>
            <w:tcW w:w="1719" w:type="dxa"/>
            <w:tcBorders>
              <w:top w:val="nil"/>
              <w:left w:val="nil"/>
              <w:bottom w:val="single" w:sz="4" w:space="0" w:color="auto"/>
              <w:right w:val="single" w:sz="4" w:space="0" w:color="auto"/>
            </w:tcBorders>
            <w:shd w:val="clear" w:color="auto" w:fill="auto"/>
            <w:noWrap/>
            <w:vAlign w:val="bottom"/>
            <w:hideMark/>
          </w:tcPr>
          <w:p w14:paraId="62C00C17"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162</w:t>
            </w:r>
          </w:p>
        </w:tc>
      </w:tr>
      <w:tr w:rsidR="002C2905" w:rsidRPr="004B69FD" w14:paraId="5AB6DF5B"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240F53C2" w14:textId="730400C2"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Kurirček</w:t>
            </w:r>
          </w:p>
        </w:tc>
        <w:tc>
          <w:tcPr>
            <w:tcW w:w="1927" w:type="dxa"/>
            <w:tcBorders>
              <w:top w:val="nil"/>
              <w:left w:val="nil"/>
              <w:bottom w:val="single" w:sz="4" w:space="0" w:color="auto"/>
              <w:right w:val="single" w:sz="4" w:space="0" w:color="auto"/>
            </w:tcBorders>
            <w:shd w:val="clear" w:color="auto" w:fill="auto"/>
            <w:noWrap/>
            <w:hideMark/>
          </w:tcPr>
          <w:p w14:paraId="7B0CEDB3" w14:textId="0290D6D4" w:rsidR="002C2905" w:rsidRPr="004B69FD" w:rsidRDefault="002C2905" w:rsidP="002C2905">
            <w:pPr>
              <w:spacing w:after="0" w:line="240" w:lineRule="auto"/>
              <w:jc w:val="right"/>
              <w:rPr>
                <w:rFonts w:ascii="Calibri" w:eastAsia="Times New Roman" w:hAnsi="Calibri" w:cs="Calibri"/>
                <w:color w:val="000000"/>
                <w:lang w:eastAsia="sl-SI"/>
              </w:rPr>
            </w:pPr>
            <w:r w:rsidRPr="007F075C">
              <w:t>111</w:t>
            </w:r>
          </w:p>
        </w:tc>
        <w:tc>
          <w:tcPr>
            <w:tcW w:w="1719" w:type="dxa"/>
            <w:tcBorders>
              <w:top w:val="nil"/>
              <w:left w:val="nil"/>
              <w:bottom w:val="single" w:sz="4" w:space="0" w:color="auto"/>
              <w:right w:val="single" w:sz="4" w:space="0" w:color="auto"/>
            </w:tcBorders>
            <w:shd w:val="clear" w:color="auto" w:fill="auto"/>
            <w:noWrap/>
            <w:vAlign w:val="bottom"/>
            <w:hideMark/>
          </w:tcPr>
          <w:p w14:paraId="3A07DD05"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241</w:t>
            </w:r>
          </w:p>
        </w:tc>
      </w:tr>
      <w:tr w:rsidR="002C2905" w:rsidRPr="004B69FD" w14:paraId="0A2FED9F"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34A39E65" w14:textId="365EEF02"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Mojca</w:t>
            </w:r>
            <w:r>
              <w:rPr>
                <w:rFonts w:ascii="Calibri" w:eastAsia="Times New Roman" w:hAnsi="Calibri" w:cs="Calibri"/>
                <w:color w:val="000000"/>
                <w:lang w:eastAsia="sl-SI"/>
              </w:rPr>
              <w:t>*</w:t>
            </w:r>
          </w:p>
        </w:tc>
        <w:tc>
          <w:tcPr>
            <w:tcW w:w="1927" w:type="dxa"/>
            <w:tcBorders>
              <w:top w:val="nil"/>
              <w:left w:val="nil"/>
              <w:bottom w:val="single" w:sz="4" w:space="0" w:color="auto"/>
              <w:right w:val="single" w:sz="4" w:space="0" w:color="auto"/>
            </w:tcBorders>
            <w:shd w:val="clear" w:color="auto" w:fill="auto"/>
            <w:noWrap/>
            <w:hideMark/>
          </w:tcPr>
          <w:p w14:paraId="04005798" w14:textId="3006CEDD" w:rsidR="002C2905" w:rsidRPr="004B69FD" w:rsidRDefault="002C2905" w:rsidP="002C2905">
            <w:pPr>
              <w:spacing w:after="0" w:line="240" w:lineRule="auto"/>
              <w:jc w:val="right"/>
              <w:rPr>
                <w:rFonts w:ascii="Calibri" w:eastAsia="Times New Roman" w:hAnsi="Calibri" w:cs="Calibri"/>
                <w:color w:val="000000"/>
                <w:lang w:eastAsia="sl-SI"/>
              </w:rPr>
            </w:pPr>
            <w:r w:rsidRPr="007F075C">
              <w:t>238</w:t>
            </w:r>
          </w:p>
        </w:tc>
        <w:tc>
          <w:tcPr>
            <w:tcW w:w="1719" w:type="dxa"/>
            <w:tcBorders>
              <w:top w:val="nil"/>
              <w:left w:val="nil"/>
              <w:bottom w:val="single" w:sz="4" w:space="0" w:color="auto"/>
              <w:right w:val="single" w:sz="4" w:space="0" w:color="auto"/>
            </w:tcBorders>
            <w:shd w:val="clear" w:color="auto" w:fill="auto"/>
            <w:noWrap/>
            <w:vAlign w:val="bottom"/>
            <w:hideMark/>
          </w:tcPr>
          <w:p w14:paraId="1C2D1FF6"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499</w:t>
            </w:r>
          </w:p>
        </w:tc>
      </w:tr>
      <w:tr w:rsidR="002C2905" w:rsidRPr="004B69FD" w14:paraId="3EC070D9"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6BBBAAA6" w14:textId="6FE16EA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Centralni vrtec</w:t>
            </w:r>
            <w:r>
              <w:rPr>
                <w:rFonts w:ascii="Calibri" w:eastAsia="Times New Roman" w:hAnsi="Calibri" w:cs="Calibri"/>
                <w:color w:val="000000"/>
                <w:lang w:eastAsia="sl-SI"/>
              </w:rPr>
              <w:t>*</w:t>
            </w:r>
          </w:p>
        </w:tc>
        <w:tc>
          <w:tcPr>
            <w:tcW w:w="1927" w:type="dxa"/>
            <w:tcBorders>
              <w:top w:val="nil"/>
              <w:left w:val="nil"/>
              <w:bottom w:val="single" w:sz="4" w:space="0" w:color="auto"/>
              <w:right w:val="single" w:sz="4" w:space="0" w:color="auto"/>
            </w:tcBorders>
            <w:shd w:val="clear" w:color="auto" w:fill="auto"/>
            <w:noWrap/>
            <w:hideMark/>
          </w:tcPr>
          <w:p w14:paraId="198EA3DC" w14:textId="37C91C71" w:rsidR="002C2905" w:rsidRPr="004B69FD" w:rsidRDefault="002C2905" w:rsidP="002C2905">
            <w:pPr>
              <w:spacing w:after="0" w:line="240" w:lineRule="auto"/>
              <w:jc w:val="right"/>
              <w:rPr>
                <w:rFonts w:ascii="Calibri" w:eastAsia="Times New Roman" w:hAnsi="Calibri" w:cs="Calibri"/>
                <w:color w:val="000000"/>
                <w:lang w:eastAsia="sl-SI"/>
              </w:rPr>
            </w:pPr>
            <w:r w:rsidRPr="007F075C">
              <w:t>183</w:t>
            </w:r>
          </w:p>
        </w:tc>
        <w:tc>
          <w:tcPr>
            <w:tcW w:w="1719" w:type="dxa"/>
            <w:tcBorders>
              <w:top w:val="nil"/>
              <w:left w:val="nil"/>
              <w:bottom w:val="single" w:sz="4" w:space="0" w:color="auto"/>
              <w:right w:val="single" w:sz="4" w:space="0" w:color="auto"/>
            </w:tcBorders>
            <w:shd w:val="clear" w:color="auto" w:fill="auto"/>
            <w:noWrap/>
            <w:vAlign w:val="bottom"/>
            <w:hideMark/>
          </w:tcPr>
          <w:p w14:paraId="1030E4A6"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499</w:t>
            </w:r>
          </w:p>
        </w:tc>
      </w:tr>
      <w:tr w:rsidR="002C2905" w:rsidRPr="004B69FD" w14:paraId="04360C5F"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77B605AD" w14:textId="52285212"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VVZ NG-centralna kuhinja</w:t>
            </w:r>
            <w:r w:rsidRPr="004B69FD">
              <w:rPr>
                <w:rFonts w:ascii="Calibri" w:eastAsia="Times New Roman" w:hAnsi="Calibri" w:cs="Calibri"/>
                <w:color w:val="000000"/>
                <w:sz w:val="16"/>
                <w:szCs w:val="16"/>
                <w:lang w:eastAsia="sl-SI"/>
              </w:rPr>
              <w:t xml:space="preserve"> (samo za toplo vodo)</w:t>
            </w:r>
            <w:r>
              <w:rPr>
                <w:rFonts w:ascii="Calibri" w:eastAsia="Times New Roman" w:hAnsi="Calibri" w:cs="Calibri"/>
                <w:color w:val="000000"/>
                <w:sz w:val="16"/>
                <w:szCs w:val="16"/>
                <w:lang w:eastAsia="sl-SI"/>
              </w:rPr>
              <w:t>*</w:t>
            </w:r>
          </w:p>
        </w:tc>
        <w:tc>
          <w:tcPr>
            <w:tcW w:w="1927" w:type="dxa"/>
            <w:tcBorders>
              <w:top w:val="nil"/>
              <w:left w:val="nil"/>
              <w:bottom w:val="single" w:sz="4" w:space="0" w:color="auto"/>
              <w:right w:val="single" w:sz="4" w:space="0" w:color="auto"/>
            </w:tcBorders>
            <w:shd w:val="clear" w:color="auto" w:fill="auto"/>
            <w:noWrap/>
            <w:hideMark/>
          </w:tcPr>
          <w:p w14:paraId="1D04BDAE" w14:textId="078D9B49" w:rsidR="002C2905" w:rsidRPr="004B69FD" w:rsidRDefault="002C2905" w:rsidP="002C2905">
            <w:pPr>
              <w:spacing w:after="0" w:line="240" w:lineRule="auto"/>
              <w:jc w:val="right"/>
              <w:rPr>
                <w:rFonts w:ascii="Calibri" w:eastAsia="Times New Roman" w:hAnsi="Calibri" w:cs="Calibri"/>
                <w:color w:val="000000"/>
                <w:lang w:eastAsia="sl-SI"/>
              </w:rPr>
            </w:pPr>
            <w:r w:rsidRPr="007F075C">
              <w:t>116</w:t>
            </w:r>
          </w:p>
        </w:tc>
        <w:tc>
          <w:tcPr>
            <w:tcW w:w="1719" w:type="dxa"/>
            <w:tcBorders>
              <w:top w:val="nil"/>
              <w:left w:val="nil"/>
              <w:bottom w:val="single" w:sz="4" w:space="0" w:color="auto"/>
              <w:right w:val="single" w:sz="4" w:space="0" w:color="auto"/>
            </w:tcBorders>
            <w:shd w:val="clear" w:color="auto" w:fill="auto"/>
            <w:noWrap/>
            <w:vAlign w:val="bottom"/>
            <w:hideMark/>
          </w:tcPr>
          <w:p w14:paraId="59ED6B31"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357</w:t>
            </w:r>
          </w:p>
        </w:tc>
      </w:tr>
      <w:tr w:rsidR="002C2905" w:rsidRPr="004B69FD" w14:paraId="1DD9EC8F"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28855CA0" w14:textId="748CA1CE"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 xml:space="preserve">Vrtec NG – Enota </w:t>
            </w:r>
            <w:proofErr w:type="spellStart"/>
            <w:r w:rsidRPr="004B69FD">
              <w:rPr>
                <w:rFonts w:ascii="Calibri" w:eastAsia="Times New Roman" w:hAnsi="Calibri" w:cs="Calibri"/>
                <w:color w:val="000000"/>
                <w:lang w:eastAsia="sl-SI"/>
              </w:rPr>
              <w:t>Najdihojca</w:t>
            </w:r>
            <w:proofErr w:type="spellEnd"/>
          </w:p>
        </w:tc>
        <w:tc>
          <w:tcPr>
            <w:tcW w:w="1927" w:type="dxa"/>
            <w:tcBorders>
              <w:top w:val="nil"/>
              <w:left w:val="nil"/>
              <w:bottom w:val="single" w:sz="4" w:space="0" w:color="auto"/>
              <w:right w:val="single" w:sz="4" w:space="0" w:color="auto"/>
            </w:tcBorders>
            <w:shd w:val="clear" w:color="auto" w:fill="auto"/>
            <w:noWrap/>
            <w:hideMark/>
          </w:tcPr>
          <w:p w14:paraId="1F3F1DE0" w14:textId="1131CDFD" w:rsidR="002C2905" w:rsidRPr="004B69FD" w:rsidRDefault="002C2905" w:rsidP="002C2905">
            <w:pPr>
              <w:spacing w:after="0" w:line="240" w:lineRule="auto"/>
              <w:jc w:val="right"/>
              <w:rPr>
                <w:rFonts w:ascii="Calibri" w:eastAsia="Times New Roman" w:hAnsi="Calibri" w:cs="Calibri"/>
                <w:color w:val="000000"/>
                <w:lang w:eastAsia="sl-SI"/>
              </w:rPr>
            </w:pPr>
            <w:r w:rsidRPr="007F075C">
              <w:t>100</w:t>
            </w:r>
          </w:p>
        </w:tc>
        <w:tc>
          <w:tcPr>
            <w:tcW w:w="1719" w:type="dxa"/>
            <w:tcBorders>
              <w:top w:val="nil"/>
              <w:left w:val="nil"/>
              <w:bottom w:val="single" w:sz="4" w:space="0" w:color="auto"/>
              <w:right w:val="single" w:sz="4" w:space="0" w:color="auto"/>
            </w:tcBorders>
            <w:shd w:val="clear" w:color="auto" w:fill="auto"/>
            <w:noWrap/>
            <w:vAlign w:val="bottom"/>
            <w:hideMark/>
          </w:tcPr>
          <w:p w14:paraId="5369D33F"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240</w:t>
            </w:r>
          </w:p>
        </w:tc>
      </w:tr>
      <w:tr w:rsidR="002C2905" w:rsidRPr="004B69FD" w14:paraId="6A6A7129"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4C54E72A" w14:textId="61328B9A" w:rsidR="002C2905" w:rsidRPr="00B46E79" w:rsidRDefault="002C2905" w:rsidP="002C2905">
            <w:pPr>
              <w:spacing w:after="0" w:line="240" w:lineRule="auto"/>
              <w:jc w:val="center"/>
              <w:rPr>
                <w:rFonts w:ascii="Calibri" w:eastAsia="Times New Roman" w:hAnsi="Calibri" w:cs="Calibri"/>
                <w:color w:val="000000"/>
                <w:lang w:eastAsia="sl-SI"/>
              </w:rPr>
            </w:pPr>
            <w:r w:rsidRPr="00B46E79">
              <w:rPr>
                <w:rFonts w:ascii="Calibri" w:eastAsia="Times New Roman" w:hAnsi="Calibri" w:cs="Calibri"/>
                <w:color w:val="000000"/>
                <w:lang w:eastAsia="sl-SI"/>
              </w:rPr>
              <w:t>ZD NG – Rejčeva</w:t>
            </w:r>
          </w:p>
        </w:tc>
        <w:tc>
          <w:tcPr>
            <w:tcW w:w="1927" w:type="dxa"/>
            <w:tcBorders>
              <w:top w:val="nil"/>
              <w:left w:val="nil"/>
              <w:bottom w:val="single" w:sz="4" w:space="0" w:color="auto"/>
              <w:right w:val="single" w:sz="4" w:space="0" w:color="auto"/>
            </w:tcBorders>
            <w:shd w:val="clear" w:color="auto" w:fill="auto"/>
            <w:noWrap/>
            <w:hideMark/>
          </w:tcPr>
          <w:p w14:paraId="70351F74" w14:textId="371D2731" w:rsidR="002C2905" w:rsidRPr="004B69FD" w:rsidRDefault="002C2905" w:rsidP="002C2905">
            <w:pPr>
              <w:spacing w:after="0" w:line="240" w:lineRule="auto"/>
              <w:jc w:val="right"/>
              <w:rPr>
                <w:rFonts w:ascii="Calibri" w:eastAsia="Times New Roman" w:hAnsi="Calibri" w:cs="Calibri"/>
                <w:color w:val="000000"/>
                <w:lang w:eastAsia="sl-SI"/>
              </w:rPr>
            </w:pPr>
            <w:r w:rsidRPr="007F075C">
              <w:t>646</w:t>
            </w:r>
          </w:p>
        </w:tc>
        <w:tc>
          <w:tcPr>
            <w:tcW w:w="1719" w:type="dxa"/>
            <w:tcBorders>
              <w:top w:val="nil"/>
              <w:left w:val="nil"/>
              <w:bottom w:val="single" w:sz="4" w:space="0" w:color="auto"/>
              <w:right w:val="single" w:sz="4" w:space="0" w:color="auto"/>
            </w:tcBorders>
            <w:shd w:val="clear" w:color="auto" w:fill="auto"/>
            <w:noWrap/>
            <w:vAlign w:val="bottom"/>
            <w:hideMark/>
          </w:tcPr>
          <w:p w14:paraId="4104A63E"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265</w:t>
            </w:r>
          </w:p>
        </w:tc>
      </w:tr>
      <w:tr w:rsidR="002C2905" w:rsidRPr="004B69FD" w14:paraId="1D51A1B9"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10842D88" w14:textId="70615624" w:rsidR="002C2905" w:rsidRPr="00B46E79" w:rsidRDefault="002C2905" w:rsidP="002C2905">
            <w:pPr>
              <w:spacing w:after="0" w:line="240" w:lineRule="auto"/>
              <w:jc w:val="center"/>
              <w:rPr>
                <w:rFonts w:ascii="Calibri" w:eastAsia="Times New Roman" w:hAnsi="Calibri" w:cs="Calibri"/>
                <w:color w:val="000000"/>
                <w:lang w:eastAsia="sl-SI"/>
              </w:rPr>
            </w:pPr>
            <w:r w:rsidRPr="00B46E79">
              <w:rPr>
                <w:rFonts w:ascii="Calibri" w:eastAsia="Times New Roman" w:hAnsi="Calibri" w:cs="Calibri"/>
                <w:color w:val="000000"/>
                <w:lang w:eastAsia="sl-SI"/>
              </w:rPr>
              <w:t>ZD NG – Gradnikova</w:t>
            </w:r>
          </w:p>
        </w:tc>
        <w:tc>
          <w:tcPr>
            <w:tcW w:w="1927" w:type="dxa"/>
            <w:tcBorders>
              <w:top w:val="nil"/>
              <w:left w:val="nil"/>
              <w:bottom w:val="single" w:sz="4" w:space="0" w:color="auto"/>
              <w:right w:val="single" w:sz="4" w:space="0" w:color="auto"/>
            </w:tcBorders>
            <w:shd w:val="clear" w:color="auto" w:fill="auto"/>
            <w:noWrap/>
            <w:hideMark/>
          </w:tcPr>
          <w:p w14:paraId="39D362A5" w14:textId="5148411A" w:rsidR="002C2905" w:rsidRPr="004B69FD" w:rsidRDefault="002C2905" w:rsidP="002C2905">
            <w:pPr>
              <w:spacing w:after="0" w:line="240" w:lineRule="auto"/>
              <w:jc w:val="right"/>
              <w:rPr>
                <w:rFonts w:ascii="Calibri" w:eastAsia="Times New Roman" w:hAnsi="Calibri" w:cs="Calibri"/>
                <w:color w:val="000000"/>
                <w:lang w:eastAsia="sl-SI"/>
              </w:rPr>
            </w:pPr>
            <w:r w:rsidRPr="007F075C">
              <w:t>493</w:t>
            </w:r>
          </w:p>
        </w:tc>
        <w:tc>
          <w:tcPr>
            <w:tcW w:w="1719" w:type="dxa"/>
            <w:tcBorders>
              <w:top w:val="nil"/>
              <w:left w:val="nil"/>
              <w:bottom w:val="single" w:sz="4" w:space="0" w:color="auto"/>
              <w:right w:val="single" w:sz="4" w:space="0" w:color="auto"/>
            </w:tcBorders>
            <w:shd w:val="clear" w:color="auto" w:fill="auto"/>
            <w:noWrap/>
            <w:vAlign w:val="bottom"/>
            <w:hideMark/>
          </w:tcPr>
          <w:p w14:paraId="7D7C1C2B"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397</w:t>
            </w:r>
          </w:p>
        </w:tc>
      </w:tr>
      <w:tr w:rsidR="002C2905" w:rsidRPr="004B69FD" w14:paraId="2E4E1C5A"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5FB5F2AC"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Goriška lekarna Nova Gorica</w:t>
            </w:r>
          </w:p>
        </w:tc>
        <w:tc>
          <w:tcPr>
            <w:tcW w:w="1927" w:type="dxa"/>
            <w:tcBorders>
              <w:top w:val="nil"/>
              <w:left w:val="nil"/>
              <w:bottom w:val="single" w:sz="4" w:space="0" w:color="auto"/>
              <w:right w:val="single" w:sz="4" w:space="0" w:color="auto"/>
            </w:tcBorders>
            <w:shd w:val="clear" w:color="auto" w:fill="auto"/>
            <w:noWrap/>
            <w:hideMark/>
          </w:tcPr>
          <w:p w14:paraId="622BA0BA" w14:textId="13B83FC8" w:rsidR="002C2905" w:rsidRPr="004B69FD" w:rsidRDefault="002C2905" w:rsidP="002C2905">
            <w:pPr>
              <w:spacing w:after="0" w:line="240" w:lineRule="auto"/>
              <w:jc w:val="right"/>
              <w:rPr>
                <w:rFonts w:ascii="Calibri" w:eastAsia="Times New Roman" w:hAnsi="Calibri" w:cs="Calibri"/>
                <w:color w:val="000000"/>
                <w:lang w:eastAsia="sl-SI"/>
              </w:rPr>
            </w:pPr>
            <w:r w:rsidRPr="007F075C">
              <w:t>373</w:t>
            </w:r>
          </w:p>
        </w:tc>
        <w:tc>
          <w:tcPr>
            <w:tcW w:w="1719" w:type="dxa"/>
            <w:tcBorders>
              <w:top w:val="nil"/>
              <w:left w:val="nil"/>
              <w:bottom w:val="single" w:sz="4" w:space="0" w:color="auto"/>
              <w:right w:val="single" w:sz="4" w:space="0" w:color="auto"/>
            </w:tcBorders>
            <w:shd w:val="clear" w:color="auto" w:fill="auto"/>
            <w:noWrap/>
            <w:vAlign w:val="bottom"/>
            <w:hideMark/>
          </w:tcPr>
          <w:p w14:paraId="3EC1DD28"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274</w:t>
            </w:r>
          </w:p>
        </w:tc>
      </w:tr>
      <w:tr w:rsidR="002C2905" w:rsidRPr="004B69FD" w14:paraId="64D26888"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05A273DA"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Goriška knjižnica</w:t>
            </w:r>
          </w:p>
        </w:tc>
        <w:tc>
          <w:tcPr>
            <w:tcW w:w="1927" w:type="dxa"/>
            <w:tcBorders>
              <w:top w:val="nil"/>
              <w:left w:val="nil"/>
              <w:bottom w:val="single" w:sz="4" w:space="0" w:color="auto"/>
              <w:right w:val="single" w:sz="4" w:space="0" w:color="auto"/>
            </w:tcBorders>
            <w:shd w:val="clear" w:color="auto" w:fill="auto"/>
            <w:noWrap/>
            <w:hideMark/>
          </w:tcPr>
          <w:p w14:paraId="44432CCA" w14:textId="55B67573" w:rsidR="002C2905" w:rsidRPr="004B69FD" w:rsidRDefault="002C2905" w:rsidP="002C2905">
            <w:pPr>
              <w:spacing w:after="0" w:line="240" w:lineRule="auto"/>
              <w:jc w:val="right"/>
              <w:rPr>
                <w:rFonts w:ascii="Calibri" w:eastAsia="Times New Roman" w:hAnsi="Calibri" w:cs="Calibri"/>
                <w:color w:val="000000"/>
                <w:lang w:eastAsia="sl-SI"/>
              </w:rPr>
            </w:pPr>
            <w:r w:rsidRPr="007F075C">
              <w:t>771</w:t>
            </w:r>
          </w:p>
        </w:tc>
        <w:tc>
          <w:tcPr>
            <w:tcW w:w="1719" w:type="dxa"/>
            <w:tcBorders>
              <w:top w:val="nil"/>
              <w:left w:val="nil"/>
              <w:bottom w:val="single" w:sz="4" w:space="0" w:color="auto"/>
              <w:right w:val="single" w:sz="4" w:space="0" w:color="auto"/>
            </w:tcBorders>
            <w:shd w:val="clear" w:color="auto" w:fill="auto"/>
            <w:noWrap/>
            <w:vAlign w:val="bottom"/>
            <w:hideMark/>
          </w:tcPr>
          <w:p w14:paraId="601A1CDE"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183</w:t>
            </w:r>
          </w:p>
        </w:tc>
      </w:tr>
      <w:tr w:rsidR="002C2905" w:rsidRPr="004B69FD" w14:paraId="34128476"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77011B38" w14:textId="7C27293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Ljudska univerza Nova Gorica</w:t>
            </w:r>
          </w:p>
        </w:tc>
        <w:tc>
          <w:tcPr>
            <w:tcW w:w="1927" w:type="dxa"/>
            <w:tcBorders>
              <w:top w:val="nil"/>
              <w:left w:val="nil"/>
              <w:bottom w:val="single" w:sz="4" w:space="0" w:color="auto"/>
              <w:right w:val="single" w:sz="4" w:space="0" w:color="auto"/>
            </w:tcBorders>
            <w:shd w:val="clear" w:color="auto" w:fill="auto"/>
            <w:noWrap/>
            <w:hideMark/>
          </w:tcPr>
          <w:p w14:paraId="007E302E" w14:textId="387F7550" w:rsidR="002C2905" w:rsidRPr="004B69FD" w:rsidRDefault="002C2905" w:rsidP="002C2905">
            <w:pPr>
              <w:spacing w:after="0" w:line="240" w:lineRule="auto"/>
              <w:jc w:val="right"/>
              <w:rPr>
                <w:rFonts w:ascii="Calibri" w:eastAsia="Times New Roman" w:hAnsi="Calibri" w:cs="Calibri"/>
                <w:color w:val="000000"/>
                <w:lang w:eastAsia="sl-SI"/>
              </w:rPr>
            </w:pPr>
            <w:r w:rsidRPr="007F075C">
              <w:t>92</w:t>
            </w:r>
          </w:p>
        </w:tc>
        <w:tc>
          <w:tcPr>
            <w:tcW w:w="1719" w:type="dxa"/>
            <w:tcBorders>
              <w:top w:val="nil"/>
              <w:left w:val="nil"/>
              <w:bottom w:val="single" w:sz="4" w:space="0" w:color="auto"/>
              <w:right w:val="single" w:sz="4" w:space="0" w:color="auto"/>
            </w:tcBorders>
            <w:shd w:val="clear" w:color="auto" w:fill="auto"/>
            <w:noWrap/>
            <w:vAlign w:val="bottom"/>
            <w:hideMark/>
          </w:tcPr>
          <w:p w14:paraId="040AF981"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116</w:t>
            </w:r>
          </w:p>
        </w:tc>
      </w:tr>
      <w:tr w:rsidR="002C2905" w:rsidRPr="004B69FD" w14:paraId="45493E1A"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4570637D" w14:textId="6D5829AB"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Glasbena šola Nova Gorica</w:t>
            </w:r>
          </w:p>
        </w:tc>
        <w:tc>
          <w:tcPr>
            <w:tcW w:w="1927" w:type="dxa"/>
            <w:tcBorders>
              <w:top w:val="nil"/>
              <w:left w:val="nil"/>
              <w:bottom w:val="single" w:sz="4" w:space="0" w:color="auto"/>
              <w:right w:val="single" w:sz="4" w:space="0" w:color="auto"/>
            </w:tcBorders>
            <w:shd w:val="clear" w:color="auto" w:fill="auto"/>
            <w:noWrap/>
            <w:hideMark/>
          </w:tcPr>
          <w:p w14:paraId="03A58AF1" w14:textId="60CC68DA" w:rsidR="002C2905" w:rsidRPr="004B69FD" w:rsidRDefault="002C2905" w:rsidP="002C2905">
            <w:pPr>
              <w:spacing w:after="0" w:line="240" w:lineRule="auto"/>
              <w:jc w:val="right"/>
              <w:rPr>
                <w:rFonts w:ascii="Calibri" w:eastAsia="Times New Roman" w:hAnsi="Calibri" w:cs="Calibri"/>
                <w:color w:val="000000"/>
                <w:lang w:eastAsia="sl-SI"/>
              </w:rPr>
            </w:pPr>
            <w:r w:rsidRPr="007F075C">
              <w:t>80</w:t>
            </w:r>
          </w:p>
        </w:tc>
        <w:tc>
          <w:tcPr>
            <w:tcW w:w="1719" w:type="dxa"/>
            <w:tcBorders>
              <w:top w:val="nil"/>
              <w:left w:val="nil"/>
              <w:bottom w:val="single" w:sz="4" w:space="0" w:color="auto"/>
              <w:right w:val="single" w:sz="4" w:space="0" w:color="auto"/>
            </w:tcBorders>
            <w:shd w:val="clear" w:color="auto" w:fill="auto"/>
            <w:noWrap/>
            <w:vAlign w:val="bottom"/>
            <w:hideMark/>
          </w:tcPr>
          <w:p w14:paraId="00CFF727"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64</w:t>
            </w:r>
          </w:p>
        </w:tc>
      </w:tr>
      <w:tr w:rsidR="002C2905" w:rsidRPr="004B69FD" w14:paraId="4028BF9C"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25E0485C" w14:textId="77777777"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Kulturni dom Nova Gorica</w:t>
            </w:r>
          </w:p>
        </w:tc>
        <w:tc>
          <w:tcPr>
            <w:tcW w:w="1927" w:type="dxa"/>
            <w:tcBorders>
              <w:top w:val="nil"/>
              <w:left w:val="nil"/>
              <w:bottom w:val="single" w:sz="4" w:space="0" w:color="auto"/>
              <w:right w:val="single" w:sz="4" w:space="0" w:color="auto"/>
            </w:tcBorders>
            <w:shd w:val="clear" w:color="auto" w:fill="auto"/>
            <w:noWrap/>
            <w:hideMark/>
          </w:tcPr>
          <w:p w14:paraId="2844B95B" w14:textId="3E531BAA" w:rsidR="002C2905" w:rsidRPr="004B69FD" w:rsidRDefault="002C2905" w:rsidP="002C2905">
            <w:pPr>
              <w:spacing w:after="0" w:line="240" w:lineRule="auto"/>
              <w:jc w:val="right"/>
              <w:rPr>
                <w:rFonts w:ascii="Calibri" w:eastAsia="Times New Roman" w:hAnsi="Calibri" w:cs="Calibri"/>
                <w:color w:val="000000"/>
                <w:lang w:eastAsia="sl-SI"/>
              </w:rPr>
            </w:pPr>
            <w:r w:rsidRPr="007F075C">
              <w:t>132</w:t>
            </w:r>
          </w:p>
        </w:tc>
        <w:tc>
          <w:tcPr>
            <w:tcW w:w="1719" w:type="dxa"/>
            <w:tcBorders>
              <w:top w:val="nil"/>
              <w:left w:val="nil"/>
              <w:bottom w:val="single" w:sz="4" w:space="0" w:color="auto"/>
              <w:right w:val="single" w:sz="4" w:space="0" w:color="auto"/>
            </w:tcBorders>
            <w:shd w:val="clear" w:color="auto" w:fill="auto"/>
            <w:noWrap/>
            <w:vAlign w:val="bottom"/>
            <w:hideMark/>
          </w:tcPr>
          <w:p w14:paraId="6F8799EB"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77</w:t>
            </w:r>
          </w:p>
        </w:tc>
      </w:tr>
      <w:tr w:rsidR="002C2905" w:rsidRPr="004B69FD" w14:paraId="1BBF4D06"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764BAB98" w14:textId="5C0956EA"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 xml:space="preserve">Goriški muzej </w:t>
            </w:r>
          </w:p>
        </w:tc>
        <w:tc>
          <w:tcPr>
            <w:tcW w:w="1927" w:type="dxa"/>
            <w:tcBorders>
              <w:top w:val="single" w:sz="4" w:space="0" w:color="auto"/>
              <w:left w:val="single" w:sz="4" w:space="0" w:color="auto"/>
              <w:bottom w:val="single" w:sz="4" w:space="0" w:color="auto"/>
              <w:right w:val="single" w:sz="4" w:space="0" w:color="auto"/>
            </w:tcBorders>
            <w:shd w:val="clear" w:color="auto" w:fill="auto"/>
            <w:noWrap/>
            <w:hideMark/>
          </w:tcPr>
          <w:p w14:paraId="5002E3F3" w14:textId="1837D1C1" w:rsidR="002C2905" w:rsidRPr="004B69FD" w:rsidRDefault="002C2905" w:rsidP="002C2905">
            <w:pPr>
              <w:spacing w:after="0" w:line="240" w:lineRule="auto"/>
              <w:jc w:val="right"/>
              <w:rPr>
                <w:rFonts w:ascii="Calibri" w:eastAsia="Times New Roman" w:hAnsi="Calibri" w:cs="Calibri"/>
                <w:color w:val="000000"/>
                <w:lang w:eastAsia="sl-SI"/>
              </w:rPr>
            </w:pPr>
            <w:r w:rsidRPr="007F075C">
              <w:t>170</w:t>
            </w:r>
          </w:p>
        </w:tc>
        <w:tc>
          <w:tcPr>
            <w:tcW w:w="1719" w:type="dxa"/>
            <w:tcBorders>
              <w:top w:val="single" w:sz="4" w:space="0" w:color="auto"/>
              <w:left w:val="nil"/>
              <w:bottom w:val="single" w:sz="4" w:space="0" w:color="auto"/>
              <w:right w:val="single" w:sz="4" w:space="0" w:color="auto"/>
            </w:tcBorders>
            <w:shd w:val="clear" w:color="auto" w:fill="auto"/>
            <w:noWrap/>
            <w:vAlign w:val="bottom"/>
            <w:hideMark/>
          </w:tcPr>
          <w:p w14:paraId="19EFB354" w14:textId="61E4EE0A" w:rsidR="002C2905" w:rsidRPr="004B69FD" w:rsidRDefault="002C2905" w:rsidP="002C2905">
            <w:pPr>
              <w:spacing w:after="0" w:line="240" w:lineRule="auto"/>
              <w:jc w:val="right"/>
              <w:rPr>
                <w:rFonts w:ascii="Calibri" w:eastAsia="Times New Roman" w:hAnsi="Calibri" w:cs="Calibri"/>
                <w:color w:val="000000"/>
                <w:lang w:eastAsia="sl-SI"/>
              </w:rPr>
            </w:pPr>
            <w:r>
              <w:rPr>
                <w:rFonts w:ascii="Calibri" w:hAnsi="Calibri" w:cs="Calibri"/>
                <w:color w:val="000000"/>
              </w:rPr>
              <w:t>132</w:t>
            </w:r>
          </w:p>
        </w:tc>
      </w:tr>
      <w:tr w:rsidR="002C2905" w:rsidRPr="004B69FD" w14:paraId="508F0995"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hideMark/>
          </w:tcPr>
          <w:p w14:paraId="14FA98CD" w14:textId="64392CDA" w:rsidR="002C2905" w:rsidRPr="004B69FD" w:rsidRDefault="002C2905" w:rsidP="002C2905">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Mladinski center Nova Gorica</w:t>
            </w:r>
          </w:p>
        </w:tc>
        <w:tc>
          <w:tcPr>
            <w:tcW w:w="1927" w:type="dxa"/>
            <w:tcBorders>
              <w:top w:val="nil"/>
              <w:left w:val="nil"/>
              <w:bottom w:val="single" w:sz="4" w:space="0" w:color="auto"/>
              <w:right w:val="single" w:sz="4" w:space="0" w:color="auto"/>
            </w:tcBorders>
            <w:shd w:val="clear" w:color="auto" w:fill="auto"/>
            <w:noWrap/>
            <w:hideMark/>
          </w:tcPr>
          <w:p w14:paraId="6CC4BE19" w14:textId="53579C59" w:rsidR="002C2905" w:rsidRPr="004B69FD" w:rsidRDefault="002C2905" w:rsidP="002C2905">
            <w:pPr>
              <w:spacing w:after="0" w:line="240" w:lineRule="auto"/>
              <w:jc w:val="right"/>
              <w:rPr>
                <w:rFonts w:ascii="Calibri" w:eastAsia="Times New Roman" w:hAnsi="Calibri" w:cs="Calibri"/>
                <w:color w:val="000000"/>
                <w:lang w:eastAsia="sl-SI"/>
              </w:rPr>
            </w:pPr>
            <w:r w:rsidRPr="007F075C">
              <w:t>48</w:t>
            </w:r>
          </w:p>
        </w:tc>
        <w:tc>
          <w:tcPr>
            <w:tcW w:w="1719" w:type="dxa"/>
            <w:tcBorders>
              <w:top w:val="nil"/>
              <w:left w:val="nil"/>
              <w:bottom w:val="single" w:sz="4" w:space="0" w:color="auto"/>
              <w:right w:val="single" w:sz="4" w:space="0" w:color="auto"/>
            </w:tcBorders>
            <w:shd w:val="clear" w:color="auto" w:fill="auto"/>
            <w:noWrap/>
            <w:vAlign w:val="bottom"/>
            <w:hideMark/>
          </w:tcPr>
          <w:p w14:paraId="52BDA5D0" w14:textId="77777777" w:rsidR="002C2905" w:rsidRPr="004B69FD" w:rsidRDefault="002C2905" w:rsidP="002C2905">
            <w:pPr>
              <w:spacing w:after="0" w:line="240" w:lineRule="auto"/>
              <w:jc w:val="right"/>
              <w:rPr>
                <w:rFonts w:ascii="Calibri" w:eastAsia="Times New Roman" w:hAnsi="Calibri" w:cs="Calibri"/>
                <w:color w:val="000000"/>
                <w:lang w:eastAsia="sl-SI"/>
              </w:rPr>
            </w:pPr>
            <w:r w:rsidRPr="004B69FD">
              <w:rPr>
                <w:rFonts w:ascii="Calibri" w:eastAsia="Times New Roman" w:hAnsi="Calibri" w:cs="Calibri"/>
                <w:color w:val="000000"/>
                <w:lang w:eastAsia="sl-SI"/>
              </w:rPr>
              <w:t>158</w:t>
            </w:r>
          </w:p>
        </w:tc>
      </w:tr>
      <w:tr w:rsidR="002C2905" w:rsidRPr="004B69FD" w14:paraId="46E06604" w14:textId="77777777" w:rsidTr="00044DE9">
        <w:trPr>
          <w:trHeight w:val="305"/>
        </w:trPr>
        <w:tc>
          <w:tcPr>
            <w:tcW w:w="6019" w:type="dxa"/>
            <w:tcBorders>
              <w:top w:val="nil"/>
              <w:left w:val="single" w:sz="8" w:space="0" w:color="auto"/>
              <w:bottom w:val="single" w:sz="8" w:space="0" w:color="auto"/>
              <w:right w:val="single" w:sz="8" w:space="0" w:color="auto"/>
            </w:tcBorders>
            <w:shd w:val="clear" w:color="auto" w:fill="auto"/>
            <w:vAlign w:val="center"/>
          </w:tcPr>
          <w:p w14:paraId="21888FB0" w14:textId="7F15E912" w:rsidR="002C2905" w:rsidRPr="004B69FD" w:rsidRDefault="002C2905" w:rsidP="002C2905">
            <w:pPr>
              <w:spacing w:after="0" w:line="240" w:lineRule="auto"/>
              <w:jc w:val="center"/>
              <w:rPr>
                <w:rFonts w:ascii="Calibri" w:eastAsia="Times New Roman" w:hAnsi="Calibri" w:cs="Calibri"/>
                <w:color w:val="000000"/>
                <w:lang w:eastAsia="sl-SI"/>
              </w:rPr>
            </w:pPr>
            <w:r>
              <w:rPr>
                <w:rFonts w:ascii="Calibri" w:eastAsia="Times New Roman" w:hAnsi="Calibri" w:cs="Calibri"/>
                <w:color w:val="000000"/>
                <w:lang w:eastAsia="sl-SI"/>
              </w:rPr>
              <w:t>Občinska stavba - prostori MONG</w:t>
            </w:r>
          </w:p>
        </w:tc>
        <w:tc>
          <w:tcPr>
            <w:tcW w:w="1927" w:type="dxa"/>
            <w:tcBorders>
              <w:top w:val="nil"/>
              <w:left w:val="nil"/>
              <w:bottom w:val="single" w:sz="4" w:space="0" w:color="auto"/>
              <w:right w:val="single" w:sz="4" w:space="0" w:color="auto"/>
            </w:tcBorders>
            <w:shd w:val="clear" w:color="auto" w:fill="auto"/>
            <w:noWrap/>
          </w:tcPr>
          <w:p w14:paraId="0EFD158D" w14:textId="5A728139" w:rsidR="002C2905" w:rsidRPr="004B69FD" w:rsidRDefault="002C2905" w:rsidP="002C2905">
            <w:pPr>
              <w:spacing w:after="0" w:line="240" w:lineRule="auto"/>
              <w:jc w:val="right"/>
              <w:rPr>
                <w:rFonts w:ascii="Calibri" w:eastAsia="Times New Roman" w:hAnsi="Calibri" w:cs="Calibri"/>
                <w:color w:val="000000"/>
                <w:lang w:eastAsia="sl-SI"/>
              </w:rPr>
            </w:pPr>
            <w:r w:rsidRPr="007F075C">
              <w:t>559</w:t>
            </w:r>
          </w:p>
        </w:tc>
        <w:tc>
          <w:tcPr>
            <w:tcW w:w="1719" w:type="dxa"/>
            <w:tcBorders>
              <w:top w:val="nil"/>
              <w:left w:val="nil"/>
              <w:bottom w:val="single" w:sz="4" w:space="0" w:color="auto"/>
              <w:right w:val="single" w:sz="4" w:space="0" w:color="auto"/>
            </w:tcBorders>
            <w:shd w:val="clear" w:color="auto" w:fill="auto"/>
            <w:noWrap/>
            <w:vAlign w:val="bottom"/>
          </w:tcPr>
          <w:p w14:paraId="1E30880F" w14:textId="37BDF67D" w:rsidR="002C2905" w:rsidRPr="004B69FD" w:rsidRDefault="002C2905" w:rsidP="002C2905">
            <w:pPr>
              <w:spacing w:after="0" w:line="240" w:lineRule="auto"/>
              <w:jc w:val="right"/>
              <w:rPr>
                <w:rFonts w:ascii="Calibri" w:eastAsia="Times New Roman" w:hAnsi="Calibri" w:cs="Calibri"/>
                <w:color w:val="000000"/>
                <w:lang w:eastAsia="sl-SI"/>
              </w:rPr>
            </w:pPr>
            <w:r>
              <w:rPr>
                <w:rFonts w:ascii="Calibri" w:eastAsia="Times New Roman" w:hAnsi="Calibri" w:cs="Calibri"/>
                <w:color w:val="000000"/>
                <w:lang w:eastAsia="sl-SI"/>
              </w:rPr>
              <w:t>152</w:t>
            </w:r>
          </w:p>
        </w:tc>
      </w:tr>
      <w:tr w:rsidR="0008390F" w:rsidRPr="004B69FD" w14:paraId="33664840" w14:textId="77777777" w:rsidTr="00307779">
        <w:trPr>
          <w:trHeight w:val="292"/>
        </w:trPr>
        <w:tc>
          <w:tcPr>
            <w:tcW w:w="60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A6F7DFC" w14:textId="77777777" w:rsidR="0008390F" w:rsidRPr="004B69FD" w:rsidRDefault="0008390F" w:rsidP="0008390F">
            <w:pPr>
              <w:spacing w:after="0" w:line="240" w:lineRule="auto"/>
              <w:jc w:val="center"/>
              <w:rPr>
                <w:rFonts w:ascii="Calibri" w:eastAsia="Times New Roman" w:hAnsi="Calibri" w:cs="Calibri"/>
                <w:b/>
                <w:bCs/>
                <w:color w:val="000000"/>
                <w:lang w:eastAsia="sl-SI"/>
              </w:rPr>
            </w:pPr>
            <w:r w:rsidRPr="004B69FD">
              <w:rPr>
                <w:rFonts w:ascii="Calibri" w:eastAsia="Times New Roman" w:hAnsi="Calibri" w:cs="Calibri"/>
                <w:b/>
                <w:bCs/>
                <w:color w:val="000000"/>
                <w:lang w:eastAsia="sl-SI"/>
              </w:rPr>
              <w:t>Skupaj javne stavbe</w:t>
            </w:r>
          </w:p>
        </w:tc>
        <w:tc>
          <w:tcPr>
            <w:tcW w:w="1927" w:type="dxa"/>
            <w:tcBorders>
              <w:top w:val="nil"/>
              <w:left w:val="nil"/>
              <w:bottom w:val="single" w:sz="4" w:space="0" w:color="auto"/>
              <w:right w:val="single" w:sz="4" w:space="0" w:color="auto"/>
            </w:tcBorders>
            <w:shd w:val="clear" w:color="auto" w:fill="D9D9D9" w:themeFill="background1" w:themeFillShade="D9"/>
            <w:noWrap/>
            <w:hideMark/>
          </w:tcPr>
          <w:p w14:paraId="4240F2C1" w14:textId="2438952A" w:rsidR="0008390F" w:rsidRPr="004B69FD" w:rsidRDefault="0008390F" w:rsidP="0008390F">
            <w:pPr>
              <w:spacing w:after="0" w:line="240" w:lineRule="auto"/>
              <w:jc w:val="right"/>
              <w:rPr>
                <w:rFonts w:ascii="Calibri" w:eastAsia="Times New Roman" w:hAnsi="Calibri" w:cs="Calibri"/>
                <w:b/>
                <w:bCs/>
                <w:color w:val="000000"/>
                <w:lang w:eastAsia="sl-SI"/>
              </w:rPr>
            </w:pPr>
            <w:r w:rsidRPr="00416815">
              <w:t>9.05</w:t>
            </w:r>
            <w:r w:rsidR="002C2905" w:rsidRPr="00416815">
              <w:t>6</w:t>
            </w:r>
          </w:p>
        </w:tc>
        <w:tc>
          <w:tcPr>
            <w:tcW w:w="1719" w:type="dxa"/>
            <w:tcBorders>
              <w:top w:val="nil"/>
              <w:left w:val="nil"/>
              <w:bottom w:val="single" w:sz="4" w:space="0" w:color="auto"/>
              <w:right w:val="single" w:sz="4" w:space="0" w:color="auto"/>
            </w:tcBorders>
            <w:shd w:val="clear" w:color="auto" w:fill="D9D9D9" w:themeFill="background1" w:themeFillShade="D9"/>
            <w:noWrap/>
            <w:hideMark/>
          </w:tcPr>
          <w:p w14:paraId="50ADB785" w14:textId="1213FA26" w:rsidR="0008390F" w:rsidRPr="004B69FD" w:rsidRDefault="0008390F" w:rsidP="0008390F">
            <w:pPr>
              <w:spacing w:after="0" w:line="240" w:lineRule="auto"/>
              <w:jc w:val="right"/>
              <w:rPr>
                <w:rFonts w:ascii="Calibri" w:eastAsia="Times New Roman" w:hAnsi="Calibri" w:cs="Calibri"/>
                <w:color w:val="000000"/>
                <w:lang w:eastAsia="sl-SI"/>
              </w:rPr>
            </w:pPr>
            <w:r w:rsidRPr="00B736E8">
              <w:t>155</w:t>
            </w:r>
          </w:p>
        </w:tc>
      </w:tr>
    </w:tbl>
    <w:p w14:paraId="316159AF" w14:textId="12FDB235" w:rsidR="007F07B4" w:rsidRPr="00606D70" w:rsidRDefault="00F0558F" w:rsidP="0057686D">
      <w:pPr>
        <w:rPr>
          <w:sz w:val="18"/>
          <w:szCs w:val="18"/>
          <w:highlight w:val="yellow"/>
        </w:rPr>
      </w:pPr>
      <w:r w:rsidRPr="005C6382">
        <w:rPr>
          <w:sz w:val="18"/>
          <w:szCs w:val="18"/>
        </w:rPr>
        <w:t>Opomba</w:t>
      </w:r>
      <w:r w:rsidR="00B27144" w:rsidRPr="005C6382">
        <w:rPr>
          <w:sz w:val="18"/>
          <w:szCs w:val="18"/>
        </w:rPr>
        <w:t>:</w:t>
      </w:r>
      <w:r w:rsidRPr="005C6382">
        <w:rPr>
          <w:sz w:val="18"/>
          <w:szCs w:val="18"/>
        </w:rPr>
        <w:t xml:space="preserve"> </w:t>
      </w:r>
      <w:r w:rsidR="005300EF" w:rsidRPr="005C6382">
        <w:rPr>
          <w:sz w:val="18"/>
          <w:szCs w:val="18"/>
        </w:rPr>
        <w:t>*</w:t>
      </w:r>
      <w:r w:rsidR="00606D70" w:rsidRPr="005C6382">
        <w:rPr>
          <w:sz w:val="18"/>
          <w:szCs w:val="18"/>
        </w:rPr>
        <w:t>V</w:t>
      </w:r>
      <w:r w:rsidR="005300EF" w:rsidRPr="005C6382">
        <w:rPr>
          <w:sz w:val="18"/>
          <w:szCs w:val="18"/>
        </w:rPr>
        <w:t xml:space="preserve">rednosti </w:t>
      </w:r>
      <w:r w:rsidR="00A425A7" w:rsidRPr="005C6382">
        <w:rPr>
          <w:sz w:val="18"/>
          <w:szCs w:val="18"/>
        </w:rPr>
        <w:t>s</w:t>
      </w:r>
      <w:r w:rsidR="00C33CF7">
        <w:rPr>
          <w:sz w:val="18"/>
          <w:szCs w:val="18"/>
        </w:rPr>
        <w:t xml:space="preserve">o </w:t>
      </w:r>
      <w:r w:rsidR="005300EF" w:rsidRPr="005C6382">
        <w:rPr>
          <w:sz w:val="18"/>
          <w:szCs w:val="18"/>
        </w:rPr>
        <w:t>razdel</w:t>
      </w:r>
      <w:r w:rsidR="00C33CF7">
        <w:rPr>
          <w:sz w:val="18"/>
          <w:szCs w:val="18"/>
        </w:rPr>
        <w:t>jene</w:t>
      </w:r>
      <w:r w:rsidR="005300EF" w:rsidRPr="005C6382">
        <w:rPr>
          <w:sz w:val="18"/>
          <w:szCs w:val="18"/>
        </w:rPr>
        <w:t xml:space="preserve"> proporcionalno glede na </w:t>
      </w:r>
      <w:proofErr w:type="spellStart"/>
      <w:r w:rsidR="005300EF" w:rsidRPr="005C6382">
        <w:rPr>
          <w:sz w:val="18"/>
          <w:szCs w:val="18"/>
        </w:rPr>
        <w:t>kondicionirano</w:t>
      </w:r>
      <w:proofErr w:type="spellEnd"/>
      <w:r w:rsidR="005300EF" w:rsidRPr="005C6382">
        <w:rPr>
          <w:sz w:val="18"/>
          <w:szCs w:val="18"/>
        </w:rPr>
        <w:t xml:space="preserve"> površino objektov</w:t>
      </w:r>
      <w:r w:rsidR="00606D70" w:rsidRPr="005C6382">
        <w:rPr>
          <w:sz w:val="18"/>
          <w:szCs w:val="18"/>
        </w:rPr>
        <w:t>, saj so bili podatki v</w:t>
      </w:r>
      <w:r w:rsidR="00606D70">
        <w:rPr>
          <w:sz w:val="18"/>
          <w:szCs w:val="18"/>
        </w:rPr>
        <w:t xml:space="preserve"> referenčnem letu združeni za več objektov.</w:t>
      </w:r>
    </w:p>
    <w:p w14:paraId="227E1414" w14:textId="6AE54D1B" w:rsidR="007F07B4" w:rsidRDefault="007F07B4" w:rsidP="00D1778A">
      <w:pPr>
        <w:pStyle w:val="Napis"/>
        <w:keepNext/>
      </w:pPr>
      <w:bookmarkStart w:id="29" w:name="_Toc96935158"/>
      <w:bookmarkEnd w:id="28"/>
      <w:r>
        <w:lastRenderedPageBreak/>
        <w:t xml:space="preserve">Tabela </w:t>
      </w:r>
      <w:r>
        <w:fldChar w:fldCharType="begin"/>
      </w:r>
      <w:r>
        <w:instrText xml:space="preserve"> SEQ Tabela \* ARABIC </w:instrText>
      </w:r>
      <w:r>
        <w:fldChar w:fldCharType="separate"/>
      </w:r>
      <w:r w:rsidR="00851F0B">
        <w:rPr>
          <w:noProof/>
        </w:rPr>
        <w:t>3</w:t>
      </w:r>
      <w:r>
        <w:fldChar w:fldCharType="end"/>
      </w:r>
      <w:r>
        <w:t>:Raba celotne en</w:t>
      </w:r>
      <w:r w:rsidR="00DE3F4E">
        <w:t>e</w:t>
      </w:r>
      <w:r>
        <w:t xml:space="preserve">rgije v </w:t>
      </w:r>
      <w:r w:rsidR="00DE3F4E">
        <w:t>javnih stavbah, 2005</w:t>
      </w:r>
      <w:bookmarkEnd w:id="29"/>
    </w:p>
    <w:p w14:paraId="7B9C7DE2" w14:textId="25744FD5" w:rsidR="004B69FD" w:rsidRDefault="008B0EE0" w:rsidP="0057686D">
      <w:r>
        <w:rPr>
          <w:noProof/>
        </w:rPr>
        <w:drawing>
          <wp:inline distT="0" distB="0" distL="0" distR="0" wp14:anchorId="7B5B056F" wp14:editId="6E7482DA">
            <wp:extent cx="6120130" cy="4400550"/>
            <wp:effectExtent l="0" t="0" r="13970" b="0"/>
            <wp:docPr id="12" name="Grafikon 12">
              <a:extLst xmlns:a="http://schemas.openxmlformats.org/drawingml/2006/main">
                <a:ext uri="{FF2B5EF4-FFF2-40B4-BE49-F238E27FC236}">
                  <a16:creationId xmlns:a16="http://schemas.microsoft.com/office/drawing/2014/main" id="{5060C50E-9982-46D1-8657-E7F7B33702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FABB53A" w14:textId="473BB67A" w:rsidR="009D22A9" w:rsidRDefault="00EC2015" w:rsidP="0057686D">
      <w:r w:rsidRPr="00D1778A">
        <w:t xml:space="preserve">Energijsko število je razmerje med letno količino porabljene energije in površino objekta. Tako dobljen količnik je (po)rabljena energija na kvadratni meter ogrevane površine objekta. Višje energijsko število pomeni večjo porabo energenta. Povprečno energijsko število za </w:t>
      </w:r>
      <w:r w:rsidR="003078F6">
        <w:t>toploto</w:t>
      </w:r>
      <w:r w:rsidR="0015341E">
        <w:t xml:space="preserve"> </w:t>
      </w:r>
      <w:r w:rsidR="003078F6">
        <w:t xml:space="preserve">v </w:t>
      </w:r>
      <w:r w:rsidRPr="00D1778A">
        <w:t xml:space="preserve"> občinskih objekt</w:t>
      </w:r>
      <w:r w:rsidR="00030B0C">
        <w:t>ih</w:t>
      </w:r>
      <w:r w:rsidRPr="00D1778A">
        <w:t xml:space="preserve"> v </w:t>
      </w:r>
      <w:r w:rsidR="00EE125E" w:rsidRPr="00D1778A">
        <w:t>MO</w:t>
      </w:r>
      <w:r w:rsidR="00017555" w:rsidRPr="00D1778A">
        <w:t>NG</w:t>
      </w:r>
      <w:r w:rsidRPr="00D1778A">
        <w:t xml:space="preserve"> je v letu 200</w:t>
      </w:r>
      <w:r w:rsidR="00017555" w:rsidRPr="00D1778A">
        <w:t>5</w:t>
      </w:r>
      <w:r w:rsidRPr="00D1778A">
        <w:t xml:space="preserve"> znašalo 1</w:t>
      </w:r>
      <w:r w:rsidR="00C751B6">
        <w:t>09</w:t>
      </w:r>
      <w:r w:rsidRPr="00D1778A">
        <w:t xml:space="preserve"> kWh/m</w:t>
      </w:r>
      <w:r w:rsidRPr="00D1778A">
        <w:rPr>
          <w:vertAlign w:val="superscript"/>
        </w:rPr>
        <w:t>2</w:t>
      </w:r>
      <w:r w:rsidRPr="00D1778A">
        <w:t xml:space="preserve"> letno</w:t>
      </w:r>
      <w:r w:rsidR="007F07B4" w:rsidRPr="007F07B4">
        <w:t>,</w:t>
      </w:r>
      <w:r w:rsidR="007F07B4">
        <w:t xml:space="preserve"> e</w:t>
      </w:r>
      <w:r w:rsidR="007F07B4" w:rsidRPr="007F07B4">
        <w:t xml:space="preserve">nergijsko število za električno energijo </w:t>
      </w:r>
      <w:r w:rsidR="007F07B4">
        <w:t xml:space="preserve">46 </w:t>
      </w:r>
      <w:r w:rsidR="007F07B4" w:rsidRPr="007F07B4">
        <w:t>kWh/m</w:t>
      </w:r>
      <w:r w:rsidR="007F07B4" w:rsidRPr="001625A4">
        <w:rPr>
          <w:vertAlign w:val="superscript"/>
        </w:rPr>
        <w:t>2</w:t>
      </w:r>
      <w:r w:rsidR="007F07B4">
        <w:t xml:space="preserve"> letno, iz tega sledi, da je c</w:t>
      </w:r>
      <w:r w:rsidR="007F07B4" w:rsidRPr="007F07B4">
        <w:t xml:space="preserve">elotno energijsko število za leto 2005 </w:t>
      </w:r>
      <w:r w:rsidR="007F07B4">
        <w:t>15</w:t>
      </w:r>
      <w:r w:rsidR="00C751B6">
        <w:t>5</w:t>
      </w:r>
      <w:r w:rsidR="007F07B4">
        <w:t xml:space="preserve"> </w:t>
      </w:r>
      <w:r w:rsidR="007F07B4" w:rsidRPr="007F07B4">
        <w:t>kWh/m</w:t>
      </w:r>
      <w:r w:rsidR="007F07B4" w:rsidRPr="001625A4">
        <w:rPr>
          <w:vertAlign w:val="superscript"/>
        </w:rPr>
        <w:t>2</w:t>
      </w:r>
      <w:r w:rsidR="007F07B4">
        <w:t xml:space="preserve"> letno.</w:t>
      </w:r>
    </w:p>
    <w:p w14:paraId="17BD70FF" w14:textId="77777777" w:rsidR="00CE25DE" w:rsidRPr="009A1D4F" w:rsidRDefault="00CE25DE" w:rsidP="0057686D">
      <w:pPr>
        <w:rPr>
          <w:highlight w:val="yellow"/>
        </w:rPr>
      </w:pPr>
    </w:p>
    <w:p w14:paraId="2E410703" w14:textId="0B7ACCE8" w:rsidR="00235F47" w:rsidRPr="00D1778A" w:rsidRDefault="00235F47" w:rsidP="00837394">
      <w:pPr>
        <w:pStyle w:val="Naslov3"/>
      </w:pPr>
      <w:bookmarkStart w:id="30" w:name="_Toc96935240"/>
      <w:r w:rsidRPr="00D1778A">
        <w:t>Analiza rabe energije v stanovanjskih zgradbah</w:t>
      </w:r>
      <w:bookmarkEnd w:id="30"/>
    </w:p>
    <w:p w14:paraId="4C904ED1" w14:textId="5D72D95B" w:rsidR="00393CF0" w:rsidRDefault="00393CF0" w:rsidP="00393CF0">
      <w:r w:rsidRPr="00D1778A">
        <w:t>Izhodiš</w:t>
      </w:r>
      <w:r w:rsidRPr="00D1778A">
        <w:rPr>
          <w:rFonts w:eastAsia="Trebuchet MS" w:cs="Trebuchet MS"/>
        </w:rPr>
        <w:t>č</w:t>
      </w:r>
      <w:r w:rsidRPr="00D1778A">
        <w:t>ni podatki za to poglavje so povzeti iz podatkov Popisa prebivalstva, gospodinjstev in stanovanj 2002 (SURS) in se torej nanašajo na leto 2002. Ti podatki so korigirani s podatki, povzetimi iz LEK,</w:t>
      </w:r>
      <w:r w:rsidR="007631FC">
        <w:t xml:space="preserve"> </w:t>
      </w:r>
      <w:r w:rsidRPr="00D1778A">
        <w:t xml:space="preserve">2008. Celotna analiza rabe energije </w:t>
      </w:r>
      <w:r w:rsidR="007631FC">
        <w:t>v stanovanjskih zgradbah</w:t>
      </w:r>
      <w:r w:rsidRPr="00D1778A">
        <w:t xml:space="preserve"> se tako dejansko nanaša na leto 2002.</w:t>
      </w:r>
    </w:p>
    <w:p w14:paraId="1ED744CF" w14:textId="1E480DFF" w:rsidR="0026047E" w:rsidRDefault="0026047E" w:rsidP="0026047E">
      <w:pPr>
        <w:autoSpaceDE w:val="0"/>
        <w:autoSpaceDN w:val="0"/>
        <w:adjustRightInd w:val="0"/>
        <w:spacing w:after="0" w:line="240" w:lineRule="auto"/>
        <w:rPr>
          <w:rFonts w:ascii="ArialMT" w:hAnsi="ArialMT" w:cs="ArialMT"/>
          <w:sz w:val="24"/>
          <w:szCs w:val="24"/>
        </w:rPr>
      </w:pPr>
      <w:r w:rsidRPr="00D1778A">
        <w:rPr>
          <w:rFonts w:cs="ArialMT"/>
        </w:rPr>
        <w:t>Mestna ob</w:t>
      </w:r>
      <w:r w:rsidRPr="00D1778A">
        <w:rPr>
          <w:rFonts w:eastAsia="Arial" w:cs="Arial"/>
        </w:rPr>
        <w:t>č</w:t>
      </w:r>
      <w:r w:rsidRPr="00D1778A">
        <w:rPr>
          <w:rFonts w:cs="ArialMT"/>
        </w:rPr>
        <w:t>ina Nova Gorica</w:t>
      </w:r>
      <w:r w:rsidR="007631FC">
        <w:rPr>
          <w:rFonts w:cs="ArialMT"/>
        </w:rPr>
        <w:t>, v sedanjem obsegu (brez leta 2007 na novo ustanovljene Občine Renče-Vogrsko),</w:t>
      </w:r>
      <w:r w:rsidRPr="00D1778A">
        <w:rPr>
          <w:rFonts w:cs="ArialMT"/>
        </w:rPr>
        <w:t xml:space="preserve"> je imela v letu 2002 (SURS</w:t>
      </w:r>
      <w:r w:rsidR="007631FC">
        <w:rPr>
          <w:rFonts w:cs="ArialMT"/>
        </w:rPr>
        <w:t xml:space="preserve"> Popis</w:t>
      </w:r>
      <w:r w:rsidRPr="00D1778A">
        <w:rPr>
          <w:rFonts w:cs="ArialMT"/>
        </w:rPr>
        <w:t>, 2002)</w:t>
      </w:r>
      <w:r w:rsidR="007631FC">
        <w:rPr>
          <w:rFonts w:cs="ArialMT"/>
        </w:rPr>
        <w:t>,</w:t>
      </w:r>
      <w:r w:rsidRPr="00D1778A">
        <w:rPr>
          <w:rFonts w:cs="ArialMT"/>
        </w:rPr>
        <w:t xml:space="preserve"> 12.345 stanovanj.</w:t>
      </w:r>
      <w:r w:rsidR="00370A83">
        <w:rPr>
          <w:rFonts w:cs="ArialMT"/>
        </w:rPr>
        <w:t xml:space="preserve"> </w:t>
      </w:r>
      <w:r w:rsidRPr="00D1778A">
        <w:rPr>
          <w:rFonts w:cs="ArialMT"/>
        </w:rPr>
        <w:t>Povpre</w:t>
      </w:r>
      <w:r w:rsidRPr="00D1778A">
        <w:rPr>
          <w:rFonts w:eastAsia="Arial" w:cs="Arial"/>
        </w:rPr>
        <w:t>č</w:t>
      </w:r>
      <w:r w:rsidRPr="00D1778A">
        <w:rPr>
          <w:rFonts w:cs="ArialMT"/>
        </w:rPr>
        <w:t>na površina stanovanja v MO Nova Gorica je znašala 78,2</w:t>
      </w:r>
      <w:r w:rsidR="007631FC">
        <w:rPr>
          <w:rFonts w:cs="ArialMT"/>
        </w:rPr>
        <w:t>61</w:t>
      </w:r>
      <w:r w:rsidRPr="00D1778A">
        <w:rPr>
          <w:rFonts w:cs="ArialMT"/>
        </w:rPr>
        <w:t xml:space="preserve"> m</w:t>
      </w:r>
      <w:r w:rsidRPr="00D1778A">
        <w:rPr>
          <w:rFonts w:cs="ArialMT"/>
          <w:vertAlign w:val="superscript"/>
        </w:rPr>
        <w:t>2</w:t>
      </w:r>
      <w:r w:rsidRPr="00D1778A">
        <w:rPr>
          <w:rFonts w:cs="ArialMT"/>
        </w:rPr>
        <w:t>, kar je nekoliko ve</w:t>
      </w:r>
      <w:r w:rsidRPr="00D1778A">
        <w:rPr>
          <w:rFonts w:eastAsia="Arial" w:cs="Arial"/>
        </w:rPr>
        <w:t>č</w:t>
      </w:r>
      <w:r w:rsidRPr="00D1778A">
        <w:rPr>
          <w:rFonts w:cs="ArialMT"/>
        </w:rPr>
        <w:t xml:space="preserve"> od povpre</w:t>
      </w:r>
      <w:r w:rsidRPr="00D1778A">
        <w:rPr>
          <w:rFonts w:eastAsia="Arial" w:cs="Arial"/>
        </w:rPr>
        <w:t>č</w:t>
      </w:r>
      <w:r w:rsidRPr="00D1778A">
        <w:rPr>
          <w:rFonts w:cs="ArialMT"/>
        </w:rPr>
        <w:t>ne površine stanovanj v Sloveniji (74,6 m</w:t>
      </w:r>
      <w:r w:rsidRPr="00D1778A">
        <w:rPr>
          <w:rFonts w:cs="ArialMT"/>
          <w:vertAlign w:val="superscript"/>
        </w:rPr>
        <w:t>2</w:t>
      </w:r>
      <w:r w:rsidRPr="00D1778A">
        <w:rPr>
          <w:rFonts w:cs="ArialMT"/>
        </w:rPr>
        <w:t>)</w:t>
      </w:r>
      <w:r w:rsidR="009875F8">
        <w:rPr>
          <w:rFonts w:cs="ArialMT"/>
        </w:rPr>
        <w:t xml:space="preserve">. </w:t>
      </w:r>
    </w:p>
    <w:p w14:paraId="374082D7" w14:textId="73725A28" w:rsidR="00AD0556" w:rsidRDefault="00AD0556" w:rsidP="00D1778A">
      <w:pPr>
        <w:autoSpaceDE w:val="0"/>
        <w:autoSpaceDN w:val="0"/>
        <w:adjustRightInd w:val="0"/>
        <w:spacing w:after="0" w:line="240" w:lineRule="auto"/>
        <w:rPr>
          <w:color w:val="8496B0" w:themeColor="text2" w:themeTint="99"/>
        </w:rPr>
      </w:pPr>
    </w:p>
    <w:p w14:paraId="04F9AB0B" w14:textId="6FB329E6" w:rsidR="00C33CF7" w:rsidRDefault="00C33CF7" w:rsidP="00D1778A">
      <w:pPr>
        <w:autoSpaceDE w:val="0"/>
        <w:autoSpaceDN w:val="0"/>
        <w:adjustRightInd w:val="0"/>
        <w:spacing w:after="0" w:line="240" w:lineRule="auto"/>
        <w:rPr>
          <w:color w:val="8496B0" w:themeColor="text2" w:themeTint="99"/>
        </w:rPr>
      </w:pPr>
    </w:p>
    <w:p w14:paraId="312C9CBD" w14:textId="4D4DA6A2" w:rsidR="00925AF8" w:rsidRPr="009A1D4F" w:rsidRDefault="00F25B78" w:rsidP="00925AF8">
      <w:pPr>
        <w:rPr>
          <w:highlight w:val="yellow"/>
        </w:rPr>
      </w:pPr>
      <w:r w:rsidRPr="00D1778A">
        <w:lastRenderedPageBreak/>
        <w:t>Največji delež stanovanj je bil v MO</w:t>
      </w:r>
      <w:r w:rsidR="00E860E3" w:rsidRPr="00D1778A">
        <w:t>NG</w:t>
      </w:r>
      <w:r w:rsidRPr="00D1778A">
        <w:t xml:space="preserve">-u zgrajen v sedemdesetih letih. </w:t>
      </w:r>
      <w:r w:rsidR="00D35957" w:rsidRPr="00D35957">
        <w:rPr>
          <w:lang w:val="bs"/>
        </w:rPr>
        <w:t>V letu 2002 se je glede na način ogrevanja v Mestni občini Nova Gorica največ stanovanj ogrevalo iz individualnih centralnih kurilnih naprav (centralna kurilna naprava samo za stavbo</w:t>
      </w:r>
      <w:r w:rsidR="00C208EF">
        <w:rPr>
          <w:lang w:val="bs"/>
        </w:rPr>
        <w:t>, od tega 7</w:t>
      </w:r>
      <w:r w:rsidR="001625A4">
        <w:rPr>
          <w:lang w:val="bs"/>
        </w:rPr>
        <w:t xml:space="preserve"> </w:t>
      </w:r>
      <w:r w:rsidR="00C208EF">
        <w:rPr>
          <w:lang w:val="bs"/>
        </w:rPr>
        <w:t>% z električno energijo</w:t>
      </w:r>
      <w:r w:rsidR="00D35957" w:rsidRPr="00D35957">
        <w:rPr>
          <w:lang w:val="bs"/>
        </w:rPr>
        <w:t>)</w:t>
      </w:r>
      <w:r w:rsidR="00C208EF">
        <w:rPr>
          <w:lang w:val="bs"/>
        </w:rPr>
        <w:t>,</w:t>
      </w:r>
      <w:r w:rsidR="00C208EF">
        <w:t xml:space="preserve"> sledijo stanovanja</w:t>
      </w:r>
      <w:r w:rsidR="00566233" w:rsidRPr="00566233">
        <w:t>, ki se ogrevajo daljinsko</w:t>
      </w:r>
      <w:r w:rsidR="00C208EF">
        <w:t xml:space="preserve"> </w:t>
      </w:r>
      <w:r w:rsidR="00C208EF" w:rsidRPr="00566233">
        <w:t xml:space="preserve">(Vir: JP KENOG </w:t>
      </w:r>
      <w:proofErr w:type="spellStart"/>
      <w:r w:rsidR="00C208EF" w:rsidRPr="00566233">
        <w:t>d.o.o</w:t>
      </w:r>
      <w:proofErr w:type="spellEnd"/>
      <w:r w:rsidR="00C208EF" w:rsidRPr="00566233">
        <w:t>.</w:t>
      </w:r>
      <w:r w:rsidR="009875F8">
        <w:t>; LEK, 2008</w:t>
      </w:r>
      <w:r w:rsidR="00C208EF" w:rsidRPr="00566233">
        <w:t>) (24,8</w:t>
      </w:r>
      <w:r w:rsidR="001625A4">
        <w:t xml:space="preserve"> </w:t>
      </w:r>
      <w:r w:rsidR="00C208EF" w:rsidRPr="00566233">
        <w:t>% vseh stanovanj v MO Nova Gorica)</w:t>
      </w:r>
      <w:r w:rsidR="00566233">
        <w:t xml:space="preserve">. </w:t>
      </w:r>
      <w:r w:rsidR="00D35957" w:rsidRPr="00D35957">
        <w:rPr>
          <w:lang w:val="bs"/>
        </w:rPr>
        <w:t>Neogrevanih stanovanj je v mestni občini razmeroma malo, okrog 2,5</w:t>
      </w:r>
      <w:r w:rsidR="001625A4">
        <w:rPr>
          <w:lang w:val="bs"/>
        </w:rPr>
        <w:t xml:space="preserve"> </w:t>
      </w:r>
      <w:r w:rsidR="00D35957" w:rsidRPr="00D35957">
        <w:rPr>
          <w:lang w:val="bs"/>
        </w:rPr>
        <w:t>%.</w:t>
      </w:r>
      <w:r w:rsidR="00851DA5">
        <w:rPr>
          <w:lang w:val="bs"/>
        </w:rPr>
        <w:t xml:space="preserve"> </w:t>
      </w:r>
    </w:p>
    <w:p w14:paraId="186E253E" w14:textId="75D38A8E" w:rsidR="00C33CF7" w:rsidRPr="00D1778A" w:rsidRDefault="00E562A8" w:rsidP="00D1778A">
      <w:r w:rsidRPr="00D1778A">
        <w:t xml:space="preserve">V spodnji </w:t>
      </w:r>
      <w:r w:rsidR="009B42D1" w:rsidRPr="00D1778A">
        <w:t xml:space="preserve">tabeli </w:t>
      </w:r>
      <w:r w:rsidRPr="00D1778A">
        <w:t>je prikazana celotna raba končne energije v sektorju stanovanj, v letu 20</w:t>
      </w:r>
      <w:r w:rsidR="00D35957" w:rsidRPr="00D1778A">
        <w:t>02</w:t>
      </w:r>
      <w:r w:rsidRPr="00D1778A">
        <w:t xml:space="preserve">, ki je znašala </w:t>
      </w:r>
      <w:r w:rsidR="007631FC">
        <w:t>181.726</w:t>
      </w:r>
      <w:r w:rsidRPr="00D1778A">
        <w:t xml:space="preserve"> MWh energije</w:t>
      </w:r>
      <w:r w:rsidR="009B42D1" w:rsidRPr="00D1778A">
        <w:t xml:space="preserve"> (</w:t>
      </w:r>
      <w:r w:rsidR="00370A83" w:rsidRPr="00D1778A">
        <w:t xml:space="preserve">delno </w:t>
      </w:r>
      <w:r w:rsidR="009B42D1" w:rsidRPr="00D1778A">
        <w:t>povzeto po podatkih LEK, 20</w:t>
      </w:r>
      <w:r w:rsidR="00D35957" w:rsidRPr="00D1778A">
        <w:t>08</w:t>
      </w:r>
      <w:r w:rsidR="009B42D1" w:rsidRPr="00D1778A">
        <w:t>)</w:t>
      </w:r>
      <w:r w:rsidRPr="00D1778A">
        <w:t xml:space="preserve">. Povprečno energijsko število </w:t>
      </w:r>
      <w:r w:rsidRPr="00E1587F">
        <w:t xml:space="preserve">za ogrevanje, pripravo STV ter rabo električne energije v stanovanjih v </w:t>
      </w:r>
      <w:r w:rsidR="00EE125E" w:rsidRPr="00E1587F">
        <w:t>MO</w:t>
      </w:r>
      <w:r w:rsidR="00D35957" w:rsidRPr="00E1587F">
        <w:t>NG</w:t>
      </w:r>
      <w:r w:rsidRPr="00E1587F">
        <w:t xml:space="preserve"> znaša </w:t>
      </w:r>
      <w:r w:rsidR="003755CA" w:rsidRPr="00E1587F">
        <w:t>188</w:t>
      </w:r>
      <w:r w:rsidRPr="00E1587F">
        <w:t xml:space="preserve"> kWh/m</w:t>
      </w:r>
      <w:r w:rsidRPr="00E1587F">
        <w:rPr>
          <w:vertAlign w:val="superscript"/>
        </w:rPr>
        <w:t>2</w:t>
      </w:r>
      <w:r w:rsidRPr="00D1778A">
        <w:t xml:space="preserve"> letno.</w:t>
      </w:r>
      <w:r w:rsidR="003755CA">
        <w:t xml:space="preserve"> </w:t>
      </w:r>
      <w:r w:rsidR="00557B08" w:rsidRPr="00AA70B4">
        <w:t xml:space="preserve">V MONG imajo vzpostavljeno daljinsko ogrevanje (DO). </w:t>
      </w:r>
      <w:r w:rsidR="00557B08">
        <w:t>Pri slednjem</w:t>
      </w:r>
      <w:r w:rsidR="00557B08" w:rsidRPr="00AA70B4">
        <w:t xml:space="preserve"> je bil kot energent</w:t>
      </w:r>
      <w:r w:rsidR="00557B08">
        <w:t xml:space="preserve"> v</w:t>
      </w:r>
      <w:r w:rsidR="00557B08" w:rsidRPr="00AA70B4">
        <w:t xml:space="preserve"> referenčnem letu uporabljen izključno zemeljski plin. </w:t>
      </w:r>
      <w:r w:rsidR="00557B08">
        <w:t xml:space="preserve">Posledično je v </w:t>
      </w:r>
      <w:r w:rsidR="00686964">
        <w:t xml:space="preserve">spodnji </w:t>
      </w:r>
      <w:r w:rsidR="00557B08">
        <w:t xml:space="preserve">tabeli </w:t>
      </w:r>
      <w:r w:rsidR="00686964">
        <w:t>t</w:t>
      </w:r>
      <w:r w:rsidR="00557B08">
        <w:t xml:space="preserve">a raba zajeta pod ZP. </w:t>
      </w:r>
      <w:r w:rsidR="00566233" w:rsidRPr="00AA70B4">
        <w:t>Premog</w:t>
      </w:r>
      <w:r w:rsidR="00566233" w:rsidRPr="00981B96">
        <w:t>, sončna energija in drugi viri zastopajo manjši delež, zato v tem dokumentu niso vključeni.</w:t>
      </w:r>
    </w:p>
    <w:p w14:paraId="150B0651" w14:textId="66CFCE8C" w:rsidR="009B42D1" w:rsidRPr="00D1778A" w:rsidRDefault="009B42D1" w:rsidP="009B42D1">
      <w:pPr>
        <w:pStyle w:val="Napis"/>
        <w:keepNext/>
      </w:pPr>
      <w:bookmarkStart w:id="31" w:name="_Toc96935159"/>
      <w:r w:rsidRPr="00D1778A">
        <w:t xml:space="preserve">Tabela </w:t>
      </w:r>
      <w:r w:rsidRPr="00DE3F4E">
        <w:fldChar w:fldCharType="begin"/>
      </w:r>
      <w:r w:rsidRPr="00D1778A">
        <w:instrText xml:space="preserve"> SEQ Tabela \* ARABIC </w:instrText>
      </w:r>
      <w:r w:rsidRPr="00DE3F4E">
        <w:fldChar w:fldCharType="separate"/>
      </w:r>
      <w:r w:rsidR="00851F0B">
        <w:rPr>
          <w:noProof/>
        </w:rPr>
        <w:t>4</w:t>
      </w:r>
      <w:r w:rsidRPr="00DE3F4E">
        <w:fldChar w:fldCharType="end"/>
      </w:r>
      <w:r w:rsidRPr="00D1778A">
        <w:t xml:space="preserve">: Raba končne energije za celoten sektor stanovanj </w:t>
      </w:r>
      <w:r w:rsidR="00D35957" w:rsidRPr="00D1778A">
        <w:t xml:space="preserve"> po energentih </w:t>
      </w:r>
      <w:r w:rsidRPr="00D1778A">
        <w:t xml:space="preserve">za </w:t>
      </w:r>
      <w:r w:rsidR="00D35957" w:rsidRPr="00D1778A">
        <w:t xml:space="preserve">leto </w:t>
      </w:r>
      <w:r w:rsidRPr="00D1778A">
        <w:t>20</w:t>
      </w:r>
      <w:r w:rsidR="00D35957" w:rsidRPr="00D1778A">
        <w:t>02</w:t>
      </w:r>
      <w:r w:rsidRPr="00D1778A">
        <w:t xml:space="preserve"> </w:t>
      </w:r>
      <w:r w:rsidR="00D35957" w:rsidRPr="00D1778A">
        <w:t>(SURS, 2002</w:t>
      </w:r>
      <w:r w:rsidR="00370A83" w:rsidRPr="00D1778A">
        <w:t xml:space="preserve"> in</w:t>
      </w:r>
      <w:r w:rsidR="00D35957" w:rsidRPr="00D1778A">
        <w:t xml:space="preserve"> LEK, 2008)</w:t>
      </w:r>
      <w:bookmarkEnd w:id="31"/>
    </w:p>
    <w:tbl>
      <w:tblPr>
        <w:tblW w:w="5075" w:type="pct"/>
        <w:tblInd w:w="-75" w:type="dxa"/>
        <w:tblCellMar>
          <w:left w:w="70" w:type="dxa"/>
          <w:right w:w="70" w:type="dxa"/>
        </w:tblCellMar>
        <w:tblLook w:val="04A0" w:firstRow="1" w:lastRow="0" w:firstColumn="1" w:lastColumn="0" w:noHBand="0" w:noVBand="1"/>
      </w:tblPr>
      <w:tblGrid>
        <w:gridCol w:w="1287"/>
        <w:gridCol w:w="1330"/>
        <w:gridCol w:w="1417"/>
        <w:gridCol w:w="1418"/>
        <w:gridCol w:w="1417"/>
        <w:gridCol w:w="1418"/>
        <w:gridCol w:w="1475"/>
      </w:tblGrid>
      <w:tr w:rsidR="00D35957" w:rsidRPr="00D35957" w14:paraId="26CCAE45" w14:textId="77777777" w:rsidTr="008334C0">
        <w:trPr>
          <w:trHeight w:val="532"/>
        </w:trPr>
        <w:tc>
          <w:tcPr>
            <w:tcW w:w="1287" w:type="dxa"/>
            <w:tcBorders>
              <w:top w:val="single" w:sz="8" w:space="0" w:color="auto"/>
              <w:left w:val="single" w:sz="8" w:space="0" w:color="auto"/>
              <w:bottom w:val="single" w:sz="8" w:space="0" w:color="auto"/>
              <w:right w:val="single" w:sz="8" w:space="0" w:color="auto"/>
            </w:tcBorders>
            <w:shd w:val="clear" w:color="000000" w:fill="8EAADB"/>
            <w:vAlign w:val="center"/>
            <w:hideMark/>
          </w:tcPr>
          <w:p w14:paraId="2DEC7936" w14:textId="77777777" w:rsidR="00D35957" w:rsidRPr="00D35957" w:rsidRDefault="00D35957" w:rsidP="00D35957">
            <w:pPr>
              <w:spacing w:after="0" w:line="240" w:lineRule="auto"/>
              <w:jc w:val="left"/>
              <w:rPr>
                <w:rFonts w:ascii="Calibri" w:eastAsia="Times New Roman" w:hAnsi="Calibri" w:cs="Calibri"/>
                <w:color w:val="000000"/>
                <w:lang w:eastAsia="sl-SI"/>
              </w:rPr>
            </w:pPr>
            <w:r w:rsidRPr="00D35957">
              <w:rPr>
                <w:rFonts w:ascii="Calibri" w:eastAsia="Times New Roman" w:hAnsi="Calibri" w:cs="Calibri"/>
                <w:color w:val="000000"/>
                <w:lang w:eastAsia="sl-SI"/>
              </w:rPr>
              <w:t> </w:t>
            </w:r>
          </w:p>
        </w:tc>
        <w:tc>
          <w:tcPr>
            <w:tcW w:w="1330" w:type="dxa"/>
            <w:tcBorders>
              <w:top w:val="single" w:sz="8" w:space="0" w:color="auto"/>
              <w:left w:val="nil"/>
              <w:bottom w:val="single" w:sz="8" w:space="0" w:color="auto"/>
              <w:right w:val="single" w:sz="8" w:space="0" w:color="auto"/>
            </w:tcBorders>
            <w:shd w:val="clear" w:color="000000" w:fill="8EAADB"/>
            <w:vAlign w:val="center"/>
            <w:hideMark/>
          </w:tcPr>
          <w:p w14:paraId="63F2D166"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les</w:t>
            </w:r>
          </w:p>
        </w:tc>
        <w:tc>
          <w:tcPr>
            <w:tcW w:w="1417" w:type="dxa"/>
            <w:tcBorders>
              <w:top w:val="single" w:sz="8" w:space="0" w:color="auto"/>
              <w:left w:val="nil"/>
              <w:bottom w:val="single" w:sz="8" w:space="0" w:color="auto"/>
              <w:right w:val="single" w:sz="8" w:space="0" w:color="auto"/>
            </w:tcBorders>
            <w:shd w:val="clear" w:color="000000" w:fill="8EAADB"/>
            <w:vAlign w:val="center"/>
            <w:hideMark/>
          </w:tcPr>
          <w:p w14:paraId="75582C83"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ELKO</w:t>
            </w:r>
          </w:p>
        </w:tc>
        <w:tc>
          <w:tcPr>
            <w:tcW w:w="1418" w:type="dxa"/>
            <w:tcBorders>
              <w:top w:val="single" w:sz="8" w:space="0" w:color="auto"/>
              <w:left w:val="nil"/>
              <w:bottom w:val="single" w:sz="8" w:space="0" w:color="auto"/>
              <w:right w:val="single" w:sz="8" w:space="0" w:color="auto"/>
            </w:tcBorders>
            <w:shd w:val="clear" w:color="000000" w:fill="8EAADB"/>
            <w:vAlign w:val="center"/>
            <w:hideMark/>
          </w:tcPr>
          <w:p w14:paraId="52B0A476"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UNP</w:t>
            </w:r>
          </w:p>
        </w:tc>
        <w:tc>
          <w:tcPr>
            <w:tcW w:w="1417" w:type="dxa"/>
            <w:tcBorders>
              <w:top w:val="single" w:sz="8" w:space="0" w:color="auto"/>
              <w:left w:val="nil"/>
              <w:bottom w:val="single" w:sz="8" w:space="0" w:color="auto"/>
              <w:right w:val="single" w:sz="8" w:space="0" w:color="auto"/>
            </w:tcBorders>
            <w:shd w:val="clear" w:color="000000" w:fill="8EAADB"/>
            <w:vAlign w:val="center"/>
            <w:hideMark/>
          </w:tcPr>
          <w:p w14:paraId="5DA21AE8" w14:textId="51C42DC4"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ZP</w:t>
            </w:r>
            <w:r w:rsidR="003755CA">
              <w:rPr>
                <w:rFonts w:eastAsia="Times New Roman" w:cs="Calibri"/>
                <w:color w:val="000000"/>
                <w:lang w:eastAsia="sl-SI"/>
              </w:rPr>
              <w:t>*</w:t>
            </w:r>
          </w:p>
        </w:tc>
        <w:tc>
          <w:tcPr>
            <w:tcW w:w="1418" w:type="dxa"/>
            <w:tcBorders>
              <w:top w:val="single" w:sz="8" w:space="0" w:color="auto"/>
              <w:left w:val="nil"/>
              <w:bottom w:val="single" w:sz="8" w:space="0" w:color="auto"/>
              <w:right w:val="single" w:sz="8" w:space="0" w:color="auto"/>
            </w:tcBorders>
            <w:shd w:val="clear" w:color="000000" w:fill="8EAADB"/>
            <w:vAlign w:val="center"/>
            <w:hideMark/>
          </w:tcPr>
          <w:p w14:paraId="2EEF2088"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električna energija</w:t>
            </w:r>
          </w:p>
        </w:tc>
        <w:tc>
          <w:tcPr>
            <w:tcW w:w="1475" w:type="dxa"/>
            <w:tcBorders>
              <w:top w:val="single" w:sz="8" w:space="0" w:color="auto"/>
              <w:left w:val="nil"/>
              <w:bottom w:val="single" w:sz="8" w:space="0" w:color="auto"/>
              <w:right w:val="single" w:sz="8" w:space="0" w:color="auto"/>
            </w:tcBorders>
            <w:shd w:val="clear" w:color="000000" w:fill="8EAADB"/>
            <w:vAlign w:val="center"/>
            <w:hideMark/>
          </w:tcPr>
          <w:p w14:paraId="26BFCA9D"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Skupaj</w:t>
            </w:r>
          </w:p>
        </w:tc>
      </w:tr>
      <w:tr w:rsidR="00D35957" w:rsidRPr="00D35957" w14:paraId="4D5378E5" w14:textId="77777777" w:rsidTr="008334C0">
        <w:trPr>
          <w:trHeight w:val="532"/>
        </w:trPr>
        <w:tc>
          <w:tcPr>
            <w:tcW w:w="1287" w:type="dxa"/>
            <w:tcBorders>
              <w:top w:val="nil"/>
              <w:left w:val="single" w:sz="8" w:space="0" w:color="auto"/>
              <w:bottom w:val="single" w:sz="8" w:space="0" w:color="auto"/>
              <w:right w:val="single" w:sz="8" w:space="0" w:color="auto"/>
            </w:tcBorders>
            <w:shd w:val="clear" w:color="auto" w:fill="auto"/>
            <w:vAlign w:val="center"/>
            <w:hideMark/>
          </w:tcPr>
          <w:p w14:paraId="1546609D" w14:textId="77777777" w:rsidR="00D35957" w:rsidRPr="00D35957" w:rsidRDefault="00D35957" w:rsidP="00D35957">
            <w:pPr>
              <w:spacing w:after="0" w:line="240" w:lineRule="auto"/>
              <w:jc w:val="left"/>
              <w:rPr>
                <w:rFonts w:eastAsia="Times New Roman" w:cs="Calibri"/>
                <w:color w:val="000000"/>
                <w:lang w:eastAsia="sl-SI"/>
              </w:rPr>
            </w:pPr>
            <w:r w:rsidRPr="00D35957">
              <w:rPr>
                <w:rFonts w:eastAsia="Times New Roman" w:cs="Calibri"/>
                <w:color w:val="000000"/>
                <w:lang w:eastAsia="sl-SI"/>
              </w:rPr>
              <w:t>Raba energije v 2002 (MWh)</w:t>
            </w:r>
          </w:p>
        </w:tc>
        <w:tc>
          <w:tcPr>
            <w:tcW w:w="1330" w:type="dxa"/>
            <w:tcBorders>
              <w:top w:val="nil"/>
              <w:left w:val="nil"/>
              <w:bottom w:val="single" w:sz="8" w:space="0" w:color="auto"/>
              <w:right w:val="single" w:sz="8" w:space="0" w:color="auto"/>
            </w:tcBorders>
            <w:shd w:val="clear" w:color="auto" w:fill="auto"/>
            <w:vAlign w:val="center"/>
            <w:hideMark/>
          </w:tcPr>
          <w:p w14:paraId="47F52ED1"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45.156 MWh</w:t>
            </w:r>
          </w:p>
        </w:tc>
        <w:tc>
          <w:tcPr>
            <w:tcW w:w="1417" w:type="dxa"/>
            <w:tcBorders>
              <w:top w:val="nil"/>
              <w:left w:val="nil"/>
              <w:bottom w:val="single" w:sz="8" w:space="0" w:color="auto"/>
              <w:right w:val="single" w:sz="8" w:space="0" w:color="auto"/>
            </w:tcBorders>
            <w:shd w:val="clear" w:color="auto" w:fill="auto"/>
            <w:vAlign w:val="center"/>
            <w:hideMark/>
          </w:tcPr>
          <w:p w14:paraId="2411E237"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43.229 MWh</w:t>
            </w:r>
          </w:p>
        </w:tc>
        <w:tc>
          <w:tcPr>
            <w:tcW w:w="1418" w:type="dxa"/>
            <w:tcBorders>
              <w:top w:val="nil"/>
              <w:left w:val="nil"/>
              <w:bottom w:val="single" w:sz="8" w:space="0" w:color="auto"/>
              <w:right w:val="single" w:sz="8" w:space="0" w:color="auto"/>
            </w:tcBorders>
            <w:shd w:val="clear" w:color="auto" w:fill="auto"/>
            <w:vAlign w:val="center"/>
            <w:hideMark/>
          </w:tcPr>
          <w:p w14:paraId="5D202D19" w14:textId="77777777" w:rsidR="00D35957" w:rsidRPr="00D35957" w:rsidRDefault="00D35957" w:rsidP="00D35957">
            <w:pPr>
              <w:spacing w:after="0" w:line="240" w:lineRule="auto"/>
              <w:jc w:val="center"/>
              <w:rPr>
                <w:rFonts w:eastAsia="Times New Roman" w:cs="Calibri"/>
                <w:color w:val="000000"/>
                <w:lang w:eastAsia="sl-SI"/>
              </w:rPr>
            </w:pPr>
            <w:r w:rsidRPr="00D35957">
              <w:rPr>
                <w:rFonts w:eastAsia="Times New Roman" w:cs="Calibri"/>
                <w:color w:val="000000"/>
                <w:lang w:eastAsia="sl-SI"/>
              </w:rPr>
              <w:t>1.967 MWh</w:t>
            </w:r>
          </w:p>
        </w:tc>
        <w:tc>
          <w:tcPr>
            <w:tcW w:w="1417" w:type="dxa"/>
            <w:tcBorders>
              <w:top w:val="nil"/>
              <w:left w:val="nil"/>
              <w:bottom w:val="single" w:sz="8" w:space="0" w:color="auto"/>
              <w:right w:val="single" w:sz="8" w:space="0" w:color="auto"/>
            </w:tcBorders>
            <w:shd w:val="clear" w:color="auto" w:fill="auto"/>
            <w:vAlign w:val="center"/>
            <w:hideMark/>
          </w:tcPr>
          <w:p w14:paraId="366EFF1C" w14:textId="21FA9722" w:rsidR="00D35957" w:rsidRPr="00D35957" w:rsidRDefault="007631FC" w:rsidP="00D35957">
            <w:pPr>
              <w:spacing w:after="0" w:line="240" w:lineRule="auto"/>
              <w:jc w:val="center"/>
              <w:rPr>
                <w:rFonts w:eastAsia="Times New Roman" w:cs="Calibri"/>
                <w:color w:val="000000"/>
                <w:lang w:eastAsia="sl-SI"/>
              </w:rPr>
            </w:pPr>
            <w:r>
              <w:rPr>
                <w:rFonts w:eastAsia="Times New Roman" w:cs="Calibri"/>
                <w:color w:val="000000"/>
                <w:lang w:eastAsia="sl-SI"/>
              </w:rPr>
              <w:t>37.</w:t>
            </w:r>
            <w:r w:rsidR="00F15D72">
              <w:rPr>
                <w:rFonts w:eastAsia="Times New Roman" w:cs="Calibri"/>
                <w:color w:val="000000"/>
                <w:lang w:eastAsia="sl-SI"/>
              </w:rPr>
              <w:t>597</w:t>
            </w:r>
            <w:r w:rsidR="00D35957" w:rsidRPr="00D35957">
              <w:rPr>
                <w:rFonts w:eastAsia="Times New Roman" w:cs="Calibri"/>
                <w:color w:val="000000"/>
                <w:lang w:eastAsia="sl-SI"/>
              </w:rPr>
              <w:t xml:space="preserve"> MWh</w:t>
            </w:r>
          </w:p>
        </w:tc>
        <w:tc>
          <w:tcPr>
            <w:tcW w:w="1418" w:type="dxa"/>
            <w:tcBorders>
              <w:top w:val="nil"/>
              <w:left w:val="nil"/>
              <w:bottom w:val="single" w:sz="8" w:space="0" w:color="auto"/>
              <w:right w:val="single" w:sz="8" w:space="0" w:color="auto"/>
            </w:tcBorders>
            <w:shd w:val="clear" w:color="auto" w:fill="auto"/>
            <w:vAlign w:val="center"/>
            <w:hideMark/>
          </w:tcPr>
          <w:p w14:paraId="5B3DA5A5" w14:textId="54CACB08" w:rsidR="00D35957" w:rsidRPr="00D35957" w:rsidRDefault="007631FC" w:rsidP="00D35957">
            <w:pPr>
              <w:spacing w:after="0" w:line="240" w:lineRule="auto"/>
              <w:jc w:val="center"/>
              <w:rPr>
                <w:rFonts w:eastAsia="Times New Roman" w:cs="Calibri"/>
                <w:color w:val="000000"/>
                <w:lang w:eastAsia="sl-SI"/>
              </w:rPr>
            </w:pPr>
            <w:r>
              <w:rPr>
                <w:rFonts w:eastAsia="Times New Roman" w:cs="Calibri"/>
                <w:color w:val="000000"/>
                <w:lang w:eastAsia="sl-SI"/>
              </w:rPr>
              <w:t>53.779</w:t>
            </w:r>
            <w:r w:rsidR="00D35957" w:rsidRPr="00D35957">
              <w:rPr>
                <w:rFonts w:eastAsia="Times New Roman" w:cs="Calibri"/>
                <w:color w:val="000000"/>
                <w:lang w:eastAsia="sl-SI"/>
              </w:rPr>
              <w:t xml:space="preserve"> MWh</w:t>
            </w:r>
          </w:p>
        </w:tc>
        <w:tc>
          <w:tcPr>
            <w:tcW w:w="1475" w:type="dxa"/>
            <w:tcBorders>
              <w:top w:val="nil"/>
              <w:left w:val="nil"/>
              <w:bottom w:val="single" w:sz="8" w:space="0" w:color="auto"/>
              <w:right w:val="single" w:sz="8" w:space="0" w:color="auto"/>
            </w:tcBorders>
            <w:shd w:val="clear" w:color="auto" w:fill="auto"/>
            <w:vAlign w:val="center"/>
            <w:hideMark/>
          </w:tcPr>
          <w:p w14:paraId="670887ED" w14:textId="6FA1866C" w:rsidR="00D35957" w:rsidRPr="00D35957" w:rsidRDefault="007631FC" w:rsidP="00D35957">
            <w:pPr>
              <w:spacing w:after="0" w:line="240" w:lineRule="auto"/>
              <w:jc w:val="center"/>
              <w:rPr>
                <w:rFonts w:eastAsia="Times New Roman" w:cs="Calibri"/>
                <w:color w:val="000000"/>
                <w:lang w:eastAsia="sl-SI"/>
              </w:rPr>
            </w:pPr>
            <w:r>
              <w:rPr>
                <w:rFonts w:eastAsia="Times New Roman" w:cs="Calibri"/>
                <w:color w:val="000000"/>
                <w:lang w:eastAsia="sl-SI"/>
              </w:rPr>
              <w:t>181.72</w:t>
            </w:r>
            <w:r w:rsidR="00F15D72">
              <w:rPr>
                <w:rFonts w:eastAsia="Times New Roman" w:cs="Calibri"/>
                <w:color w:val="000000"/>
                <w:lang w:eastAsia="sl-SI"/>
              </w:rPr>
              <w:t>8</w:t>
            </w:r>
            <w:r w:rsidR="00D35957" w:rsidRPr="00D35957">
              <w:rPr>
                <w:rFonts w:eastAsia="Times New Roman" w:cs="Calibri"/>
                <w:color w:val="000000"/>
                <w:lang w:eastAsia="sl-SI"/>
              </w:rPr>
              <w:t xml:space="preserve"> MWh</w:t>
            </w:r>
          </w:p>
        </w:tc>
      </w:tr>
    </w:tbl>
    <w:p w14:paraId="2E9A84CB" w14:textId="16ABE357" w:rsidR="00DD1543" w:rsidRDefault="00B20483" w:rsidP="00F25B78">
      <w:r w:rsidRPr="00B20483">
        <w:rPr>
          <w:sz w:val="18"/>
          <w:szCs w:val="18"/>
        </w:rPr>
        <w:t>Opomba:</w:t>
      </w:r>
      <w:r w:rsidR="00566233" w:rsidRPr="00B20483">
        <w:rPr>
          <w:sz w:val="18"/>
          <w:szCs w:val="18"/>
        </w:rPr>
        <w:t>*vključuje</w:t>
      </w:r>
      <w:r w:rsidR="00566233" w:rsidRPr="00D1778A">
        <w:rPr>
          <w:sz w:val="18"/>
          <w:szCs w:val="18"/>
        </w:rPr>
        <w:t xml:space="preserve"> tudi DO</w:t>
      </w:r>
      <w:r w:rsidR="00557B08">
        <w:rPr>
          <w:sz w:val="18"/>
          <w:szCs w:val="18"/>
        </w:rPr>
        <w:t>, ki predstavlja 21.391 MWh</w:t>
      </w:r>
    </w:p>
    <w:p w14:paraId="1D1E701D" w14:textId="5878D544" w:rsidR="00D042AF" w:rsidRPr="009A1D4F" w:rsidRDefault="00F56F1F" w:rsidP="00F25B78">
      <w:pPr>
        <w:rPr>
          <w:highlight w:val="yellow"/>
        </w:rPr>
      </w:pPr>
      <w:r w:rsidRPr="00D1778A">
        <w:t>Pridobljeni in izračunani podatki kažejo, da največji delež pri končni rabi energije v sektorju stanovanj temelji na</w:t>
      </w:r>
      <w:r w:rsidR="003755CA">
        <w:t xml:space="preserve"> električni energiji, nato</w:t>
      </w:r>
      <w:r w:rsidRPr="00D1778A">
        <w:t xml:space="preserve"> </w:t>
      </w:r>
      <w:r w:rsidR="00370A83" w:rsidRPr="00D1778A">
        <w:t>biomasi</w:t>
      </w:r>
      <w:r w:rsidRPr="00D1778A">
        <w:t xml:space="preserve">, sledi </w:t>
      </w:r>
      <w:r w:rsidR="00370A83" w:rsidRPr="00D1778A">
        <w:t>ji</w:t>
      </w:r>
      <w:r w:rsidRPr="00D1778A">
        <w:t xml:space="preserve"> kurilno olje (ELKO)</w:t>
      </w:r>
      <w:r w:rsidR="003755CA">
        <w:t xml:space="preserve"> ter</w:t>
      </w:r>
      <w:r w:rsidR="00370A83" w:rsidRPr="00D1778A">
        <w:t xml:space="preserve"> zemeljski plin</w:t>
      </w:r>
      <w:r w:rsidR="003755CA">
        <w:t xml:space="preserve"> (*vključuje tudi daljinsko ogrevanje)</w:t>
      </w:r>
      <w:r w:rsidRPr="00D1778A">
        <w:t>, najmanjši delež pa pripada utekočinjenemu naftnemu plinu (UNP).</w:t>
      </w:r>
      <w:r w:rsidR="00C97901">
        <w:t xml:space="preserve"> </w:t>
      </w:r>
      <w:r w:rsidRPr="00D1778A">
        <w:t>Na spodnjem grafu je prikazana delitev rabe končne energije po energentu znotraj sektorja stanovanj.</w:t>
      </w:r>
    </w:p>
    <w:p w14:paraId="33B975C9" w14:textId="0D05B016" w:rsidR="00F56F1F" w:rsidRPr="00D1778A" w:rsidRDefault="003755CA" w:rsidP="00F56F1F">
      <w:pPr>
        <w:keepNext/>
      </w:pPr>
      <w:r>
        <w:rPr>
          <w:noProof/>
        </w:rPr>
        <w:drawing>
          <wp:inline distT="0" distB="0" distL="0" distR="0" wp14:anchorId="0D653618" wp14:editId="186CF150">
            <wp:extent cx="6120130" cy="2106295"/>
            <wp:effectExtent l="0" t="0" r="13970" b="8255"/>
            <wp:docPr id="23" name="Grafikon 23">
              <a:extLst xmlns:a="http://schemas.openxmlformats.org/drawingml/2006/main">
                <a:ext uri="{FF2B5EF4-FFF2-40B4-BE49-F238E27FC236}">
                  <a16:creationId xmlns:a16="http://schemas.microsoft.com/office/drawing/2014/main" id="{8F9597F1-C0AD-435E-AF2B-D642D52524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B19167B" w14:textId="7421E4F2" w:rsidR="00C97901" w:rsidRPr="00D1778A" w:rsidRDefault="00F56F1F" w:rsidP="00C97901">
      <w:pPr>
        <w:pStyle w:val="Napis"/>
      </w:pPr>
      <w:bookmarkStart w:id="32" w:name="_Toc96935203"/>
      <w:r w:rsidRPr="00D1778A">
        <w:t xml:space="preserve">Graf </w:t>
      </w:r>
      <w:r w:rsidRPr="00D1778A">
        <w:fldChar w:fldCharType="begin"/>
      </w:r>
      <w:r w:rsidRPr="00D1778A">
        <w:instrText xml:space="preserve"> SEQ Graf \* ARABIC </w:instrText>
      </w:r>
      <w:r w:rsidRPr="00D1778A">
        <w:fldChar w:fldCharType="separate"/>
      </w:r>
      <w:r w:rsidR="00851F0B">
        <w:rPr>
          <w:noProof/>
        </w:rPr>
        <w:t>2</w:t>
      </w:r>
      <w:r w:rsidRPr="00D1778A">
        <w:fldChar w:fldCharType="end"/>
      </w:r>
      <w:r w:rsidRPr="00D1778A">
        <w:t>: Struktura rabe končne energije po energentu znotraj sektorja stanovanj</w:t>
      </w:r>
      <w:r w:rsidR="003755CA">
        <w:t>,</w:t>
      </w:r>
      <w:r w:rsidR="00CF1DD1" w:rsidRPr="00D1778A">
        <w:t xml:space="preserve"> 20</w:t>
      </w:r>
      <w:r w:rsidR="00C97901" w:rsidRPr="00D1778A">
        <w:t>02</w:t>
      </w:r>
      <w:bookmarkEnd w:id="32"/>
    </w:p>
    <w:p w14:paraId="3279EEA2" w14:textId="77777777" w:rsidR="00C97901" w:rsidRDefault="00C97901" w:rsidP="00C97901">
      <w:pPr>
        <w:rPr>
          <w:highlight w:val="yellow"/>
        </w:rPr>
      </w:pPr>
    </w:p>
    <w:p w14:paraId="0CF3C665" w14:textId="5FCB3898" w:rsidR="00F56F1F" w:rsidRPr="00D1778A" w:rsidRDefault="00F56F1F" w:rsidP="00F25B78">
      <w:r w:rsidRPr="00D1778A">
        <w:t>Naslednji graf pa prikazuje delitev porabe toplote</w:t>
      </w:r>
      <w:r w:rsidR="00B20483">
        <w:t xml:space="preserve"> </w:t>
      </w:r>
      <w:r w:rsidRPr="00D1778A">
        <w:t>in električne energije v tem sektorju</w:t>
      </w:r>
      <w:r w:rsidR="00B20483">
        <w:t>. Delež električne energije</w:t>
      </w:r>
      <w:r w:rsidR="00981B96">
        <w:t>,</w:t>
      </w:r>
      <w:r w:rsidR="00B20483">
        <w:t xml:space="preserve"> 8040 MWh</w:t>
      </w:r>
      <w:r w:rsidR="00981B96">
        <w:t>,</w:t>
      </w:r>
      <w:r w:rsidR="00B20483">
        <w:t xml:space="preserve"> se je porabil za namene ogrevanja, zato je ta delež v spodnjem grafu prištet k toploti.</w:t>
      </w:r>
      <w:r w:rsidR="00B6065C">
        <w:t xml:space="preserve"> </w:t>
      </w:r>
      <w:r w:rsidRPr="00D1778A">
        <w:t xml:space="preserve">Toplote se je porabilo </w:t>
      </w:r>
      <w:r w:rsidR="00B6065C">
        <w:t>135.98</w:t>
      </w:r>
      <w:r w:rsidR="00BB5E41">
        <w:t>9</w:t>
      </w:r>
      <w:r w:rsidRPr="00D1778A">
        <w:t xml:space="preserve"> MWh</w:t>
      </w:r>
      <w:r w:rsidR="00FB35CD" w:rsidRPr="00D1778A">
        <w:t xml:space="preserve">, </w:t>
      </w:r>
      <w:r w:rsidRPr="00D1778A">
        <w:t>električne energije p</w:t>
      </w:r>
      <w:r w:rsidR="00FB35CD" w:rsidRPr="00D1778A">
        <w:t>a</w:t>
      </w:r>
      <w:r w:rsidRPr="00D1778A">
        <w:t xml:space="preserve"> </w:t>
      </w:r>
      <w:r w:rsidR="00B6065C">
        <w:t>45.739</w:t>
      </w:r>
      <w:r w:rsidRPr="00D1778A">
        <w:t xml:space="preserve"> MWh.</w:t>
      </w:r>
    </w:p>
    <w:p w14:paraId="10C8D485" w14:textId="73EBDA93" w:rsidR="00B6065C" w:rsidRPr="009A1D4F" w:rsidRDefault="00B6065C" w:rsidP="00F56F1F">
      <w:pPr>
        <w:keepNext/>
        <w:rPr>
          <w:highlight w:val="yellow"/>
        </w:rPr>
      </w:pPr>
      <w:r>
        <w:rPr>
          <w:noProof/>
        </w:rPr>
        <w:lastRenderedPageBreak/>
        <w:drawing>
          <wp:inline distT="0" distB="0" distL="0" distR="0" wp14:anchorId="21B571E7" wp14:editId="3385095F">
            <wp:extent cx="6120130" cy="2743200"/>
            <wp:effectExtent l="0" t="0" r="13970" b="0"/>
            <wp:docPr id="25" name="Grafikon 25">
              <a:extLst xmlns:a="http://schemas.openxmlformats.org/drawingml/2006/main">
                <a:ext uri="{FF2B5EF4-FFF2-40B4-BE49-F238E27FC236}">
                  <a16:creationId xmlns:a16="http://schemas.microsoft.com/office/drawing/2014/main" id="{A926C059-861A-424F-91FE-6BA218702E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1A10807" w14:textId="1CF91654" w:rsidR="00F56F1F" w:rsidRPr="00D1778A" w:rsidRDefault="00F56F1F" w:rsidP="00133D32">
      <w:pPr>
        <w:pStyle w:val="Napis"/>
      </w:pPr>
      <w:bookmarkStart w:id="33" w:name="_Toc96935204"/>
      <w:r w:rsidRPr="00D1778A">
        <w:t xml:space="preserve">Graf </w:t>
      </w:r>
      <w:r w:rsidRPr="00D1778A">
        <w:fldChar w:fldCharType="begin"/>
      </w:r>
      <w:r w:rsidRPr="00D1778A">
        <w:instrText xml:space="preserve"> SEQ Graf \* ARABIC </w:instrText>
      </w:r>
      <w:r w:rsidRPr="00D1778A">
        <w:fldChar w:fldCharType="separate"/>
      </w:r>
      <w:r w:rsidR="00851F0B">
        <w:rPr>
          <w:noProof/>
        </w:rPr>
        <w:t>3</w:t>
      </w:r>
      <w:r w:rsidRPr="00D1778A">
        <w:fldChar w:fldCharType="end"/>
      </w:r>
      <w:r w:rsidRPr="00D1778A">
        <w:t>: Delitev porabe toplote in električne energije v sektorju stanovanj</w:t>
      </w:r>
      <w:bookmarkEnd w:id="33"/>
    </w:p>
    <w:p w14:paraId="46327ADA" w14:textId="77777777" w:rsidR="00133D32" w:rsidRPr="009A1D4F" w:rsidRDefault="00133D32" w:rsidP="00133D32">
      <w:pPr>
        <w:rPr>
          <w:highlight w:val="yellow"/>
        </w:rPr>
      </w:pPr>
    </w:p>
    <w:p w14:paraId="300A92A7" w14:textId="11416556" w:rsidR="00235F47" w:rsidRPr="00D1778A" w:rsidRDefault="00235F47" w:rsidP="00837394">
      <w:pPr>
        <w:pStyle w:val="Naslov3"/>
      </w:pPr>
      <w:bookmarkStart w:id="34" w:name="_Toc96935241"/>
      <w:r w:rsidRPr="00D1778A">
        <w:t>Analiza rabe energije javne razsvetljave</w:t>
      </w:r>
      <w:bookmarkEnd w:id="34"/>
    </w:p>
    <w:p w14:paraId="6F0B6601" w14:textId="2F2FDC9E" w:rsidR="00EA37DC" w:rsidRDefault="00EA37DC" w:rsidP="00EA37DC">
      <w:r>
        <w:t>Izdelana je bila Predinvesticijska zasnova (PIZ)  - Posodobitev, upravljanje in vzdrževanje omrežja javne razsvetljave na območju Mestne občine Nova Gorica, Mestna Občina Nova Gorica 2016, ki povzema pregled stanja na javni razsvetljavi in je povzeta v nadaljevanju poglavja.</w:t>
      </w:r>
    </w:p>
    <w:p w14:paraId="2F669315" w14:textId="68B44528" w:rsidR="00EA37DC" w:rsidRDefault="00EA37DC" w:rsidP="00EA37DC">
      <w:r>
        <w:t>Infrastruktura  javne  razsvetljave  se  razteza  od  vpadnice  v  mesto  na  jugu  v  center mesta, glavnih cest do strnjenih naselij na severu-zahodu in vzhodu občine in večjih naselij  na  jugo-vzhodnem  delu  oziroma  obrobju  mesta Nova  Gorica.  Osvetljeni  so odseki  regionalne  ceste,  odseki  glavnih  cest,  lokalnih  cest  in  delov  naselji.  V nekaterih  delih  naseljih  kjer  ni  večje  naseljenosti,  javne  razsvetljave  ni.  Javna razsvetljava je zgoščena okoli centra mesta Nova Gorica.</w:t>
      </w:r>
      <w:r w:rsidR="008A5C47">
        <w:t xml:space="preserve"> </w:t>
      </w:r>
      <w:r>
        <w:t>V preteklosti se je infrastruktura javne razsvetljave gradila na območjih, kjer je bil pretok ljudi in prometa največji. Podeželska področja občine so se postopoma osvetljevala, ker je bil tam pretok ljudi in prometa manjši. Večji del javne razsvetljave v mestu in večjih naseljih je bil izdelan z upoštevanjem svetlobno-tehničnih standardov, delno pa tudi kot orientacijska razsvetljava, kjer so bile manjše zahteve glede pretoka prometa. Na slednjih področjih so predvsem osvetljena konfliktna področja (križišča, krožišča, pločniki, sprehajalne poti,…).</w:t>
      </w:r>
      <w:r w:rsidR="008A5C47">
        <w:t xml:space="preserve"> </w:t>
      </w:r>
      <w:r>
        <w:t xml:space="preserve">Obstoječa javna razsvetljava je bila na območju MO Nova Gorica glede na zahteve Uredbe  o mejnih vrednosti svetlobnega onesnaženja okolja s spremembami in dopolnitvami (Ur. l. RS, št. 81/07, 109/07, 62/10 in 46/13) v veliki meri neučinkovita, neprimerna in nepravilno nameščena. Dobršen del svetilk je imel vgrajen pokrov z izbočeno kapo, ki pa povzroča sevanje svetilke nad vodoravnico. Skoraj vse svetilke so bile nagnjene navzgor za 7 stopinj ali več.  </w:t>
      </w:r>
    </w:p>
    <w:p w14:paraId="7D311CE0" w14:textId="38A28C01" w:rsidR="00065EB0" w:rsidRDefault="00065EB0" w:rsidP="008A5C47">
      <w:pPr>
        <w:spacing w:after="0" w:line="240" w:lineRule="auto"/>
      </w:pPr>
      <w:r>
        <w:t>P</w:t>
      </w:r>
      <w:r w:rsidRPr="00065EB0">
        <w:t>o pogovoru z usmerjevalno skupino ugotavljamo</w:t>
      </w:r>
      <w:r>
        <w:t>,</w:t>
      </w:r>
      <w:r w:rsidRPr="00065EB0">
        <w:t xml:space="preserve"> da je </w:t>
      </w:r>
      <w:bookmarkStart w:id="35" w:name="_Hlk75867257"/>
      <w:r>
        <w:t>poraba EE v letu 2009</w:t>
      </w:r>
      <w:r w:rsidRPr="00065EB0">
        <w:t xml:space="preserve"> primerljiv</w:t>
      </w:r>
      <w:r>
        <w:t>a</w:t>
      </w:r>
      <w:r w:rsidRPr="00065EB0">
        <w:t xml:space="preserve"> z referenčnim letom 2005</w:t>
      </w:r>
      <w:bookmarkEnd w:id="35"/>
      <w:r w:rsidRPr="00065EB0">
        <w:t xml:space="preserve"> glede na to</w:t>
      </w:r>
      <w:r>
        <w:t>,</w:t>
      </w:r>
      <w:r w:rsidRPr="00065EB0">
        <w:t xml:space="preserve"> da v vmesnem obdobju ni bilo večjih energetskih sanacij</w:t>
      </w:r>
      <w:r>
        <w:t xml:space="preserve"> na javni razsvetljavi MONG</w:t>
      </w:r>
      <w:r w:rsidRPr="00065EB0">
        <w:t>.</w:t>
      </w:r>
      <w:r>
        <w:t xml:space="preserve"> Povzeto pod Energetsko učinkovita prenova JR MONG, 2012 je bilo po podatkih podjetja Elektro Primorska </w:t>
      </w:r>
      <w:proofErr w:type="spellStart"/>
      <w:r>
        <w:t>d.d</w:t>
      </w:r>
      <w:proofErr w:type="spellEnd"/>
      <w:r>
        <w:t xml:space="preserve">. v MO Nova Gorica za celotno javno razsvetljavo v letu 2009 porabljenih 2.984 MWh (vir: računi podjetja Elektro Primorska). </w:t>
      </w:r>
      <w:r w:rsidR="0099657D">
        <w:t>Spodnja t</w:t>
      </w:r>
      <w:r>
        <w:t>abela prikazuje celotno porabo na odjemnih mestih JR vključno s porabo svetilk za razsvetljevanje fasad, spomenikov, semaforjev, športnih igrišč, novoletna razsvetljava itd.</w:t>
      </w:r>
      <w:r w:rsidRPr="00065EB0">
        <w:t xml:space="preserve"> </w:t>
      </w:r>
      <w:r w:rsidR="008A5C47">
        <w:t xml:space="preserve"> </w:t>
      </w:r>
      <w:r w:rsidRPr="00065EB0">
        <w:t xml:space="preserve">Iz tega sledi, da je v MONG, </w:t>
      </w:r>
      <w:r w:rsidRPr="00065EB0">
        <w:lastRenderedPageBreak/>
        <w:t xml:space="preserve">v letu 2005, znašala raba električne energije za javno razsvetljavo </w:t>
      </w:r>
      <w:r w:rsidR="0099657D">
        <w:t>93,1</w:t>
      </w:r>
      <w:r w:rsidRPr="00065EB0">
        <w:t xml:space="preserve"> kWh/prebivalca. Glede na določila Uredbe o mejnih vrednostih svetlobnega onesnaženja okolja je potrebno to vrednost znižati pod 44,5 kWh/prebivalca, torej ciljna raba ni bila dosežena.</w:t>
      </w:r>
    </w:p>
    <w:p w14:paraId="4EE1C68C" w14:textId="77777777" w:rsidR="008A5C47" w:rsidRPr="00065EB0" w:rsidRDefault="008A5C47" w:rsidP="008A5C47">
      <w:pPr>
        <w:spacing w:after="0" w:line="240" w:lineRule="auto"/>
      </w:pPr>
    </w:p>
    <w:p w14:paraId="590D3A5B" w14:textId="39BA62EC" w:rsidR="00EC2015" w:rsidRPr="0099657D" w:rsidRDefault="00EC2015" w:rsidP="00EC2015">
      <w:pPr>
        <w:pStyle w:val="Napis"/>
        <w:keepNext/>
      </w:pPr>
      <w:bookmarkStart w:id="36" w:name="_Toc96935160"/>
      <w:r w:rsidRPr="0099657D">
        <w:t xml:space="preserve">Tabela </w:t>
      </w:r>
      <w:r w:rsidRPr="0099657D">
        <w:fldChar w:fldCharType="begin"/>
      </w:r>
      <w:r w:rsidRPr="0099657D">
        <w:instrText xml:space="preserve"> SEQ Tabela \* ARABIC </w:instrText>
      </w:r>
      <w:r w:rsidRPr="0099657D">
        <w:fldChar w:fldCharType="separate"/>
      </w:r>
      <w:r w:rsidR="00851F0B">
        <w:rPr>
          <w:noProof/>
        </w:rPr>
        <w:t>5</w:t>
      </w:r>
      <w:r w:rsidRPr="0099657D">
        <w:fldChar w:fldCharType="end"/>
      </w:r>
      <w:r w:rsidRPr="0099657D">
        <w:t>: Tehnične lastnosti javne razsvetljave v MO</w:t>
      </w:r>
      <w:r w:rsidR="000A7A0A" w:rsidRPr="0099657D">
        <w:t>NG</w:t>
      </w:r>
      <w:r w:rsidRPr="0099657D">
        <w:t xml:space="preserve"> v letu 20</w:t>
      </w:r>
      <w:r w:rsidR="000A7A0A" w:rsidRPr="0099657D">
        <w:t>05</w:t>
      </w:r>
      <w:r w:rsidR="002D1E08" w:rsidRPr="0099657D">
        <w:t xml:space="preserve"> (</w:t>
      </w:r>
      <w:r w:rsidR="0099657D" w:rsidRPr="0099657D">
        <w:t>IP JR MONG</w:t>
      </w:r>
      <w:r w:rsidR="002D1E08" w:rsidRPr="0099657D">
        <w:t>, 20</w:t>
      </w:r>
      <w:r w:rsidR="0099657D" w:rsidRPr="0099657D">
        <w:t>12 in SURS</w:t>
      </w:r>
      <w:r w:rsidR="002D1E08" w:rsidRPr="0099657D">
        <w:t>)</w:t>
      </w:r>
      <w:bookmarkEnd w:id="36"/>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74"/>
        <w:gridCol w:w="3255"/>
        <w:gridCol w:w="12"/>
      </w:tblGrid>
      <w:tr w:rsidR="000753C5" w:rsidRPr="0099657D" w14:paraId="1E6DB1AE" w14:textId="77777777" w:rsidTr="00BB5E41">
        <w:trPr>
          <w:gridAfter w:val="1"/>
          <w:wAfter w:w="7" w:type="pct"/>
          <w:trHeight w:val="340"/>
        </w:trPr>
        <w:tc>
          <w:tcPr>
            <w:tcW w:w="3306" w:type="pct"/>
            <w:shd w:val="clear" w:color="auto" w:fill="auto"/>
            <w:vAlign w:val="center"/>
          </w:tcPr>
          <w:p w14:paraId="7093BEF7" w14:textId="77777777" w:rsidR="000753C5" w:rsidRPr="0099657D" w:rsidRDefault="000753C5" w:rsidP="0014154D">
            <w:pPr>
              <w:spacing w:after="0"/>
            </w:pPr>
          </w:p>
        </w:tc>
        <w:tc>
          <w:tcPr>
            <w:tcW w:w="1688" w:type="pct"/>
          </w:tcPr>
          <w:p w14:paraId="6F11F194" w14:textId="238BB915" w:rsidR="000753C5" w:rsidRPr="0099657D" w:rsidRDefault="000753C5" w:rsidP="0014154D">
            <w:pPr>
              <w:spacing w:after="0"/>
            </w:pPr>
            <w:r w:rsidRPr="004E47F6">
              <w:t xml:space="preserve">Leto </w:t>
            </w:r>
            <w:r w:rsidR="00F94A59" w:rsidRPr="004E47F6">
              <w:t>200</w:t>
            </w:r>
            <w:r w:rsidR="00065EB0" w:rsidRPr="004E47F6">
              <w:t>5</w:t>
            </w:r>
          </w:p>
        </w:tc>
      </w:tr>
      <w:tr w:rsidR="000753C5" w:rsidRPr="0099657D" w14:paraId="11A0D01E" w14:textId="77777777" w:rsidTr="00BB5E41">
        <w:trPr>
          <w:gridAfter w:val="1"/>
          <w:wAfter w:w="7" w:type="pct"/>
          <w:trHeight w:val="340"/>
        </w:trPr>
        <w:tc>
          <w:tcPr>
            <w:tcW w:w="3306" w:type="pct"/>
            <w:shd w:val="clear" w:color="auto" w:fill="8EAADB" w:themeFill="accent1" w:themeFillTint="99"/>
            <w:vAlign w:val="center"/>
            <w:hideMark/>
          </w:tcPr>
          <w:p w14:paraId="64E3FA4A" w14:textId="3BBE6ABC" w:rsidR="000753C5" w:rsidRPr="0099657D" w:rsidRDefault="000753C5" w:rsidP="0014154D">
            <w:pPr>
              <w:spacing w:after="0"/>
            </w:pPr>
            <w:r w:rsidRPr="0099657D">
              <w:t>Porabljena električna energija</w:t>
            </w:r>
            <w:r w:rsidR="00065EB0" w:rsidRPr="0099657D">
              <w:t>**</w:t>
            </w:r>
          </w:p>
        </w:tc>
        <w:tc>
          <w:tcPr>
            <w:tcW w:w="1688" w:type="pct"/>
          </w:tcPr>
          <w:p w14:paraId="1905E14C" w14:textId="1C2A2AEA" w:rsidR="000753C5" w:rsidRPr="0099657D" w:rsidRDefault="00C91878" w:rsidP="0014154D">
            <w:pPr>
              <w:spacing w:after="0"/>
            </w:pPr>
            <w:r w:rsidRPr="0099657D">
              <w:t>2.983.542</w:t>
            </w:r>
            <w:r w:rsidR="000753C5" w:rsidRPr="0099657D">
              <w:t xml:space="preserve"> kWh</w:t>
            </w:r>
            <w:r w:rsidR="00BB5E41">
              <w:t xml:space="preserve"> oz. 2.984 MWh</w:t>
            </w:r>
          </w:p>
        </w:tc>
      </w:tr>
      <w:tr w:rsidR="00676DCA" w:rsidRPr="0099657D" w14:paraId="551C0DBE" w14:textId="77777777" w:rsidTr="00BB5E41">
        <w:tblPrEx>
          <w:tblCellMar>
            <w:left w:w="108" w:type="dxa"/>
            <w:right w:w="108" w:type="dxa"/>
          </w:tblCellMar>
        </w:tblPrEx>
        <w:trPr>
          <w:trHeight w:val="339"/>
        </w:trPr>
        <w:tc>
          <w:tcPr>
            <w:tcW w:w="3306" w:type="pct"/>
            <w:shd w:val="clear" w:color="auto" w:fill="8EAADB" w:themeFill="accent1" w:themeFillTint="99"/>
            <w:noWrap/>
            <w:hideMark/>
          </w:tcPr>
          <w:p w14:paraId="6DB2B675" w14:textId="1A65B72A" w:rsidR="00676DCA" w:rsidRPr="0099657D" w:rsidRDefault="00676DCA" w:rsidP="005B35B3">
            <w:pPr>
              <w:spacing w:after="0"/>
            </w:pPr>
            <w:r w:rsidRPr="0099657D">
              <w:t>Število prebivalcev občine</w:t>
            </w:r>
            <w:r w:rsidR="000A7A0A" w:rsidRPr="0099657D">
              <w:t>*</w:t>
            </w:r>
          </w:p>
        </w:tc>
        <w:tc>
          <w:tcPr>
            <w:tcW w:w="1694" w:type="pct"/>
            <w:gridSpan w:val="2"/>
            <w:shd w:val="clear" w:color="auto" w:fill="auto"/>
            <w:noWrap/>
            <w:hideMark/>
          </w:tcPr>
          <w:p w14:paraId="7C0E8BF4" w14:textId="6D00C76D" w:rsidR="00676DCA" w:rsidRPr="0099657D" w:rsidRDefault="0099657D" w:rsidP="005B35B3">
            <w:pPr>
              <w:spacing w:after="0"/>
            </w:pPr>
            <w:r w:rsidRPr="0099657D">
              <w:t>32</w:t>
            </w:r>
            <w:r w:rsidR="008334C0">
              <w:t>.</w:t>
            </w:r>
            <w:r w:rsidRPr="0099657D">
              <w:t>039</w:t>
            </w:r>
          </w:p>
        </w:tc>
      </w:tr>
      <w:tr w:rsidR="00676DCA" w:rsidRPr="0099657D" w14:paraId="2D0FEF09" w14:textId="77777777" w:rsidTr="00BB5E41">
        <w:tblPrEx>
          <w:tblCellMar>
            <w:left w:w="108" w:type="dxa"/>
            <w:right w:w="108" w:type="dxa"/>
          </w:tblCellMar>
        </w:tblPrEx>
        <w:trPr>
          <w:trHeight w:val="339"/>
        </w:trPr>
        <w:tc>
          <w:tcPr>
            <w:tcW w:w="3306" w:type="pct"/>
            <w:shd w:val="clear" w:color="auto" w:fill="8EAADB" w:themeFill="accent1" w:themeFillTint="99"/>
            <w:noWrap/>
            <w:hideMark/>
          </w:tcPr>
          <w:p w14:paraId="304826D7" w14:textId="6B4F24CD" w:rsidR="00676DCA" w:rsidRPr="0099657D" w:rsidRDefault="000753C5" w:rsidP="005B35B3">
            <w:pPr>
              <w:spacing w:after="0"/>
            </w:pPr>
            <w:r w:rsidRPr="0099657D">
              <w:t>Specifična raba energije (kWh/prebivalca)</w:t>
            </w:r>
          </w:p>
        </w:tc>
        <w:tc>
          <w:tcPr>
            <w:tcW w:w="1694" w:type="pct"/>
            <w:gridSpan w:val="2"/>
            <w:shd w:val="clear" w:color="auto" w:fill="auto"/>
            <w:noWrap/>
            <w:hideMark/>
          </w:tcPr>
          <w:p w14:paraId="5B06C066" w14:textId="2F0BD5FC" w:rsidR="00676DCA" w:rsidRPr="0099657D" w:rsidRDefault="0099657D" w:rsidP="005B35B3">
            <w:pPr>
              <w:spacing w:after="0"/>
            </w:pPr>
            <w:r>
              <w:t>93,1</w:t>
            </w:r>
            <w:r w:rsidR="00676DCA" w:rsidRPr="0099657D">
              <w:t xml:space="preserve"> kWh</w:t>
            </w:r>
            <w:r w:rsidR="000A7A0A" w:rsidRPr="0099657D">
              <w:t>/preb.</w:t>
            </w:r>
          </w:p>
        </w:tc>
      </w:tr>
    </w:tbl>
    <w:p w14:paraId="4D197D89" w14:textId="0DE95195" w:rsidR="000753C5" w:rsidRPr="00D1778A" w:rsidRDefault="000A7A0A" w:rsidP="006642C4">
      <w:pPr>
        <w:rPr>
          <w:sz w:val="18"/>
          <w:szCs w:val="18"/>
        </w:rPr>
      </w:pPr>
      <w:r w:rsidRPr="0099657D">
        <w:rPr>
          <w:sz w:val="18"/>
          <w:szCs w:val="18"/>
        </w:rPr>
        <w:t>*MONG leta 200</w:t>
      </w:r>
      <w:r w:rsidR="00065EB0" w:rsidRPr="0099657D">
        <w:rPr>
          <w:sz w:val="18"/>
          <w:szCs w:val="18"/>
        </w:rPr>
        <w:t xml:space="preserve">9; </w:t>
      </w:r>
      <w:r w:rsidR="00065EB0" w:rsidRPr="004E47F6">
        <w:rPr>
          <w:sz w:val="18"/>
          <w:szCs w:val="18"/>
        </w:rPr>
        <w:t xml:space="preserve">** </w:t>
      </w:r>
      <w:r w:rsidR="004E47F6" w:rsidRPr="004E47F6">
        <w:rPr>
          <w:sz w:val="18"/>
          <w:szCs w:val="18"/>
        </w:rPr>
        <w:t xml:space="preserve">MONG: </w:t>
      </w:r>
      <w:r w:rsidR="00065EB0" w:rsidRPr="004E47F6">
        <w:rPr>
          <w:sz w:val="18"/>
          <w:szCs w:val="18"/>
        </w:rPr>
        <w:t>poraba</w:t>
      </w:r>
      <w:r w:rsidR="00065EB0" w:rsidRPr="0099657D">
        <w:rPr>
          <w:sz w:val="18"/>
          <w:szCs w:val="18"/>
        </w:rPr>
        <w:t xml:space="preserve"> EE v letu 2009 primerljiva z referenčnim letom 2005</w:t>
      </w:r>
    </w:p>
    <w:p w14:paraId="5BBF1A62" w14:textId="2F903F46" w:rsidR="000377A4" w:rsidRDefault="00676DCA" w:rsidP="00770709">
      <w:r w:rsidRPr="00D1778A">
        <w:t>Delež rabe električne energije za javno razsvetljavo je bil v letu 20</w:t>
      </w:r>
      <w:r w:rsidR="000A7A0A" w:rsidRPr="00D1778A">
        <w:t>05</w:t>
      </w:r>
      <w:r w:rsidRPr="00D1778A">
        <w:t xml:space="preserve"> </w:t>
      </w:r>
      <w:r w:rsidR="000A7A0A" w:rsidRPr="00D1778A">
        <w:t>1</w:t>
      </w:r>
      <w:r w:rsidRPr="00D1778A">
        <w:t xml:space="preserve"> % skupne rabe električne energije v MO</w:t>
      </w:r>
      <w:r w:rsidR="000A7A0A" w:rsidRPr="00D1778A">
        <w:t>NG</w:t>
      </w:r>
      <w:r w:rsidRPr="00D1778A">
        <w:t xml:space="preserve">. </w:t>
      </w:r>
    </w:p>
    <w:p w14:paraId="4BD83ADE" w14:textId="77777777" w:rsidR="00247FB6" w:rsidRPr="006D5F4C" w:rsidRDefault="00247FB6" w:rsidP="00770709"/>
    <w:p w14:paraId="0B1BF60A" w14:textId="2A082DF9" w:rsidR="00235F47" w:rsidRPr="00A53AAF" w:rsidRDefault="00235F47" w:rsidP="00837394">
      <w:pPr>
        <w:pStyle w:val="Naslov3"/>
      </w:pPr>
      <w:bookmarkStart w:id="37" w:name="_Toc96935242"/>
      <w:r w:rsidRPr="00A53AAF">
        <w:t>Analiza rabe energije v prometu</w:t>
      </w:r>
      <w:bookmarkEnd w:id="37"/>
    </w:p>
    <w:p w14:paraId="03FA9C66" w14:textId="78F94A3C" w:rsidR="0079247A" w:rsidRPr="00A53AAF" w:rsidRDefault="006D5F4C" w:rsidP="0079247A">
      <w:pPr>
        <w:pStyle w:val="Naslov4"/>
      </w:pPr>
      <w:bookmarkStart w:id="38" w:name="_Toc295574126"/>
      <w:bookmarkStart w:id="39" w:name="_Toc378313376"/>
      <w:bookmarkStart w:id="40" w:name="_Toc96935243"/>
      <w:r>
        <w:t>Občinski v</w:t>
      </w:r>
      <w:r w:rsidR="0079247A" w:rsidRPr="00A53AAF">
        <w:t xml:space="preserve">ozni park </w:t>
      </w:r>
      <w:bookmarkEnd w:id="38"/>
      <w:r w:rsidR="0079247A" w:rsidRPr="00A53AAF">
        <w:t xml:space="preserve">Mestne občine </w:t>
      </w:r>
      <w:bookmarkEnd w:id="39"/>
      <w:r w:rsidR="00A53AAF" w:rsidRPr="00A53AAF">
        <w:t>Nova Gorica</w:t>
      </w:r>
      <w:bookmarkEnd w:id="40"/>
    </w:p>
    <w:p w14:paraId="3B7434F2" w14:textId="0BD59684" w:rsidR="007C55D5" w:rsidRDefault="00557B08" w:rsidP="00416815">
      <w:pPr>
        <w:pStyle w:val="Napis"/>
        <w:rPr>
          <w:i w:val="0"/>
          <w:iCs w:val="0"/>
          <w:color w:val="auto"/>
          <w:sz w:val="22"/>
          <w:szCs w:val="22"/>
        </w:rPr>
      </w:pPr>
      <w:bookmarkStart w:id="41" w:name="_Toc57984831"/>
      <w:r w:rsidRPr="00557B08">
        <w:rPr>
          <w:i w:val="0"/>
          <w:iCs w:val="0"/>
          <w:color w:val="auto"/>
          <w:sz w:val="22"/>
          <w:szCs w:val="22"/>
        </w:rPr>
        <w:t xml:space="preserve">V analizo občinskega voznega parka so vključena službena vozila vpisana v register osnovnih sredstev Občinske uprave MONG in se nanašajo na leto 2005. Po posredovanih podatkih koordinatorja projekta na strani MONG se letno prevožena razdalja z službenimi vozili skozi leta ni bistveno spreminjala. V analizo rabe energije občinskega voznega parka občinske uprave je vključenih 12 vozil (glej spodnjo tabelo). Raba goriv je bila izračunana na podlagi podatkov povprečne  poraba avtomobilov za leto 2005 povzete po </w:t>
      </w:r>
      <w:proofErr w:type="spellStart"/>
      <w:r w:rsidRPr="00557B08">
        <w:rPr>
          <w:i w:val="0"/>
          <w:iCs w:val="0"/>
          <w:color w:val="auto"/>
          <w:sz w:val="22"/>
          <w:szCs w:val="22"/>
        </w:rPr>
        <w:t>Guidelines</w:t>
      </w:r>
      <w:proofErr w:type="spellEnd"/>
      <w:r w:rsidRPr="00557B08">
        <w:rPr>
          <w:i w:val="0"/>
          <w:iCs w:val="0"/>
          <w:color w:val="auto"/>
          <w:sz w:val="22"/>
          <w:szCs w:val="22"/>
        </w:rPr>
        <w:t xml:space="preserve"> </w:t>
      </w:r>
      <w:proofErr w:type="spellStart"/>
      <w:r w:rsidRPr="00557B08">
        <w:rPr>
          <w:i w:val="0"/>
          <w:iCs w:val="0"/>
          <w:color w:val="auto"/>
          <w:sz w:val="22"/>
          <w:szCs w:val="22"/>
        </w:rPr>
        <w:t>Covenant</w:t>
      </w:r>
      <w:proofErr w:type="spellEnd"/>
      <w:r w:rsidRPr="00557B08">
        <w:rPr>
          <w:i w:val="0"/>
          <w:iCs w:val="0"/>
          <w:color w:val="auto"/>
          <w:sz w:val="22"/>
          <w:szCs w:val="22"/>
        </w:rPr>
        <w:t xml:space="preserve"> </w:t>
      </w:r>
      <w:proofErr w:type="spellStart"/>
      <w:r w:rsidRPr="00557B08">
        <w:rPr>
          <w:i w:val="0"/>
          <w:iCs w:val="0"/>
          <w:color w:val="auto"/>
          <w:sz w:val="22"/>
          <w:szCs w:val="22"/>
        </w:rPr>
        <w:t>of</w:t>
      </w:r>
      <w:proofErr w:type="spellEnd"/>
      <w:r w:rsidRPr="00557B08">
        <w:rPr>
          <w:i w:val="0"/>
          <w:iCs w:val="0"/>
          <w:color w:val="auto"/>
          <w:sz w:val="22"/>
          <w:szCs w:val="22"/>
        </w:rPr>
        <w:t xml:space="preserve"> </w:t>
      </w:r>
      <w:proofErr w:type="spellStart"/>
      <w:r w:rsidRPr="00557B08">
        <w:rPr>
          <w:i w:val="0"/>
          <w:iCs w:val="0"/>
          <w:color w:val="auto"/>
          <w:sz w:val="22"/>
          <w:szCs w:val="22"/>
        </w:rPr>
        <w:t>Mayors</w:t>
      </w:r>
      <w:proofErr w:type="spellEnd"/>
      <w:r w:rsidRPr="00557B08">
        <w:rPr>
          <w:i w:val="0"/>
          <w:iCs w:val="0"/>
          <w:color w:val="auto"/>
          <w:sz w:val="22"/>
          <w:szCs w:val="22"/>
        </w:rPr>
        <w:t>, part II in letno prevožene razdalje. Skupno je bilo letno prevoženih 81.500 km, pri čemer je znašala letna poraba goriva 6.123 l (od tega 1.359 l dizel in 4.764 l ben</w:t>
      </w:r>
      <w:r w:rsidRPr="00981FCD">
        <w:rPr>
          <w:i w:val="0"/>
          <w:iCs w:val="0"/>
          <w:color w:val="auto"/>
          <w:sz w:val="22"/>
          <w:szCs w:val="22"/>
        </w:rPr>
        <w:t xml:space="preserve">cin) oziroma poraba </w:t>
      </w:r>
      <w:r w:rsidR="00100A06" w:rsidRPr="00981FCD">
        <w:rPr>
          <w:i w:val="0"/>
          <w:iCs w:val="0"/>
          <w:color w:val="auto"/>
          <w:sz w:val="22"/>
          <w:szCs w:val="22"/>
        </w:rPr>
        <w:t>58 MWh</w:t>
      </w:r>
      <w:r w:rsidRPr="00981FCD">
        <w:rPr>
          <w:i w:val="0"/>
          <w:iCs w:val="0"/>
          <w:color w:val="auto"/>
          <w:sz w:val="22"/>
          <w:szCs w:val="22"/>
        </w:rPr>
        <w:t xml:space="preserve"> (od tega </w:t>
      </w:r>
      <w:r w:rsidR="00100A06" w:rsidRPr="00981FCD">
        <w:rPr>
          <w:i w:val="0"/>
          <w:iCs w:val="0"/>
          <w:color w:val="auto"/>
          <w:sz w:val="22"/>
          <w:szCs w:val="22"/>
        </w:rPr>
        <w:t>14 MWh</w:t>
      </w:r>
      <w:r w:rsidRPr="00981FCD">
        <w:rPr>
          <w:i w:val="0"/>
          <w:iCs w:val="0"/>
          <w:color w:val="auto"/>
          <w:sz w:val="22"/>
          <w:szCs w:val="22"/>
        </w:rPr>
        <w:t xml:space="preserve"> dizel, </w:t>
      </w:r>
      <w:r w:rsidR="00100A06" w:rsidRPr="00981FCD">
        <w:rPr>
          <w:i w:val="0"/>
          <w:iCs w:val="0"/>
          <w:color w:val="auto"/>
          <w:sz w:val="22"/>
          <w:szCs w:val="22"/>
        </w:rPr>
        <w:t>44 MWh</w:t>
      </w:r>
      <w:r w:rsidRPr="00981FCD">
        <w:rPr>
          <w:i w:val="0"/>
          <w:iCs w:val="0"/>
          <w:color w:val="auto"/>
          <w:sz w:val="22"/>
          <w:szCs w:val="22"/>
        </w:rPr>
        <w:t xml:space="preserve"> bencin).</w:t>
      </w:r>
    </w:p>
    <w:p w14:paraId="447ACD7C" w14:textId="77777777" w:rsidR="00416815" w:rsidRPr="00416815" w:rsidRDefault="00416815" w:rsidP="00416815"/>
    <w:p w14:paraId="7F88264C" w14:textId="4D292727" w:rsidR="0079247A" w:rsidRPr="00A53AAF" w:rsidRDefault="0079247A" w:rsidP="006D5F4C">
      <w:pPr>
        <w:pStyle w:val="Napis"/>
      </w:pPr>
      <w:bookmarkStart w:id="42" w:name="_Toc96935161"/>
      <w:r w:rsidRPr="00A53AAF">
        <w:t xml:space="preserve">Tabela </w:t>
      </w:r>
      <w:r w:rsidRPr="00A53AAF">
        <w:fldChar w:fldCharType="begin"/>
      </w:r>
      <w:r w:rsidRPr="00A53AAF">
        <w:instrText xml:space="preserve"> SEQ Tabela \* ARABIC </w:instrText>
      </w:r>
      <w:r w:rsidRPr="00A53AAF">
        <w:fldChar w:fldCharType="separate"/>
      </w:r>
      <w:r w:rsidR="00851F0B">
        <w:rPr>
          <w:noProof/>
        </w:rPr>
        <w:t>6</w:t>
      </w:r>
      <w:r w:rsidRPr="00A53AAF">
        <w:fldChar w:fldCharType="end"/>
      </w:r>
      <w:r w:rsidRPr="00A53AAF">
        <w:t>: Podatki o prevoženih kilometrih na leto, porabi goriva in energije občinskega voznega parka</w:t>
      </w:r>
      <w:bookmarkEnd w:id="41"/>
      <w:r w:rsidR="00786829" w:rsidRPr="00A53AAF">
        <w:t xml:space="preserve"> MONG</w:t>
      </w:r>
      <w:r w:rsidR="001D1CB7" w:rsidRPr="00A53AAF">
        <w:t>, 20</w:t>
      </w:r>
      <w:r w:rsidR="00786829" w:rsidRPr="00A53AAF">
        <w:t>05</w:t>
      </w:r>
      <w:r w:rsidR="006D5F4C" w:rsidRPr="006D5F4C">
        <w:t xml:space="preserve"> </w:t>
      </w:r>
      <w:r w:rsidR="006D5F4C">
        <w:t>(</w:t>
      </w:r>
      <w:r w:rsidR="006D5F4C" w:rsidRPr="00A53AAF">
        <w:t>Občinska uprava MONG)</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4"/>
        <w:gridCol w:w="2028"/>
        <w:gridCol w:w="1993"/>
        <w:gridCol w:w="2033"/>
      </w:tblGrid>
      <w:tr w:rsidR="0079247A" w:rsidRPr="00FE700F" w14:paraId="6CF21255" w14:textId="77777777" w:rsidTr="008575E1">
        <w:trPr>
          <w:trHeight w:val="633"/>
        </w:trPr>
        <w:tc>
          <w:tcPr>
            <w:tcW w:w="1856" w:type="pct"/>
            <w:shd w:val="clear" w:color="auto" w:fill="8EAADB" w:themeFill="accent1" w:themeFillTint="99"/>
            <w:vAlign w:val="bottom"/>
            <w:hideMark/>
          </w:tcPr>
          <w:p w14:paraId="25323B1B" w14:textId="77777777" w:rsidR="0079247A" w:rsidRPr="00FE700F" w:rsidRDefault="0079247A" w:rsidP="00C762D1">
            <w:pPr>
              <w:spacing w:line="256" w:lineRule="auto"/>
              <w:rPr>
                <w:color w:val="000000"/>
                <w:lang w:eastAsia="sl-SI"/>
              </w:rPr>
            </w:pPr>
            <w:r w:rsidRPr="00FE700F">
              <w:rPr>
                <w:color w:val="000000"/>
                <w:lang w:eastAsia="sl-SI"/>
              </w:rPr>
              <w:t xml:space="preserve">Vozilo </w:t>
            </w:r>
          </w:p>
        </w:tc>
        <w:tc>
          <w:tcPr>
            <w:tcW w:w="1053" w:type="pct"/>
            <w:shd w:val="clear" w:color="auto" w:fill="8EAADB" w:themeFill="accent1" w:themeFillTint="99"/>
            <w:vAlign w:val="bottom"/>
            <w:hideMark/>
          </w:tcPr>
          <w:p w14:paraId="13123A47" w14:textId="77777777" w:rsidR="0079247A" w:rsidRPr="00FE700F" w:rsidRDefault="0079247A" w:rsidP="00C762D1">
            <w:pPr>
              <w:spacing w:line="256" w:lineRule="auto"/>
              <w:jc w:val="center"/>
              <w:rPr>
                <w:color w:val="000000"/>
                <w:lang w:eastAsia="sl-SI"/>
              </w:rPr>
            </w:pPr>
            <w:r w:rsidRPr="00FE700F">
              <w:rPr>
                <w:color w:val="000000"/>
                <w:lang w:eastAsia="sl-SI"/>
              </w:rPr>
              <w:t>Prevoženi</w:t>
            </w:r>
          </w:p>
          <w:p w14:paraId="3D526380" w14:textId="77777777" w:rsidR="0079247A" w:rsidRPr="00FE700F" w:rsidRDefault="0079247A" w:rsidP="00C762D1">
            <w:pPr>
              <w:spacing w:line="256" w:lineRule="auto"/>
              <w:jc w:val="center"/>
              <w:rPr>
                <w:color w:val="000000"/>
                <w:lang w:eastAsia="sl-SI"/>
              </w:rPr>
            </w:pPr>
            <w:r w:rsidRPr="00FE700F">
              <w:rPr>
                <w:color w:val="000000"/>
                <w:lang w:eastAsia="sl-SI"/>
              </w:rPr>
              <w:t>km/leto</w:t>
            </w:r>
          </w:p>
        </w:tc>
        <w:tc>
          <w:tcPr>
            <w:tcW w:w="1035" w:type="pct"/>
            <w:shd w:val="clear" w:color="auto" w:fill="8EAADB" w:themeFill="accent1" w:themeFillTint="99"/>
            <w:vAlign w:val="bottom"/>
            <w:hideMark/>
          </w:tcPr>
          <w:p w14:paraId="1CBFF7B3" w14:textId="77777777" w:rsidR="0079247A" w:rsidRPr="00FE700F" w:rsidRDefault="0079247A" w:rsidP="00C762D1">
            <w:pPr>
              <w:spacing w:line="256" w:lineRule="auto"/>
              <w:jc w:val="center"/>
              <w:rPr>
                <w:color w:val="000000"/>
                <w:lang w:eastAsia="sl-SI"/>
              </w:rPr>
            </w:pPr>
            <w:r w:rsidRPr="00FE700F">
              <w:rPr>
                <w:color w:val="000000"/>
                <w:lang w:eastAsia="sl-SI"/>
              </w:rPr>
              <w:t>Poraba goriva na leto (l)</w:t>
            </w:r>
          </w:p>
        </w:tc>
        <w:tc>
          <w:tcPr>
            <w:tcW w:w="1056" w:type="pct"/>
            <w:shd w:val="clear" w:color="auto" w:fill="8EAADB" w:themeFill="accent1" w:themeFillTint="99"/>
            <w:vAlign w:val="bottom"/>
            <w:hideMark/>
          </w:tcPr>
          <w:p w14:paraId="0B8E4B79" w14:textId="6160D312" w:rsidR="0079247A" w:rsidRPr="00FE700F" w:rsidRDefault="0079247A" w:rsidP="00C762D1">
            <w:pPr>
              <w:spacing w:line="256" w:lineRule="auto"/>
              <w:jc w:val="center"/>
              <w:rPr>
                <w:color w:val="000000"/>
                <w:lang w:eastAsia="sl-SI"/>
              </w:rPr>
            </w:pPr>
            <w:r w:rsidRPr="00FE700F">
              <w:rPr>
                <w:color w:val="000000"/>
                <w:lang w:eastAsia="sl-SI"/>
              </w:rPr>
              <w:t>Poraba energije</w:t>
            </w:r>
            <w:r w:rsidRPr="00FE700F">
              <w:rPr>
                <w:color w:val="000000"/>
                <w:lang w:eastAsia="sl-SI"/>
              </w:rPr>
              <w:br/>
              <w:t>(</w:t>
            </w:r>
            <w:r w:rsidR="00945E79">
              <w:rPr>
                <w:color w:val="000000"/>
                <w:lang w:eastAsia="sl-SI"/>
              </w:rPr>
              <w:t>M</w:t>
            </w:r>
            <w:r w:rsidRPr="00FE700F">
              <w:rPr>
                <w:color w:val="000000"/>
                <w:lang w:eastAsia="sl-SI"/>
              </w:rPr>
              <w:t>Wh)</w:t>
            </w:r>
          </w:p>
        </w:tc>
      </w:tr>
      <w:tr w:rsidR="00F766A1" w:rsidRPr="00FE700F" w14:paraId="2E5B7289" w14:textId="77777777" w:rsidTr="00945E79">
        <w:trPr>
          <w:trHeight w:hRule="exact" w:val="284"/>
        </w:trPr>
        <w:tc>
          <w:tcPr>
            <w:tcW w:w="1856" w:type="pct"/>
            <w:hideMark/>
          </w:tcPr>
          <w:p w14:paraId="1DB63B9F" w14:textId="7F839FC7" w:rsidR="00F766A1" w:rsidRPr="00FE700F" w:rsidRDefault="00F766A1" w:rsidP="00F766A1">
            <w:pPr>
              <w:spacing w:line="256" w:lineRule="auto"/>
              <w:jc w:val="left"/>
              <w:rPr>
                <w:color w:val="000000"/>
                <w:lang w:eastAsia="sl-SI"/>
              </w:rPr>
            </w:pPr>
            <w:r w:rsidRPr="00FE700F">
              <w:t>9 službenih vozila, bencin</w:t>
            </w:r>
          </w:p>
        </w:tc>
        <w:tc>
          <w:tcPr>
            <w:tcW w:w="1053" w:type="pct"/>
            <w:noWrap/>
            <w:hideMark/>
          </w:tcPr>
          <w:p w14:paraId="7319F63C" w14:textId="4166D15E" w:rsidR="00F766A1" w:rsidRPr="00FE700F" w:rsidRDefault="00F766A1" w:rsidP="00F766A1">
            <w:pPr>
              <w:spacing w:line="256" w:lineRule="auto"/>
              <w:jc w:val="right"/>
              <w:rPr>
                <w:color w:val="000000"/>
              </w:rPr>
            </w:pPr>
            <w:r w:rsidRPr="00FE700F">
              <w:t>61.000</w:t>
            </w:r>
          </w:p>
        </w:tc>
        <w:tc>
          <w:tcPr>
            <w:tcW w:w="1035" w:type="pct"/>
            <w:noWrap/>
            <w:hideMark/>
          </w:tcPr>
          <w:p w14:paraId="460853D5" w14:textId="25571DC1" w:rsidR="00F766A1" w:rsidRPr="00FE700F" w:rsidRDefault="00F766A1" w:rsidP="00F766A1">
            <w:pPr>
              <w:spacing w:line="256" w:lineRule="auto"/>
              <w:jc w:val="right"/>
              <w:rPr>
                <w:color w:val="000000"/>
              </w:rPr>
            </w:pPr>
            <w:r w:rsidRPr="00FE700F">
              <w:t>4.764</w:t>
            </w:r>
          </w:p>
        </w:tc>
        <w:tc>
          <w:tcPr>
            <w:tcW w:w="1056" w:type="pct"/>
            <w:noWrap/>
          </w:tcPr>
          <w:p w14:paraId="4884EBEB" w14:textId="4020B98F" w:rsidR="00F766A1" w:rsidRPr="00945E79" w:rsidRDefault="00945E79" w:rsidP="00F766A1">
            <w:pPr>
              <w:spacing w:line="256" w:lineRule="auto"/>
              <w:jc w:val="right"/>
              <w:rPr>
                <w:color w:val="000000"/>
              </w:rPr>
            </w:pPr>
            <w:r w:rsidRPr="00945E79">
              <w:rPr>
                <w:color w:val="000000"/>
              </w:rPr>
              <w:t>44</w:t>
            </w:r>
          </w:p>
        </w:tc>
      </w:tr>
      <w:tr w:rsidR="00F766A1" w:rsidRPr="00FE700F" w14:paraId="2D809919" w14:textId="77777777" w:rsidTr="00945E79">
        <w:trPr>
          <w:trHeight w:hRule="exact" w:val="284"/>
        </w:trPr>
        <w:tc>
          <w:tcPr>
            <w:tcW w:w="1856" w:type="pct"/>
            <w:hideMark/>
          </w:tcPr>
          <w:p w14:paraId="0545B549" w14:textId="18B63432" w:rsidR="00F766A1" w:rsidRPr="00FE700F" w:rsidRDefault="00F766A1" w:rsidP="00F766A1">
            <w:pPr>
              <w:spacing w:line="256" w:lineRule="auto"/>
              <w:jc w:val="left"/>
              <w:rPr>
                <w:color w:val="000000"/>
              </w:rPr>
            </w:pPr>
            <w:r w:rsidRPr="00FE700F">
              <w:t>3 službena vozila, dizel</w:t>
            </w:r>
          </w:p>
        </w:tc>
        <w:tc>
          <w:tcPr>
            <w:tcW w:w="1053" w:type="pct"/>
            <w:noWrap/>
            <w:hideMark/>
          </w:tcPr>
          <w:p w14:paraId="5E4857E2" w14:textId="28A42135" w:rsidR="00F766A1" w:rsidRPr="00FE700F" w:rsidRDefault="00F766A1" w:rsidP="00F766A1">
            <w:pPr>
              <w:spacing w:line="256" w:lineRule="auto"/>
              <w:jc w:val="right"/>
              <w:rPr>
                <w:color w:val="000000"/>
              </w:rPr>
            </w:pPr>
            <w:r w:rsidRPr="00FE700F">
              <w:t>20.500</w:t>
            </w:r>
          </w:p>
        </w:tc>
        <w:tc>
          <w:tcPr>
            <w:tcW w:w="1035" w:type="pct"/>
            <w:noWrap/>
            <w:hideMark/>
          </w:tcPr>
          <w:p w14:paraId="186052F1" w14:textId="3AD2FFB6" w:rsidR="00F766A1" w:rsidRPr="00FE700F" w:rsidRDefault="00F766A1" w:rsidP="00F766A1">
            <w:pPr>
              <w:spacing w:line="256" w:lineRule="auto"/>
              <w:jc w:val="right"/>
              <w:rPr>
                <w:color w:val="000000"/>
              </w:rPr>
            </w:pPr>
            <w:r w:rsidRPr="00FE700F">
              <w:t>1.359</w:t>
            </w:r>
          </w:p>
        </w:tc>
        <w:tc>
          <w:tcPr>
            <w:tcW w:w="1056" w:type="pct"/>
            <w:noWrap/>
          </w:tcPr>
          <w:p w14:paraId="425AB939" w14:textId="1494D865" w:rsidR="00F766A1" w:rsidRPr="00945E79" w:rsidRDefault="00945E79" w:rsidP="00F766A1">
            <w:pPr>
              <w:spacing w:line="256" w:lineRule="auto"/>
              <w:jc w:val="right"/>
              <w:rPr>
                <w:color w:val="000000"/>
              </w:rPr>
            </w:pPr>
            <w:r w:rsidRPr="00945E79">
              <w:rPr>
                <w:color w:val="000000"/>
              </w:rPr>
              <w:t>14</w:t>
            </w:r>
          </w:p>
        </w:tc>
      </w:tr>
      <w:tr w:rsidR="00F766A1" w:rsidRPr="009A1D4F" w14:paraId="24EF5A2D" w14:textId="77777777" w:rsidTr="00945E79">
        <w:trPr>
          <w:trHeight w:hRule="exact" w:val="284"/>
        </w:trPr>
        <w:tc>
          <w:tcPr>
            <w:tcW w:w="1856" w:type="pct"/>
            <w:hideMark/>
          </w:tcPr>
          <w:p w14:paraId="397E224F" w14:textId="2E4CB9A7" w:rsidR="00F766A1" w:rsidRPr="009A1D4F" w:rsidRDefault="00F766A1" w:rsidP="00F766A1">
            <w:pPr>
              <w:spacing w:line="256" w:lineRule="auto"/>
              <w:jc w:val="left"/>
              <w:rPr>
                <w:color w:val="000000"/>
                <w:highlight w:val="yellow"/>
              </w:rPr>
            </w:pPr>
            <w:r w:rsidRPr="00286250">
              <w:t xml:space="preserve">Skupaj </w:t>
            </w:r>
          </w:p>
        </w:tc>
        <w:tc>
          <w:tcPr>
            <w:tcW w:w="1053" w:type="pct"/>
            <w:noWrap/>
            <w:hideMark/>
          </w:tcPr>
          <w:p w14:paraId="36F6FC74" w14:textId="1B7C5ED8" w:rsidR="00F766A1" w:rsidRPr="009A1D4F" w:rsidRDefault="00F766A1" w:rsidP="00F766A1">
            <w:pPr>
              <w:spacing w:line="256" w:lineRule="auto"/>
              <w:jc w:val="right"/>
              <w:rPr>
                <w:color w:val="000000"/>
                <w:highlight w:val="yellow"/>
              </w:rPr>
            </w:pPr>
            <w:r w:rsidRPr="00286250">
              <w:t>81.500</w:t>
            </w:r>
          </w:p>
        </w:tc>
        <w:tc>
          <w:tcPr>
            <w:tcW w:w="1035" w:type="pct"/>
            <w:noWrap/>
            <w:hideMark/>
          </w:tcPr>
          <w:p w14:paraId="3C3FBA1E" w14:textId="337B2C94" w:rsidR="00F766A1" w:rsidRPr="009A1D4F" w:rsidRDefault="00F766A1" w:rsidP="00F766A1">
            <w:pPr>
              <w:spacing w:line="256" w:lineRule="auto"/>
              <w:jc w:val="right"/>
              <w:rPr>
                <w:color w:val="000000"/>
                <w:highlight w:val="yellow"/>
              </w:rPr>
            </w:pPr>
            <w:r w:rsidRPr="00286250">
              <w:t>6.123</w:t>
            </w:r>
          </w:p>
        </w:tc>
        <w:tc>
          <w:tcPr>
            <w:tcW w:w="1056" w:type="pct"/>
            <w:noWrap/>
          </w:tcPr>
          <w:p w14:paraId="73D3F1C7" w14:textId="4E62CA17" w:rsidR="00F766A1" w:rsidRPr="00945E79" w:rsidRDefault="00945E79" w:rsidP="00F766A1">
            <w:pPr>
              <w:spacing w:line="256" w:lineRule="auto"/>
              <w:jc w:val="right"/>
              <w:rPr>
                <w:color w:val="000000"/>
              </w:rPr>
            </w:pPr>
            <w:r w:rsidRPr="00945E79">
              <w:rPr>
                <w:color w:val="000000"/>
              </w:rPr>
              <w:t>58</w:t>
            </w:r>
          </w:p>
        </w:tc>
      </w:tr>
    </w:tbl>
    <w:p w14:paraId="298EF36C" w14:textId="0FF6AAB9" w:rsidR="0052773F" w:rsidRPr="009A1D4F" w:rsidRDefault="0052773F" w:rsidP="0052773F">
      <w:pPr>
        <w:rPr>
          <w:highlight w:val="yellow"/>
        </w:rPr>
      </w:pPr>
    </w:p>
    <w:p w14:paraId="731FE057" w14:textId="749129D6" w:rsidR="0079247A" w:rsidRPr="00D1778A" w:rsidRDefault="0079247A" w:rsidP="00B56780">
      <w:pPr>
        <w:pStyle w:val="Naslov4"/>
      </w:pPr>
      <w:bookmarkStart w:id="43" w:name="_Toc295574128"/>
      <w:bookmarkStart w:id="44" w:name="_Toc378313378"/>
      <w:bookmarkStart w:id="45" w:name="_Toc96935244"/>
      <w:r w:rsidRPr="00D1778A">
        <w:t xml:space="preserve">Javni mestni </w:t>
      </w:r>
      <w:r w:rsidR="00981B96">
        <w:t xml:space="preserve">avtobusni </w:t>
      </w:r>
      <w:r w:rsidRPr="00D1778A">
        <w:t>prevoz</w:t>
      </w:r>
      <w:bookmarkEnd w:id="43"/>
      <w:bookmarkEnd w:id="44"/>
      <w:bookmarkEnd w:id="45"/>
    </w:p>
    <w:p w14:paraId="34BACB18" w14:textId="12B78C9F" w:rsidR="001D1CB7" w:rsidRPr="00D1778A" w:rsidRDefault="00EF2D50" w:rsidP="0052773F">
      <w:r w:rsidRPr="00EF2D50">
        <w:t>Analiza rabe energije za javni mestni avtobusni prevoz upošteva podatke o voznem parku ter prevoženih kilometrih mestnega avtobusnega prometa podane s strani izvajalca mestnega avtobusnega prometa v Novi Gorici (</w:t>
      </w:r>
      <w:proofErr w:type="spellStart"/>
      <w:r w:rsidRPr="00EF2D50">
        <w:t>Avrigo</w:t>
      </w:r>
      <w:proofErr w:type="spellEnd"/>
      <w:r w:rsidRPr="00EF2D50">
        <w:t xml:space="preserve"> </w:t>
      </w:r>
      <w:proofErr w:type="spellStart"/>
      <w:r w:rsidRPr="00EF2D50">
        <w:t>d.o.o</w:t>
      </w:r>
      <w:proofErr w:type="spellEnd"/>
      <w:r w:rsidRPr="00EF2D50">
        <w:t xml:space="preserve">.) ter koordinatorja projekta SECAP na MONG. Po zbranih podatkih potekajo linije javnega mestnega avtobusnega prevoza 70 % po ozemlju občine MONG preostanek pa po sosednji občini, mednarodna linija pa poteka 50 % po ozemlju občine MONG, kar je upoštevano v izračunih prevoženih km v MONG. </w:t>
      </w:r>
      <w:r w:rsidR="00ED30E9" w:rsidRPr="00D1778A">
        <w:t xml:space="preserve">Izračunana raba energije </w:t>
      </w:r>
      <w:r w:rsidR="007842F0">
        <w:t xml:space="preserve">v MONG je </w:t>
      </w:r>
      <w:r w:rsidR="00ED30E9" w:rsidRPr="00D1778A">
        <w:t>glede na prevožene kilometre ter porabo goriva podana v spodnji tabeli.</w:t>
      </w:r>
    </w:p>
    <w:p w14:paraId="7194B325" w14:textId="4CB073FE" w:rsidR="00ED30E9" w:rsidRPr="00D1778A" w:rsidRDefault="00ED30E9" w:rsidP="00ED30E9">
      <w:pPr>
        <w:pStyle w:val="Napis"/>
      </w:pPr>
      <w:bookmarkStart w:id="46" w:name="_Toc96935162"/>
      <w:r w:rsidRPr="00D1778A">
        <w:lastRenderedPageBreak/>
        <w:t xml:space="preserve">Tabela </w:t>
      </w:r>
      <w:r w:rsidRPr="00D1778A">
        <w:fldChar w:fldCharType="begin"/>
      </w:r>
      <w:r w:rsidRPr="00D1778A">
        <w:instrText xml:space="preserve"> SEQ Tabela \* ARABIC </w:instrText>
      </w:r>
      <w:r w:rsidRPr="00D1778A">
        <w:fldChar w:fldCharType="separate"/>
      </w:r>
      <w:r w:rsidR="00851F0B">
        <w:rPr>
          <w:noProof/>
        </w:rPr>
        <w:t>7</w:t>
      </w:r>
      <w:r w:rsidRPr="00D1778A">
        <w:fldChar w:fldCharType="end"/>
      </w:r>
      <w:r w:rsidRPr="00D1778A">
        <w:t xml:space="preserve">: Raba energije mestnega javnega </w:t>
      </w:r>
      <w:r w:rsidR="00981B96">
        <w:t>avtobusnega</w:t>
      </w:r>
      <w:r w:rsidRPr="00D1778A">
        <w:t xml:space="preserve"> prometa v </w:t>
      </w:r>
      <w:r w:rsidR="00EE125E" w:rsidRPr="00D1778A">
        <w:t>MO</w:t>
      </w:r>
      <w:r w:rsidR="003631F1" w:rsidRPr="00D1778A">
        <w:t>N</w:t>
      </w:r>
      <w:r w:rsidR="007842F0">
        <w:t>G</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06"/>
        <w:gridCol w:w="2935"/>
        <w:gridCol w:w="2001"/>
        <w:gridCol w:w="2386"/>
      </w:tblGrid>
      <w:tr w:rsidR="00ED30E9" w:rsidRPr="003631F1" w14:paraId="327A6A3E" w14:textId="77777777" w:rsidTr="008575E1">
        <w:trPr>
          <w:trHeight w:val="576"/>
        </w:trPr>
        <w:tc>
          <w:tcPr>
            <w:tcW w:w="1198" w:type="pct"/>
            <w:shd w:val="clear" w:color="auto" w:fill="8EAADB" w:themeFill="accent1" w:themeFillTint="99"/>
            <w:vAlign w:val="center"/>
            <w:hideMark/>
          </w:tcPr>
          <w:p w14:paraId="5AA036A7" w14:textId="77777777" w:rsidR="00ED30E9" w:rsidRPr="00D1778A" w:rsidRDefault="00ED30E9" w:rsidP="00ED30E9">
            <w:pPr>
              <w:spacing w:after="0" w:line="240" w:lineRule="auto"/>
              <w:jc w:val="left"/>
              <w:rPr>
                <w:rFonts w:eastAsia="Times New Roman" w:cs="Calibri"/>
                <w:color w:val="000000"/>
                <w:lang w:eastAsia="sl-SI"/>
              </w:rPr>
            </w:pPr>
            <w:r w:rsidRPr="00D1778A">
              <w:rPr>
                <w:rFonts w:eastAsia="Times New Roman" w:cs="Calibri"/>
                <w:color w:val="000000"/>
                <w:lang w:eastAsia="sl-SI"/>
              </w:rPr>
              <w:t xml:space="preserve">Vozilo </w:t>
            </w:r>
          </w:p>
        </w:tc>
        <w:tc>
          <w:tcPr>
            <w:tcW w:w="1524" w:type="pct"/>
            <w:shd w:val="clear" w:color="auto" w:fill="8EAADB" w:themeFill="accent1" w:themeFillTint="99"/>
            <w:vAlign w:val="center"/>
            <w:hideMark/>
          </w:tcPr>
          <w:p w14:paraId="4F5D86AC" w14:textId="29708FBE" w:rsidR="00ED30E9" w:rsidRPr="00D1778A" w:rsidRDefault="00ED30E9" w:rsidP="00ED30E9">
            <w:pPr>
              <w:spacing w:after="0" w:line="240" w:lineRule="auto"/>
              <w:jc w:val="center"/>
              <w:rPr>
                <w:rFonts w:eastAsia="Times New Roman" w:cs="Calibri"/>
                <w:color w:val="000000"/>
                <w:lang w:eastAsia="sl-SI"/>
              </w:rPr>
            </w:pPr>
            <w:r w:rsidRPr="00D1778A">
              <w:rPr>
                <w:rFonts w:eastAsia="Times New Roman" w:cs="Calibri"/>
                <w:color w:val="000000"/>
                <w:lang w:eastAsia="sl-SI"/>
              </w:rPr>
              <w:t>Prevoženi</w:t>
            </w:r>
            <w:r w:rsidRPr="00D1778A">
              <w:rPr>
                <w:rFonts w:eastAsia="Times New Roman" w:cs="Calibri"/>
                <w:color w:val="000000"/>
                <w:lang w:eastAsia="sl-SI"/>
              </w:rPr>
              <w:br/>
              <w:t>km/leto</w:t>
            </w:r>
          </w:p>
        </w:tc>
        <w:tc>
          <w:tcPr>
            <w:tcW w:w="1039" w:type="pct"/>
            <w:shd w:val="clear" w:color="auto" w:fill="8EAADB" w:themeFill="accent1" w:themeFillTint="99"/>
            <w:vAlign w:val="center"/>
            <w:hideMark/>
          </w:tcPr>
          <w:p w14:paraId="520464CD" w14:textId="77777777" w:rsidR="00ED30E9" w:rsidRPr="00D1778A" w:rsidRDefault="00ED30E9" w:rsidP="00ED30E9">
            <w:pPr>
              <w:spacing w:after="0" w:line="240" w:lineRule="auto"/>
              <w:jc w:val="center"/>
              <w:rPr>
                <w:rFonts w:eastAsia="Times New Roman" w:cs="Calibri"/>
                <w:color w:val="000000"/>
                <w:lang w:eastAsia="sl-SI"/>
              </w:rPr>
            </w:pPr>
            <w:r w:rsidRPr="00D1778A">
              <w:rPr>
                <w:rFonts w:eastAsia="Times New Roman" w:cs="Calibri"/>
                <w:color w:val="000000"/>
                <w:lang w:eastAsia="sl-SI"/>
              </w:rPr>
              <w:t>Poraba goriva na leto (l)</w:t>
            </w:r>
          </w:p>
        </w:tc>
        <w:tc>
          <w:tcPr>
            <w:tcW w:w="1239" w:type="pct"/>
            <w:shd w:val="clear" w:color="auto" w:fill="8EAADB" w:themeFill="accent1" w:themeFillTint="99"/>
            <w:vAlign w:val="center"/>
            <w:hideMark/>
          </w:tcPr>
          <w:p w14:paraId="0D9BF108" w14:textId="7C9FBEA6" w:rsidR="00ED30E9" w:rsidRPr="00D1778A" w:rsidRDefault="00ED30E9" w:rsidP="00ED30E9">
            <w:pPr>
              <w:spacing w:after="0" w:line="240" w:lineRule="auto"/>
              <w:jc w:val="center"/>
              <w:rPr>
                <w:rFonts w:eastAsia="Times New Roman" w:cs="Calibri"/>
                <w:color w:val="000000"/>
                <w:lang w:eastAsia="sl-SI"/>
              </w:rPr>
            </w:pPr>
            <w:r w:rsidRPr="00D1778A">
              <w:rPr>
                <w:rFonts w:eastAsia="Times New Roman" w:cs="Calibri"/>
                <w:color w:val="000000"/>
                <w:lang w:eastAsia="sl-SI"/>
              </w:rPr>
              <w:t>Poraba energije</w:t>
            </w:r>
            <w:r w:rsidRPr="00D1778A">
              <w:rPr>
                <w:rFonts w:eastAsia="Times New Roman" w:cs="Calibri"/>
                <w:color w:val="000000"/>
                <w:lang w:eastAsia="sl-SI"/>
              </w:rPr>
              <w:br/>
              <w:t>(</w:t>
            </w:r>
            <w:r w:rsidR="00945E79">
              <w:rPr>
                <w:rFonts w:eastAsia="Times New Roman" w:cs="Calibri"/>
                <w:color w:val="000000"/>
                <w:lang w:eastAsia="sl-SI"/>
              </w:rPr>
              <w:t>M</w:t>
            </w:r>
            <w:r w:rsidRPr="00D1778A">
              <w:rPr>
                <w:rFonts w:eastAsia="Times New Roman" w:cs="Calibri"/>
                <w:color w:val="000000"/>
                <w:lang w:eastAsia="sl-SI"/>
              </w:rPr>
              <w:t>Wh)</w:t>
            </w:r>
          </w:p>
        </w:tc>
      </w:tr>
      <w:tr w:rsidR="00ED30E9" w:rsidRPr="003631F1" w14:paraId="0AA70D11" w14:textId="77777777" w:rsidTr="008575E1">
        <w:trPr>
          <w:trHeight w:val="288"/>
        </w:trPr>
        <w:tc>
          <w:tcPr>
            <w:tcW w:w="1198" w:type="pct"/>
            <w:shd w:val="clear" w:color="auto" w:fill="auto"/>
            <w:vAlign w:val="center"/>
            <w:hideMark/>
          </w:tcPr>
          <w:p w14:paraId="798E59F8" w14:textId="1D3FD19B" w:rsidR="00ED30E9" w:rsidRPr="00851DA5" w:rsidRDefault="00ED30E9" w:rsidP="008334C0">
            <w:pPr>
              <w:spacing w:after="0" w:line="240" w:lineRule="auto"/>
              <w:jc w:val="left"/>
              <w:rPr>
                <w:rFonts w:eastAsia="Times New Roman" w:cs="Calibri"/>
                <w:color w:val="000000"/>
                <w:lang w:eastAsia="sl-SI"/>
              </w:rPr>
            </w:pPr>
            <w:r w:rsidRPr="00851DA5">
              <w:rPr>
                <w:rFonts w:eastAsia="Times New Roman" w:cs="Calibri"/>
                <w:color w:val="000000"/>
                <w:lang w:eastAsia="sl-SI"/>
              </w:rPr>
              <w:t>Vozila, dizel</w:t>
            </w:r>
            <w:r w:rsidR="00D16183" w:rsidRPr="00851DA5">
              <w:rPr>
                <w:rFonts w:eastAsia="Times New Roman" w:cs="Calibri"/>
                <w:color w:val="000000"/>
                <w:lang w:eastAsia="sl-SI"/>
              </w:rPr>
              <w:t>*</w:t>
            </w:r>
          </w:p>
        </w:tc>
        <w:tc>
          <w:tcPr>
            <w:tcW w:w="1524" w:type="pct"/>
            <w:shd w:val="clear" w:color="auto" w:fill="auto"/>
            <w:noWrap/>
            <w:vAlign w:val="center"/>
            <w:hideMark/>
          </w:tcPr>
          <w:p w14:paraId="651E79D3" w14:textId="3458E473" w:rsidR="00ED30E9" w:rsidRPr="00851DA5" w:rsidRDefault="00D16183" w:rsidP="006D5F4C">
            <w:pPr>
              <w:spacing w:after="0" w:line="240" w:lineRule="auto"/>
              <w:jc w:val="center"/>
              <w:rPr>
                <w:rFonts w:eastAsia="Times New Roman" w:cs="Calibri"/>
                <w:color w:val="000000"/>
                <w:lang w:eastAsia="sl-SI"/>
              </w:rPr>
            </w:pPr>
            <w:r w:rsidRPr="00851DA5">
              <w:rPr>
                <w:rFonts w:eastAsia="Times New Roman" w:cs="Calibri"/>
                <w:color w:val="000000"/>
                <w:lang w:eastAsia="sl-SI"/>
              </w:rPr>
              <w:t>162.100</w:t>
            </w:r>
            <w:r w:rsidR="00ED30E9" w:rsidRPr="00851DA5">
              <w:rPr>
                <w:rFonts w:eastAsia="Times New Roman" w:cs="Calibri"/>
                <w:color w:val="000000"/>
                <w:lang w:eastAsia="sl-SI"/>
              </w:rPr>
              <w:t xml:space="preserve"> km</w:t>
            </w:r>
          </w:p>
        </w:tc>
        <w:tc>
          <w:tcPr>
            <w:tcW w:w="1039" w:type="pct"/>
            <w:shd w:val="clear" w:color="auto" w:fill="auto"/>
            <w:noWrap/>
            <w:vAlign w:val="center"/>
            <w:hideMark/>
          </w:tcPr>
          <w:p w14:paraId="5D3481DF" w14:textId="20C2EA16" w:rsidR="00ED30E9" w:rsidRPr="00851DA5" w:rsidRDefault="00ED30E9" w:rsidP="00945E79">
            <w:pPr>
              <w:pStyle w:val="Odstavekseznama"/>
              <w:numPr>
                <w:ilvl w:val="1"/>
                <w:numId w:val="33"/>
              </w:numPr>
              <w:spacing w:line="240" w:lineRule="auto"/>
              <w:jc w:val="center"/>
              <w:rPr>
                <w:rFonts w:ascii="Trebuchet MS" w:hAnsi="Trebuchet MS" w:cs="Calibri"/>
                <w:lang w:eastAsia="sl-SI"/>
              </w:rPr>
            </w:pPr>
            <w:r w:rsidRPr="00851DA5">
              <w:rPr>
                <w:rFonts w:ascii="Trebuchet MS" w:hAnsi="Trebuchet MS" w:cs="Calibri"/>
                <w:lang w:eastAsia="sl-SI"/>
              </w:rPr>
              <w:t>l</w:t>
            </w:r>
          </w:p>
        </w:tc>
        <w:tc>
          <w:tcPr>
            <w:tcW w:w="1239" w:type="pct"/>
            <w:shd w:val="clear" w:color="auto" w:fill="auto"/>
            <w:noWrap/>
            <w:vAlign w:val="center"/>
            <w:hideMark/>
          </w:tcPr>
          <w:p w14:paraId="42672945" w14:textId="25A288CD" w:rsidR="00ED30E9" w:rsidRPr="00851DA5" w:rsidRDefault="00945E79" w:rsidP="00945E79">
            <w:pPr>
              <w:spacing w:line="240" w:lineRule="auto"/>
              <w:rPr>
                <w:rFonts w:cs="Calibri"/>
                <w:lang w:eastAsia="sl-SI"/>
              </w:rPr>
            </w:pPr>
            <w:r w:rsidRPr="00851DA5">
              <w:rPr>
                <w:rFonts w:cs="Calibri"/>
                <w:lang w:eastAsia="sl-SI"/>
              </w:rPr>
              <w:t xml:space="preserve">        642 M</w:t>
            </w:r>
            <w:r w:rsidR="00ED30E9" w:rsidRPr="00851DA5">
              <w:rPr>
                <w:rFonts w:cs="Calibri"/>
                <w:lang w:eastAsia="sl-SI"/>
              </w:rPr>
              <w:t>Wh</w:t>
            </w:r>
          </w:p>
        </w:tc>
      </w:tr>
    </w:tbl>
    <w:p w14:paraId="0B9D9340" w14:textId="2FF5F3AF" w:rsidR="00ED30E9" w:rsidRDefault="008334C0">
      <w:pPr>
        <w:rPr>
          <w:sz w:val="18"/>
          <w:szCs w:val="18"/>
        </w:rPr>
      </w:pPr>
      <w:r>
        <w:rPr>
          <w:sz w:val="18"/>
          <w:szCs w:val="18"/>
        </w:rPr>
        <w:t xml:space="preserve">Opomba: </w:t>
      </w:r>
      <w:r w:rsidR="00A45B32" w:rsidRPr="00D1778A">
        <w:rPr>
          <w:sz w:val="18"/>
          <w:szCs w:val="18"/>
        </w:rPr>
        <w:t>*</w:t>
      </w:r>
      <w:r w:rsidR="00D16183">
        <w:rPr>
          <w:sz w:val="18"/>
          <w:szCs w:val="18"/>
        </w:rPr>
        <w:t>povzeto glede na prevožene km/leto v letu 2016</w:t>
      </w:r>
    </w:p>
    <w:p w14:paraId="096FF10A" w14:textId="77777777" w:rsidR="00552F5E" w:rsidRPr="00D1778A" w:rsidRDefault="00552F5E">
      <w:pPr>
        <w:rPr>
          <w:sz w:val="18"/>
          <w:szCs w:val="18"/>
        </w:rPr>
      </w:pPr>
    </w:p>
    <w:p w14:paraId="6EE2CA41" w14:textId="7F1708F5" w:rsidR="00ED30E9" w:rsidRPr="00790570" w:rsidRDefault="006D5F4C" w:rsidP="00B56780">
      <w:pPr>
        <w:pStyle w:val="Naslov4"/>
      </w:pPr>
      <w:bookmarkStart w:id="47" w:name="_Toc96935245"/>
      <w:r w:rsidRPr="00790570">
        <w:t>Zasebni in komercialni sektor</w:t>
      </w:r>
      <w:bookmarkEnd w:id="47"/>
    </w:p>
    <w:p w14:paraId="02BC3509" w14:textId="06CB0D7D" w:rsidR="00ED30E9" w:rsidRPr="00D1778A" w:rsidRDefault="00ED30E9" w:rsidP="00ED30E9">
      <w:r w:rsidRPr="00D1778A">
        <w:t>Konec leta 20</w:t>
      </w:r>
      <w:r w:rsidR="00D75CF8" w:rsidRPr="00D1778A">
        <w:t>08</w:t>
      </w:r>
      <w:r w:rsidRPr="00D1778A">
        <w:t xml:space="preserve"> je bilo v </w:t>
      </w:r>
      <w:r w:rsidR="00546FF1" w:rsidRPr="00D1778A">
        <w:t>MO</w:t>
      </w:r>
      <w:r w:rsidR="00D75CF8" w:rsidRPr="00D1778A">
        <w:t>NG</w:t>
      </w:r>
      <w:r w:rsidR="00546FF1" w:rsidRPr="00D1778A">
        <w:t xml:space="preserve"> </w:t>
      </w:r>
      <w:r w:rsidRPr="00D1778A">
        <w:t xml:space="preserve">registriranih </w:t>
      </w:r>
      <w:r w:rsidR="00872BE9" w:rsidRPr="00D1778A">
        <w:t>20.814</w:t>
      </w:r>
      <w:r w:rsidRPr="00D1778A">
        <w:t xml:space="preserve"> </w:t>
      </w:r>
      <w:r w:rsidR="00872BE9" w:rsidRPr="00D1778A">
        <w:t>osebnih avtomobilov</w:t>
      </w:r>
      <w:r w:rsidR="00872BE9">
        <w:t xml:space="preserve"> (652 avtomobila/1000 prebivalcev)</w:t>
      </w:r>
      <w:r w:rsidR="00872BE9" w:rsidRPr="00D1778A">
        <w:t xml:space="preserve">, s povprečno starostjo 8,3 leta </w:t>
      </w:r>
      <w:r w:rsidR="00457DAA" w:rsidRPr="00D1778A">
        <w:t>(SURS, 20</w:t>
      </w:r>
      <w:r w:rsidR="00872BE9" w:rsidRPr="00D1778A">
        <w:t>21</w:t>
      </w:r>
      <w:r w:rsidR="00457DAA" w:rsidRPr="00D1778A">
        <w:t>).</w:t>
      </w:r>
    </w:p>
    <w:p w14:paraId="4F506EF2" w14:textId="780F26D5" w:rsidR="00EB4E0C" w:rsidRPr="00790570" w:rsidRDefault="00457DAA" w:rsidP="00457DAA">
      <w:pPr>
        <w:rPr>
          <w:bCs/>
          <w:lang w:eastAsia="sl-SI"/>
        </w:rPr>
      </w:pPr>
      <w:r w:rsidRPr="00790570">
        <w:t xml:space="preserve">Raba energije osebna vozila je izračunana glede na podatke o obremenjenosti posameznih prometnih odsekov v </w:t>
      </w:r>
      <w:r w:rsidR="00EE125E" w:rsidRPr="00790570">
        <w:t>MO</w:t>
      </w:r>
      <w:r w:rsidR="006D5F4C" w:rsidRPr="00790570">
        <w:t>NG</w:t>
      </w:r>
      <w:r w:rsidRPr="00790570">
        <w:t xml:space="preserve"> v letu 200</w:t>
      </w:r>
      <w:r w:rsidR="006D5F4C" w:rsidRPr="00790570">
        <w:t>5</w:t>
      </w:r>
      <w:r w:rsidRPr="00790570">
        <w:t xml:space="preserve"> </w:t>
      </w:r>
      <w:r w:rsidRPr="00790570">
        <w:rPr>
          <w:bCs/>
          <w:lang w:eastAsia="sl-SI"/>
        </w:rPr>
        <w:t xml:space="preserve">(prometna obremenitev </w:t>
      </w:r>
      <w:r w:rsidR="00EE125E" w:rsidRPr="00790570">
        <w:rPr>
          <w:bCs/>
          <w:lang w:eastAsia="sl-SI"/>
        </w:rPr>
        <w:t>MO</w:t>
      </w:r>
      <w:r w:rsidR="006D5F4C" w:rsidRPr="00790570">
        <w:rPr>
          <w:bCs/>
          <w:lang w:eastAsia="sl-SI"/>
        </w:rPr>
        <w:t>NG</w:t>
      </w:r>
      <w:r w:rsidRPr="00790570">
        <w:rPr>
          <w:bCs/>
          <w:lang w:eastAsia="sl-SI"/>
        </w:rPr>
        <w:t>, povprečni letni dnevni promet, Direkcija RS za infrastrukturo, 200</w:t>
      </w:r>
      <w:r w:rsidR="006D5F4C" w:rsidRPr="00790570">
        <w:rPr>
          <w:bCs/>
          <w:lang w:eastAsia="sl-SI"/>
        </w:rPr>
        <w:t>5</w:t>
      </w:r>
      <w:r w:rsidRPr="00790570">
        <w:rPr>
          <w:bCs/>
          <w:lang w:eastAsia="sl-SI"/>
        </w:rPr>
        <w:t>), prevoženih kilometrih na posameznem odseku cest (analiza GOLEA), porabi goriva in energije</w:t>
      </w:r>
      <w:r w:rsidRPr="00790570">
        <w:rPr>
          <w:color w:val="000000"/>
          <w:lang w:eastAsia="sl-SI"/>
        </w:rPr>
        <w:t>.</w:t>
      </w:r>
      <w:r w:rsidRPr="00790570">
        <w:rPr>
          <w:bCs/>
          <w:lang w:eastAsia="sl-SI"/>
        </w:rPr>
        <w:t xml:space="preserve"> Analiza je bila </w:t>
      </w:r>
      <w:r w:rsidR="00EA58FB">
        <w:rPr>
          <w:bCs/>
          <w:lang w:eastAsia="sl-SI"/>
        </w:rPr>
        <w:t>segmentirana</w:t>
      </w:r>
      <w:r w:rsidRPr="00790570">
        <w:rPr>
          <w:bCs/>
          <w:lang w:eastAsia="sl-SI"/>
        </w:rPr>
        <w:t xml:space="preserve"> po vrsti vozil: motorji, osebna vozila, avtobusi, lahka tovorna vozila (do 3,5 t) in srednja tovorna vozila (3,5 – 7 t), tovornjaki (nad 7 t), tovornjaki s prikolico ter vlačilci. Povprečna raba energije je bila za motorje in osebna vozila povzeta po priročniku »</w:t>
      </w:r>
      <w:proofErr w:type="spellStart"/>
      <w:r w:rsidRPr="00790570">
        <w:rPr>
          <w:bCs/>
          <w:lang w:eastAsia="sl-SI"/>
        </w:rPr>
        <w:t>Guidebook</w:t>
      </w:r>
      <w:proofErr w:type="spellEnd"/>
      <w:r w:rsidRPr="00790570">
        <w:rPr>
          <w:bCs/>
          <w:lang w:eastAsia="sl-SI"/>
        </w:rPr>
        <w:t xml:space="preserve"> 'How to </w:t>
      </w:r>
      <w:proofErr w:type="spellStart"/>
      <w:r w:rsidRPr="00790570">
        <w:rPr>
          <w:bCs/>
          <w:lang w:eastAsia="sl-SI"/>
        </w:rPr>
        <w:t>develop</w:t>
      </w:r>
      <w:proofErr w:type="spellEnd"/>
      <w:r w:rsidRPr="00790570">
        <w:rPr>
          <w:bCs/>
          <w:lang w:eastAsia="sl-SI"/>
        </w:rPr>
        <w:t xml:space="preserve"> a </w:t>
      </w:r>
      <w:proofErr w:type="spellStart"/>
      <w:r w:rsidRPr="00790570">
        <w:rPr>
          <w:bCs/>
          <w:lang w:eastAsia="sl-SI"/>
        </w:rPr>
        <w:t>Sustainable</w:t>
      </w:r>
      <w:proofErr w:type="spellEnd"/>
      <w:r w:rsidRPr="00790570">
        <w:rPr>
          <w:bCs/>
          <w:lang w:eastAsia="sl-SI"/>
        </w:rPr>
        <w:t xml:space="preserve"> </w:t>
      </w:r>
      <w:proofErr w:type="spellStart"/>
      <w:r w:rsidRPr="00790570">
        <w:rPr>
          <w:bCs/>
          <w:lang w:eastAsia="sl-SI"/>
        </w:rPr>
        <w:t>Energy</w:t>
      </w:r>
      <w:proofErr w:type="spellEnd"/>
      <w:r w:rsidRPr="00790570">
        <w:rPr>
          <w:bCs/>
          <w:lang w:eastAsia="sl-SI"/>
        </w:rPr>
        <w:t xml:space="preserve"> </w:t>
      </w:r>
      <w:proofErr w:type="spellStart"/>
      <w:r w:rsidRPr="00790570">
        <w:rPr>
          <w:bCs/>
          <w:lang w:eastAsia="sl-SI"/>
        </w:rPr>
        <w:t>and</w:t>
      </w:r>
      <w:proofErr w:type="spellEnd"/>
      <w:r w:rsidRPr="00790570">
        <w:rPr>
          <w:bCs/>
          <w:lang w:eastAsia="sl-SI"/>
        </w:rPr>
        <w:t xml:space="preserve"> </w:t>
      </w:r>
      <w:proofErr w:type="spellStart"/>
      <w:r w:rsidRPr="00790570">
        <w:rPr>
          <w:bCs/>
          <w:lang w:eastAsia="sl-SI"/>
        </w:rPr>
        <w:t>Climate</w:t>
      </w:r>
      <w:proofErr w:type="spellEnd"/>
      <w:r w:rsidRPr="00790570">
        <w:rPr>
          <w:bCs/>
          <w:lang w:eastAsia="sl-SI"/>
        </w:rPr>
        <w:t xml:space="preserve"> </w:t>
      </w:r>
      <w:proofErr w:type="spellStart"/>
      <w:r w:rsidRPr="00790570">
        <w:rPr>
          <w:bCs/>
          <w:lang w:eastAsia="sl-SI"/>
        </w:rPr>
        <w:t>Action</w:t>
      </w:r>
      <w:proofErr w:type="spellEnd"/>
      <w:r w:rsidRPr="00790570">
        <w:rPr>
          <w:bCs/>
          <w:lang w:eastAsia="sl-SI"/>
        </w:rPr>
        <w:t xml:space="preserve"> Plan (SECAP) PART 2 – </w:t>
      </w:r>
      <w:proofErr w:type="spellStart"/>
      <w:r w:rsidRPr="00790570">
        <w:rPr>
          <w:bCs/>
          <w:lang w:eastAsia="sl-SI"/>
        </w:rPr>
        <w:t>Baseline</w:t>
      </w:r>
      <w:proofErr w:type="spellEnd"/>
      <w:r w:rsidRPr="00790570">
        <w:rPr>
          <w:bCs/>
          <w:lang w:eastAsia="sl-SI"/>
        </w:rPr>
        <w:t xml:space="preserve"> </w:t>
      </w:r>
      <w:proofErr w:type="spellStart"/>
      <w:r w:rsidRPr="00790570">
        <w:rPr>
          <w:bCs/>
          <w:lang w:eastAsia="sl-SI"/>
        </w:rPr>
        <w:t>Emission</w:t>
      </w:r>
      <w:proofErr w:type="spellEnd"/>
      <w:r w:rsidRPr="00790570">
        <w:rPr>
          <w:bCs/>
          <w:lang w:eastAsia="sl-SI"/>
        </w:rPr>
        <w:t xml:space="preserve"> </w:t>
      </w:r>
      <w:proofErr w:type="spellStart"/>
      <w:r w:rsidRPr="00790570">
        <w:rPr>
          <w:bCs/>
          <w:lang w:eastAsia="sl-SI"/>
        </w:rPr>
        <w:t>Inventory</w:t>
      </w:r>
      <w:proofErr w:type="spellEnd"/>
      <w:r w:rsidRPr="00790570">
        <w:rPr>
          <w:bCs/>
          <w:lang w:eastAsia="sl-SI"/>
        </w:rPr>
        <w:t xml:space="preserve"> (BEI) </w:t>
      </w:r>
      <w:proofErr w:type="spellStart"/>
      <w:r w:rsidRPr="00790570">
        <w:rPr>
          <w:bCs/>
          <w:lang w:eastAsia="sl-SI"/>
        </w:rPr>
        <w:t>and</w:t>
      </w:r>
      <w:proofErr w:type="spellEnd"/>
      <w:r w:rsidRPr="00790570">
        <w:rPr>
          <w:bCs/>
          <w:lang w:eastAsia="sl-SI"/>
        </w:rPr>
        <w:t xml:space="preserve"> </w:t>
      </w:r>
      <w:proofErr w:type="spellStart"/>
      <w:r w:rsidRPr="00790570">
        <w:rPr>
          <w:bCs/>
          <w:lang w:eastAsia="sl-SI"/>
        </w:rPr>
        <w:t>Risk</w:t>
      </w:r>
      <w:proofErr w:type="spellEnd"/>
      <w:r w:rsidRPr="00790570">
        <w:rPr>
          <w:bCs/>
          <w:lang w:eastAsia="sl-SI"/>
        </w:rPr>
        <w:t xml:space="preserve"> </w:t>
      </w:r>
      <w:proofErr w:type="spellStart"/>
      <w:r w:rsidRPr="00790570">
        <w:rPr>
          <w:bCs/>
          <w:lang w:eastAsia="sl-SI"/>
        </w:rPr>
        <w:t>and</w:t>
      </w:r>
      <w:proofErr w:type="spellEnd"/>
      <w:r w:rsidRPr="00790570">
        <w:rPr>
          <w:bCs/>
          <w:lang w:eastAsia="sl-SI"/>
        </w:rPr>
        <w:t xml:space="preserve"> </w:t>
      </w:r>
      <w:proofErr w:type="spellStart"/>
      <w:r w:rsidRPr="00790570">
        <w:rPr>
          <w:bCs/>
          <w:lang w:eastAsia="sl-SI"/>
        </w:rPr>
        <w:t>Vulnerability</w:t>
      </w:r>
      <w:proofErr w:type="spellEnd"/>
      <w:r w:rsidRPr="00790570">
        <w:rPr>
          <w:bCs/>
          <w:lang w:eastAsia="sl-SI"/>
        </w:rPr>
        <w:t xml:space="preserve"> </w:t>
      </w:r>
      <w:proofErr w:type="spellStart"/>
      <w:r w:rsidRPr="00790570">
        <w:rPr>
          <w:bCs/>
          <w:lang w:eastAsia="sl-SI"/>
        </w:rPr>
        <w:t>Assessment</w:t>
      </w:r>
      <w:proofErr w:type="spellEnd"/>
      <w:r w:rsidRPr="00790570">
        <w:rPr>
          <w:bCs/>
          <w:lang w:eastAsia="sl-SI"/>
        </w:rPr>
        <w:t xml:space="preserve"> (RVA)«, za avtobuse in </w:t>
      </w:r>
      <w:r w:rsidRPr="00EA58FB">
        <w:rPr>
          <w:bCs/>
          <w:lang w:eastAsia="sl-SI"/>
        </w:rPr>
        <w:t xml:space="preserve">tovorna vozila pa po kalkulaciji stroškov kamionskega (tovornega) prometa (Hočevar, 2008). </w:t>
      </w:r>
      <w:r w:rsidR="00EA58FB" w:rsidRPr="00EA58FB">
        <w:t>Pri čemer je bil za oceno rabe energije tovornih vozil upoštevan kazalnik povprečne specifične rabe energije za tovorne cestne prevoze v Evropski uniji v referenčnem letu.</w:t>
      </w:r>
      <w:r w:rsidR="00EA58FB" w:rsidRPr="00EA58FB">
        <w:rPr>
          <w:rFonts w:cs="Arial"/>
        </w:rPr>
        <w:t xml:space="preserve"> </w:t>
      </w:r>
      <w:r w:rsidRPr="00EA58FB">
        <w:rPr>
          <w:rFonts w:cs="Arial"/>
        </w:rPr>
        <w:t>V analizi porabe energije in količine nastalih emisij CO</w:t>
      </w:r>
      <w:r w:rsidRPr="00EA58FB">
        <w:rPr>
          <w:rFonts w:cs="Arial"/>
          <w:vertAlign w:val="subscript"/>
        </w:rPr>
        <w:t>2</w:t>
      </w:r>
      <w:r w:rsidRPr="00EA58FB">
        <w:rPr>
          <w:rFonts w:cs="Arial"/>
        </w:rPr>
        <w:t xml:space="preserve"> so bili upoštevani glavni cestni</w:t>
      </w:r>
      <w:r w:rsidRPr="00790570">
        <w:rPr>
          <w:rFonts w:cs="Arial"/>
        </w:rPr>
        <w:t xml:space="preserve"> odseki, kjer se je izvajalo štetje prometa</w:t>
      </w:r>
      <w:r w:rsidR="00B04DED" w:rsidRPr="00B04DED">
        <w:t xml:space="preserve"> </w:t>
      </w:r>
      <w:r w:rsidR="00B04DED" w:rsidRPr="00B04DED">
        <w:rPr>
          <w:rFonts w:cs="Arial"/>
        </w:rPr>
        <w:t xml:space="preserve">ter promet po ostalih lokalnih cestah. </w:t>
      </w:r>
      <w:r w:rsidRPr="00790570">
        <w:rPr>
          <w:bCs/>
          <w:lang w:eastAsia="sl-SI"/>
        </w:rPr>
        <w:t>Skupna raba goriva in energije je prikazana v spodnji tabeli.</w:t>
      </w:r>
    </w:p>
    <w:p w14:paraId="3651122A" w14:textId="715FE341" w:rsidR="00457DAA" w:rsidRPr="004009D9" w:rsidRDefault="00457DAA" w:rsidP="004009D9">
      <w:pPr>
        <w:pStyle w:val="Napis"/>
      </w:pPr>
      <w:bookmarkStart w:id="48" w:name="_Toc57984834"/>
      <w:bookmarkStart w:id="49" w:name="_Toc96935163"/>
      <w:r w:rsidRPr="004009D9">
        <w:t xml:space="preserve">Tabela </w:t>
      </w:r>
      <w:r w:rsidRPr="004009D9">
        <w:fldChar w:fldCharType="begin"/>
      </w:r>
      <w:r w:rsidRPr="004009D9">
        <w:instrText xml:space="preserve"> SEQ Tabela \* ARABIC </w:instrText>
      </w:r>
      <w:r w:rsidRPr="004009D9">
        <w:fldChar w:fldCharType="separate"/>
      </w:r>
      <w:r w:rsidR="00851F0B">
        <w:rPr>
          <w:noProof/>
        </w:rPr>
        <w:t>8</w:t>
      </w:r>
      <w:r w:rsidRPr="004009D9">
        <w:fldChar w:fldCharType="end"/>
      </w:r>
      <w:r w:rsidRPr="004009D9">
        <w:t>: Raba energije zasebnega oziroma komercialnega prometa</w:t>
      </w:r>
      <w:bookmarkEnd w:id="48"/>
      <w:r w:rsidRPr="004009D9">
        <w:t xml:space="preserve"> </w:t>
      </w:r>
      <w:r w:rsidR="004009D9" w:rsidRPr="004009D9">
        <w:t>(Izračun GOLEA za leto 2005)</w:t>
      </w:r>
      <w:bookmarkEnd w:id="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1"/>
        <w:gridCol w:w="1340"/>
        <w:gridCol w:w="3214"/>
        <w:gridCol w:w="3443"/>
      </w:tblGrid>
      <w:tr w:rsidR="00457DAA" w:rsidRPr="004009D9" w14:paraId="63EA59F1" w14:textId="77777777" w:rsidTr="00A47214">
        <w:trPr>
          <w:trHeight w:val="336"/>
        </w:trPr>
        <w:tc>
          <w:tcPr>
            <w:tcW w:w="847" w:type="pct"/>
            <w:shd w:val="clear" w:color="auto" w:fill="8EAADB" w:themeFill="accent1" w:themeFillTint="99"/>
            <w:vAlign w:val="bottom"/>
            <w:hideMark/>
          </w:tcPr>
          <w:p w14:paraId="5F32958B" w14:textId="77777777" w:rsidR="00457DAA" w:rsidRPr="004009D9" w:rsidRDefault="00457DAA" w:rsidP="00457DAA">
            <w:pPr>
              <w:spacing w:line="256" w:lineRule="auto"/>
              <w:rPr>
                <w:color w:val="000000"/>
                <w:lang w:eastAsia="sl-SI"/>
              </w:rPr>
            </w:pPr>
            <w:r w:rsidRPr="004009D9">
              <w:rPr>
                <w:color w:val="000000"/>
                <w:lang w:eastAsia="sl-SI"/>
              </w:rPr>
              <w:t xml:space="preserve">Vozilo </w:t>
            </w:r>
          </w:p>
        </w:tc>
        <w:tc>
          <w:tcPr>
            <w:tcW w:w="696" w:type="pct"/>
            <w:shd w:val="clear" w:color="auto" w:fill="8EAADB" w:themeFill="accent1" w:themeFillTint="99"/>
            <w:vAlign w:val="center"/>
          </w:tcPr>
          <w:p w14:paraId="24CEC45E" w14:textId="663410E8" w:rsidR="00457DAA" w:rsidRPr="004009D9" w:rsidRDefault="00457DAA" w:rsidP="00945E79">
            <w:pPr>
              <w:spacing w:line="256" w:lineRule="auto"/>
              <w:jc w:val="center"/>
              <w:rPr>
                <w:color w:val="000000"/>
                <w:lang w:eastAsia="sl-SI"/>
              </w:rPr>
            </w:pPr>
            <w:r w:rsidRPr="004009D9">
              <w:rPr>
                <w:rFonts w:cs="Calibri"/>
                <w:color w:val="000000"/>
              </w:rPr>
              <w:t>Prevoženi</w:t>
            </w:r>
            <w:r w:rsidRPr="004009D9">
              <w:rPr>
                <w:rFonts w:cs="Calibri"/>
                <w:color w:val="000000"/>
              </w:rPr>
              <w:br/>
              <w:t>km/leto</w:t>
            </w:r>
          </w:p>
        </w:tc>
        <w:tc>
          <w:tcPr>
            <w:tcW w:w="1669" w:type="pct"/>
            <w:tcBorders>
              <w:bottom w:val="single" w:sz="4" w:space="0" w:color="auto"/>
            </w:tcBorders>
            <w:shd w:val="clear" w:color="auto" w:fill="8EAADB" w:themeFill="accent1" w:themeFillTint="99"/>
            <w:vAlign w:val="center"/>
            <w:hideMark/>
          </w:tcPr>
          <w:p w14:paraId="329FEFDB" w14:textId="0E77B999" w:rsidR="00457DAA" w:rsidRPr="004009D9" w:rsidRDefault="00457DAA" w:rsidP="00945E79">
            <w:pPr>
              <w:spacing w:line="256" w:lineRule="auto"/>
              <w:jc w:val="center"/>
              <w:rPr>
                <w:color w:val="000000"/>
                <w:lang w:eastAsia="sl-SI"/>
              </w:rPr>
            </w:pPr>
            <w:r w:rsidRPr="004009D9">
              <w:rPr>
                <w:rFonts w:cs="Calibri"/>
                <w:color w:val="000000"/>
              </w:rPr>
              <w:t>Poraba goriva na leto (l)</w:t>
            </w:r>
          </w:p>
        </w:tc>
        <w:tc>
          <w:tcPr>
            <w:tcW w:w="1788" w:type="pct"/>
            <w:tcBorders>
              <w:bottom w:val="single" w:sz="4" w:space="0" w:color="auto"/>
            </w:tcBorders>
            <w:shd w:val="clear" w:color="auto" w:fill="8EAADB" w:themeFill="accent1" w:themeFillTint="99"/>
            <w:vAlign w:val="center"/>
            <w:hideMark/>
          </w:tcPr>
          <w:p w14:paraId="3CC16FCA" w14:textId="7A4FE5E9" w:rsidR="00457DAA" w:rsidRPr="004009D9" w:rsidRDefault="00457DAA" w:rsidP="00945E79">
            <w:pPr>
              <w:spacing w:line="256" w:lineRule="auto"/>
              <w:jc w:val="center"/>
              <w:rPr>
                <w:color w:val="000000"/>
                <w:lang w:eastAsia="sl-SI"/>
              </w:rPr>
            </w:pPr>
            <w:r w:rsidRPr="004009D9">
              <w:rPr>
                <w:rFonts w:cs="Calibri"/>
                <w:color w:val="000000"/>
              </w:rPr>
              <w:t>Poraba energije</w:t>
            </w:r>
            <w:r w:rsidRPr="004009D9">
              <w:rPr>
                <w:rFonts w:cs="Calibri"/>
                <w:color w:val="000000"/>
              </w:rPr>
              <w:br/>
              <w:t>(</w:t>
            </w:r>
            <w:r w:rsidR="00945E79">
              <w:rPr>
                <w:rFonts w:cs="Calibri"/>
                <w:color w:val="000000"/>
              </w:rPr>
              <w:t>M</w:t>
            </w:r>
            <w:r w:rsidRPr="004009D9">
              <w:rPr>
                <w:rFonts w:cs="Calibri"/>
                <w:color w:val="000000"/>
              </w:rPr>
              <w:t>Wh)</w:t>
            </w:r>
          </w:p>
        </w:tc>
      </w:tr>
      <w:tr w:rsidR="00945E79" w:rsidRPr="004009D9" w14:paraId="5EBFEAAD" w14:textId="77777777" w:rsidTr="00A47214">
        <w:trPr>
          <w:trHeight w:hRule="exact" w:val="284"/>
        </w:trPr>
        <w:tc>
          <w:tcPr>
            <w:tcW w:w="847" w:type="pct"/>
            <w:shd w:val="clear" w:color="auto" w:fill="auto"/>
            <w:vAlign w:val="center"/>
            <w:hideMark/>
          </w:tcPr>
          <w:p w14:paraId="30897048" w14:textId="77777777" w:rsidR="00945E79" w:rsidRPr="004009D9" w:rsidRDefault="00945E79" w:rsidP="00945E79">
            <w:pPr>
              <w:spacing w:line="256" w:lineRule="auto"/>
              <w:rPr>
                <w:color w:val="000000"/>
                <w:lang w:eastAsia="sl-SI"/>
              </w:rPr>
            </w:pPr>
            <w:r w:rsidRPr="004009D9">
              <w:rPr>
                <w:color w:val="000000"/>
              </w:rPr>
              <w:t>bencin</w:t>
            </w:r>
          </w:p>
        </w:tc>
        <w:tc>
          <w:tcPr>
            <w:tcW w:w="696" w:type="pct"/>
            <w:tcBorders>
              <w:right w:val="single" w:sz="4" w:space="0" w:color="auto"/>
            </w:tcBorders>
          </w:tcPr>
          <w:p w14:paraId="36E15360" w14:textId="03F9AC13" w:rsidR="00945E79" w:rsidRPr="004009D9" w:rsidRDefault="00945E79" w:rsidP="00945E79">
            <w:pPr>
              <w:spacing w:line="256" w:lineRule="auto"/>
              <w:jc w:val="right"/>
              <w:rPr>
                <w:color w:val="000000"/>
              </w:rPr>
            </w:pPr>
            <w:r w:rsidRPr="001B4164">
              <w:t xml:space="preserve">71.627.070 </w:t>
            </w:r>
          </w:p>
        </w:tc>
        <w:tc>
          <w:tcPr>
            <w:tcW w:w="1669" w:type="pct"/>
            <w:tcBorders>
              <w:top w:val="single" w:sz="4" w:space="0" w:color="auto"/>
              <w:left w:val="single" w:sz="4" w:space="0" w:color="auto"/>
              <w:bottom w:val="single" w:sz="4" w:space="0" w:color="auto"/>
              <w:right w:val="single" w:sz="4" w:space="0" w:color="auto"/>
            </w:tcBorders>
            <w:shd w:val="clear" w:color="auto" w:fill="auto"/>
            <w:noWrap/>
            <w:hideMark/>
          </w:tcPr>
          <w:p w14:paraId="23A54C0E" w14:textId="1C4B15B8" w:rsidR="00945E79" w:rsidRPr="004009D9" w:rsidRDefault="00945E79" w:rsidP="00945E79">
            <w:pPr>
              <w:spacing w:line="256" w:lineRule="auto"/>
              <w:jc w:val="right"/>
              <w:rPr>
                <w:color w:val="000000"/>
                <w:lang w:eastAsia="sl-SI"/>
              </w:rPr>
            </w:pPr>
            <w:r w:rsidRPr="001B4164">
              <w:t xml:space="preserve">5.484.883 </w:t>
            </w:r>
          </w:p>
        </w:tc>
        <w:tc>
          <w:tcPr>
            <w:tcW w:w="17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37D05" w14:textId="394B4832" w:rsidR="00945E79" w:rsidRPr="00851DA5" w:rsidRDefault="00945E79" w:rsidP="00945E79">
            <w:pPr>
              <w:spacing w:line="256" w:lineRule="auto"/>
              <w:jc w:val="right"/>
              <w:rPr>
                <w:color w:val="000000"/>
              </w:rPr>
            </w:pPr>
            <w:r w:rsidRPr="00851DA5">
              <w:rPr>
                <w:rFonts w:cs="Calibri"/>
                <w:color w:val="000000"/>
              </w:rPr>
              <w:t>50.461</w:t>
            </w:r>
          </w:p>
        </w:tc>
      </w:tr>
      <w:tr w:rsidR="00945E79" w:rsidRPr="004009D9" w14:paraId="5C1ADBC6" w14:textId="77777777" w:rsidTr="00A47214">
        <w:trPr>
          <w:trHeight w:hRule="exact" w:val="284"/>
        </w:trPr>
        <w:tc>
          <w:tcPr>
            <w:tcW w:w="847" w:type="pct"/>
            <w:shd w:val="clear" w:color="auto" w:fill="auto"/>
            <w:vAlign w:val="center"/>
            <w:hideMark/>
          </w:tcPr>
          <w:p w14:paraId="039AE217" w14:textId="77777777" w:rsidR="00945E79" w:rsidRPr="004009D9" w:rsidRDefault="00945E79" w:rsidP="00945E79">
            <w:pPr>
              <w:spacing w:line="256" w:lineRule="auto"/>
              <w:rPr>
                <w:color w:val="000000"/>
              </w:rPr>
            </w:pPr>
            <w:r w:rsidRPr="004009D9">
              <w:rPr>
                <w:color w:val="000000"/>
              </w:rPr>
              <w:t>dizel</w:t>
            </w:r>
          </w:p>
        </w:tc>
        <w:tc>
          <w:tcPr>
            <w:tcW w:w="696" w:type="pct"/>
            <w:tcBorders>
              <w:right w:val="single" w:sz="4" w:space="0" w:color="auto"/>
            </w:tcBorders>
          </w:tcPr>
          <w:p w14:paraId="5C09A1F4" w14:textId="44425E92" w:rsidR="00945E79" w:rsidRPr="004009D9" w:rsidRDefault="00945E79" w:rsidP="00945E79">
            <w:pPr>
              <w:spacing w:line="256" w:lineRule="auto"/>
              <w:jc w:val="right"/>
              <w:rPr>
                <w:color w:val="000000"/>
              </w:rPr>
            </w:pPr>
            <w:r w:rsidRPr="001B4164">
              <w:t xml:space="preserve">132.434.176 </w:t>
            </w:r>
          </w:p>
        </w:tc>
        <w:tc>
          <w:tcPr>
            <w:tcW w:w="1669" w:type="pct"/>
            <w:tcBorders>
              <w:top w:val="single" w:sz="4" w:space="0" w:color="auto"/>
              <w:left w:val="single" w:sz="4" w:space="0" w:color="auto"/>
              <w:bottom w:val="single" w:sz="4" w:space="0" w:color="auto"/>
              <w:right w:val="single" w:sz="4" w:space="0" w:color="auto"/>
            </w:tcBorders>
            <w:shd w:val="clear" w:color="auto" w:fill="auto"/>
            <w:noWrap/>
            <w:hideMark/>
          </w:tcPr>
          <w:p w14:paraId="67E04DC4" w14:textId="4132F196" w:rsidR="00945E79" w:rsidRPr="004009D9" w:rsidRDefault="00945E79" w:rsidP="00945E79">
            <w:pPr>
              <w:spacing w:line="256" w:lineRule="auto"/>
              <w:jc w:val="right"/>
              <w:rPr>
                <w:color w:val="000000"/>
              </w:rPr>
            </w:pPr>
            <w:r w:rsidRPr="001B4164">
              <w:t xml:space="preserve">11.663.533 </w:t>
            </w:r>
          </w:p>
        </w:tc>
        <w:tc>
          <w:tcPr>
            <w:tcW w:w="17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44800" w14:textId="3FD58BC0" w:rsidR="00945E79" w:rsidRPr="00851DA5" w:rsidRDefault="00945E79" w:rsidP="00945E79">
            <w:pPr>
              <w:spacing w:line="256" w:lineRule="auto"/>
              <w:jc w:val="right"/>
              <w:rPr>
                <w:color w:val="000000"/>
              </w:rPr>
            </w:pPr>
            <w:r w:rsidRPr="00851DA5">
              <w:rPr>
                <w:rFonts w:cs="Calibri"/>
                <w:color w:val="000000"/>
              </w:rPr>
              <w:t>116.402</w:t>
            </w:r>
          </w:p>
        </w:tc>
      </w:tr>
      <w:tr w:rsidR="00945E79" w:rsidRPr="009A1D4F" w14:paraId="5752F0C6" w14:textId="77777777" w:rsidTr="00A47214">
        <w:trPr>
          <w:trHeight w:hRule="exact" w:val="284"/>
        </w:trPr>
        <w:tc>
          <w:tcPr>
            <w:tcW w:w="847" w:type="pct"/>
            <w:shd w:val="clear" w:color="auto" w:fill="auto"/>
            <w:vAlign w:val="center"/>
            <w:hideMark/>
          </w:tcPr>
          <w:p w14:paraId="0D6E287A" w14:textId="77777777" w:rsidR="00945E79" w:rsidRPr="004009D9" w:rsidRDefault="00945E79" w:rsidP="00945E79">
            <w:pPr>
              <w:spacing w:line="256" w:lineRule="auto"/>
              <w:rPr>
                <w:color w:val="000000"/>
              </w:rPr>
            </w:pPr>
            <w:r w:rsidRPr="004009D9">
              <w:rPr>
                <w:color w:val="000000"/>
              </w:rPr>
              <w:t xml:space="preserve">Skupaj </w:t>
            </w:r>
          </w:p>
        </w:tc>
        <w:tc>
          <w:tcPr>
            <w:tcW w:w="696" w:type="pct"/>
            <w:tcBorders>
              <w:right w:val="single" w:sz="4" w:space="0" w:color="auto"/>
            </w:tcBorders>
          </w:tcPr>
          <w:p w14:paraId="53D301F8" w14:textId="53027827" w:rsidR="00945E79" w:rsidRPr="004009D9" w:rsidRDefault="00945E79" w:rsidP="00945E79">
            <w:pPr>
              <w:spacing w:line="256" w:lineRule="auto"/>
              <w:jc w:val="right"/>
              <w:rPr>
                <w:color w:val="000000"/>
              </w:rPr>
            </w:pPr>
            <w:r w:rsidRPr="001B4164">
              <w:t>204.061.247 kWh</w:t>
            </w:r>
          </w:p>
        </w:tc>
        <w:tc>
          <w:tcPr>
            <w:tcW w:w="1669" w:type="pct"/>
            <w:tcBorders>
              <w:top w:val="single" w:sz="4" w:space="0" w:color="auto"/>
              <w:left w:val="single" w:sz="4" w:space="0" w:color="auto"/>
              <w:bottom w:val="single" w:sz="4" w:space="0" w:color="auto"/>
              <w:right w:val="single" w:sz="4" w:space="0" w:color="auto"/>
            </w:tcBorders>
            <w:shd w:val="clear" w:color="auto" w:fill="auto"/>
            <w:noWrap/>
            <w:hideMark/>
          </w:tcPr>
          <w:p w14:paraId="56139939" w14:textId="20C84537" w:rsidR="00945E79" w:rsidRPr="004009D9" w:rsidRDefault="00945E79" w:rsidP="00945E79">
            <w:pPr>
              <w:spacing w:line="256" w:lineRule="auto"/>
              <w:jc w:val="right"/>
              <w:rPr>
                <w:color w:val="000000"/>
                <w:lang w:eastAsia="sl-SI"/>
              </w:rPr>
            </w:pPr>
            <w:r w:rsidRPr="001B4164">
              <w:t xml:space="preserve">17.148.415 </w:t>
            </w:r>
          </w:p>
        </w:tc>
        <w:tc>
          <w:tcPr>
            <w:tcW w:w="17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A15CB" w14:textId="20E646E2" w:rsidR="00945E79" w:rsidRPr="00851DA5" w:rsidRDefault="00945E79" w:rsidP="00945E79">
            <w:pPr>
              <w:spacing w:line="256" w:lineRule="auto"/>
              <w:jc w:val="right"/>
              <w:rPr>
                <w:color w:val="000000"/>
              </w:rPr>
            </w:pPr>
            <w:r w:rsidRPr="00851DA5">
              <w:rPr>
                <w:rFonts w:cs="Calibri"/>
                <w:color w:val="000000"/>
              </w:rPr>
              <w:t>166.863</w:t>
            </w:r>
          </w:p>
        </w:tc>
      </w:tr>
    </w:tbl>
    <w:p w14:paraId="4914B06E" w14:textId="77777777" w:rsidR="00D1736B" w:rsidRDefault="00D1736B" w:rsidP="00D1736B">
      <w:pPr>
        <w:pStyle w:val="Naslov4"/>
        <w:numPr>
          <w:ilvl w:val="0"/>
          <w:numId w:val="0"/>
        </w:numPr>
        <w:ind w:left="1728"/>
      </w:pPr>
    </w:p>
    <w:p w14:paraId="7E695DEC" w14:textId="7ED83FCE" w:rsidR="00B56780" w:rsidRPr="00790570" w:rsidRDefault="00B56780" w:rsidP="00B56780">
      <w:pPr>
        <w:pStyle w:val="Naslov4"/>
      </w:pPr>
      <w:bookmarkStart w:id="50" w:name="_Toc96935246"/>
      <w:r w:rsidRPr="00790570">
        <w:t>Skupna raba energije v prometu</w:t>
      </w:r>
      <w:bookmarkEnd w:id="50"/>
    </w:p>
    <w:p w14:paraId="3EAFC9FB" w14:textId="15121A48" w:rsidR="00B56780" w:rsidRPr="00790570" w:rsidRDefault="00E304DE" w:rsidP="00B56780">
      <w:r>
        <w:t>Za pripravo ocene skupne rabe energije</w:t>
      </w:r>
      <w:r w:rsidR="00E74025">
        <w:t xml:space="preserve"> v prometu</w:t>
      </w:r>
      <w:r>
        <w:t xml:space="preserve"> </w:t>
      </w:r>
      <w:r w:rsidR="00E74025">
        <w:t xml:space="preserve">je </w:t>
      </w:r>
      <w:r>
        <w:t>upošteva</w:t>
      </w:r>
      <w:r w:rsidR="00E74025">
        <w:t>na</w:t>
      </w:r>
      <w:r>
        <w:t xml:space="preserve"> rab</w:t>
      </w:r>
      <w:r w:rsidR="00E74025">
        <w:t>a</w:t>
      </w:r>
      <w:r>
        <w:t xml:space="preserve"> energije zaradi prometa na obremenjenih</w:t>
      </w:r>
      <w:r w:rsidR="00B56780" w:rsidRPr="00790570">
        <w:t xml:space="preserve"> odseki cest</w:t>
      </w:r>
      <w:r>
        <w:t xml:space="preserve"> v občini, kjer se </w:t>
      </w:r>
      <w:r w:rsidR="00B56780" w:rsidRPr="00790570">
        <w:t>izvaja štetje prometa</w:t>
      </w:r>
      <w:r w:rsidR="00E74025">
        <w:t>,</w:t>
      </w:r>
      <w:r>
        <w:t xml:space="preserve"> kot tudi na ostalih </w:t>
      </w:r>
      <w:r w:rsidR="00B04DED" w:rsidRPr="00B04DED">
        <w:t>lokalnih cestah. Ocenjujemo, da se na slednjih porabi 40 % vse energije zasebnega in komercialnega prometa.</w:t>
      </w:r>
      <w:r w:rsidR="00B04DED">
        <w:t xml:space="preserve"> </w:t>
      </w:r>
      <w:r w:rsidR="00E74025">
        <w:t>Pribitek je ocenjen na osnovi gostote cestnega prometa, števila registriranih vozil v občini in ostalih razpoložljivih podatkih SURS.</w:t>
      </w:r>
    </w:p>
    <w:p w14:paraId="2B453181" w14:textId="28138A16" w:rsidR="00B56780" w:rsidRPr="002B725D" w:rsidRDefault="00B56780" w:rsidP="00B56780">
      <w:r w:rsidRPr="002B725D">
        <w:t xml:space="preserve">Kot je razvidno iz spodnje tabele </w:t>
      </w:r>
      <w:r w:rsidR="00E304DE">
        <w:t>je</w:t>
      </w:r>
      <w:r w:rsidRPr="002B725D">
        <w:t xml:space="preserve"> največji delež rabe energije v letu 200</w:t>
      </w:r>
      <w:r w:rsidR="004009D9" w:rsidRPr="002B725D">
        <w:t>5</w:t>
      </w:r>
      <w:r w:rsidRPr="002B725D">
        <w:t xml:space="preserve"> v prometu v </w:t>
      </w:r>
      <w:r w:rsidR="00EE125E" w:rsidRPr="002B725D">
        <w:t>MO</w:t>
      </w:r>
      <w:r w:rsidR="002B725D" w:rsidRPr="002B725D">
        <w:t>NG</w:t>
      </w:r>
      <w:r w:rsidRPr="002B725D">
        <w:t xml:space="preserve"> prispeval</w:t>
      </w:r>
      <w:r w:rsidR="002B725D" w:rsidRPr="002B725D">
        <w:t xml:space="preserve"> zasebni in komercialni promet</w:t>
      </w:r>
      <w:r w:rsidRPr="002B725D">
        <w:t xml:space="preserve">. </w:t>
      </w:r>
    </w:p>
    <w:p w14:paraId="617E9971" w14:textId="5C5E6EF3" w:rsidR="00B56780" w:rsidRPr="002B725D" w:rsidRDefault="00B56780" w:rsidP="00B56780">
      <w:pPr>
        <w:pStyle w:val="Napis"/>
        <w:keepNext/>
      </w:pPr>
      <w:bookmarkStart w:id="51" w:name="_Toc96935164"/>
      <w:r w:rsidRPr="002B725D">
        <w:lastRenderedPageBreak/>
        <w:t xml:space="preserve">Tabela </w:t>
      </w:r>
      <w:r w:rsidRPr="002B725D">
        <w:fldChar w:fldCharType="begin"/>
      </w:r>
      <w:r w:rsidRPr="002B725D">
        <w:instrText xml:space="preserve"> SEQ Tabela \* ARABIC </w:instrText>
      </w:r>
      <w:r w:rsidRPr="002B725D">
        <w:fldChar w:fldCharType="separate"/>
      </w:r>
      <w:r w:rsidR="00851F0B">
        <w:rPr>
          <w:noProof/>
        </w:rPr>
        <w:t>9</w:t>
      </w:r>
      <w:r w:rsidRPr="002B725D">
        <w:fldChar w:fldCharType="end"/>
      </w:r>
      <w:r w:rsidRPr="002B725D">
        <w:t xml:space="preserve">: Raba energije v prometu </w:t>
      </w:r>
      <w:r w:rsidR="00721A92" w:rsidRPr="002B725D">
        <w:t>MO</w:t>
      </w:r>
      <w:r w:rsidR="004009D9" w:rsidRPr="002B725D">
        <w:t>NG</w:t>
      </w:r>
      <w:r w:rsidRPr="002B725D">
        <w:t xml:space="preserve"> po </w:t>
      </w:r>
      <w:proofErr w:type="spellStart"/>
      <w:r w:rsidRPr="002B725D">
        <w:t>podsektorjih</w:t>
      </w:r>
      <w:proofErr w:type="spellEnd"/>
      <w:r w:rsidRPr="002B725D">
        <w:t xml:space="preserve"> v letu 200</w:t>
      </w:r>
      <w:r w:rsidR="004009D9" w:rsidRPr="002B725D">
        <w:t>5</w:t>
      </w:r>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43"/>
        <w:gridCol w:w="1989"/>
        <w:gridCol w:w="2218"/>
        <w:gridCol w:w="2278"/>
      </w:tblGrid>
      <w:tr w:rsidR="00B56780" w:rsidRPr="002B725D" w14:paraId="3AE8A67C" w14:textId="77777777" w:rsidTr="008575E1">
        <w:trPr>
          <w:trHeight w:val="576"/>
        </w:trPr>
        <w:tc>
          <w:tcPr>
            <w:tcW w:w="1632" w:type="pct"/>
            <w:shd w:val="clear" w:color="auto" w:fill="8EAADB" w:themeFill="accent1" w:themeFillTint="99"/>
            <w:vAlign w:val="center"/>
            <w:hideMark/>
          </w:tcPr>
          <w:p w14:paraId="0A59D485" w14:textId="77777777" w:rsidR="00B56780" w:rsidRPr="002B725D" w:rsidRDefault="00B56780" w:rsidP="00B56780">
            <w:pPr>
              <w:spacing w:after="0" w:line="240" w:lineRule="auto"/>
              <w:jc w:val="left"/>
              <w:rPr>
                <w:rFonts w:eastAsia="Times New Roman" w:cs="Calibri"/>
                <w:color w:val="000000"/>
                <w:lang w:eastAsia="sl-SI"/>
              </w:rPr>
            </w:pPr>
            <w:r w:rsidRPr="002B725D">
              <w:rPr>
                <w:rFonts w:eastAsia="Times New Roman" w:cs="Calibri"/>
                <w:color w:val="000000"/>
                <w:lang w:eastAsia="sl-SI"/>
              </w:rPr>
              <w:t xml:space="preserve">Vozilo </w:t>
            </w:r>
          </w:p>
        </w:tc>
        <w:tc>
          <w:tcPr>
            <w:tcW w:w="1033" w:type="pct"/>
            <w:shd w:val="clear" w:color="auto" w:fill="8EAADB" w:themeFill="accent1" w:themeFillTint="99"/>
            <w:vAlign w:val="center"/>
            <w:hideMark/>
          </w:tcPr>
          <w:p w14:paraId="333AB3CE" w14:textId="163D32CB" w:rsidR="00B56780" w:rsidRPr="002B725D" w:rsidRDefault="00B56780" w:rsidP="00B56780">
            <w:pPr>
              <w:spacing w:after="0" w:line="240" w:lineRule="auto"/>
              <w:jc w:val="center"/>
              <w:rPr>
                <w:rFonts w:eastAsia="Times New Roman" w:cs="Calibri"/>
                <w:color w:val="000000"/>
                <w:lang w:eastAsia="sl-SI"/>
              </w:rPr>
            </w:pPr>
            <w:r w:rsidRPr="002B725D">
              <w:rPr>
                <w:rFonts w:eastAsia="Times New Roman" w:cs="Calibri"/>
                <w:color w:val="000000"/>
                <w:lang w:eastAsia="sl-SI"/>
              </w:rPr>
              <w:t>Raba energije bencin</w:t>
            </w:r>
            <w:r w:rsidRPr="002B725D">
              <w:rPr>
                <w:rFonts w:eastAsia="Times New Roman" w:cs="Calibri"/>
                <w:color w:val="000000"/>
                <w:lang w:eastAsia="sl-SI"/>
              </w:rPr>
              <w:br/>
              <w:t>(</w:t>
            </w:r>
            <w:r w:rsidR="00264F2D">
              <w:rPr>
                <w:rFonts w:eastAsia="Times New Roman" w:cs="Calibri"/>
                <w:color w:val="000000"/>
                <w:lang w:eastAsia="sl-SI"/>
              </w:rPr>
              <w:t>M</w:t>
            </w:r>
            <w:r w:rsidRPr="002B725D">
              <w:rPr>
                <w:rFonts w:eastAsia="Times New Roman" w:cs="Calibri"/>
                <w:color w:val="000000"/>
                <w:lang w:eastAsia="sl-SI"/>
              </w:rPr>
              <w:t>Wh)</w:t>
            </w:r>
          </w:p>
        </w:tc>
        <w:tc>
          <w:tcPr>
            <w:tcW w:w="1152" w:type="pct"/>
            <w:shd w:val="clear" w:color="auto" w:fill="8EAADB" w:themeFill="accent1" w:themeFillTint="99"/>
            <w:vAlign w:val="center"/>
            <w:hideMark/>
          </w:tcPr>
          <w:p w14:paraId="6E10B63B" w14:textId="512D8E71" w:rsidR="00B56780" w:rsidRPr="002B725D" w:rsidRDefault="00B56780" w:rsidP="00B56780">
            <w:pPr>
              <w:spacing w:after="0" w:line="240" w:lineRule="auto"/>
              <w:jc w:val="center"/>
              <w:rPr>
                <w:rFonts w:eastAsia="Times New Roman" w:cs="Calibri"/>
                <w:color w:val="000000"/>
                <w:lang w:eastAsia="sl-SI"/>
              </w:rPr>
            </w:pPr>
            <w:r w:rsidRPr="002B725D">
              <w:rPr>
                <w:rFonts w:eastAsia="Times New Roman" w:cs="Calibri"/>
                <w:color w:val="000000"/>
                <w:lang w:eastAsia="sl-SI"/>
              </w:rPr>
              <w:t>Poraba energije dizel</w:t>
            </w:r>
            <w:r w:rsidRPr="002B725D">
              <w:rPr>
                <w:rFonts w:eastAsia="Times New Roman" w:cs="Calibri"/>
                <w:color w:val="000000"/>
                <w:lang w:eastAsia="sl-SI"/>
              </w:rPr>
              <w:br/>
              <w:t>(</w:t>
            </w:r>
            <w:r w:rsidR="00264F2D">
              <w:rPr>
                <w:rFonts w:eastAsia="Times New Roman" w:cs="Calibri"/>
                <w:color w:val="000000"/>
                <w:lang w:eastAsia="sl-SI"/>
              </w:rPr>
              <w:t>M</w:t>
            </w:r>
            <w:r w:rsidRPr="002B725D">
              <w:rPr>
                <w:rFonts w:eastAsia="Times New Roman" w:cs="Calibri"/>
                <w:color w:val="000000"/>
                <w:lang w:eastAsia="sl-SI"/>
              </w:rPr>
              <w:t>Wh)</w:t>
            </w:r>
          </w:p>
        </w:tc>
        <w:tc>
          <w:tcPr>
            <w:tcW w:w="1183" w:type="pct"/>
            <w:shd w:val="clear" w:color="auto" w:fill="8EAADB" w:themeFill="accent1" w:themeFillTint="99"/>
            <w:vAlign w:val="center"/>
            <w:hideMark/>
          </w:tcPr>
          <w:p w14:paraId="122BF1D1" w14:textId="305C8D3C" w:rsidR="00B56780" w:rsidRPr="002B725D" w:rsidRDefault="00B56780" w:rsidP="00B56780">
            <w:pPr>
              <w:spacing w:after="0" w:line="240" w:lineRule="auto"/>
              <w:jc w:val="center"/>
              <w:rPr>
                <w:rFonts w:eastAsia="Times New Roman" w:cs="Calibri"/>
                <w:color w:val="000000"/>
                <w:lang w:eastAsia="sl-SI"/>
              </w:rPr>
            </w:pPr>
            <w:r w:rsidRPr="002B725D">
              <w:rPr>
                <w:rFonts w:eastAsia="Times New Roman" w:cs="Calibri"/>
                <w:color w:val="000000"/>
                <w:lang w:eastAsia="sl-SI"/>
              </w:rPr>
              <w:t>Raba energije skupaj</w:t>
            </w:r>
            <w:r w:rsidRPr="002B725D">
              <w:rPr>
                <w:rFonts w:eastAsia="Times New Roman" w:cs="Calibri"/>
                <w:color w:val="000000"/>
                <w:lang w:eastAsia="sl-SI"/>
              </w:rPr>
              <w:br/>
              <w:t>(</w:t>
            </w:r>
            <w:r w:rsidR="00264F2D">
              <w:rPr>
                <w:rFonts w:eastAsia="Times New Roman" w:cs="Calibri"/>
                <w:color w:val="000000"/>
                <w:lang w:eastAsia="sl-SI"/>
              </w:rPr>
              <w:t>M</w:t>
            </w:r>
            <w:r w:rsidRPr="002B725D">
              <w:rPr>
                <w:rFonts w:eastAsia="Times New Roman" w:cs="Calibri"/>
                <w:color w:val="000000"/>
                <w:lang w:eastAsia="sl-SI"/>
              </w:rPr>
              <w:t>Wh)</w:t>
            </w:r>
          </w:p>
        </w:tc>
      </w:tr>
      <w:tr w:rsidR="00945E79" w:rsidRPr="002B725D" w14:paraId="263F2D4A" w14:textId="77777777" w:rsidTr="008575E1">
        <w:trPr>
          <w:trHeight w:val="288"/>
        </w:trPr>
        <w:tc>
          <w:tcPr>
            <w:tcW w:w="1632" w:type="pct"/>
            <w:shd w:val="clear" w:color="auto" w:fill="auto"/>
            <w:noWrap/>
            <w:vAlign w:val="center"/>
            <w:hideMark/>
          </w:tcPr>
          <w:p w14:paraId="0A47A86F" w14:textId="296EFA7D" w:rsidR="00945E79" w:rsidRPr="002B725D" w:rsidRDefault="00945E79" w:rsidP="00945E79">
            <w:pPr>
              <w:spacing w:after="0" w:line="240" w:lineRule="auto"/>
              <w:jc w:val="left"/>
              <w:rPr>
                <w:rFonts w:eastAsia="Times New Roman" w:cs="Calibri"/>
                <w:color w:val="000000"/>
                <w:lang w:eastAsia="sl-SI"/>
              </w:rPr>
            </w:pPr>
            <w:r w:rsidRPr="002B725D">
              <w:rPr>
                <w:rFonts w:eastAsia="Times New Roman" w:cs="Calibri"/>
                <w:color w:val="000000"/>
                <w:lang w:eastAsia="sl-SI"/>
              </w:rPr>
              <w:t>Občinski vozni park</w:t>
            </w:r>
          </w:p>
        </w:tc>
        <w:tc>
          <w:tcPr>
            <w:tcW w:w="1033" w:type="pct"/>
            <w:shd w:val="clear" w:color="auto" w:fill="auto"/>
            <w:noWrap/>
            <w:hideMark/>
          </w:tcPr>
          <w:p w14:paraId="7A156570" w14:textId="6F9C1046" w:rsidR="00945E79" w:rsidRPr="002B725D" w:rsidRDefault="00945E79" w:rsidP="00945E79">
            <w:pPr>
              <w:spacing w:after="0" w:line="240" w:lineRule="auto"/>
              <w:jc w:val="right"/>
              <w:rPr>
                <w:rFonts w:eastAsia="Times New Roman" w:cs="Calibri"/>
                <w:color w:val="000000"/>
                <w:lang w:eastAsia="sl-SI"/>
              </w:rPr>
            </w:pPr>
            <w:r w:rsidRPr="00624303">
              <w:t>44</w:t>
            </w:r>
          </w:p>
        </w:tc>
        <w:tc>
          <w:tcPr>
            <w:tcW w:w="1152" w:type="pct"/>
            <w:shd w:val="clear" w:color="auto" w:fill="auto"/>
            <w:noWrap/>
            <w:hideMark/>
          </w:tcPr>
          <w:p w14:paraId="21E185F5" w14:textId="38CAAF38" w:rsidR="00945E79" w:rsidRPr="002B725D" w:rsidRDefault="00945E79" w:rsidP="00945E79">
            <w:pPr>
              <w:spacing w:after="0" w:line="240" w:lineRule="auto"/>
              <w:jc w:val="right"/>
              <w:rPr>
                <w:rFonts w:eastAsia="Times New Roman" w:cs="Calibri"/>
                <w:color w:val="000000"/>
                <w:lang w:eastAsia="sl-SI"/>
              </w:rPr>
            </w:pPr>
            <w:r w:rsidRPr="00624303">
              <w:t>14</w:t>
            </w:r>
          </w:p>
        </w:tc>
        <w:tc>
          <w:tcPr>
            <w:tcW w:w="1183" w:type="pct"/>
            <w:shd w:val="clear" w:color="auto" w:fill="auto"/>
            <w:noWrap/>
            <w:hideMark/>
          </w:tcPr>
          <w:p w14:paraId="63DCBCAD" w14:textId="605F1765" w:rsidR="00945E79" w:rsidRPr="002B725D" w:rsidRDefault="00945E79" w:rsidP="00945E79">
            <w:pPr>
              <w:spacing w:after="0" w:line="240" w:lineRule="auto"/>
              <w:jc w:val="right"/>
              <w:rPr>
                <w:rFonts w:eastAsia="Times New Roman" w:cs="Calibri"/>
                <w:color w:val="000000"/>
                <w:lang w:eastAsia="sl-SI"/>
              </w:rPr>
            </w:pPr>
            <w:r w:rsidRPr="00624303">
              <w:t>58</w:t>
            </w:r>
          </w:p>
        </w:tc>
      </w:tr>
      <w:tr w:rsidR="00945E79" w:rsidRPr="002B725D" w14:paraId="60E849BA" w14:textId="77777777" w:rsidTr="008575E1">
        <w:trPr>
          <w:trHeight w:val="288"/>
        </w:trPr>
        <w:tc>
          <w:tcPr>
            <w:tcW w:w="1632" w:type="pct"/>
            <w:shd w:val="clear" w:color="auto" w:fill="auto"/>
            <w:vAlign w:val="center"/>
            <w:hideMark/>
          </w:tcPr>
          <w:p w14:paraId="60B92DB2" w14:textId="655838C1" w:rsidR="00945E79" w:rsidRPr="002B725D" w:rsidRDefault="00945E79" w:rsidP="00945E79">
            <w:pPr>
              <w:spacing w:after="0" w:line="240" w:lineRule="auto"/>
              <w:jc w:val="left"/>
              <w:rPr>
                <w:rFonts w:eastAsia="Times New Roman" w:cs="Calibri"/>
                <w:color w:val="000000"/>
                <w:lang w:eastAsia="sl-SI"/>
              </w:rPr>
            </w:pPr>
            <w:r w:rsidRPr="002B725D">
              <w:rPr>
                <w:rFonts w:eastAsia="Times New Roman" w:cs="Calibri"/>
                <w:color w:val="000000"/>
                <w:lang w:eastAsia="sl-SI"/>
              </w:rPr>
              <w:t xml:space="preserve">Mestni javni </w:t>
            </w:r>
            <w:r>
              <w:rPr>
                <w:rFonts w:eastAsia="Times New Roman" w:cs="Calibri"/>
                <w:color w:val="000000"/>
                <w:lang w:eastAsia="sl-SI"/>
              </w:rPr>
              <w:t xml:space="preserve">potniški </w:t>
            </w:r>
            <w:r w:rsidRPr="002B725D">
              <w:rPr>
                <w:rFonts w:eastAsia="Times New Roman" w:cs="Calibri"/>
                <w:color w:val="000000"/>
                <w:lang w:eastAsia="sl-SI"/>
              </w:rPr>
              <w:t>promet</w:t>
            </w:r>
          </w:p>
        </w:tc>
        <w:tc>
          <w:tcPr>
            <w:tcW w:w="1033" w:type="pct"/>
            <w:shd w:val="clear" w:color="auto" w:fill="auto"/>
            <w:noWrap/>
            <w:hideMark/>
          </w:tcPr>
          <w:p w14:paraId="3B1B003F" w14:textId="289071F1" w:rsidR="00945E79" w:rsidRPr="002B725D" w:rsidRDefault="00945E79" w:rsidP="00945E79">
            <w:pPr>
              <w:spacing w:after="0" w:line="240" w:lineRule="auto"/>
              <w:jc w:val="right"/>
              <w:rPr>
                <w:rFonts w:eastAsia="Times New Roman" w:cs="Calibri"/>
                <w:color w:val="000000"/>
                <w:lang w:eastAsia="sl-SI"/>
              </w:rPr>
            </w:pPr>
            <w:r w:rsidRPr="00624303">
              <w:t>0</w:t>
            </w:r>
          </w:p>
        </w:tc>
        <w:tc>
          <w:tcPr>
            <w:tcW w:w="1152" w:type="pct"/>
            <w:shd w:val="clear" w:color="auto" w:fill="auto"/>
            <w:noWrap/>
            <w:hideMark/>
          </w:tcPr>
          <w:p w14:paraId="15E55106" w14:textId="0C9BDF8C" w:rsidR="00945E79" w:rsidRPr="002B725D" w:rsidRDefault="00945E79" w:rsidP="00945E79">
            <w:pPr>
              <w:spacing w:after="0" w:line="240" w:lineRule="auto"/>
              <w:jc w:val="right"/>
              <w:rPr>
                <w:rFonts w:eastAsia="Times New Roman" w:cs="Calibri"/>
                <w:color w:val="000000"/>
                <w:lang w:eastAsia="sl-SI"/>
              </w:rPr>
            </w:pPr>
            <w:r w:rsidRPr="00624303">
              <w:t>642</w:t>
            </w:r>
          </w:p>
        </w:tc>
        <w:tc>
          <w:tcPr>
            <w:tcW w:w="1183" w:type="pct"/>
            <w:shd w:val="clear" w:color="auto" w:fill="auto"/>
            <w:noWrap/>
            <w:hideMark/>
          </w:tcPr>
          <w:p w14:paraId="19620862" w14:textId="50E16568" w:rsidR="00945E79" w:rsidRPr="002B725D" w:rsidRDefault="00945E79" w:rsidP="00945E79">
            <w:pPr>
              <w:spacing w:after="0" w:line="240" w:lineRule="auto"/>
              <w:jc w:val="right"/>
              <w:rPr>
                <w:rFonts w:eastAsia="Times New Roman" w:cs="Calibri"/>
                <w:color w:val="000000"/>
                <w:lang w:eastAsia="sl-SI"/>
              </w:rPr>
            </w:pPr>
            <w:r w:rsidRPr="00624303">
              <w:t>642</w:t>
            </w:r>
          </w:p>
        </w:tc>
      </w:tr>
      <w:tr w:rsidR="00945E79" w:rsidRPr="002B725D" w14:paraId="2FF37235" w14:textId="77777777" w:rsidTr="008575E1">
        <w:trPr>
          <w:trHeight w:val="288"/>
        </w:trPr>
        <w:tc>
          <w:tcPr>
            <w:tcW w:w="1632" w:type="pct"/>
            <w:shd w:val="clear" w:color="auto" w:fill="auto"/>
            <w:noWrap/>
            <w:vAlign w:val="center"/>
            <w:hideMark/>
          </w:tcPr>
          <w:p w14:paraId="4A615244" w14:textId="1C8B2EBA" w:rsidR="00945E79" w:rsidRPr="002B725D" w:rsidRDefault="00945E79" w:rsidP="00945E79">
            <w:pPr>
              <w:spacing w:after="0" w:line="240" w:lineRule="auto"/>
              <w:jc w:val="left"/>
              <w:rPr>
                <w:rFonts w:eastAsia="Times New Roman" w:cs="Calibri"/>
                <w:color w:val="000000"/>
                <w:lang w:eastAsia="sl-SI"/>
              </w:rPr>
            </w:pPr>
            <w:r w:rsidRPr="002B725D">
              <w:rPr>
                <w:rFonts w:eastAsia="Times New Roman" w:cs="Calibri"/>
                <w:color w:val="000000"/>
                <w:lang w:eastAsia="sl-SI"/>
              </w:rPr>
              <w:t>Zasebni in komercialni promet</w:t>
            </w:r>
          </w:p>
        </w:tc>
        <w:tc>
          <w:tcPr>
            <w:tcW w:w="1033" w:type="pct"/>
            <w:shd w:val="clear" w:color="auto" w:fill="auto"/>
            <w:noWrap/>
            <w:hideMark/>
          </w:tcPr>
          <w:p w14:paraId="129DD18C" w14:textId="6FD86CCD" w:rsidR="00945E79" w:rsidRPr="002B725D" w:rsidRDefault="00945E79" w:rsidP="00945E79">
            <w:pPr>
              <w:spacing w:after="0" w:line="240" w:lineRule="auto"/>
              <w:jc w:val="right"/>
              <w:rPr>
                <w:rFonts w:eastAsia="Times New Roman" w:cs="Calibri"/>
                <w:color w:val="000000"/>
                <w:lang w:eastAsia="sl-SI"/>
              </w:rPr>
            </w:pPr>
            <w:r w:rsidRPr="00624303">
              <w:t>50.461</w:t>
            </w:r>
          </w:p>
        </w:tc>
        <w:tc>
          <w:tcPr>
            <w:tcW w:w="1152" w:type="pct"/>
            <w:shd w:val="clear" w:color="auto" w:fill="auto"/>
            <w:noWrap/>
            <w:hideMark/>
          </w:tcPr>
          <w:p w14:paraId="4B7CAF57" w14:textId="24A81B18" w:rsidR="00945E79" w:rsidRPr="002B725D" w:rsidRDefault="00945E79" w:rsidP="00945E79">
            <w:pPr>
              <w:spacing w:after="0" w:line="240" w:lineRule="auto"/>
              <w:jc w:val="right"/>
              <w:rPr>
                <w:rFonts w:eastAsia="Times New Roman" w:cs="Calibri"/>
                <w:color w:val="000000"/>
                <w:lang w:eastAsia="sl-SI"/>
              </w:rPr>
            </w:pPr>
            <w:r w:rsidRPr="00624303">
              <w:t>116.402</w:t>
            </w:r>
          </w:p>
        </w:tc>
        <w:tc>
          <w:tcPr>
            <w:tcW w:w="1183" w:type="pct"/>
            <w:shd w:val="clear" w:color="auto" w:fill="auto"/>
            <w:noWrap/>
            <w:hideMark/>
          </w:tcPr>
          <w:p w14:paraId="095F8163" w14:textId="699AC0A1" w:rsidR="00945E79" w:rsidRPr="002B725D" w:rsidRDefault="00945E79" w:rsidP="00945E79">
            <w:pPr>
              <w:spacing w:after="0" w:line="240" w:lineRule="auto"/>
              <w:jc w:val="right"/>
              <w:rPr>
                <w:rFonts w:eastAsia="Times New Roman" w:cs="Calibri"/>
                <w:color w:val="000000"/>
                <w:lang w:eastAsia="sl-SI"/>
              </w:rPr>
            </w:pPr>
            <w:r w:rsidRPr="00624303">
              <w:t>166.863</w:t>
            </w:r>
          </w:p>
        </w:tc>
      </w:tr>
      <w:tr w:rsidR="00945E79" w:rsidRPr="002B725D" w14:paraId="3974AFCD" w14:textId="77777777" w:rsidTr="008575E1">
        <w:trPr>
          <w:trHeight w:val="288"/>
        </w:trPr>
        <w:tc>
          <w:tcPr>
            <w:tcW w:w="1632" w:type="pct"/>
            <w:shd w:val="clear" w:color="auto" w:fill="D9E2F3" w:themeFill="accent1" w:themeFillTint="33"/>
            <w:vAlign w:val="center"/>
            <w:hideMark/>
          </w:tcPr>
          <w:p w14:paraId="29711A6C" w14:textId="77777777" w:rsidR="00945E79" w:rsidRPr="002B725D" w:rsidRDefault="00945E79" w:rsidP="00945E79">
            <w:pPr>
              <w:spacing w:after="0" w:line="240" w:lineRule="auto"/>
              <w:jc w:val="left"/>
              <w:rPr>
                <w:rFonts w:eastAsia="Times New Roman" w:cs="Calibri"/>
                <w:color w:val="000000"/>
                <w:lang w:eastAsia="sl-SI"/>
              </w:rPr>
            </w:pPr>
            <w:r w:rsidRPr="002B725D">
              <w:rPr>
                <w:rFonts w:eastAsia="Times New Roman" w:cs="Calibri"/>
                <w:color w:val="000000"/>
                <w:lang w:eastAsia="sl-SI"/>
              </w:rPr>
              <w:t>Skupaj</w:t>
            </w:r>
          </w:p>
        </w:tc>
        <w:tc>
          <w:tcPr>
            <w:tcW w:w="1033" w:type="pct"/>
            <w:shd w:val="clear" w:color="auto" w:fill="D9E2F3" w:themeFill="accent1" w:themeFillTint="33"/>
            <w:noWrap/>
            <w:hideMark/>
          </w:tcPr>
          <w:p w14:paraId="730F596E" w14:textId="60B9851B" w:rsidR="00945E79" w:rsidRPr="002B725D" w:rsidRDefault="00945E79" w:rsidP="00945E79">
            <w:pPr>
              <w:spacing w:after="0" w:line="240" w:lineRule="auto"/>
              <w:jc w:val="right"/>
              <w:rPr>
                <w:rFonts w:eastAsia="Times New Roman" w:cs="Calibri"/>
                <w:color w:val="000000"/>
                <w:lang w:eastAsia="sl-SI"/>
              </w:rPr>
            </w:pPr>
            <w:r w:rsidRPr="00624303">
              <w:t>50.505</w:t>
            </w:r>
          </w:p>
        </w:tc>
        <w:tc>
          <w:tcPr>
            <w:tcW w:w="1152" w:type="pct"/>
            <w:shd w:val="clear" w:color="auto" w:fill="D9E2F3" w:themeFill="accent1" w:themeFillTint="33"/>
            <w:noWrap/>
            <w:hideMark/>
          </w:tcPr>
          <w:p w14:paraId="2EE6B3A5" w14:textId="18E4702A" w:rsidR="00945E79" w:rsidRPr="002B725D" w:rsidRDefault="00945E79" w:rsidP="00945E79">
            <w:pPr>
              <w:spacing w:after="0" w:line="240" w:lineRule="auto"/>
              <w:jc w:val="right"/>
              <w:rPr>
                <w:rFonts w:eastAsia="Times New Roman" w:cs="Calibri"/>
                <w:color w:val="000000"/>
                <w:lang w:eastAsia="sl-SI"/>
              </w:rPr>
            </w:pPr>
            <w:r w:rsidRPr="00624303">
              <w:t>117.058</w:t>
            </w:r>
          </w:p>
        </w:tc>
        <w:tc>
          <w:tcPr>
            <w:tcW w:w="1183" w:type="pct"/>
            <w:shd w:val="clear" w:color="auto" w:fill="auto"/>
            <w:noWrap/>
            <w:hideMark/>
          </w:tcPr>
          <w:p w14:paraId="63867CF5" w14:textId="080B0EBA" w:rsidR="00945E79" w:rsidRPr="002B725D" w:rsidRDefault="00945E79" w:rsidP="00945E79">
            <w:pPr>
              <w:spacing w:after="0" w:line="240" w:lineRule="auto"/>
              <w:jc w:val="right"/>
              <w:rPr>
                <w:rFonts w:eastAsia="Times New Roman" w:cs="Calibri"/>
                <w:color w:val="000000"/>
                <w:lang w:eastAsia="sl-SI"/>
              </w:rPr>
            </w:pPr>
            <w:r w:rsidRPr="00624303">
              <w:t>167.563</w:t>
            </w:r>
          </w:p>
        </w:tc>
      </w:tr>
      <w:tr w:rsidR="00945E79" w:rsidRPr="002B725D" w14:paraId="47981B66" w14:textId="77777777" w:rsidTr="008575E1">
        <w:trPr>
          <w:trHeight w:val="288"/>
        </w:trPr>
        <w:tc>
          <w:tcPr>
            <w:tcW w:w="1632" w:type="pct"/>
            <w:shd w:val="clear" w:color="auto" w:fill="D9E2F3" w:themeFill="accent1" w:themeFillTint="33"/>
            <w:vAlign w:val="center"/>
            <w:hideMark/>
          </w:tcPr>
          <w:p w14:paraId="4C891B6C" w14:textId="77777777" w:rsidR="00945E79" w:rsidRPr="002B725D" w:rsidRDefault="00945E79" w:rsidP="00945E79">
            <w:pPr>
              <w:spacing w:after="0" w:line="240" w:lineRule="auto"/>
              <w:jc w:val="left"/>
              <w:rPr>
                <w:rFonts w:eastAsia="Times New Roman" w:cs="Calibri"/>
                <w:color w:val="000000"/>
                <w:lang w:eastAsia="sl-SI"/>
              </w:rPr>
            </w:pPr>
            <w:r w:rsidRPr="002B725D">
              <w:rPr>
                <w:rFonts w:eastAsia="Times New Roman" w:cs="Calibri"/>
                <w:color w:val="000000"/>
                <w:lang w:eastAsia="sl-SI"/>
              </w:rPr>
              <w:t>Skupaj vsa goriva</w:t>
            </w:r>
          </w:p>
        </w:tc>
        <w:tc>
          <w:tcPr>
            <w:tcW w:w="2185" w:type="pct"/>
            <w:gridSpan w:val="2"/>
            <w:shd w:val="clear" w:color="auto" w:fill="D9E2F3" w:themeFill="accent1" w:themeFillTint="33"/>
            <w:noWrap/>
            <w:hideMark/>
          </w:tcPr>
          <w:p w14:paraId="42EDD0CE" w14:textId="3174A8E2" w:rsidR="00945E79" w:rsidRPr="002B725D" w:rsidRDefault="00945E79" w:rsidP="00945E79">
            <w:pPr>
              <w:spacing w:after="0" w:line="240" w:lineRule="auto"/>
              <w:jc w:val="center"/>
              <w:rPr>
                <w:rFonts w:eastAsia="Times New Roman" w:cs="Calibri"/>
                <w:color w:val="000000"/>
                <w:lang w:eastAsia="sl-SI"/>
              </w:rPr>
            </w:pPr>
            <w:r w:rsidRPr="00624303">
              <w:t>167</w:t>
            </w:r>
            <w:r w:rsidR="00981FCD">
              <w:t>.</w:t>
            </w:r>
            <w:r w:rsidRPr="00624303">
              <w:t>563</w:t>
            </w:r>
          </w:p>
        </w:tc>
        <w:tc>
          <w:tcPr>
            <w:tcW w:w="1183" w:type="pct"/>
            <w:shd w:val="clear" w:color="auto" w:fill="auto"/>
            <w:noWrap/>
            <w:hideMark/>
          </w:tcPr>
          <w:p w14:paraId="38704F1F" w14:textId="0BF921EB" w:rsidR="00945E79" w:rsidRPr="002B725D" w:rsidRDefault="00945E79" w:rsidP="00945E79">
            <w:pPr>
              <w:spacing w:after="0" w:line="240" w:lineRule="auto"/>
              <w:jc w:val="left"/>
              <w:rPr>
                <w:rFonts w:eastAsia="Times New Roman" w:cs="Calibri"/>
                <w:color w:val="000000"/>
                <w:lang w:eastAsia="sl-SI"/>
              </w:rPr>
            </w:pPr>
          </w:p>
        </w:tc>
      </w:tr>
    </w:tbl>
    <w:p w14:paraId="5EE6FF96" w14:textId="77777777" w:rsidR="00974D43" w:rsidRPr="002B725D" w:rsidRDefault="00974D43" w:rsidP="00457DAA"/>
    <w:p w14:paraId="5AC267F5" w14:textId="3D8CFA55" w:rsidR="00235F47" w:rsidRPr="002B725D" w:rsidRDefault="00235F47" w:rsidP="00837394">
      <w:pPr>
        <w:pStyle w:val="Naslov2"/>
      </w:pPr>
      <w:bookmarkStart w:id="52" w:name="_Toc96935247"/>
      <w:r w:rsidRPr="002B725D">
        <w:t>Skupna raba energije po sektorjih</w:t>
      </w:r>
      <w:bookmarkEnd w:id="52"/>
    </w:p>
    <w:p w14:paraId="1A58C930" w14:textId="1D7C769E" w:rsidR="00A3536A" w:rsidRPr="002B725D" w:rsidRDefault="009D57E0" w:rsidP="002B725D">
      <w:bookmarkStart w:id="53" w:name="_Hlk57973792"/>
      <w:r w:rsidRPr="002B725D">
        <w:t xml:space="preserve">Raba </w:t>
      </w:r>
      <w:r w:rsidR="00CD7C50" w:rsidRPr="002B725D">
        <w:t>energije v vseh sektorjih skupaj znaša</w:t>
      </w:r>
      <w:r w:rsidRPr="002B725D">
        <w:t xml:space="preserve"> </w:t>
      </w:r>
      <w:r w:rsidR="002B725D" w:rsidRPr="002B725D">
        <w:t>36</w:t>
      </w:r>
      <w:r w:rsidR="00AC1DAA">
        <w:t>1</w:t>
      </w:r>
      <w:r w:rsidR="002B725D" w:rsidRPr="002B725D">
        <w:t>.</w:t>
      </w:r>
      <w:r w:rsidR="00AC1DAA">
        <w:t>3</w:t>
      </w:r>
      <w:r w:rsidR="00264F2D">
        <w:t>3</w:t>
      </w:r>
      <w:r w:rsidR="003D5996">
        <w:t>1</w:t>
      </w:r>
      <w:r w:rsidRPr="002B725D">
        <w:t xml:space="preserve"> MWh</w:t>
      </w:r>
      <w:bookmarkEnd w:id="53"/>
      <w:r w:rsidRPr="002B725D">
        <w:t xml:space="preserve">. Delitev rabe </w:t>
      </w:r>
      <w:r w:rsidR="00CD7C50" w:rsidRPr="002B725D">
        <w:t xml:space="preserve">energije po </w:t>
      </w:r>
      <w:r w:rsidRPr="002B725D">
        <w:t>energentih in</w:t>
      </w:r>
      <w:r w:rsidR="00CD7C50" w:rsidRPr="002B725D">
        <w:t xml:space="preserve"> po</w:t>
      </w:r>
      <w:r w:rsidRPr="002B725D">
        <w:t xml:space="preserve"> sektorjih je razvidna iz spodnje preglednice. </w:t>
      </w:r>
    </w:p>
    <w:p w14:paraId="08FB7B29" w14:textId="0BCA9168" w:rsidR="00A3536A" w:rsidRPr="002B725D" w:rsidRDefault="00A3536A" w:rsidP="00A3536A">
      <w:pPr>
        <w:pStyle w:val="Napis"/>
        <w:keepNext/>
      </w:pPr>
      <w:bookmarkStart w:id="54" w:name="_Toc96935165"/>
      <w:r w:rsidRPr="002B725D">
        <w:t xml:space="preserve">Tabela </w:t>
      </w:r>
      <w:r w:rsidRPr="002B725D">
        <w:fldChar w:fldCharType="begin"/>
      </w:r>
      <w:r w:rsidRPr="002B725D">
        <w:instrText xml:space="preserve"> SEQ Tabela \* ARABIC </w:instrText>
      </w:r>
      <w:r w:rsidRPr="002B725D">
        <w:fldChar w:fldCharType="separate"/>
      </w:r>
      <w:r w:rsidR="00851F0B">
        <w:rPr>
          <w:noProof/>
        </w:rPr>
        <w:t>10</w:t>
      </w:r>
      <w:r w:rsidRPr="002B725D">
        <w:fldChar w:fldCharType="end"/>
      </w:r>
      <w:r w:rsidRPr="002B725D">
        <w:t>: Skupna raba energije po sektorjih ter po energentih v referenčnem letu 20</w:t>
      </w:r>
      <w:r w:rsidR="002B725D" w:rsidRPr="002B725D">
        <w:t>05</w:t>
      </w:r>
      <w:r w:rsidR="00552F5E" w:rsidRPr="00552F5E">
        <w:t xml:space="preserve"> </w:t>
      </w:r>
      <w:r w:rsidR="00552F5E">
        <w:t>(</w:t>
      </w:r>
      <w:r w:rsidR="00552F5E" w:rsidRPr="00552F5E">
        <w:t>*ZP vključuje tudi 100</w:t>
      </w:r>
      <w:r w:rsidR="001625A4">
        <w:t xml:space="preserve"> </w:t>
      </w:r>
      <w:r w:rsidR="00552F5E" w:rsidRPr="00552F5E">
        <w:t>% DO</w:t>
      </w:r>
      <w:r w:rsidR="00552F5E">
        <w:t>)</w:t>
      </w:r>
      <w:bookmarkEnd w:id="54"/>
    </w:p>
    <w:tbl>
      <w:tblPr>
        <w:tblW w:w="5000" w:type="pct"/>
        <w:tblCellMar>
          <w:left w:w="70" w:type="dxa"/>
          <w:right w:w="70" w:type="dxa"/>
        </w:tblCellMar>
        <w:tblLook w:val="04A0" w:firstRow="1" w:lastRow="0" w:firstColumn="1" w:lastColumn="0" w:noHBand="0" w:noVBand="1"/>
      </w:tblPr>
      <w:tblGrid>
        <w:gridCol w:w="1603"/>
        <w:gridCol w:w="1603"/>
        <w:gridCol w:w="1603"/>
        <w:gridCol w:w="1603"/>
        <w:gridCol w:w="1603"/>
        <w:gridCol w:w="1603"/>
      </w:tblGrid>
      <w:tr w:rsidR="00CD7C50" w:rsidRPr="002B725D" w14:paraId="35BB7579" w14:textId="77777777" w:rsidTr="008334C0">
        <w:trPr>
          <w:trHeight w:val="340"/>
        </w:trPr>
        <w:tc>
          <w:tcPr>
            <w:tcW w:w="83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792D0B6" w14:textId="77777777" w:rsidR="00CD7C50" w:rsidRPr="002B725D" w:rsidRDefault="00CD7C50" w:rsidP="00CD7C50">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 </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665DA59D" w14:textId="77777777" w:rsidR="00CD7C50" w:rsidRPr="002B725D" w:rsidRDefault="00CD7C50" w:rsidP="00CD7C50">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stanovanja</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31A76D86" w14:textId="77777777" w:rsidR="00CD7C50" w:rsidRPr="002B725D" w:rsidRDefault="00CD7C50" w:rsidP="00CD7C50">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občinske javne stavbe</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7F218052" w14:textId="77777777" w:rsidR="00CD7C50" w:rsidRPr="002B725D" w:rsidRDefault="00CD7C50" w:rsidP="00CD7C50">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promet</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4344D767" w14:textId="77777777" w:rsidR="00CD7C50" w:rsidRPr="002B725D" w:rsidRDefault="00CD7C50" w:rsidP="00CD7C50">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javna razsvetljava</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43086FF2" w14:textId="77777777" w:rsidR="00CD7C50" w:rsidRPr="002B725D" w:rsidRDefault="00CD7C50" w:rsidP="00CD7C50">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SKUPAJ</w:t>
            </w:r>
          </w:p>
        </w:tc>
      </w:tr>
      <w:tr w:rsidR="00264F2D" w:rsidRPr="002B725D" w14:paraId="5FC3DA98"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739685A3"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Dizel</w:t>
            </w:r>
          </w:p>
        </w:tc>
        <w:tc>
          <w:tcPr>
            <w:tcW w:w="833" w:type="pct"/>
            <w:tcBorders>
              <w:top w:val="nil"/>
              <w:left w:val="nil"/>
              <w:bottom w:val="single" w:sz="8" w:space="0" w:color="auto"/>
              <w:right w:val="single" w:sz="8" w:space="0" w:color="auto"/>
            </w:tcBorders>
            <w:shd w:val="clear" w:color="auto" w:fill="auto"/>
            <w:hideMark/>
          </w:tcPr>
          <w:p w14:paraId="7091A085" w14:textId="469C6042"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1DC7F425" w14:textId="55919331"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1AEE0397" w14:textId="49467E36" w:rsidR="00264F2D" w:rsidRPr="002B725D" w:rsidRDefault="00264F2D" w:rsidP="00264F2D">
            <w:pPr>
              <w:spacing w:after="0" w:line="240" w:lineRule="auto"/>
              <w:jc w:val="right"/>
              <w:rPr>
                <w:rFonts w:eastAsia="Times New Roman" w:cs="Calibri"/>
                <w:color w:val="000000"/>
                <w:sz w:val="18"/>
                <w:szCs w:val="18"/>
                <w:lang w:eastAsia="sl-SI"/>
              </w:rPr>
            </w:pPr>
            <w:r w:rsidRPr="008C6A5E">
              <w:t>117.058 MWh</w:t>
            </w:r>
          </w:p>
        </w:tc>
        <w:tc>
          <w:tcPr>
            <w:tcW w:w="833" w:type="pct"/>
            <w:tcBorders>
              <w:top w:val="nil"/>
              <w:left w:val="nil"/>
              <w:bottom w:val="single" w:sz="8" w:space="0" w:color="auto"/>
              <w:right w:val="single" w:sz="8" w:space="0" w:color="auto"/>
            </w:tcBorders>
            <w:shd w:val="clear" w:color="auto" w:fill="auto"/>
            <w:hideMark/>
          </w:tcPr>
          <w:p w14:paraId="380C6AA8" w14:textId="240F8778"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000000" w:fill="FFFF99"/>
          </w:tcPr>
          <w:p w14:paraId="4F648EB7" w14:textId="06806E62" w:rsidR="00264F2D" w:rsidRPr="002B725D" w:rsidRDefault="00264F2D" w:rsidP="00264F2D">
            <w:pPr>
              <w:spacing w:after="0" w:line="240" w:lineRule="auto"/>
              <w:jc w:val="right"/>
              <w:rPr>
                <w:rFonts w:eastAsia="Times New Roman" w:cs="Calibri"/>
                <w:color w:val="000000"/>
                <w:sz w:val="18"/>
                <w:szCs w:val="18"/>
                <w:lang w:eastAsia="sl-SI"/>
              </w:rPr>
            </w:pPr>
            <w:r w:rsidRPr="008C6A5E">
              <w:t>117.058 MWh</w:t>
            </w:r>
          </w:p>
        </w:tc>
      </w:tr>
      <w:tr w:rsidR="00264F2D" w:rsidRPr="002B725D" w14:paraId="3FD7B3A4"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77A5EA6F"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Bencin</w:t>
            </w:r>
          </w:p>
        </w:tc>
        <w:tc>
          <w:tcPr>
            <w:tcW w:w="833" w:type="pct"/>
            <w:tcBorders>
              <w:top w:val="nil"/>
              <w:left w:val="nil"/>
              <w:bottom w:val="single" w:sz="8" w:space="0" w:color="auto"/>
              <w:right w:val="single" w:sz="8" w:space="0" w:color="auto"/>
            </w:tcBorders>
            <w:shd w:val="clear" w:color="auto" w:fill="auto"/>
            <w:hideMark/>
          </w:tcPr>
          <w:p w14:paraId="331F8FC6" w14:textId="02318367"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5CDB64B0" w14:textId="23761E0E"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67B291E5" w14:textId="11829AE8" w:rsidR="00264F2D" w:rsidRPr="002B725D" w:rsidRDefault="00264F2D" w:rsidP="00264F2D">
            <w:pPr>
              <w:spacing w:after="0" w:line="240" w:lineRule="auto"/>
              <w:jc w:val="right"/>
              <w:rPr>
                <w:rFonts w:eastAsia="Times New Roman" w:cs="Calibri"/>
                <w:color w:val="000000"/>
                <w:sz w:val="18"/>
                <w:szCs w:val="18"/>
                <w:lang w:eastAsia="sl-SI"/>
              </w:rPr>
            </w:pPr>
            <w:r w:rsidRPr="008C6A5E">
              <w:t>50.505 MWh</w:t>
            </w:r>
          </w:p>
        </w:tc>
        <w:tc>
          <w:tcPr>
            <w:tcW w:w="833" w:type="pct"/>
            <w:tcBorders>
              <w:top w:val="nil"/>
              <w:left w:val="nil"/>
              <w:bottom w:val="single" w:sz="8" w:space="0" w:color="auto"/>
              <w:right w:val="single" w:sz="8" w:space="0" w:color="auto"/>
            </w:tcBorders>
            <w:shd w:val="clear" w:color="auto" w:fill="auto"/>
            <w:hideMark/>
          </w:tcPr>
          <w:p w14:paraId="4893F5DA" w14:textId="1B0F4977"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000000" w:fill="FFFF99"/>
          </w:tcPr>
          <w:p w14:paraId="6F4B891B" w14:textId="002E9E12" w:rsidR="00264F2D" w:rsidRPr="002B725D" w:rsidRDefault="00264F2D" w:rsidP="00264F2D">
            <w:pPr>
              <w:spacing w:after="0" w:line="240" w:lineRule="auto"/>
              <w:jc w:val="right"/>
              <w:rPr>
                <w:rFonts w:eastAsia="Times New Roman" w:cs="Calibri"/>
                <w:color w:val="000000"/>
                <w:sz w:val="18"/>
                <w:szCs w:val="18"/>
                <w:lang w:eastAsia="sl-SI"/>
              </w:rPr>
            </w:pPr>
            <w:r w:rsidRPr="008C6A5E">
              <w:t>50.505 MWh</w:t>
            </w:r>
          </w:p>
        </w:tc>
      </w:tr>
      <w:tr w:rsidR="00264F2D" w:rsidRPr="002B725D" w14:paraId="294AF00C"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51136488"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 xml:space="preserve">Lesna biomasa </w:t>
            </w:r>
          </w:p>
        </w:tc>
        <w:tc>
          <w:tcPr>
            <w:tcW w:w="833" w:type="pct"/>
            <w:tcBorders>
              <w:top w:val="nil"/>
              <w:left w:val="nil"/>
              <w:bottom w:val="single" w:sz="8" w:space="0" w:color="auto"/>
              <w:right w:val="single" w:sz="8" w:space="0" w:color="auto"/>
            </w:tcBorders>
            <w:shd w:val="clear" w:color="auto" w:fill="auto"/>
            <w:hideMark/>
          </w:tcPr>
          <w:p w14:paraId="700499F5" w14:textId="2ADB5DB0" w:rsidR="00264F2D" w:rsidRPr="002B725D" w:rsidRDefault="00264F2D" w:rsidP="00264F2D">
            <w:pPr>
              <w:spacing w:after="0" w:line="240" w:lineRule="auto"/>
              <w:jc w:val="right"/>
              <w:rPr>
                <w:rFonts w:eastAsia="Times New Roman" w:cs="Calibri"/>
                <w:color w:val="000000"/>
                <w:sz w:val="18"/>
                <w:szCs w:val="18"/>
                <w:lang w:eastAsia="sl-SI"/>
              </w:rPr>
            </w:pPr>
            <w:r w:rsidRPr="008C6A5E">
              <w:t>45.156 MWh</w:t>
            </w:r>
          </w:p>
        </w:tc>
        <w:tc>
          <w:tcPr>
            <w:tcW w:w="833" w:type="pct"/>
            <w:tcBorders>
              <w:top w:val="nil"/>
              <w:left w:val="nil"/>
              <w:bottom w:val="single" w:sz="8" w:space="0" w:color="auto"/>
              <w:right w:val="single" w:sz="8" w:space="0" w:color="auto"/>
            </w:tcBorders>
            <w:shd w:val="clear" w:color="auto" w:fill="auto"/>
            <w:hideMark/>
          </w:tcPr>
          <w:p w14:paraId="7B934310" w14:textId="450465B3" w:rsidR="00264F2D" w:rsidRPr="002B725D" w:rsidRDefault="00264F2D" w:rsidP="00264F2D">
            <w:pPr>
              <w:spacing w:after="0" w:line="240" w:lineRule="auto"/>
              <w:jc w:val="right"/>
              <w:rPr>
                <w:rFonts w:eastAsia="Times New Roman" w:cs="Calibri"/>
                <w:color w:val="000000"/>
                <w:sz w:val="18"/>
                <w:szCs w:val="18"/>
                <w:lang w:eastAsia="sl-SI"/>
              </w:rPr>
            </w:pPr>
            <w:r w:rsidRPr="008C6A5E">
              <w:t>58 MWh</w:t>
            </w:r>
          </w:p>
        </w:tc>
        <w:tc>
          <w:tcPr>
            <w:tcW w:w="833" w:type="pct"/>
            <w:tcBorders>
              <w:top w:val="nil"/>
              <w:left w:val="nil"/>
              <w:bottom w:val="single" w:sz="8" w:space="0" w:color="auto"/>
              <w:right w:val="single" w:sz="8" w:space="0" w:color="auto"/>
            </w:tcBorders>
            <w:shd w:val="clear" w:color="auto" w:fill="auto"/>
            <w:hideMark/>
          </w:tcPr>
          <w:p w14:paraId="5B80AEC7" w14:textId="2851863C"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72BDECC5" w14:textId="7D094845"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000000" w:fill="FFFF99"/>
          </w:tcPr>
          <w:p w14:paraId="7B3131A8" w14:textId="26EA9774" w:rsidR="00264F2D" w:rsidRPr="002B725D" w:rsidRDefault="00264F2D" w:rsidP="00264F2D">
            <w:pPr>
              <w:spacing w:after="0" w:line="240" w:lineRule="auto"/>
              <w:jc w:val="right"/>
              <w:rPr>
                <w:rFonts w:eastAsia="Times New Roman" w:cs="Calibri"/>
                <w:color w:val="000000"/>
                <w:sz w:val="18"/>
                <w:szCs w:val="18"/>
                <w:lang w:eastAsia="sl-SI"/>
              </w:rPr>
            </w:pPr>
            <w:r w:rsidRPr="008C6A5E">
              <w:t>45.214 MWh</w:t>
            </w:r>
          </w:p>
        </w:tc>
      </w:tr>
      <w:tr w:rsidR="00264F2D" w:rsidRPr="002B725D" w14:paraId="35101AF1"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3AE7B322"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ELKO</w:t>
            </w:r>
          </w:p>
        </w:tc>
        <w:tc>
          <w:tcPr>
            <w:tcW w:w="833" w:type="pct"/>
            <w:tcBorders>
              <w:top w:val="nil"/>
              <w:left w:val="nil"/>
              <w:bottom w:val="single" w:sz="8" w:space="0" w:color="auto"/>
              <w:right w:val="single" w:sz="8" w:space="0" w:color="auto"/>
            </w:tcBorders>
            <w:shd w:val="clear" w:color="auto" w:fill="auto"/>
            <w:hideMark/>
          </w:tcPr>
          <w:p w14:paraId="65CFF0B9" w14:textId="59ACD797" w:rsidR="00264F2D" w:rsidRPr="002B725D" w:rsidRDefault="00264F2D" w:rsidP="00264F2D">
            <w:pPr>
              <w:spacing w:after="0" w:line="240" w:lineRule="auto"/>
              <w:jc w:val="right"/>
              <w:rPr>
                <w:rFonts w:eastAsia="Times New Roman" w:cs="Calibri"/>
                <w:color w:val="000000"/>
                <w:sz w:val="18"/>
                <w:szCs w:val="18"/>
                <w:lang w:eastAsia="sl-SI"/>
              </w:rPr>
            </w:pPr>
            <w:r w:rsidRPr="008C6A5E">
              <w:t>43.229 MWh</w:t>
            </w:r>
          </w:p>
        </w:tc>
        <w:tc>
          <w:tcPr>
            <w:tcW w:w="833" w:type="pct"/>
            <w:tcBorders>
              <w:top w:val="nil"/>
              <w:left w:val="nil"/>
              <w:bottom w:val="single" w:sz="8" w:space="0" w:color="auto"/>
              <w:right w:val="single" w:sz="8" w:space="0" w:color="auto"/>
            </w:tcBorders>
            <w:shd w:val="clear" w:color="auto" w:fill="auto"/>
            <w:hideMark/>
          </w:tcPr>
          <w:p w14:paraId="7552CD15" w14:textId="2709C5AD" w:rsidR="00264F2D" w:rsidRPr="002B725D" w:rsidRDefault="00264F2D" w:rsidP="00264F2D">
            <w:pPr>
              <w:jc w:val="right"/>
              <w:rPr>
                <w:rFonts w:ascii="Calibri" w:hAnsi="Calibri" w:cs="Calibri"/>
                <w:color w:val="000000"/>
              </w:rPr>
            </w:pPr>
            <w:r w:rsidRPr="008C6A5E">
              <w:t>1.816 MWh</w:t>
            </w:r>
          </w:p>
        </w:tc>
        <w:tc>
          <w:tcPr>
            <w:tcW w:w="833" w:type="pct"/>
            <w:tcBorders>
              <w:top w:val="nil"/>
              <w:left w:val="nil"/>
              <w:bottom w:val="single" w:sz="8" w:space="0" w:color="auto"/>
              <w:right w:val="single" w:sz="8" w:space="0" w:color="auto"/>
            </w:tcBorders>
            <w:shd w:val="clear" w:color="auto" w:fill="auto"/>
            <w:hideMark/>
          </w:tcPr>
          <w:p w14:paraId="0492A3B5" w14:textId="0D70DE25"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089EFAA6" w14:textId="2A497461"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000000" w:fill="FFFF99"/>
          </w:tcPr>
          <w:p w14:paraId="56026601" w14:textId="7DD149C6" w:rsidR="00264F2D" w:rsidRPr="002B725D" w:rsidRDefault="00264F2D" w:rsidP="00264F2D">
            <w:pPr>
              <w:spacing w:after="0" w:line="240" w:lineRule="auto"/>
              <w:jc w:val="right"/>
              <w:rPr>
                <w:rFonts w:eastAsia="Times New Roman" w:cs="Calibri"/>
                <w:color w:val="000000"/>
                <w:sz w:val="18"/>
                <w:szCs w:val="18"/>
                <w:lang w:eastAsia="sl-SI"/>
              </w:rPr>
            </w:pPr>
            <w:r w:rsidRPr="008C6A5E">
              <w:t>45.045 MWh</w:t>
            </w:r>
          </w:p>
        </w:tc>
      </w:tr>
      <w:tr w:rsidR="00264F2D" w:rsidRPr="002B725D" w14:paraId="6F0C3899"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45E65C94"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 xml:space="preserve">UNP </w:t>
            </w:r>
          </w:p>
        </w:tc>
        <w:tc>
          <w:tcPr>
            <w:tcW w:w="833" w:type="pct"/>
            <w:tcBorders>
              <w:top w:val="nil"/>
              <w:left w:val="nil"/>
              <w:bottom w:val="single" w:sz="8" w:space="0" w:color="auto"/>
              <w:right w:val="single" w:sz="8" w:space="0" w:color="auto"/>
            </w:tcBorders>
            <w:shd w:val="clear" w:color="auto" w:fill="auto"/>
            <w:hideMark/>
          </w:tcPr>
          <w:p w14:paraId="317A691E" w14:textId="0F57F973" w:rsidR="00264F2D" w:rsidRPr="002B725D" w:rsidRDefault="00264F2D" w:rsidP="00264F2D">
            <w:pPr>
              <w:spacing w:after="0" w:line="240" w:lineRule="auto"/>
              <w:jc w:val="right"/>
              <w:rPr>
                <w:rFonts w:eastAsia="Times New Roman" w:cs="Calibri"/>
                <w:color w:val="000000"/>
                <w:sz w:val="18"/>
                <w:szCs w:val="18"/>
                <w:lang w:eastAsia="sl-SI"/>
              </w:rPr>
            </w:pPr>
            <w:r w:rsidRPr="008C6A5E">
              <w:t>1.967 MWh</w:t>
            </w:r>
          </w:p>
        </w:tc>
        <w:tc>
          <w:tcPr>
            <w:tcW w:w="833" w:type="pct"/>
            <w:tcBorders>
              <w:top w:val="nil"/>
              <w:left w:val="nil"/>
              <w:bottom w:val="single" w:sz="8" w:space="0" w:color="auto"/>
              <w:right w:val="single" w:sz="8" w:space="0" w:color="auto"/>
            </w:tcBorders>
            <w:shd w:val="clear" w:color="auto" w:fill="auto"/>
            <w:hideMark/>
          </w:tcPr>
          <w:p w14:paraId="401F6516" w14:textId="2B4C8F50"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0F75D7E2" w14:textId="5888D603"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36E7B93E" w14:textId="1CB532E2"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000000" w:fill="FFFF99"/>
          </w:tcPr>
          <w:p w14:paraId="72BA4594" w14:textId="0673A3E5" w:rsidR="00264F2D" w:rsidRPr="002B725D" w:rsidRDefault="00264F2D" w:rsidP="00264F2D">
            <w:pPr>
              <w:spacing w:after="0" w:line="240" w:lineRule="auto"/>
              <w:jc w:val="right"/>
              <w:rPr>
                <w:rFonts w:eastAsia="Times New Roman" w:cs="Calibri"/>
                <w:color w:val="000000"/>
                <w:sz w:val="18"/>
                <w:szCs w:val="18"/>
                <w:lang w:eastAsia="sl-SI"/>
              </w:rPr>
            </w:pPr>
            <w:r w:rsidRPr="008C6A5E">
              <w:t>1.967 MWh</w:t>
            </w:r>
          </w:p>
        </w:tc>
      </w:tr>
      <w:tr w:rsidR="00264F2D" w:rsidRPr="002B725D" w14:paraId="39F130ED"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tcPr>
          <w:p w14:paraId="2DFDD36E" w14:textId="1E2177C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ZP*</w:t>
            </w:r>
          </w:p>
        </w:tc>
        <w:tc>
          <w:tcPr>
            <w:tcW w:w="833" w:type="pct"/>
            <w:tcBorders>
              <w:top w:val="nil"/>
              <w:left w:val="nil"/>
              <w:bottom w:val="single" w:sz="8" w:space="0" w:color="auto"/>
              <w:right w:val="single" w:sz="8" w:space="0" w:color="auto"/>
            </w:tcBorders>
            <w:shd w:val="clear" w:color="auto" w:fill="auto"/>
          </w:tcPr>
          <w:p w14:paraId="7DA500EB" w14:textId="00EF7813" w:rsidR="00264F2D" w:rsidRPr="002B725D" w:rsidRDefault="00264F2D" w:rsidP="00264F2D">
            <w:pPr>
              <w:spacing w:after="0" w:line="240" w:lineRule="auto"/>
              <w:jc w:val="right"/>
              <w:rPr>
                <w:rFonts w:eastAsia="Times New Roman" w:cs="Calibri"/>
                <w:color w:val="000000"/>
                <w:sz w:val="18"/>
                <w:szCs w:val="18"/>
                <w:lang w:eastAsia="sl-SI"/>
              </w:rPr>
            </w:pPr>
            <w:r w:rsidRPr="008C6A5E">
              <w:t>37.597 MWh</w:t>
            </w:r>
          </w:p>
        </w:tc>
        <w:tc>
          <w:tcPr>
            <w:tcW w:w="833" w:type="pct"/>
            <w:tcBorders>
              <w:top w:val="nil"/>
              <w:left w:val="nil"/>
              <w:bottom w:val="single" w:sz="8" w:space="0" w:color="auto"/>
              <w:right w:val="single" w:sz="8" w:space="0" w:color="auto"/>
            </w:tcBorders>
            <w:shd w:val="clear" w:color="auto" w:fill="auto"/>
          </w:tcPr>
          <w:p w14:paraId="3E214609" w14:textId="50039971" w:rsidR="00264F2D" w:rsidRPr="002B725D" w:rsidRDefault="00264F2D" w:rsidP="00264F2D">
            <w:pPr>
              <w:spacing w:after="0" w:line="240" w:lineRule="auto"/>
              <w:jc w:val="right"/>
              <w:rPr>
                <w:rFonts w:eastAsia="Times New Roman" w:cs="Calibri"/>
                <w:color w:val="000000"/>
                <w:sz w:val="18"/>
                <w:szCs w:val="18"/>
                <w:lang w:eastAsia="sl-SI"/>
              </w:rPr>
            </w:pPr>
            <w:r w:rsidRPr="008C6A5E">
              <w:t>4.501 MWh</w:t>
            </w:r>
          </w:p>
        </w:tc>
        <w:tc>
          <w:tcPr>
            <w:tcW w:w="833" w:type="pct"/>
            <w:tcBorders>
              <w:top w:val="nil"/>
              <w:left w:val="nil"/>
              <w:bottom w:val="single" w:sz="8" w:space="0" w:color="auto"/>
              <w:right w:val="single" w:sz="8" w:space="0" w:color="auto"/>
            </w:tcBorders>
            <w:shd w:val="clear" w:color="auto" w:fill="auto"/>
          </w:tcPr>
          <w:p w14:paraId="1D889B1E" w14:textId="0519673E"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tcPr>
          <w:p w14:paraId="1CB38B31" w14:textId="4FE08080"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000000" w:fill="FFFF99"/>
          </w:tcPr>
          <w:p w14:paraId="2EEFA09B" w14:textId="2D917931" w:rsidR="00264F2D" w:rsidRPr="002B725D" w:rsidRDefault="00264F2D" w:rsidP="00264F2D">
            <w:pPr>
              <w:spacing w:after="0" w:line="240" w:lineRule="auto"/>
              <w:jc w:val="right"/>
              <w:rPr>
                <w:rFonts w:eastAsia="Times New Roman" w:cs="Calibri"/>
                <w:color w:val="000000"/>
                <w:sz w:val="18"/>
                <w:szCs w:val="18"/>
                <w:lang w:eastAsia="sl-SI"/>
              </w:rPr>
            </w:pPr>
            <w:r w:rsidRPr="008C6A5E">
              <w:t>42.098 MWh</w:t>
            </w:r>
          </w:p>
        </w:tc>
      </w:tr>
      <w:tr w:rsidR="00264F2D" w:rsidRPr="002B725D" w14:paraId="43BB3894"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42E42CE9"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Električna energija</w:t>
            </w:r>
          </w:p>
        </w:tc>
        <w:tc>
          <w:tcPr>
            <w:tcW w:w="833" w:type="pct"/>
            <w:tcBorders>
              <w:top w:val="nil"/>
              <w:left w:val="nil"/>
              <w:bottom w:val="single" w:sz="8" w:space="0" w:color="auto"/>
              <w:right w:val="single" w:sz="8" w:space="0" w:color="auto"/>
            </w:tcBorders>
            <w:shd w:val="clear" w:color="auto" w:fill="auto"/>
            <w:hideMark/>
          </w:tcPr>
          <w:p w14:paraId="469BACB4" w14:textId="630F4D1D" w:rsidR="00264F2D" w:rsidRPr="002B725D" w:rsidRDefault="00264F2D" w:rsidP="00264F2D">
            <w:pPr>
              <w:spacing w:after="0" w:line="240" w:lineRule="auto"/>
              <w:jc w:val="right"/>
              <w:rPr>
                <w:rFonts w:eastAsia="Times New Roman" w:cs="Calibri"/>
                <w:color w:val="000000"/>
                <w:sz w:val="18"/>
                <w:szCs w:val="18"/>
                <w:lang w:eastAsia="sl-SI"/>
              </w:rPr>
            </w:pPr>
            <w:r w:rsidRPr="008C6A5E">
              <w:t>53.779 MWh</w:t>
            </w:r>
          </w:p>
        </w:tc>
        <w:tc>
          <w:tcPr>
            <w:tcW w:w="833" w:type="pct"/>
            <w:tcBorders>
              <w:top w:val="nil"/>
              <w:left w:val="nil"/>
              <w:bottom w:val="single" w:sz="8" w:space="0" w:color="auto"/>
              <w:right w:val="single" w:sz="8" w:space="0" w:color="auto"/>
            </w:tcBorders>
            <w:shd w:val="clear" w:color="auto" w:fill="auto"/>
            <w:hideMark/>
          </w:tcPr>
          <w:p w14:paraId="5D3D48DC" w14:textId="065A7441" w:rsidR="00264F2D" w:rsidRPr="002B725D" w:rsidRDefault="00264F2D" w:rsidP="00264F2D">
            <w:pPr>
              <w:spacing w:after="0" w:line="240" w:lineRule="auto"/>
              <w:jc w:val="right"/>
              <w:rPr>
                <w:rFonts w:eastAsia="Times New Roman" w:cs="Calibri"/>
                <w:color w:val="000000"/>
                <w:sz w:val="18"/>
                <w:szCs w:val="18"/>
                <w:lang w:eastAsia="sl-SI"/>
              </w:rPr>
            </w:pPr>
            <w:r w:rsidRPr="008C6A5E">
              <w:t>2.681 MWh</w:t>
            </w:r>
          </w:p>
        </w:tc>
        <w:tc>
          <w:tcPr>
            <w:tcW w:w="833" w:type="pct"/>
            <w:tcBorders>
              <w:top w:val="nil"/>
              <w:left w:val="nil"/>
              <w:bottom w:val="single" w:sz="8" w:space="0" w:color="auto"/>
              <w:right w:val="single" w:sz="8" w:space="0" w:color="auto"/>
            </w:tcBorders>
            <w:shd w:val="clear" w:color="auto" w:fill="auto"/>
            <w:hideMark/>
          </w:tcPr>
          <w:p w14:paraId="1321071A" w14:textId="179AE58C" w:rsidR="00264F2D" w:rsidRPr="002B725D" w:rsidRDefault="00264F2D" w:rsidP="00264F2D">
            <w:pPr>
              <w:spacing w:after="0" w:line="240" w:lineRule="auto"/>
              <w:jc w:val="right"/>
              <w:rPr>
                <w:rFonts w:eastAsia="Times New Roman" w:cs="Calibri"/>
                <w:color w:val="000000"/>
                <w:sz w:val="18"/>
                <w:szCs w:val="18"/>
                <w:lang w:eastAsia="sl-SI"/>
              </w:rPr>
            </w:pPr>
            <w:r w:rsidRPr="008C6A5E">
              <w:t>0 MWh</w:t>
            </w:r>
          </w:p>
        </w:tc>
        <w:tc>
          <w:tcPr>
            <w:tcW w:w="833" w:type="pct"/>
            <w:tcBorders>
              <w:top w:val="nil"/>
              <w:left w:val="nil"/>
              <w:bottom w:val="single" w:sz="8" w:space="0" w:color="auto"/>
              <w:right w:val="single" w:sz="8" w:space="0" w:color="auto"/>
            </w:tcBorders>
            <w:shd w:val="clear" w:color="auto" w:fill="auto"/>
            <w:hideMark/>
          </w:tcPr>
          <w:p w14:paraId="751A287D" w14:textId="373FDC3D" w:rsidR="00264F2D" w:rsidRPr="002B725D" w:rsidRDefault="00264F2D" w:rsidP="00264F2D">
            <w:pPr>
              <w:spacing w:after="0" w:line="240" w:lineRule="auto"/>
              <w:jc w:val="right"/>
              <w:rPr>
                <w:rFonts w:eastAsia="Times New Roman" w:cs="Calibri"/>
                <w:color w:val="000000"/>
                <w:sz w:val="18"/>
                <w:szCs w:val="18"/>
                <w:lang w:eastAsia="sl-SI"/>
              </w:rPr>
            </w:pPr>
            <w:r w:rsidRPr="008C6A5E">
              <w:t>2.984 MWh</w:t>
            </w:r>
          </w:p>
        </w:tc>
        <w:tc>
          <w:tcPr>
            <w:tcW w:w="833" w:type="pct"/>
            <w:tcBorders>
              <w:top w:val="nil"/>
              <w:left w:val="nil"/>
              <w:bottom w:val="single" w:sz="8" w:space="0" w:color="auto"/>
              <w:right w:val="single" w:sz="8" w:space="0" w:color="auto"/>
            </w:tcBorders>
            <w:shd w:val="clear" w:color="000000" w:fill="FFFF99"/>
          </w:tcPr>
          <w:p w14:paraId="07903E85" w14:textId="604DD3AC" w:rsidR="00264F2D" w:rsidRPr="002B725D" w:rsidRDefault="00264F2D" w:rsidP="00264F2D">
            <w:pPr>
              <w:spacing w:after="0" w:line="240" w:lineRule="auto"/>
              <w:jc w:val="right"/>
              <w:rPr>
                <w:rFonts w:eastAsia="Times New Roman" w:cs="Calibri"/>
                <w:color w:val="000000"/>
                <w:sz w:val="18"/>
                <w:szCs w:val="18"/>
                <w:lang w:eastAsia="sl-SI"/>
              </w:rPr>
            </w:pPr>
            <w:r w:rsidRPr="008C6A5E">
              <w:t>59.444 MWh</w:t>
            </w:r>
          </w:p>
        </w:tc>
      </w:tr>
      <w:tr w:rsidR="00264F2D" w:rsidRPr="002B725D" w14:paraId="386833CE" w14:textId="77777777" w:rsidTr="00307779">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00764B74" w14:textId="77777777" w:rsidR="00264F2D" w:rsidRPr="002B725D" w:rsidRDefault="00264F2D" w:rsidP="00264F2D">
            <w:pPr>
              <w:spacing w:after="0" w:line="240" w:lineRule="auto"/>
              <w:jc w:val="center"/>
              <w:rPr>
                <w:rFonts w:eastAsia="Times New Roman" w:cs="Calibri"/>
                <w:color w:val="000000"/>
                <w:sz w:val="18"/>
                <w:szCs w:val="18"/>
                <w:lang w:eastAsia="sl-SI"/>
              </w:rPr>
            </w:pPr>
            <w:r w:rsidRPr="002B725D">
              <w:rPr>
                <w:rFonts w:eastAsia="Times New Roman" w:cs="Calibri"/>
                <w:color w:val="000000"/>
                <w:sz w:val="18"/>
                <w:szCs w:val="18"/>
                <w:lang w:eastAsia="sl-SI"/>
              </w:rPr>
              <w:t> SKUPAJ</w:t>
            </w:r>
          </w:p>
        </w:tc>
        <w:tc>
          <w:tcPr>
            <w:tcW w:w="833" w:type="pct"/>
            <w:tcBorders>
              <w:top w:val="nil"/>
              <w:left w:val="nil"/>
              <w:bottom w:val="single" w:sz="8" w:space="0" w:color="auto"/>
              <w:right w:val="single" w:sz="8" w:space="0" w:color="auto"/>
            </w:tcBorders>
            <w:shd w:val="clear" w:color="000000" w:fill="FFFF99"/>
            <w:hideMark/>
          </w:tcPr>
          <w:p w14:paraId="553951C5" w14:textId="32B1CD9A" w:rsidR="00264F2D" w:rsidRPr="002B725D" w:rsidRDefault="00264F2D" w:rsidP="00264F2D">
            <w:pPr>
              <w:spacing w:after="0" w:line="240" w:lineRule="auto"/>
              <w:jc w:val="right"/>
              <w:rPr>
                <w:rFonts w:eastAsia="Times New Roman" w:cs="Calibri"/>
                <w:color w:val="000000"/>
                <w:sz w:val="18"/>
                <w:szCs w:val="18"/>
                <w:lang w:eastAsia="sl-SI"/>
              </w:rPr>
            </w:pPr>
            <w:r w:rsidRPr="008C6A5E">
              <w:t>181.728 MWh</w:t>
            </w:r>
          </w:p>
        </w:tc>
        <w:tc>
          <w:tcPr>
            <w:tcW w:w="833" w:type="pct"/>
            <w:tcBorders>
              <w:top w:val="nil"/>
              <w:left w:val="nil"/>
              <w:bottom w:val="single" w:sz="8" w:space="0" w:color="auto"/>
              <w:right w:val="single" w:sz="8" w:space="0" w:color="auto"/>
            </w:tcBorders>
            <w:shd w:val="clear" w:color="000000" w:fill="FFFF99"/>
            <w:hideMark/>
          </w:tcPr>
          <w:p w14:paraId="1302C7FD" w14:textId="4F3C9701" w:rsidR="00264F2D" w:rsidRPr="002B725D" w:rsidRDefault="00264F2D" w:rsidP="00264F2D">
            <w:pPr>
              <w:spacing w:after="0" w:line="240" w:lineRule="auto"/>
              <w:jc w:val="right"/>
              <w:rPr>
                <w:rFonts w:eastAsia="Times New Roman" w:cs="Calibri"/>
                <w:color w:val="000000"/>
                <w:sz w:val="18"/>
                <w:szCs w:val="18"/>
                <w:lang w:eastAsia="sl-SI"/>
              </w:rPr>
            </w:pPr>
            <w:r w:rsidRPr="008C6A5E">
              <w:t>9.056 MWh</w:t>
            </w:r>
          </w:p>
        </w:tc>
        <w:tc>
          <w:tcPr>
            <w:tcW w:w="833" w:type="pct"/>
            <w:tcBorders>
              <w:top w:val="nil"/>
              <w:left w:val="nil"/>
              <w:bottom w:val="single" w:sz="8" w:space="0" w:color="auto"/>
              <w:right w:val="single" w:sz="8" w:space="0" w:color="auto"/>
            </w:tcBorders>
            <w:shd w:val="clear" w:color="000000" w:fill="FFFF99"/>
            <w:hideMark/>
          </w:tcPr>
          <w:p w14:paraId="6CBEF68C" w14:textId="78E95F67" w:rsidR="00264F2D" w:rsidRPr="002B725D" w:rsidRDefault="00264F2D" w:rsidP="00264F2D">
            <w:pPr>
              <w:spacing w:after="0" w:line="240" w:lineRule="auto"/>
              <w:jc w:val="right"/>
              <w:rPr>
                <w:rFonts w:eastAsia="Times New Roman" w:cs="Calibri"/>
                <w:color w:val="000000"/>
                <w:sz w:val="18"/>
                <w:szCs w:val="18"/>
                <w:lang w:eastAsia="sl-SI"/>
              </w:rPr>
            </w:pPr>
            <w:r w:rsidRPr="008C6A5E">
              <w:t>167.563 MWh</w:t>
            </w:r>
          </w:p>
        </w:tc>
        <w:tc>
          <w:tcPr>
            <w:tcW w:w="833" w:type="pct"/>
            <w:tcBorders>
              <w:top w:val="nil"/>
              <w:left w:val="nil"/>
              <w:bottom w:val="single" w:sz="8" w:space="0" w:color="auto"/>
              <w:right w:val="single" w:sz="8" w:space="0" w:color="auto"/>
            </w:tcBorders>
            <w:shd w:val="clear" w:color="000000" w:fill="FFFF99"/>
            <w:hideMark/>
          </w:tcPr>
          <w:p w14:paraId="75053731" w14:textId="47B096C0" w:rsidR="00264F2D" w:rsidRPr="002B725D" w:rsidRDefault="00264F2D" w:rsidP="00264F2D">
            <w:pPr>
              <w:spacing w:after="0" w:line="240" w:lineRule="auto"/>
              <w:jc w:val="right"/>
              <w:rPr>
                <w:rFonts w:eastAsia="Times New Roman" w:cs="Calibri"/>
                <w:color w:val="000000"/>
                <w:sz w:val="18"/>
                <w:szCs w:val="18"/>
                <w:lang w:eastAsia="sl-SI"/>
              </w:rPr>
            </w:pPr>
            <w:r w:rsidRPr="008C6A5E">
              <w:t>2.984 MWh</w:t>
            </w:r>
          </w:p>
        </w:tc>
        <w:tc>
          <w:tcPr>
            <w:tcW w:w="833" w:type="pct"/>
            <w:tcBorders>
              <w:top w:val="nil"/>
              <w:left w:val="nil"/>
              <w:bottom w:val="single" w:sz="8" w:space="0" w:color="auto"/>
              <w:right w:val="single" w:sz="8" w:space="0" w:color="auto"/>
            </w:tcBorders>
            <w:shd w:val="clear" w:color="000000" w:fill="F2F2F2"/>
            <w:noWrap/>
          </w:tcPr>
          <w:p w14:paraId="64234703" w14:textId="7A45D945" w:rsidR="00264F2D" w:rsidRPr="002B725D" w:rsidRDefault="00264F2D" w:rsidP="00264F2D">
            <w:pPr>
              <w:spacing w:after="0" w:line="240" w:lineRule="auto"/>
              <w:jc w:val="right"/>
              <w:rPr>
                <w:rFonts w:eastAsia="Times New Roman" w:cs="Calibri"/>
                <w:color w:val="000000"/>
                <w:sz w:val="18"/>
                <w:szCs w:val="18"/>
                <w:lang w:eastAsia="sl-SI"/>
              </w:rPr>
            </w:pPr>
            <w:r w:rsidRPr="008C6A5E">
              <w:t>361.33</w:t>
            </w:r>
            <w:r w:rsidR="004756F2">
              <w:t>1</w:t>
            </w:r>
            <w:r w:rsidRPr="008C6A5E">
              <w:t xml:space="preserve"> MWh</w:t>
            </w:r>
          </w:p>
        </w:tc>
      </w:tr>
    </w:tbl>
    <w:p w14:paraId="237E41B9" w14:textId="77777777" w:rsidR="00974D43" w:rsidRDefault="00974D43" w:rsidP="00235F47"/>
    <w:p w14:paraId="3975CC47" w14:textId="501298D4" w:rsidR="00E00466" w:rsidRDefault="009D57E0" w:rsidP="00235F47">
      <w:r w:rsidRPr="002B725D">
        <w:t xml:space="preserve">Prikaz deleža </w:t>
      </w:r>
      <w:r w:rsidR="00DA7B7F" w:rsidRPr="002B725D">
        <w:t xml:space="preserve">rabe posameznih </w:t>
      </w:r>
      <w:r w:rsidRPr="002B725D">
        <w:t>energent</w:t>
      </w:r>
      <w:r w:rsidR="00DA7B7F" w:rsidRPr="002B725D">
        <w:t>ov</w:t>
      </w:r>
      <w:r w:rsidRPr="002B725D">
        <w:t xml:space="preserve"> v bilanci </w:t>
      </w:r>
      <w:r w:rsidR="00DA7B7F" w:rsidRPr="002B725D">
        <w:t>rabe energije</w:t>
      </w:r>
      <w:r w:rsidRPr="002B725D">
        <w:t xml:space="preserve"> vidimo iz spodnjega grafičnega prikaza, kjer je razvidno, da se porabi skupaj največ </w:t>
      </w:r>
      <w:r w:rsidR="00DA7B7F" w:rsidRPr="002B725D">
        <w:t xml:space="preserve">pogonskih goriv (bencina in dizla) v skupni višini </w:t>
      </w:r>
      <w:r w:rsidR="002B725D">
        <w:t>46</w:t>
      </w:r>
      <w:r w:rsidR="00B71287" w:rsidRPr="002B725D">
        <w:t xml:space="preserve"> </w:t>
      </w:r>
      <w:r w:rsidR="00DA7B7F" w:rsidRPr="002B725D">
        <w:t xml:space="preserve">% </w:t>
      </w:r>
      <w:r w:rsidRPr="002B725D">
        <w:t>energije</w:t>
      </w:r>
      <w:r w:rsidR="00DA7B7F" w:rsidRPr="002B725D">
        <w:t xml:space="preserve">, sledi raba električne energije z </w:t>
      </w:r>
      <w:r w:rsidR="002B725D">
        <w:t>16</w:t>
      </w:r>
      <w:r w:rsidR="00B71287" w:rsidRPr="002B725D">
        <w:t xml:space="preserve"> </w:t>
      </w:r>
      <w:r w:rsidR="00DA7B7F" w:rsidRPr="002B725D">
        <w:t>%, lesna biomasa dosega 1</w:t>
      </w:r>
      <w:r w:rsidR="002B725D">
        <w:t>3</w:t>
      </w:r>
      <w:r w:rsidR="00DA7B7F" w:rsidRPr="002B725D">
        <w:t> % delež v rabi energije</w:t>
      </w:r>
      <w:r w:rsidRPr="002B725D">
        <w:t>,</w:t>
      </w:r>
      <w:r w:rsidR="002B725D" w:rsidRPr="002B725D">
        <w:t xml:space="preserve"> ELKO</w:t>
      </w:r>
      <w:r w:rsidR="002B725D">
        <w:t xml:space="preserve"> in ZP*</w:t>
      </w:r>
      <w:r w:rsidR="002B725D" w:rsidRPr="002B725D">
        <w:t xml:space="preserve"> (</w:t>
      </w:r>
      <w:r w:rsidR="002B725D">
        <w:t>12</w:t>
      </w:r>
      <w:r w:rsidR="002B725D" w:rsidRPr="002B725D">
        <w:t xml:space="preserve"> %), </w:t>
      </w:r>
      <w:r w:rsidRPr="002B725D">
        <w:t>UNP pa predstavlja najmanjši delež (</w:t>
      </w:r>
      <w:r w:rsidR="002B725D">
        <w:t>1</w:t>
      </w:r>
      <w:r w:rsidRPr="002B725D">
        <w:t xml:space="preserve"> %).</w:t>
      </w:r>
    </w:p>
    <w:p w14:paraId="747DD1FB" w14:textId="750AF681" w:rsidR="00AC1DAA" w:rsidRPr="002B725D" w:rsidRDefault="00AC1DAA" w:rsidP="00235F47">
      <w:r w:rsidRPr="00307779">
        <w:rPr>
          <w:noProof/>
          <w:sz w:val="16"/>
          <w:szCs w:val="16"/>
        </w:rPr>
        <w:lastRenderedPageBreak/>
        <w:drawing>
          <wp:inline distT="0" distB="0" distL="0" distR="0" wp14:anchorId="409FAA99" wp14:editId="18FBE177">
            <wp:extent cx="6124575" cy="2752725"/>
            <wp:effectExtent l="0" t="0" r="9525" b="9525"/>
            <wp:docPr id="30" name="Grafikon 30">
              <a:extLst xmlns:a="http://schemas.openxmlformats.org/drawingml/2006/main">
                <a:ext uri="{FF2B5EF4-FFF2-40B4-BE49-F238E27FC236}">
                  <a16:creationId xmlns:a16="http://schemas.microsoft.com/office/drawing/2014/main" id="{36732A2E-8800-49AD-B537-59F05307A3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D558C70" w14:textId="573DBACA" w:rsidR="00DA7B7F" w:rsidRPr="009A1D4F" w:rsidRDefault="009D57E0" w:rsidP="00974D43">
      <w:pPr>
        <w:pStyle w:val="Napis"/>
        <w:rPr>
          <w:highlight w:val="yellow"/>
        </w:rPr>
      </w:pPr>
      <w:bookmarkStart w:id="55" w:name="_Toc96935205"/>
      <w:r w:rsidRPr="0081299E">
        <w:t xml:space="preserve">Graf </w:t>
      </w:r>
      <w:r w:rsidRPr="0081299E">
        <w:fldChar w:fldCharType="begin"/>
      </w:r>
      <w:r w:rsidRPr="0081299E">
        <w:instrText xml:space="preserve"> SEQ Graf \* ARABIC </w:instrText>
      </w:r>
      <w:r w:rsidRPr="0081299E">
        <w:fldChar w:fldCharType="separate"/>
      </w:r>
      <w:r w:rsidR="00851F0B">
        <w:rPr>
          <w:noProof/>
        </w:rPr>
        <w:t>4</w:t>
      </w:r>
      <w:r w:rsidRPr="0081299E">
        <w:fldChar w:fldCharType="end"/>
      </w:r>
      <w:r w:rsidRPr="0081299E">
        <w:t>: Raba</w:t>
      </w:r>
      <w:r w:rsidR="0009400C" w:rsidRPr="0081299E">
        <w:t xml:space="preserve"> energentov in delež rabe po energentu</w:t>
      </w:r>
      <w:r w:rsidR="00AC1DAA">
        <w:t>, 2005</w:t>
      </w:r>
      <w:bookmarkEnd w:id="55"/>
    </w:p>
    <w:p w14:paraId="0C528C5F" w14:textId="77777777" w:rsidR="00974D43" w:rsidRDefault="00974D43" w:rsidP="00235F47"/>
    <w:p w14:paraId="464C4B45" w14:textId="48FBE30F" w:rsidR="00DD1543" w:rsidRPr="0081299E" w:rsidRDefault="0009400C" w:rsidP="00235F47">
      <w:r w:rsidRPr="0081299E">
        <w:t xml:space="preserve">Spodaj je grafično prikazano, da so stanovanja skupno največji porabnik </w:t>
      </w:r>
      <w:r w:rsidR="00DA7B7F" w:rsidRPr="0081299E">
        <w:t>energije</w:t>
      </w:r>
      <w:r w:rsidRPr="0081299E">
        <w:t xml:space="preserve"> v občini, in sicer </w:t>
      </w:r>
      <w:r w:rsidR="00DD1543">
        <w:t>s</w:t>
      </w:r>
      <w:r w:rsidRPr="0081299E">
        <w:t xml:space="preserve"> </w:t>
      </w:r>
      <w:r w:rsidR="0081299E" w:rsidRPr="0081299E">
        <w:t>50</w:t>
      </w:r>
      <w:r w:rsidRPr="0081299E">
        <w:t xml:space="preserve"> %</w:t>
      </w:r>
      <w:r w:rsidR="00DA7B7F" w:rsidRPr="0081299E">
        <w:t xml:space="preserve">, sledi promet </w:t>
      </w:r>
      <w:r w:rsidR="00DD1543">
        <w:t>s</w:t>
      </w:r>
      <w:r w:rsidR="00DA7B7F" w:rsidRPr="0081299E">
        <w:t xml:space="preserve"> </w:t>
      </w:r>
      <w:r w:rsidR="0081299E" w:rsidRPr="0081299E">
        <w:t>4</w:t>
      </w:r>
      <w:r w:rsidR="00326BFC">
        <w:t>6</w:t>
      </w:r>
      <w:r w:rsidR="00DA7B7F" w:rsidRPr="0081299E">
        <w:t xml:space="preserve"> %, javne stavbe in javna razsvetljava pa prispevata najmanjši delež k rabi energije v občini, vendar najpomembnejši iz vidika </w:t>
      </w:r>
      <w:r w:rsidR="00CA76DE" w:rsidRPr="0081299E">
        <w:t>možnosti osveščanja splošne javnosti.</w:t>
      </w:r>
    </w:p>
    <w:p w14:paraId="5A0FF9D3" w14:textId="1D9F073B" w:rsidR="00DA7B7F" w:rsidRPr="0081299E" w:rsidRDefault="00326BFC" w:rsidP="0081299E">
      <w:r>
        <w:rPr>
          <w:noProof/>
        </w:rPr>
        <w:drawing>
          <wp:inline distT="0" distB="0" distL="0" distR="0" wp14:anchorId="6E5E1A5E" wp14:editId="31A2F9DF">
            <wp:extent cx="6057900" cy="3238500"/>
            <wp:effectExtent l="0" t="0" r="0" b="0"/>
            <wp:docPr id="35" name="Grafikon 35">
              <a:extLst xmlns:a="http://schemas.openxmlformats.org/drawingml/2006/main">
                <a:ext uri="{FF2B5EF4-FFF2-40B4-BE49-F238E27FC236}">
                  <a16:creationId xmlns:a16="http://schemas.microsoft.com/office/drawing/2014/main" id="{4116E127-9DCB-4F79-A213-5ABAAFA64A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B4E3A49" w14:textId="02D6B6B4" w:rsidR="0009400C" w:rsidRPr="0081299E" w:rsidRDefault="0009400C" w:rsidP="0009400C">
      <w:pPr>
        <w:pStyle w:val="Napis"/>
      </w:pPr>
      <w:bookmarkStart w:id="56" w:name="_Toc96935206"/>
      <w:r w:rsidRPr="0081299E">
        <w:t xml:space="preserve">Graf </w:t>
      </w:r>
      <w:r w:rsidRPr="0081299E">
        <w:fldChar w:fldCharType="begin"/>
      </w:r>
      <w:r w:rsidRPr="0081299E">
        <w:instrText xml:space="preserve"> SEQ Graf \* ARABIC </w:instrText>
      </w:r>
      <w:r w:rsidRPr="0081299E">
        <w:fldChar w:fldCharType="separate"/>
      </w:r>
      <w:r w:rsidR="00851F0B">
        <w:rPr>
          <w:noProof/>
        </w:rPr>
        <w:t>5</w:t>
      </w:r>
      <w:r w:rsidRPr="0081299E">
        <w:fldChar w:fldCharType="end"/>
      </w:r>
      <w:r w:rsidRPr="0081299E">
        <w:t xml:space="preserve">: Raba </w:t>
      </w:r>
      <w:r w:rsidR="00DA7B7F" w:rsidRPr="0081299E">
        <w:t>energije</w:t>
      </w:r>
      <w:r w:rsidR="00264F2D">
        <w:t xml:space="preserve"> (MWh)</w:t>
      </w:r>
      <w:r w:rsidR="00DA7B7F" w:rsidRPr="0081299E">
        <w:t xml:space="preserve"> in delež rabe</w:t>
      </w:r>
      <w:r w:rsidRPr="0081299E">
        <w:t xml:space="preserve"> po sektorjih</w:t>
      </w:r>
      <w:r w:rsidR="00326BFC">
        <w:t>, 2005</w:t>
      </w:r>
      <w:bookmarkEnd w:id="56"/>
      <w:r w:rsidRPr="0081299E">
        <w:t xml:space="preserve"> </w:t>
      </w:r>
    </w:p>
    <w:p w14:paraId="04C6D1F2" w14:textId="5458B68E" w:rsidR="00552F5E" w:rsidRDefault="00552F5E" w:rsidP="00235F47">
      <w:bookmarkStart w:id="57" w:name="_Hlk57973606"/>
    </w:p>
    <w:p w14:paraId="6A60378E" w14:textId="2425BB71" w:rsidR="00A47214" w:rsidRDefault="00A47214" w:rsidP="00235F47"/>
    <w:p w14:paraId="56949BF1" w14:textId="77777777" w:rsidR="00A47214" w:rsidRPr="0081299E" w:rsidRDefault="00A47214" w:rsidP="00235F47"/>
    <w:p w14:paraId="75E4954A" w14:textId="7264B359" w:rsidR="00235F47" w:rsidRPr="0081299E" w:rsidRDefault="00235F47" w:rsidP="00837394">
      <w:pPr>
        <w:pStyle w:val="Naslov2"/>
      </w:pPr>
      <w:bookmarkStart w:id="58" w:name="_Toc96935248"/>
      <w:bookmarkEnd w:id="57"/>
      <w:r w:rsidRPr="0081299E">
        <w:lastRenderedPageBreak/>
        <w:t>Emisije CO</w:t>
      </w:r>
      <w:r w:rsidRPr="0081299E">
        <w:rPr>
          <w:vertAlign w:val="subscript"/>
        </w:rPr>
        <w:t>2</w:t>
      </w:r>
      <w:r w:rsidRPr="0081299E">
        <w:t xml:space="preserve"> v letu 20</w:t>
      </w:r>
      <w:r w:rsidR="0081299E" w:rsidRPr="0081299E">
        <w:t>05</w:t>
      </w:r>
      <w:bookmarkEnd w:id="58"/>
    </w:p>
    <w:p w14:paraId="0F6DD8F7" w14:textId="653B23BF" w:rsidR="00D9223D" w:rsidRPr="0081299E" w:rsidRDefault="005C4645" w:rsidP="00D9223D">
      <w:r w:rsidRPr="0081299E">
        <w:t>Pri analizi emisije CO</w:t>
      </w:r>
      <w:r w:rsidRPr="0081299E">
        <w:rPr>
          <w:vertAlign w:val="subscript"/>
        </w:rPr>
        <w:t>2</w:t>
      </w:r>
      <w:r w:rsidRPr="0081299E">
        <w:t xml:space="preserve"> so upoštevani standardni specifični emisijski koeficienti po Tehnični smernici TSG – 1 – 004: 2010, Učinkovita raba energije, RS - Ministrstvo za okolje in prostor, 2010 ter Pravilniku o metodah za določanje prihrankov energije (Uradni list RS, št. 67/15 in 14/17).</w:t>
      </w:r>
    </w:p>
    <w:p w14:paraId="0597E485" w14:textId="12F5D356" w:rsidR="008318FD" w:rsidRPr="0081299E" w:rsidRDefault="008318FD" w:rsidP="008318FD">
      <w:pPr>
        <w:pStyle w:val="Napis"/>
        <w:keepNext/>
      </w:pPr>
      <w:bookmarkStart w:id="59" w:name="_Toc96935166"/>
      <w:r w:rsidRPr="0081299E">
        <w:t xml:space="preserve">Tabela </w:t>
      </w:r>
      <w:r w:rsidRPr="0081299E">
        <w:fldChar w:fldCharType="begin"/>
      </w:r>
      <w:r w:rsidRPr="0081299E">
        <w:instrText xml:space="preserve"> SEQ Tabela \* ARABIC </w:instrText>
      </w:r>
      <w:r w:rsidRPr="0081299E">
        <w:fldChar w:fldCharType="separate"/>
      </w:r>
      <w:r w:rsidR="00851F0B">
        <w:rPr>
          <w:noProof/>
        </w:rPr>
        <w:t>11</w:t>
      </w:r>
      <w:r w:rsidRPr="0081299E">
        <w:fldChar w:fldCharType="end"/>
      </w:r>
      <w:r w:rsidRPr="0081299E">
        <w:t>: Standardni specifični emisijski koeficienti (tCO</w:t>
      </w:r>
      <w:r w:rsidRPr="0081299E">
        <w:rPr>
          <w:vertAlign w:val="subscript"/>
        </w:rPr>
        <w:t>2</w:t>
      </w:r>
      <w:r w:rsidRPr="0081299E">
        <w:t>/MWh)</w:t>
      </w:r>
      <w:bookmarkEnd w:id="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8"/>
        <w:gridCol w:w="1282"/>
        <w:gridCol w:w="786"/>
        <w:gridCol w:w="915"/>
        <w:gridCol w:w="994"/>
        <w:gridCol w:w="994"/>
        <w:gridCol w:w="959"/>
        <w:gridCol w:w="1300"/>
      </w:tblGrid>
      <w:tr w:rsidR="00411C84" w:rsidRPr="0081299E" w14:paraId="1CBC2BCD" w14:textId="77777777" w:rsidTr="00552F5E">
        <w:trPr>
          <w:trHeight w:val="566"/>
        </w:trPr>
        <w:tc>
          <w:tcPr>
            <w:tcW w:w="1246" w:type="pct"/>
            <w:shd w:val="clear" w:color="auto" w:fill="8EAADB"/>
            <w:vAlign w:val="center"/>
            <w:hideMark/>
          </w:tcPr>
          <w:p w14:paraId="62968D72" w14:textId="77777777" w:rsidR="00411C84" w:rsidRPr="0081299E" w:rsidRDefault="00411C84" w:rsidP="005C4645">
            <w:pPr>
              <w:jc w:val="left"/>
              <w:rPr>
                <w:bCs/>
              </w:rPr>
            </w:pPr>
          </w:p>
        </w:tc>
        <w:tc>
          <w:tcPr>
            <w:tcW w:w="666" w:type="pct"/>
            <w:shd w:val="clear" w:color="auto" w:fill="8EAADB"/>
            <w:vAlign w:val="center"/>
            <w:hideMark/>
          </w:tcPr>
          <w:p w14:paraId="44BD2F26" w14:textId="74EFA403" w:rsidR="00411C84" w:rsidRPr="0081299E" w:rsidRDefault="00411C84" w:rsidP="003C35E2">
            <w:pPr>
              <w:jc w:val="center"/>
              <w:rPr>
                <w:bCs/>
                <w:sz w:val="20"/>
                <w:szCs w:val="20"/>
              </w:rPr>
            </w:pPr>
            <w:r w:rsidRPr="0081299E">
              <w:rPr>
                <w:bCs/>
                <w:sz w:val="20"/>
                <w:szCs w:val="20"/>
              </w:rPr>
              <w:t>električna energija</w:t>
            </w:r>
          </w:p>
        </w:tc>
        <w:tc>
          <w:tcPr>
            <w:tcW w:w="408" w:type="pct"/>
            <w:shd w:val="clear" w:color="auto" w:fill="8EAADB"/>
            <w:vAlign w:val="center"/>
            <w:hideMark/>
          </w:tcPr>
          <w:p w14:paraId="28C68B64" w14:textId="77777777" w:rsidR="00411C84" w:rsidRPr="0081299E" w:rsidRDefault="00411C84" w:rsidP="003C35E2">
            <w:pPr>
              <w:jc w:val="center"/>
              <w:rPr>
                <w:bCs/>
                <w:sz w:val="20"/>
                <w:szCs w:val="20"/>
              </w:rPr>
            </w:pPr>
            <w:r w:rsidRPr="0081299E">
              <w:rPr>
                <w:bCs/>
                <w:sz w:val="20"/>
                <w:szCs w:val="20"/>
              </w:rPr>
              <w:t>ZP</w:t>
            </w:r>
          </w:p>
        </w:tc>
        <w:tc>
          <w:tcPr>
            <w:tcW w:w="475" w:type="pct"/>
            <w:shd w:val="clear" w:color="auto" w:fill="8EAADB"/>
            <w:vAlign w:val="center"/>
            <w:hideMark/>
          </w:tcPr>
          <w:p w14:paraId="63DE32D9" w14:textId="77777777" w:rsidR="00411C84" w:rsidRPr="0081299E" w:rsidRDefault="00411C84" w:rsidP="003C35E2">
            <w:pPr>
              <w:jc w:val="center"/>
              <w:rPr>
                <w:bCs/>
                <w:sz w:val="20"/>
                <w:szCs w:val="20"/>
              </w:rPr>
            </w:pPr>
            <w:r w:rsidRPr="0081299E">
              <w:rPr>
                <w:bCs/>
                <w:sz w:val="20"/>
                <w:szCs w:val="20"/>
              </w:rPr>
              <w:t>UNP</w:t>
            </w:r>
          </w:p>
        </w:tc>
        <w:tc>
          <w:tcPr>
            <w:tcW w:w="516" w:type="pct"/>
            <w:shd w:val="clear" w:color="auto" w:fill="8EAADB"/>
            <w:vAlign w:val="center"/>
            <w:hideMark/>
          </w:tcPr>
          <w:p w14:paraId="5E519F86" w14:textId="77777777" w:rsidR="00411C84" w:rsidRPr="0081299E" w:rsidRDefault="00411C84" w:rsidP="003C35E2">
            <w:pPr>
              <w:jc w:val="center"/>
              <w:rPr>
                <w:bCs/>
                <w:sz w:val="20"/>
                <w:szCs w:val="20"/>
              </w:rPr>
            </w:pPr>
            <w:r w:rsidRPr="0081299E">
              <w:rPr>
                <w:bCs/>
                <w:sz w:val="20"/>
                <w:szCs w:val="20"/>
              </w:rPr>
              <w:t>ELKO</w:t>
            </w:r>
          </w:p>
        </w:tc>
        <w:tc>
          <w:tcPr>
            <w:tcW w:w="516" w:type="pct"/>
            <w:shd w:val="clear" w:color="auto" w:fill="8EAADB"/>
            <w:vAlign w:val="center"/>
            <w:hideMark/>
          </w:tcPr>
          <w:p w14:paraId="7C61B8B5" w14:textId="77777777" w:rsidR="00411C84" w:rsidRPr="0081299E" w:rsidRDefault="00411C84" w:rsidP="003C35E2">
            <w:pPr>
              <w:jc w:val="center"/>
              <w:rPr>
                <w:bCs/>
                <w:sz w:val="20"/>
                <w:szCs w:val="20"/>
              </w:rPr>
            </w:pPr>
            <w:r w:rsidRPr="0081299E">
              <w:rPr>
                <w:bCs/>
                <w:sz w:val="20"/>
                <w:szCs w:val="20"/>
              </w:rPr>
              <w:t>dizel</w:t>
            </w:r>
          </w:p>
        </w:tc>
        <w:tc>
          <w:tcPr>
            <w:tcW w:w="498" w:type="pct"/>
            <w:shd w:val="clear" w:color="auto" w:fill="8EAADB"/>
            <w:vAlign w:val="center"/>
            <w:hideMark/>
          </w:tcPr>
          <w:p w14:paraId="4BF80093" w14:textId="77777777" w:rsidR="00411C84" w:rsidRPr="0081299E" w:rsidRDefault="00411C84" w:rsidP="003C35E2">
            <w:pPr>
              <w:jc w:val="center"/>
              <w:rPr>
                <w:bCs/>
                <w:sz w:val="20"/>
                <w:szCs w:val="20"/>
              </w:rPr>
            </w:pPr>
            <w:r w:rsidRPr="0081299E">
              <w:rPr>
                <w:bCs/>
                <w:sz w:val="20"/>
                <w:szCs w:val="20"/>
              </w:rPr>
              <w:t>bencin</w:t>
            </w:r>
          </w:p>
        </w:tc>
        <w:tc>
          <w:tcPr>
            <w:tcW w:w="675" w:type="pct"/>
            <w:shd w:val="clear" w:color="auto" w:fill="8EAADB"/>
            <w:vAlign w:val="center"/>
            <w:hideMark/>
          </w:tcPr>
          <w:p w14:paraId="60086E67" w14:textId="77777777" w:rsidR="00411C84" w:rsidRPr="0081299E" w:rsidRDefault="00411C84" w:rsidP="003C35E2">
            <w:pPr>
              <w:jc w:val="center"/>
              <w:rPr>
                <w:bCs/>
                <w:sz w:val="20"/>
                <w:szCs w:val="20"/>
              </w:rPr>
            </w:pPr>
            <w:r w:rsidRPr="0081299E">
              <w:rPr>
                <w:bCs/>
                <w:sz w:val="20"/>
                <w:szCs w:val="20"/>
              </w:rPr>
              <w:t>biomasa</w:t>
            </w:r>
          </w:p>
        </w:tc>
      </w:tr>
      <w:tr w:rsidR="00411C84" w:rsidRPr="0081299E" w14:paraId="6AD5AEA0" w14:textId="77777777" w:rsidTr="00552F5E">
        <w:trPr>
          <w:trHeight w:val="745"/>
        </w:trPr>
        <w:tc>
          <w:tcPr>
            <w:tcW w:w="1246" w:type="pct"/>
            <w:shd w:val="clear" w:color="auto" w:fill="auto"/>
            <w:vAlign w:val="center"/>
            <w:hideMark/>
          </w:tcPr>
          <w:p w14:paraId="79E926BE" w14:textId="604A598F" w:rsidR="00411C84" w:rsidRPr="0081299E" w:rsidRDefault="00411C84" w:rsidP="00B10B59">
            <w:pPr>
              <w:spacing w:after="0"/>
              <w:jc w:val="left"/>
              <w:rPr>
                <w:bCs/>
                <w:sz w:val="20"/>
                <w:szCs w:val="20"/>
              </w:rPr>
            </w:pPr>
            <w:r w:rsidRPr="0081299E">
              <w:rPr>
                <w:bCs/>
                <w:sz w:val="20"/>
                <w:szCs w:val="20"/>
              </w:rPr>
              <w:t>Specifični emisijski</w:t>
            </w:r>
            <w:r w:rsidRPr="0081299E">
              <w:rPr>
                <w:bCs/>
                <w:sz w:val="20"/>
                <w:szCs w:val="20"/>
              </w:rPr>
              <w:br/>
              <w:t>koeficient (tCO</w:t>
            </w:r>
            <w:r w:rsidRPr="0081299E">
              <w:rPr>
                <w:bCs/>
                <w:sz w:val="20"/>
                <w:szCs w:val="20"/>
                <w:vertAlign w:val="subscript"/>
              </w:rPr>
              <w:t>2</w:t>
            </w:r>
            <w:r w:rsidRPr="0081299E">
              <w:rPr>
                <w:bCs/>
                <w:sz w:val="20"/>
                <w:szCs w:val="20"/>
              </w:rPr>
              <w:t>/MWh)</w:t>
            </w:r>
          </w:p>
        </w:tc>
        <w:tc>
          <w:tcPr>
            <w:tcW w:w="666" w:type="pct"/>
            <w:shd w:val="clear" w:color="auto" w:fill="auto"/>
            <w:noWrap/>
            <w:vAlign w:val="center"/>
            <w:hideMark/>
          </w:tcPr>
          <w:p w14:paraId="00804DF9" w14:textId="77777777" w:rsidR="00411C84" w:rsidRPr="0081299E" w:rsidRDefault="00411C84" w:rsidP="008D09E7">
            <w:pPr>
              <w:spacing w:after="0"/>
              <w:jc w:val="center"/>
            </w:pPr>
            <w:r w:rsidRPr="0081299E">
              <w:t>0,49</w:t>
            </w:r>
          </w:p>
        </w:tc>
        <w:tc>
          <w:tcPr>
            <w:tcW w:w="408" w:type="pct"/>
            <w:shd w:val="clear" w:color="auto" w:fill="auto"/>
            <w:noWrap/>
            <w:vAlign w:val="center"/>
            <w:hideMark/>
          </w:tcPr>
          <w:p w14:paraId="553C022D" w14:textId="77777777" w:rsidR="00411C84" w:rsidRPr="0081299E" w:rsidRDefault="00411C84" w:rsidP="008D09E7">
            <w:pPr>
              <w:spacing w:after="0"/>
              <w:jc w:val="center"/>
            </w:pPr>
            <w:r w:rsidRPr="0081299E">
              <w:t>0,2</w:t>
            </w:r>
          </w:p>
        </w:tc>
        <w:tc>
          <w:tcPr>
            <w:tcW w:w="475" w:type="pct"/>
            <w:shd w:val="clear" w:color="auto" w:fill="auto"/>
            <w:noWrap/>
            <w:vAlign w:val="center"/>
            <w:hideMark/>
          </w:tcPr>
          <w:p w14:paraId="7A2C6571" w14:textId="77777777" w:rsidR="00411C84" w:rsidRPr="0081299E" w:rsidRDefault="00411C84" w:rsidP="008D09E7">
            <w:pPr>
              <w:spacing w:after="0"/>
              <w:jc w:val="center"/>
            </w:pPr>
            <w:r w:rsidRPr="0081299E">
              <w:t>0,215</w:t>
            </w:r>
          </w:p>
        </w:tc>
        <w:tc>
          <w:tcPr>
            <w:tcW w:w="516" w:type="pct"/>
            <w:shd w:val="clear" w:color="auto" w:fill="auto"/>
            <w:noWrap/>
            <w:vAlign w:val="center"/>
            <w:hideMark/>
          </w:tcPr>
          <w:p w14:paraId="143C9757" w14:textId="77777777" w:rsidR="00411C84" w:rsidRPr="0081299E" w:rsidRDefault="00411C84" w:rsidP="008D09E7">
            <w:pPr>
              <w:spacing w:after="0"/>
              <w:jc w:val="center"/>
            </w:pPr>
            <w:r w:rsidRPr="0081299E">
              <w:t>0,27</w:t>
            </w:r>
          </w:p>
        </w:tc>
        <w:tc>
          <w:tcPr>
            <w:tcW w:w="516" w:type="pct"/>
            <w:shd w:val="clear" w:color="auto" w:fill="auto"/>
            <w:noWrap/>
            <w:vAlign w:val="center"/>
            <w:hideMark/>
          </w:tcPr>
          <w:p w14:paraId="73869EAC" w14:textId="728E1751" w:rsidR="00411C84" w:rsidRPr="0081299E" w:rsidRDefault="00411C84" w:rsidP="008D09E7">
            <w:pPr>
              <w:spacing w:after="0"/>
              <w:jc w:val="center"/>
            </w:pPr>
            <w:r w:rsidRPr="0081299E">
              <w:t>0,267</w:t>
            </w:r>
          </w:p>
        </w:tc>
        <w:tc>
          <w:tcPr>
            <w:tcW w:w="498" w:type="pct"/>
            <w:shd w:val="clear" w:color="auto" w:fill="auto"/>
            <w:noWrap/>
            <w:vAlign w:val="center"/>
            <w:hideMark/>
          </w:tcPr>
          <w:p w14:paraId="0E8223EC" w14:textId="39E36B81" w:rsidR="00411C84" w:rsidRPr="0081299E" w:rsidRDefault="00411C84" w:rsidP="008D09E7">
            <w:pPr>
              <w:spacing w:after="0"/>
              <w:jc w:val="center"/>
            </w:pPr>
            <w:r w:rsidRPr="0081299E">
              <w:t>0,249</w:t>
            </w:r>
          </w:p>
        </w:tc>
        <w:tc>
          <w:tcPr>
            <w:tcW w:w="675" w:type="pct"/>
            <w:shd w:val="clear" w:color="auto" w:fill="auto"/>
            <w:noWrap/>
            <w:vAlign w:val="center"/>
            <w:hideMark/>
          </w:tcPr>
          <w:p w14:paraId="362EED99" w14:textId="77777777" w:rsidR="00411C84" w:rsidRPr="0081299E" w:rsidRDefault="00411C84" w:rsidP="008D09E7">
            <w:pPr>
              <w:spacing w:after="0"/>
              <w:jc w:val="center"/>
            </w:pPr>
            <w:r w:rsidRPr="0081299E">
              <w:t>0</w:t>
            </w:r>
          </w:p>
        </w:tc>
      </w:tr>
    </w:tbl>
    <w:p w14:paraId="3398D235" w14:textId="020DCACD" w:rsidR="005C4645" w:rsidRPr="0081299E" w:rsidRDefault="005C4645" w:rsidP="005C4645">
      <w:pPr>
        <w:spacing w:after="0" w:line="240" w:lineRule="auto"/>
        <w:jc w:val="left"/>
        <w:rPr>
          <w:sz w:val="16"/>
          <w:szCs w:val="16"/>
        </w:rPr>
      </w:pPr>
      <w:r w:rsidRPr="0081299E">
        <w:rPr>
          <w:sz w:val="16"/>
          <w:szCs w:val="16"/>
        </w:rPr>
        <w:t>(</w:t>
      </w:r>
      <w:r w:rsidR="002C546C" w:rsidRPr="0081299E">
        <w:rPr>
          <w:sz w:val="16"/>
          <w:szCs w:val="16"/>
        </w:rPr>
        <w:t>vir: Tehnična</w:t>
      </w:r>
      <w:r w:rsidRPr="0081299E">
        <w:rPr>
          <w:sz w:val="16"/>
          <w:szCs w:val="16"/>
        </w:rPr>
        <w:t xml:space="preserve"> smernica TSG – 1 – 004: 2010, Učinkovita raba energije, RS - Ministrstvo za okolje in prostor, 2010; povprečje emisije in Pravilnik o metodah za določanje prihrankov energije)</w:t>
      </w:r>
    </w:p>
    <w:p w14:paraId="08A50F7A" w14:textId="77777777" w:rsidR="005C4645" w:rsidRPr="009A1D4F" w:rsidRDefault="005C4645" w:rsidP="005C4645">
      <w:pPr>
        <w:spacing w:after="0" w:line="240" w:lineRule="auto"/>
        <w:jc w:val="left"/>
        <w:rPr>
          <w:highlight w:val="yellow"/>
        </w:rPr>
      </w:pPr>
    </w:p>
    <w:p w14:paraId="7ED61018" w14:textId="0D57DB56" w:rsidR="001E0A6A" w:rsidRDefault="007F6B95" w:rsidP="005C4645">
      <w:pPr>
        <w:spacing w:after="0" w:line="240" w:lineRule="auto"/>
        <w:jc w:val="left"/>
      </w:pPr>
      <w:r w:rsidRPr="00843F8E">
        <w:t>V nadaljevanju so navedene emisije CO</w:t>
      </w:r>
      <w:r w:rsidRPr="00843F8E">
        <w:rPr>
          <w:vertAlign w:val="subscript"/>
        </w:rPr>
        <w:t>2</w:t>
      </w:r>
      <w:r w:rsidRPr="00843F8E">
        <w:t xml:space="preserve"> v MO</w:t>
      </w:r>
      <w:r w:rsidR="0081299E" w:rsidRPr="00843F8E">
        <w:t>NG</w:t>
      </w:r>
      <w:r w:rsidRPr="00843F8E">
        <w:t xml:space="preserve"> za leto 20</w:t>
      </w:r>
      <w:r w:rsidR="0081299E" w:rsidRPr="00843F8E">
        <w:t>05</w:t>
      </w:r>
      <w:r w:rsidRPr="00843F8E">
        <w:t xml:space="preserve"> po </w:t>
      </w:r>
      <w:r w:rsidR="007263A4" w:rsidRPr="00843F8E">
        <w:t>sektorjih</w:t>
      </w:r>
      <w:r w:rsidRPr="00843F8E">
        <w:t xml:space="preserve"> in energentih. Skupaj znašajo emisije za referenčno leto </w:t>
      </w:r>
      <w:r w:rsidR="0081299E" w:rsidRPr="00843F8E">
        <w:t>93.</w:t>
      </w:r>
      <w:r w:rsidR="00326BFC">
        <w:t>962</w:t>
      </w:r>
      <w:r w:rsidRPr="00843F8E">
        <w:t xml:space="preserve"> tCO</w:t>
      </w:r>
      <w:r w:rsidRPr="00843F8E">
        <w:rPr>
          <w:vertAlign w:val="subscript"/>
        </w:rPr>
        <w:t>2</w:t>
      </w:r>
      <w:r w:rsidRPr="00843F8E">
        <w:t>.</w:t>
      </w:r>
    </w:p>
    <w:p w14:paraId="73FBAC81" w14:textId="77777777" w:rsidR="00974D43" w:rsidRDefault="00974D43" w:rsidP="005C4645">
      <w:pPr>
        <w:spacing w:after="0" w:line="240" w:lineRule="auto"/>
        <w:jc w:val="left"/>
      </w:pPr>
    </w:p>
    <w:p w14:paraId="786A634E" w14:textId="77777777" w:rsidR="001E0A6A" w:rsidRPr="00843F8E" w:rsidRDefault="001E0A6A" w:rsidP="005C4645">
      <w:pPr>
        <w:spacing w:after="0" w:line="240" w:lineRule="auto"/>
        <w:jc w:val="left"/>
      </w:pPr>
    </w:p>
    <w:p w14:paraId="44071BB5" w14:textId="14A9BDF4" w:rsidR="00986A2E" w:rsidRPr="00843F8E" w:rsidRDefault="00986A2E" w:rsidP="00986A2E">
      <w:pPr>
        <w:pStyle w:val="Napis"/>
        <w:keepNext/>
      </w:pPr>
      <w:bookmarkStart w:id="60" w:name="_Toc96935167"/>
      <w:r w:rsidRPr="00843F8E">
        <w:t xml:space="preserve">Tabela </w:t>
      </w:r>
      <w:r w:rsidRPr="00843F8E">
        <w:fldChar w:fldCharType="begin"/>
      </w:r>
      <w:r w:rsidRPr="00843F8E">
        <w:instrText xml:space="preserve"> SEQ Tabela \* ARABIC </w:instrText>
      </w:r>
      <w:r w:rsidRPr="00843F8E">
        <w:fldChar w:fldCharType="separate"/>
      </w:r>
      <w:r w:rsidR="00851F0B">
        <w:rPr>
          <w:noProof/>
        </w:rPr>
        <w:t>12</w:t>
      </w:r>
      <w:r w:rsidRPr="00843F8E">
        <w:fldChar w:fldCharType="end"/>
      </w:r>
      <w:r w:rsidRPr="00843F8E">
        <w:t>: Emisije CO</w:t>
      </w:r>
      <w:r w:rsidRPr="00843F8E">
        <w:rPr>
          <w:vertAlign w:val="subscript"/>
        </w:rPr>
        <w:t>2</w:t>
      </w:r>
      <w:r w:rsidRPr="00843F8E">
        <w:t xml:space="preserve"> v MO</w:t>
      </w:r>
      <w:r w:rsidR="0081299E" w:rsidRPr="00843F8E">
        <w:t>NG</w:t>
      </w:r>
      <w:r w:rsidRPr="00843F8E">
        <w:t xml:space="preserve"> za</w:t>
      </w:r>
      <w:r w:rsidR="00C5375F" w:rsidRPr="00843F8E">
        <w:t xml:space="preserve"> leto</w:t>
      </w:r>
      <w:r w:rsidRPr="00843F8E">
        <w:t xml:space="preserve"> 20</w:t>
      </w:r>
      <w:r w:rsidR="0081299E" w:rsidRPr="00843F8E">
        <w:t>05</w:t>
      </w:r>
      <w:r w:rsidRPr="00843F8E">
        <w:t xml:space="preserve"> po sektorjih in energentih</w:t>
      </w:r>
      <w:bookmarkEnd w:id="60"/>
    </w:p>
    <w:tbl>
      <w:tblPr>
        <w:tblW w:w="0" w:type="auto"/>
        <w:tblLayout w:type="fixed"/>
        <w:tblCellMar>
          <w:left w:w="70" w:type="dxa"/>
          <w:right w:w="70" w:type="dxa"/>
        </w:tblCellMar>
        <w:tblLook w:val="04A0" w:firstRow="1" w:lastRow="0" w:firstColumn="1" w:lastColumn="0" w:noHBand="0" w:noVBand="1"/>
      </w:tblPr>
      <w:tblGrid>
        <w:gridCol w:w="1980"/>
        <w:gridCol w:w="1134"/>
        <w:gridCol w:w="1134"/>
        <w:gridCol w:w="850"/>
        <w:gridCol w:w="709"/>
        <w:gridCol w:w="992"/>
        <w:gridCol w:w="967"/>
        <w:gridCol w:w="867"/>
        <w:gridCol w:w="995"/>
      </w:tblGrid>
      <w:tr w:rsidR="007F6B95" w:rsidRPr="00843F8E" w14:paraId="39A1A28D" w14:textId="77777777" w:rsidTr="00497C8B">
        <w:trPr>
          <w:trHeight w:val="345"/>
        </w:trPr>
        <w:tc>
          <w:tcPr>
            <w:tcW w:w="1980" w:type="dxa"/>
            <w:vMerge w:val="restart"/>
            <w:tcBorders>
              <w:top w:val="single" w:sz="4" w:space="0" w:color="auto"/>
              <w:left w:val="single" w:sz="4" w:space="0" w:color="auto"/>
              <w:right w:val="single" w:sz="4" w:space="0" w:color="auto"/>
            </w:tcBorders>
            <w:shd w:val="clear" w:color="auto" w:fill="8DB3E2"/>
            <w:vAlign w:val="center"/>
            <w:hideMark/>
          </w:tcPr>
          <w:p w14:paraId="21A747C9" w14:textId="3013E786" w:rsidR="007F6B95" w:rsidRPr="00843F8E" w:rsidRDefault="007263A4" w:rsidP="00497C8B">
            <w:pPr>
              <w:spacing w:after="0" w:line="240" w:lineRule="auto"/>
              <w:jc w:val="center"/>
              <w:rPr>
                <w:b/>
                <w:bCs/>
                <w:sz w:val="20"/>
                <w:szCs w:val="20"/>
              </w:rPr>
            </w:pPr>
            <w:bookmarkStart w:id="61" w:name="_Hlk75943842"/>
            <w:r w:rsidRPr="00843F8E">
              <w:rPr>
                <w:b/>
                <w:bCs/>
                <w:sz w:val="20"/>
                <w:szCs w:val="20"/>
              </w:rPr>
              <w:t>Sektorji</w:t>
            </w:r>
          </w:p>
        </w:tc>
        <w:tc>
          <w:tcPr>
            <w:tcW w:w="7648" w:type="dxa"/>
            <w:gridSpan w:val="8"/>
            <w:tcBorders>
              <w:top w:val="single" w:sz="4" w:space="0" w:color="auto"/>
              <w:left w:val="single" w:sz="4" w:space="0" w:color="auto"/>
              <w:bottom w:val="single" w:sz="4" w:space="0" w:color="auto"/>
              <w:right w:val="single" w:sz="4" w:space="0" w:color="auto"/>
            </w:tcBorders>
            <w:shd w:val="clear" w:color="auto" w:fill="8DB3E2"/>
            <w:vAlign w:val="center"/>
            <w:hideMark/>
          </w:tcPr>
          <w:p w14:paraId="29799DA6" w14:textId="77777777" w:rsidR="007F6B95" w:rsidRPr="00843F8E" w:rsidRDefault="007F6B95" w:rsidP="00497C8B">
            <w:pPr>
              <w:spacing w:after="0" w:line="240" w:lineRule="auto"/>
              <w:jc w:val="center"/>
              <w:rPr>
                <w:b/>
                <w:bCs/>
                <w:sz w:val="20"/>
                <w:szCs w:val="20"/>
              </w:rPr>
            </w:pPr>
            <w:r w:rsidRPr="00843F8E">
              <w:rPr>
                <w:b/>
                <w:bCs/>
                <w:sz w:val="20"/>
                <w:szCs w:val="20"/>
              </w:rPr>
              <w:t>Emisije CO</w:t>
            </w:r>
            <w:r w:rsidRPr="00843F8E">
              <w:rPr>
                <w:b/>
                <w:bCs/>
                <w:sz w:val="20"/>
                <w:szCs w:val="20"/>
                <w:vertAlign w:val="subscript"/>
              </w:rPr>
              <w:t xml:space="preserve">2 </w:t>
            </w:r>
            <w:r w:rsidRPr="00843F8E">
              <w:rPr>
                <w:b/>
                <w:bCs/>
                <w:sz w:val="20"/>
                <w:szCs w:val="20"/>
              </w:rPr>
              <w:t>[t]</w:t>
            </w:r>
          </w:p>
        </w:tc>
      </w:tr>
      <w:tr w:rsidR="007F6B95" w:rsidRPr="00843F8E" w14:paraId="1D111403" w14:textId="77777777" w:rsidTr="00411C84">
        <w:trPr>
          <w:trHeight w:val="345"/>
        </w:trPr>
        <w:tc>
          <w:tcPr>
            <w:tcW w:w="1980" w:type="dxa"/>
            <w:vMerge/>
            <w:tcBorders>
              <w:left w:val="single" w:sz="4" w:space="0" w:color="auto"/>
              <w:right w:val="single" w:sz="4" w:space="0" w:color="auto"/>
            </w:tcBorders>
            <w:shd w:val="clear" w:color="auto" w:fill="8DB3E2"/>
            <w:vAlign w:val="center"/>
            <w:hideMark/>
          </w:tcPr>
          <w:p w14:paraId="08E5CC60" w14:textId="77777777" w:rsidR="007F6B95" w:rsidRPr="00843F8E" w:rsidRDefault="007F6B95" w:rsidP="00497C8B">
            <w:pPr>
              <w:spacing w:after="0" w:line="240" w:lineRule="auto"/>
              <w:jc w:val="center"/>
              <w:rPr>
                <w:b/>
                <w:bCs/>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72DE277C" w14:textId="77777777" w:rsidR="007F6B95" w:rsidRPr="00843F8E" w:rsidRDefault="007F6B95" w:rsidP="00497C8B">
            <w:pPr>
              <w:spacing w:after="0" w:line="240" w:lineRule="auto"/>
              <w:jc w:val="center"/>
              <w:rPr>
                <w:b/>
                <w:bCs/>
                <w:sz w:val="20"/>
                <w:szCs w:val="20"/>
              </w:rPr>
            </w:pPr>
            <w:r w:rsidRPr="00843F8E">
              <w:rPr>
                <w:b/>
                <w:bCs/>
                <w:sz w:val="20"/>
                <w:szCs w:val="20"/>
              </w:rPr>
              <w:t>Električna energija</w:t>
            </w:r>
          </w:p>
          <w:p w14:paraId="4F9DAB1E" w14:textId="77777777" w:rsidR="007F6B95" w:rsidRPr="00843F8E" w:rsidRDefault="007F6B95" w:rsidP="00497C8B">
            <w:pPr>
              <w:spacing w:after="0" w:line="240" w:lineRule="auto"/>
              <w:jc w:val="center"/>
              <w:rPr>
                <w:b/>
                <w:bCs/>
                <w:sz w:val="20"/>
                <w:szCs w:val="20"/>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6EBA8D77" w14:textId="77777777" w:rsidR="007F6B95" w:rsidRPr="00843F8E" w:rsidRDefault="007F6B95" w:rsidP="00497C8B">
            <w:pPr>
              <w:spacing w:after="0" w:line="240" w:lineRule="auto"/>
              <w:jc w:val="center"/>
              <w:rPr>
                <w:b/>
                <w:bCs/>
                <w:sz w:val="20"/>
                <w:szCs w:val="20"/>
              </w:rPr>
            </w:pPr>
            <w:r w:rsidRPr="00843F8E">
              <w:rPr>
                <w:b/>
                <w:bCs/>
                <w:sz w:val="20"/>
                <w:szCs w:val="20"/>
              </w:rPr>
              <w:t>Ogrevanje/ hlajenje</w:t>
            </w:r>
          </w:p>
          <w:p w14:paraId="05D1F9D5" w14:textId="77777777" w:rsidR="007F6B95" w:rsidRPr="00843F8E" w:rsidRDefault="007F6B95" w:rsidP="00497C8B">
            <w:pPr>
              <w:spacing w:after="0" w:line="240" w:lineRule="auto"/>
              <w:jc w:val="center"/>
              <w:rPr>
                <w:b/>
                <w:bCs/>
                <w:sz w:val="20"/>
                <w:szCs w:val="20"/>
              </w:rPr>
            </w:pPr>
          </w:p>
        </w:tc>
        <w:tc>
          <w:tcPr>
            <w:tcW w:w="4385" w:type="dxa"/>
            <w:gridSpan w:val="5"/>
            <w:tcBorders>
              <w:top w:val="single" w:sz="4" w:space="0" w:color="auto"/>
              <w:left w:val="single" w:sz="4" w:space="0" w:color="auto"/>
              <w:bottom w:val="single" w:sz="4" w:space="0" w:color="auto"/>
              <w:right w:val="single" w:sz="4" w:space="0" w:color="auto"/>
            </w:tcBorders>
            <w:shd w:val="clear" w:color="auto" w:fill="8DB3E2"/>
            <w:vAlign w:val="center"/>
            <w:hideMark/>
          </w:tcPr>
          <w:p w14:paraId="636A0D8F" w14:textId="77777777" w:rsidR="007F6B95" w:rsidRPr="00843F8E" w:rsidRDefault="007F6B95" w:rsidP="00497C8B">
            <w:pPr>
              <w:spacing w:after="0" w:line="240" w:lineRule="auto"/>
              <w:jc w:val="center"/>
              <w:rPr>
                <w:b/>
                <w:bCs/>
                <w:sz w:val="20"/>
                <w:szCs w:val="20"/>
              </w:rPr>
            </w:pPr>
            <w:r w:rsidRPr="00843F8E">
              <w:rPr>
                <w:b/>
                <w:bCs/>
                <w:sz w:val="20"/>
                <w:szCs w:val="20"/>
              </w:rPr>
              <w:t>Fosilna goriva</w:t>
            </w:r>
          </w:p>
        </w:tc>
        <w:tc>
          <w:tcPr>
            <w:tcW w:w="995" w:type="dxa"/>
            <w:vMerge w:val="restart"/>
            <w:tcBorders>
              <w:top w:val="single" w:sz="4" w:space="0" w:color="auto"/>
              <w:left w:val="single" w:sz="4" w:space="0" w:color="auto"/>
              <w:right w:val="single" w:sz="4" w:space="0" w:color="auto"/>
            </w:tcBorders>
            <w:shd w:val="clear" w:color="auto" w:fill="8DB3E2"/>
            <w:vAlign w:val="center"/>
          </w:tcPr>
          <w:p w14:paraId="76971517" w14:textId="77777777" w:rsidR="007F6B95" w:rsidRPr="00843F8E" w:rsidRDefault="007F6B95" w:rsidP="00497C8B">
            <w:pPr>
              <w:spacing w:after="0" w:line="240" w:lineRule="auto"/>
              <w:jc w:val="center"/>
              <w:rPr>
                <w:b/>
                <w:bCs/>
                <w:sz w:val="20"/>
                <w:szCs w:val="20"/>
              </w:rPr>
            </w:pPr>
            <w:r w:rsidRPr="00843F8E">
              <w:rPr>
                <w:b/>
                <w:bCs/>
                <w:sz w:val="20"/>
                <w:szCs w:val="20"/>
              </w:rPr>
              <w:t>Skupaj</w:t>
            </w:r>
          </w:p>
        </w:tc>
      </w:tr>
      <w:tr w:rsidR="00497C8B" w:rsidRPr="00843F8E" w14:paraId="6332AFBE" w14:textId="77777777" w:rsidTr="00843F8E">
        <w:trPr>
          <w:trHeight w:val="930"/>
        </w:trPr>
        <w:tc>
          <w:tcPr>
            <w:tcW w:w="1980" w:type="dxa"/>
            <w:vMerge/>
            <w:tcBorders>
              <w:left w:val="single" w:sz="4" w:space="0" w:color="auto"/>
              <w:bottom w:val="single" w:sz="4" w:space="0" w:color="auto"/>
              <w:right w:val="single" w:sz="4" w:space="0" w:color="auto"/>
            </w:tcBorders>
            <w:shd w:val="clear" w:color="auto" w:fill="8DB3E2"/>
            <w:vAlign w:val="center"/>
            <w:hideMark/>
          </w:tcPr>
          <w:p w14:paraId="333965EC" w14:textId="77777777" w:rsidR="007F6B95" w:rsidRPr="00843F8E" w:rsidRDefault="007F6B95" w:rsidP="00497C8B">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3C07D65E" w14:textId="77777777" w:rsidR="007F6B95" w:rsidRPr="00843F8E" w:rsidRDefault="007F6B95" w:rsidP="00497C8B">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13B7A081" w14:textId="77777777" w:rsidR="007F6B95" w:rsidRPr="00843F8E" w:rsidRDefault="007F6B95" w:rsidP="00497C8B">
            <w:pPr>
              <w:spacing w:after="0" w:line="240" w:lineRule="auto"/>
              <w:jc w:val="center"/>
              <w:rPr>
                <w:b/>
                <w:bCs/>
              </w:rPr>
            </w:pPr>
          </w:p>
        </w:tc>
        <w:tc>
          <w:tcPr>
            <w:tcW w:w="85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06952BDD" w14:textId="28E7CC75" w:rsidR="007F6B95" w:rsidRPr="00843F8E" w:rsidRDefault="007F6B95" w:rsidP="00497C8B">
            <w:pPr>
              <w:spacing w:after="0" w:line="240" w:lineRule="auto"/>
              <w:jc w:val="center"/>
              <w:rPr>
                <w:b/>
                <w:bCs/>
                <w:sz w:val="20"/>
                <w:szCs w:val="20"/>
              </w:rPr>
            </w:pPr>
            <w:r w:rsidRPr="00843F8E">
              <w:rPr>
                <w:b/>
                <w:bCs/>
                <w:sz w:val="20"/>
                <w:szCs w:val="20"/>
              </w:rPr>
              <w:t>ZP</w:t>
            </w:r>
            <w:r w:rsidR="00AA70B4">
              <w:rPr>
                <w:b/>
                <w:bCs/>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23C07D33" w14:textId="77777777" w:rsidR="007F6B95" w:rsidRPr="00843F8E" w:rsidRDefault="007F6B95" w:rsidP="00497C8B">
            <w:pPr>
              <w:spacing w:after="0" w:line="240" w:lineRule="auto"/>
              <w:jc w:val="center"/>
              <w:rPr>
                <w:b/>
                <w:bCs/>
                <w:sz w:val="20"/>
                <w:szCs w:val="20"/>
              </w:rPr>
            </w:pPr>
            <w:r w:rsidRPr="00843F8E">
              <w:rPr>
                <w:b/>
                <w:bCs/>
                <w:sz w:val="20"/>
                <w:szCs w:val="20"/>
              </w:rPr>
              <w:t>UNP</w:t>
            </w:r>
          </w:p>
        </w:tc>
        <w:tc>
          <w:tcPr>
            <w:tcW w:w="992"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2A8FE50C" w14:textId="77777777" w:rsidR="007F6B95" w:rsidRPr="00843F8E" w:rsidRDefault="007F6B95" w:rsidP="00497C8B">
            <w:pPr>
              <w:spacing w:after="0" w:line="240" w:lineRule="auto"/>
              <w:jc w:val="center"/>
              <w:rPr>
                <w:b/>
                <w:bCs/>
                <w:sz w:val="20"/>
                <w:szCs w:val="20"/>
              </w:rPr>
            </w:pPr>
            <w:r w:rsidRPr="00843F8E">
              <w:rPr>
                <w:b/>
                <w:bCs/>
                <w:sz w:val="20"/>
                <w:szCs w:val="20"/>
              </w:rPr>
              <w:t>ELKO</w:t>
            </w:r>
          </w:p>
        </w:tc>
        <w:tc>
          <w:tcPr>
            <w:tcW w:w="967"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6D52B6D4" w14:textId="77777777" w:rsidR="007F6B95" w:rsidRPr="00843F8E" w:rsidRDefault="007F6B95" w:rsidP="00497C8B">
            <w:pPr>
              <w:spacing w:after="0" w:line="240" w:lineRule="auto"/>
              <w:jc w:val="center"/>
              <w:rPr>
                <w:b/>
                <w:bCs/>
                <w:sz w:val="20"/>
                <w:szCs w:val="20"/>
              </w:rPr>
            </w:pPr>
            <w:r w:rsidRPr="00843F8E">
              <w:rPr>
                <w:b/>
                <w:bCs/>
                <w:sz w:val="20"/>
                <w:szCs w:val="20"/>
              </w:rPr>
              <w:t>Dizel</w:t>
            </w:r>
          </w:p>
        </w:tc>
        <w:tc>
          <w:tcPr>
            <w:tcW w:w="867" w:type="dxa"/>
            <w:tcBorders>
              <w:top w:val="single" w:sz="4" w:space="0" w:color="auto"/>
              <w:left w:val="single" w:sz="4" w:space="0" w:color="auto"/>
              <w:bottom w:val="single" w:sz="4" w:space="0" w:color="auto"/>
              <w:right w:val="single" w:sz="4" w:space="0" w:color="auto"/>
            </w:tcBorders>
            <w:shd w:val="clear" w:color="auto" w:fill="8DB3E2"/>
            <w:vAlign w:val="center"/>
          </w:tcPr>
          <w:p w14:paraId="193CC912" w14:textId="77777777" w:rsidR="007F6B95" w:rsidRPr="00843F8E" w:rsidRDefault="007F6B95" w:rsidP="00497C8B">
            <w:pPr>
              <w:spacing w:after="0" w:line="240" w:lineRule="auto"/>
              <w:jc w:val="center"/>
              <w:rPr>
                <w:b/>
                <w:bCs/>
                <w:sz w:val="20"/>
                <w:szCs w:val="20"/>
              </w:rPr>
            </w:pPr>
            <w:r w:rsidRPr="00843F8E">
              <w:rPr>
                <w:b/>
                <w:bCs/>
                <w:sz w:val="20"/>
                <w:szCs w:val="20"/>
              </w:rPr>
              <w:t>Bencin</w:t>
            </w:r>
          </w:p>
        </w:tc>
        <w:tc>
          <w:tcPr>
            <w:tcW w:w="995" w:type="dxa"/>
            <w:vMerge/>
            <w:tcBorders>
              <w:left w:val="single" w:sz="4" w:space="0" w:color="auto"/>
              <w:bottom w:val="single" w:sz="4" w:space="0" w:color="auto"/>
              <w:right w:val="single" w:sz="4" w:space="0" w:color="auto"/>
            </w:tcBorders>
            <w:shd w:val="clear" w:color="auto" w:fill="8DB3E2"/>
            <w:vAlign w:val="center"/>
          </w:tcPr>
          <w:p w14:paraId="4BFA7A4D" w14:textId="77777777" w:rsidR="007F6B95" w:rsidRPr="00843F8E" w:rsidRDefault="007F6B95" w:rsidP="00497C8B">
            <w:pPr>
              <w:spacing w:after="0" w:line="240" w:lineRule="auto"/>
              <w:jc w:val="center"/>
              <w:rPr>
                <w:b/>
                <w:bCs/>
              </w:rPr>
            </w:pPr>
          </w:p>
        </w:tc>
      </w:tr>
      <w:tr w:rsidR="007F6B95" w:rsidRPr="00843F8E" w14:paraId="0CFD48B3" w14:textId="77777777" w:rsidTr="00497C8B">
        <w:trPr>
          <w:trHeight w:val="523"/>
        </w:trPr>
        <w:tc>
          <w:tcPr>
            <w:tcW w:w="9628" w:type="dxa"/>
            <w:gridSpan w:val="9"/>
            <w:tcBorders>
              <w:top w:val="single" w:sz="4" w:space="0" w:color="auto"/>
              <w:left w:val="single" w:sz="4" w:space="0" w:color="auto"/>
              <w:bottom w:val="single" w:sz="4" w:space="0" w:color="auto"/>
              <w:right w:val="single" w:sz="4" w:space="0" w:color="auto"/>
            </w:tcBorders>
            <w:shd w:val="clear" w:color="auto" w:fill="8DB3E2"/>
            <w:vAlign w:val="center"/>
            <w:hideMark/>
          </w:tcPr>
          <w:p w14:paraId="7AC85C0A" w14:textId="1C6B6F7D" w:rsidR="007F6B95" w:rsidRPr="00843F8E" w:rsidRDefault="007F6B95" w:rsidP="007F6B95">
            <w:pPr>
              <w:spacing w:after="0" w:line="240" w:lineRule="auto"/>
              <w:jc w:val="left"/>
              <w:rPr>
                <w:b/>
                <w:bCs/>
              </w:rPr>
            </w:pPr>
            <w:r w:rsidRPr="00843F8E">
              <w:rPr>
                <w:b/>
                <w:bCs/>
              </w:rPr>
              <w:t>ZGRADBE, OPREMA:</w:t>
            </w:r>
          </w:p>
          <w:p w14:paraId="737FE83C" w14:textId="77777777" w:rsidR="007F6B95" w:rsidRPr="00843F8E" w:rsidRDefault="007F6B95" w:rsidP="007F6B95">
            <w:pPr>
              <w:spacing w:after="0" w:line="240" w:lineRule="auto"/>
              <w:jc w:val="left"/>
              <w:rPr>
                <w:b/>
                <w:bCs/>
              </w:rPr>
            </w:pPr>
          </w:p>
        </w:tc>
      </w:tr>
      <w:tr w:rsidR="00DA446B" w:rsidRPr="00843F8E" w14:paraId="672AAB74"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ABB17" w14:textId="2FEA92D1" w:rsidR="00DA446B" w:rsidRPr="00843F8E" w:rsidRDefault="00DA446B" w:rsidP="00DA446B">
            <w:pPr>
              <w:spacing w:after="0" w:line="240" w:lineRule="auto"/>
              <w:jc w:val="left"/>
            </w:pPr>
            <w:r w:rsidRPr="00843F8E">
              <w:t>Občinske zgradbe</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14846CF" w14:textId="3F6FE5E8" w:rsidR="00DA446B" w:rsidRPr="00843F8E" w:rsidRDefault="00DA446B" w:rsidP="00DA446B">
            <w:pPr>
              <w:spacing w:after="0" w:line="240" w:lineRule="auto"/>
              <w:jc w:val="center"/>
            </w:pPr>
            <w:r w:rsidRPr="001F360F">
              <w:t>1.314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CD14AF2" w14:textId="4FBB4C98" w:rsidR="00DA446B" w:rsidRPr="00843F8E" w:rsidRDefault="00DA446B" w:rsidP="00DA446B">
            <w:pPr>
              <w:spacing w:after="0" w:line="240" w:lineRule="auto"/>
              <w:jc w:val="center"/>
              <w:rPr>
                <w:lang w:val="it-IT"/>
              </w:rPr>
            </w:pPr>
            <w:r w:rsidRPr="001F360F">
              <w:t>1.390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434CDED" w14:textId="54C988DD" w:rsidR="00DA446B" w:rsidRPr="00843F8E" w:rsidRDefault="00DA446B" w:rsidP="00DA446B">
            <w:pPr>
              <w:spacing w:after="0" w:line="240" w:lineRule="auto"/>
              <w:jc w:val="center"/>
              <w:rPr>
                <w:lang w:val="it-IT"/>
              </w:rPr>
            </w:pPr>
            <w:r w:rsidRPr="001F360F">
              <w:t>900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08CCD6CA" w14:textId="22916DC8" w:rsidR="00DA446B" w:rsidRPr="00843F8E" w:rsidRDefault="00DA446B" w:rsidP="00DA446B">
            <w:pPr>
              <w:spacing w:after="0" w:line="240" w:lineRule="auto"/>
              <w:jc w:val="center"/>
              <w:rPr>
                <w:lang w:val="it-IT"/>
              </w:rPr>
            </w:pPr>
            <w:r w:rsidRPr="001F360F">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3558C71E" w14:textId="2451B48F" w:rsidR="00DA446B" w:rsidRPr="00843F8E" w:rsidRDefault="00DA446B" w:rsidP="00DA446B">
            <w:pPr>
              <w:spacing w:after="0" w:line="240" w:lineRule="auto"/>
              <w:jc w:val="center"/>
              <w:rPr>
                <w:lang w:val="it-IT"/>
              </w:rPr>
            </w:pPr>
            <w:r w:rsidRPr="001F360F">
              <w:t>490</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29DBAB88" w14:textId="2CFFCF67" w:rsidR="00DA446B" w:rsidRPr="00843F8E" w:rsidRDefault="00DA446B" w:rsidP="00DA446B">
            <w:pPr>
              <w:spacing w:after="0" w:line="240" w:lineRule="auto"/>
              <w:jc w:val="center"/>
              <w:rPr>
                <w:lang w:val="it-IT"/>
              </w:rPr>
            </w:pPr>
            <w:r w:rsidRPr="001F360F">
              <w:t>0</w:t>
            </w:r>
          </w:p>
        </w:tc>
        <w:tc>
          <w:tcPr>
            <w:tcW w:w="867" w:type="dxa"/>
            <w:tcBorders>
              <w:top w:val="single" w:sz="4" w:space="0" w:color="auto"/>
              <w:left w:val="single" w:sz="4" w:space="0" w:color="auto"/>
              <w:bottom w:val="single" w:sz="4" w:space="0" w:color="auto"/>
              <w:right w:val="single" w:sz="4" w:space="0" w:color="auto"/>
            </w:tcBorders>
          </w:tcPr>
          <w:p w14:paraId="6B504DE1" w14:textId="4924BE8B" w:rsidR="00DA446B" w:rsidRPr="00843F8E" w:rsidRDefault="00DA446B" w:rsidP="00DA446B">
            <w:pPr>
              <w:spacing w:after="0" w:line="240" w:lineRule="auto"/>
              <w:jc w:val="center"/>
              <w:rPr>
                <w:lang w:val="it-IT"/>
              </w:rPr>
            </w:pPr>
            <w:r w:rsidRPr="001F360F">
              <w:t>0</w:t>
            </w:r>
          </w:p>
        </w:tc>
        <w:tc>
          <w:tcPr>
            <w:tcW w:w="995" w:type="dxa"/>
            <w:tcBorders>
              <w:top w:val="single" w:sz="4" w:space="0" w:color="auto"/>
              <w:left w:val="single" w:sz="4" w:space="0" w:color="auto"/>
              <w:bottom w:val="single" w:sz="4" w:space="0" w:color="auto"/>
              <w:right w:val="single" w:sz="4" w:space="0" w:color="auto"/>
            </w:tcBorders>
          </w:tcPr>
          <w:p w14:paraId="02C8A9E7" w14:textId="48AA7D7F" w:rsidR="00DA446B" w:rsidRPr="00843F8E" w:rsidRDefault="00DA446B" w:rsidP="00DA446B">
            <w:pPr>
              <w:spacing w:after="0" w:line="240" w:lineRule="auto"/>
              <w:jc w:val="center"/>
            </w:pPr>
            <w:r w:rsidRPr="001F360F">
              <w:t>2.704</w:t>
            </w:r>
          </w:p>
        </w:tc>
      </w:tr>
      <w:tr w:rsidR="00DA446B" w:rsidRPr="00843F8E" w14:paraId="74444596"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FE3CB" w14:textId="77777777" w:rsidR="00DA446B" w:rsidRPr="00843F8E" w:rsidRDefault="00DA446B" w:rsidP="00DA446B">
            <w:pPr>
              <w:spacing w:after="0" w:line="240" w:lineRule="auto"/>
              <w:jc w:val="left"/>
            </w:pPr>
            <w:r w:rsidRPr="00843F8E">
              <w:t>Stanovanjske zgradbe</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772CDAB" w14:textId="618E5C44" w:rsidR="00DA446B" w:rsidRPr="00843F8E" w:rsidRDefault="00DA446B" w:rsidP="00DA446B">
            <w:pPr>
              <w:spacing w:after="0" w:line="240" w:lineRule="auto"/>
              <w:jc w:val="center"/>
              <w:rPr>
                <w:lang w:val="it-IT"/>
              </w:rPr>
            </w:pPr>
            <w:r w:rsidRPr="001F360F">
              <w:t>26.352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A48FAC0" w14:textId="35AB78CA" w:rsidR="00DA446B" w:rsidRPr="00843F8E" w:rsidRDefault="00DA446B" w:rsidP="00DA446B">
            <w:pPr>
              <w:spacing w:after="0" w:line="240" w:lineRule="auto"/>
              <w:jc w:val="center"/>
              <w:rPr>
                <w:lang w:val="it-IT"/>
              </w:rPr>
            </w:pPr>
            <w:r w:rsidRPr="001F360F">
              <w:t>19.614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CC88B98" w14:textId="20E6B629" w:rsidR="00DA446B" w:rsidRPr="00843F8E" w:rsidRDefault="00DA446B" w:rsidP="00DA446B">
            <w:pPr>
              <w:spacing w:after="0" w:line="240" w:lineRule="auto"/>
              <w:jc w:val="center"/>
              <w:rPr>
                <w:lang w:val="it-IT"/>
              </w:rPr>
            </w:pPr>
            <w:r w:rsidRPr="001F360F">
              <w:t>7.519</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049FF2A8" w14:textId="33B6C775" w:rsidR="00DA446B" w:rsidRPr="00843F8E" w:rsidRDefault="00DA446B" w:rsidP="00DA446B">
            <w:pPr>
              <w:spacing w:after="0" w:line="240" w:lineRule="auto"/>
              <w:jc w:val="center"/>
              <w:rPr>
                <w:lang w:val="it-IT"/>
              </w:rPr>
            </w:pPr>
            <w:r w:rsidRPr="001F360F">
              <w:t>423</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072CBF7F" w14:textId="79203D0A" w:rsidR="00DA446B" w:rsidRPr="00843F8E" w:rsidRDefault="00DA446B" w:rsidP="00DA446B">
            <w:pPr>
              <w:spacing w:after="0" w:line="240" w:lineRule="auto"/>
              <w:jc w:val="center"/>
              <w:rPr>
                <w:lang w:val="it-IT"/>
              </w:rPr>
            </w:pPr>
            <w:r w:rsidRPr="001F360F">
              <w:t>11.672</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5ABB21E8" w14:textId="7E200874" w:rsidR="00DA446B" w:rsidRPr="00843F8E" w:rsidRDefault="00DA446B" w:rsidP="00DA446B">
            <w:pPr>
              <w:spacing w:after="0" w:line="240" w:lineRule="auto"/>
              <w:jc w:val="center"/>
              <w:rPr>
                <w:lang w:val="it-IT"/>
              </w:rPr>
            </w:pPr>
            <w:r w:rsidRPr="001F360F">
              <w:t>0</w:t>
            </w:r>
          </w:p>
        </w:tc>
        <w:tc>
          <w:tcPr>
            <w:tcW w:w="867" w:type="dxa"/>
            <w:tcBorders>
              <w:top w:val="single" w:sz="4" w:space="0" w:color="auto"/>
              <w:left w:val="single" w:sz="4" w:space="0" w:color="auto"/>
              <w:bottom w:val="single" w:sz="4" w:space="0" w:color="auto"/>
              <w:right w:val="single" w:sz="4" w:space="0" w:color="auto"/>
            </w:tcBorders>
          </w:tcPr>
          <w:p w14:paraId="5810B904" w14:textId="1E13F467" w:rsidR="00DA446B" w:rsidRPr="00843F8E" w:rsidRDefault="00DA446B" w:rsidP="00DA446B">
            <w:pPr>
              <w:spacing w:after="0" w:line="240" w:lineRule="auto"/>
              <w:jc w:val="center"/>
              <w:rPr>
                <w:lang w:val="it-IT"/>
              </w:rPr>
            </w:pPr>
            <w:r w:rsidRPr="001F360F">
              <w:t>0</w:t>
            </w:r>
          </w:p>
        </w:tc>
        <w:tc>
          <w:tcPr>
            <w:tcW w:w="995" w:type="dxa"/>
            <w:tcBorders>
              <w:top w:val="single" w:sz="4" w:space="0" w:color="auto"/>
              <w:left w:val="single" w:sz="4" w:space="0" w:color="auto"/>
              <w:bottom w:val="single" w:sz="4" w:space="0" w:color="auto"/>
              <w:right w:val="single" w:sz="4" w:space="0" w:color="auto"/>
            </w:tcBorders>
          </w:tcPr>
          <w:p w14:paraId="1496B256" w14:textId="09868B3C" w:rsidR="00DA446B" w:rsidRPr="00843F8E" w:rsidRDefault="00DA446B" w:rsidP="00DA446B">
            <w:pPr>
              <w:spacing w:after="0" w:line="240" w:lineRule="auto"/>
              <w:jc w:val="center"/>
              <w:rPr>
                <w:lang w:val="it-IT"/>
              </w:rPr>
            </w:pPr>
            <w:r w:rsidRPr="001F360F">
              <w:t>45.966</w:t>
            </w:r>
          </w:p>
        </w:tc>
      </w:tr>
      <w:tr w:rsidR="00DA446B" w:rsidRPr="00843F8E" w14:paraId="22C6AA6D"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E7C1B" w14:textId="2132A468" w:rsidR="00DA446B" w:rsidRPr="00843F8E" w:rsidRDefault="00DA446B" w:rsidP="00DA446B">
            <w:pPr>
              <w:spacing w:after="0" w:line="240" w:lineRule="auto"/>
              <w:jc w:val="left"/>
            </w:pPr>
            <w:r>
              <w:t>J</w:t>
            </w:r>
            <w:r w:rsidRPr="00843F8E">
              <w:t>avna razsvetljava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45C184F" w14:textId="2CF410F3" w:rsidR="00DA446B" w:rsidRPr="00843F8E" w:rsidRDefault="00DA446B" w:rsidP="00DA446B">
            <w:pPr>
              <w:spacing w:after="0" w:line="240" w:lineRule="auto"/>
              <w:jc w:val="center"/>
              <w:rPr>
                <w:lang w:val="it-IT"/>
              </w:rPr>
            </w:pPr>
            <w:r w:rsidRPr="001F360F">
              <w:t>1.462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C1D7C52" w14:textId="366BA0FD" w:rsidR="00DA446B" w:rsidRPr="00843F8E" w:rsidRDefault="00DA446B" w:rsidP="00DA446B">
            <w:pPr>
              <w:spacing w:after="0" w:line="240" w:lineRule="auto"/>
              <w:jc w:val="center"/>
              <w:rPr>
                <w:lang w:val="it-IT"/>
              </w:rPr>
            </w:pPr>
            <w:r w:rsidRPr="001F360F">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23725A9" w14:textId="1127FCB9" w:rsidR="00DA446B" w:rsidRPr="00843F8E" w:rsidRDefault="00DA446B" w:rsidP="00DA446B">
            <w:pPr>
              <w:spacing w:after="0" w:line="240" w:lineRule="auto"/>
              <w:jc w:val="center"/>
              <w:rPr>
                <w:lang w:val="it-IT"/>
              </w:rPr>
            </w:pPr>
            <w:r w:rsidRPr="001F360F">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28ACB65D" w14:textId="7CDE85C2" w:rsidR="00DA446B" w:rsidRPr="00843F8E" w:rsidRDefault="00DA446B" w:rsidP="00DA446B">
            <w:pPr>
              <w:spacing w:after="0" w:line="240" w:lineRule="auto"/>
              <w:jc w:val="center"/>
              <w:rPr>
                <w:lang w:val="it-IT"/>
              </w:rPr>
            </w:pPr>
            <w:r w:rsidRPr="001F360F">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04DCCBD4" w14:textId="431D3D53" w:rsidR="00DA446B" w:rsidRPr="00843F8E" w:rsidRDefault="00DA446B" w:rsidP="00DA446B">
            <w:pPr>
              <w:spacing w:after="0" w:line="240" w:lineRule="auto"/>
              <w:jc w:val="center"/>
              <w:rPr>
                <w:lang w:val="it-IT"/>
              </w:rPr>
            </w:pPr>
            <w:r w:rsidRPr="001F360F">
              <w:t>0</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258446C7" w14:textId="7E8F9371" w:rsidR="00DA446B" w:rsidRPr="00843F8E" w:rsidRDefault="00DA446B" w:rsidP="00DA446B">
            <w:pPr>
              <w:spacing w:after="0" w:line="240" w:lineRule="auto"/>
              <w:jc w:val="center"/>
              <w:rPr>
                <w:lang w:val="it-IT"/>
              </w:rPr>
            </w:pPr>
            <w:r w:rsidRPr="001F360F">
              <w:t>0</w:t>
            </w:r>
          </w:p>
        </w:tc>
        <w:tc>
          <w:tcPr>
            <w:tcW w:w="867" w:type="dxa"/>
            <w:tcBorders>
              <w:top w:val="single" w:sz="4" w:space="0" w:color="auto"/>
              <w:left w:val="single" w:sz="4" w:space="0" w:color="auto"/>
              <w:bottom w:val="single" w:sz="4" w:space="0" w:color="auto"/>
              <w:right w:val="single" w:sz="4" w:space="0" w:color="auto"/>
            </w:tcBorders>
          </w:tcPr>
          <w:p w14:paraId="5E9C1410" w14:textId="72F3BEDF" w:rsidR="00DA446B" w:rsidRPr="00843F8E" w:rsidRDefault="00DA446B" w:rsidP="00DA446B">
            <w:pPr>
              <w:spacing w:after="0" w:line="240" w:lineRule="auto"/>
              <w:jc w:val="center"/>
              <w:rPr>
                <w:lang w:val="it-IT"/>
              </w:rPr>
            </w:pPr>
            <w:r w:rsidRPr="001F360F">
              <w:t>0</w:t>
            </w:r>
          </w:p>
        </w:tc>
        <w:tc>
          <w:tcPr>
            <w:tcW w:w="995" w:type="dxa"/>
            <w:tcBorders>
              <w:top w:val="single" w:sz="4" w:space="0" w:color="auto"/>
              <w:left w:val="single" w:sz="4" w:space="0" w:color="auto"/>
              <w:bottom w:val="single" w:sz="4" w:space="0" w:color="auto"/>
              <w:right w:val="single" w:sz="4" w:space="0" w:color="auto"/>
            </w:tcBorders>
          </w:tcPr>
          <w:p w14:paraId="24BA8680" w14:textId="5646339E" w:rsidR="00DA446B" w:rsidRPr="00843F8E" w:rsidRDefault="00DA446B" w:rsidP="00DA446B">
            <w:pPr>
              <w:spacing w:after="0" w:line="240" w:lineRule="auto"/>
              <w:jc w:val="center"/>
              <w:rPr>
                <w:lang w:val="it-IT"/>
              </w:rPr>
            </w:pPr>
            <w:r w:rsidRPr="001F360F">
              <w:t>1.462</w:t>
            </w:r>
          </w:p>
        </w:tc>
      </w:tr>
      <w:tr w:rsidR="00DA446B" w:rsidRPr="00843F8E" w14:paraId="6B0FACAE"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A52D92" w14:textId="772BEA59" w:rsidR="00DA446B" w:rsidRPr="00843F8E" w:rsidRDefault="00DA446B" w:rsidP="00DA446B">
            <w:pPr>
              <w:spacing w:after="0" w:line="240" w:lineRule="auto"/>
              <w:jc w:val="left"/>
              <w:rPr>
                <w:b/>
                <w:bCs/>
              </w:rPr>
            </w:pPr>
            <w:r w:rsidRPr="00843F8E">
              <w:rPr>
                <w:b/>
                <w:bCs/>
              </w:rPr>
              <w:t>Vmesna vsota zgradbe, oprema</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3D1F310" w14:textId="05547BDB" w:rsidR="00DA446B" w:rsidRPr="00843F8E" w:rsidRDefault="00DA446B" w:rsidP="00DA446B">
            <w:pPr>
              <w:spacing w:after="0" w:line="240" w:lineRule="auto"/>
              <w:jc w:val="center"/>
            </w:pPr>
            <w:r w:rsidRPr="001F360F">
              <w:t>29.128</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866690D" w14:textId="103F6605" w:rsidR="00DA446B" w:rsidRPr="00843F8E" w:rsidRDefault="00DA446B" w:rsidP="00DA446B">
            <w:pPr>
              <w:spacing w:after="0" w:line="240" w:lineRule="auto"/>
              <w:jc w:val="center"/>
              <w:rPr>
                <w:lang w:val="it-IT"/>
              </w:rPr>
            </w:pPr>
            <w:r w:rsidRPr="001F360F">
              <w:t>21.004</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BD9196D" w14:textId="1B71E5C5" w:rsidR="00DA446B" w:rsidRPr="00843F8E" w:rsidRDefault="00DA446B" w:rsidP="00DA446B">
            <w:pPr>
              <w:spacing w:after="0" w:line="240" w:lineRule="auto"/>
              <w:jc w:val="center"/>
              <w:rPr>
                <w:lang w:val="it-IT"/>
              </w:rPr>
            </w:pPr>
            <w:r w:rsidRPr="001F360F">
              <w:t>8.419</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2B12E43" w14:textId="3D13A5C1" w:rsidR="00DA446B" w:rsidRPr="00843F8E" w:rsidRDefault="00DA446B" w:rsidP="00DA446B">
            <w:pPr>
              <w:spacing w:after="0" w:line="240" w:lineRule="auto"/>
              <w:jc w:val="center"/>
              <w:rPr>
                <w:lang w:val="it-IT"/>
              </w:rPr>
            </w:pPr>
            <w:r w:rsidRPr="001F360F">
              <w:t>423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24874A5" w14:textId="39A9250B" w:rsidR="00DA446B" w:rsidRPr="00843F8E" w:rsidRDefault="00DA446B" w:rsidP="00DA446B">
            <w:pPr>
              <w:spacing w:after="0" w:line="240" w:lineRule="auto"/>
              <w:jc w:val="center"/>
              <w:rPr>
                <w:lang w:val="it-IT"/>
              </w:rPr>
            </w:pPr>
            <w:r w:rsidRPr="001F360F">
              <w:t>12.162</w:t>
            </w:r>
          </w:p>
        </w:tc>
        <w:tc>
          <w:tcPr>
            <w:tcW w:w="9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0AF892D" w14:textId="548474C7" w:rsidR="00DA446B" w:rsidRPr="00843F8E" w:rsidRDefault="00DA446B" w:rsidP="00DA446B">
            <w:pPr>
              <w:spacing w:after="0" w:line="240" w:lineRule="auto"/>
              <w:jc w:val="center"/>
              <w:rPr>
                <w:lang w:val="it-IT"/>
              </w:rPr>
            </w:pPr>
            <w:r w:rsidRPr="001F360F">
              <w:t>0</w:t>
            </w:r>
          </w:p>
        </w:tc>
        <w:tc>
          <w:tcPr>
            <w:tcW w:w="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2E55C5" w14:textId="04C84B78" w:rsidR="00DA446B" w:rsidRPr="00843F8E" w:rsidRDefault="00DA446B" w:rsidP="00DA446B">
            <w:pPr>
              <w:spacing w:after="0" w:line="240" w:lineRule="auto"/>
              <w:jc w:val="center"/>
              <w:rPr>
                <w:lang w:val="it-IT"/>
              </w:rPr>
            </w:pPr>
            <w:r w:rsidRPr="001F360F">
              <w:t>0</w:t>
            </w:r>
          </w:p>
        </w:tc>
        <w:tc>
          <w:tcPr>
            <w:tcW w:w="9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9D4FEA" w14:textId="1AA86501" w:rsidR="00DA446B" w:rsidRPr="00843F8E" w:rsidRDefault="00DA446B" w:rsidP="00DA446B">
            <w:pPr>
              <w:spacing w:after="0" w:line="240" w:lineRule="auto"/>
              <w:jc w:val="center"/>
            </w:pPr>
            <w:r w:rsidRPr="001F360F">
              <w:t>50.132</w:t>
            </w:r>
          </w:p>
        </w:tc>
      </w:tr>
      <w:tr w:rsidR="00DA446B" w:rsidRPr="00843F8E" w14:paraId="54523273"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536085E6" w14:textId="77777777" w:rsidR="00DA446B" w:rsidRPr="00843F8E" w:rsidRDefault="00DA446B" w:rsidP="00DA446B">
            <w:pPr>
              <w:spacing w:after="0" w:line="240" w:lineRule="auto"/>
              <w:jc w:val="left"/>
              <w:rPr>
                <w:b/>
                <w:bCs/>
              </w:rPr>
            </w:pPr>
            <w:r w:rsidRPr="00843F8E">
              <w:rPr>
                <w:b/>
                <w:bCs/>
              </w:rPr>
              <w:t>PROMET:</w:t>
            </w:r>
          </w:p>
        </w:tc>
        <w:tc>
          <w:tcPr>
            <w:tcW w:w="5786" w:type="dxa"/>
            <w:gridSpan w:val="6"/>
            <w:tcBorders>
              <w:top w:val="single" w:sz="4" w:space="0" w:color="auto"/>
              <w:left w:val="single" w:sz="4" w:space="0" w:color="auto"/>
              <w:bottom w:val="single" w:sz="4" w:space="0" w:color="auto"/>
              <w:right w:val="single" w:sz="4" w:space="0" w:color="auto"/>
            </w:tcBorders>
            <w:shd w:val="clear" w:color="auto" w:fill="8DB3E2"/>
            <w:noWrap/>
          </w:tcPr>
          <w:p w14:paraId="38FD979B" w14:textId="77777777" w:rsidR="00DA446B" w:rsidRPr="00843F8E" w:rsidRDefault="00DA446B" w:rsidP="00DA446B">
            <w:pPr>
              <w:spacing w:after="0" w:line="240" w:lineRule="auto"/>
              <w:jc w:val="center"/>
            </w:pPr>
          </w:p>
        </w:tc>
        <w:tc>
          <w:tcPr>
            <w:tcW w:w="867" w:type="dxa"/>
            <w:tcBorders>
              <w:top w:val="single" w:sz="4" w:space="0" w:color="auto"/>
              <w:left w:val="single" w:sz="4" w:space="0" w:color="auto"/>
              <w:bottom w:val="single" w:sz="4" w:space="0" w:color="auto"/>
              <w:right w:val="single" w:sz="4" w:space="0" w:color="auto"/>
            </w:tcBorders>
            <w:shd w:val="clear" w:color="auto" w:fill="8DB3E2"/>
          </w:tcPr>
          <w:p w14:paraId="73ADE0FC" w14:textId="77777777" w:rsidR="00DA446B" w:rsidRPr="00843F8E" w:rsidRDefault="00DA446B" w:rsidP="00DA446B">
            <w:pPr>
              <w:spacing w:after="0" w:line="240" w:lineRule="auto"/>
              <w:jc w:val="center"/>
            </w:pPr>
          </w:p>
        </w:tc>
        <w:tc>
          <w:tcPr>
            <w:tcW w:w="995" w:type="dxa"/>
            <w:tcBorders>
              <w:top w:val="single" w:sz="4" w:space="0" w:color="auto"/>
              <w:left w:val="single" w:sz="4" w:space="0" w:color="auto"/>
              <w:bottom w:val="single" w:sz="4" w:space="0" w:color="auto"/>
              <w:right w:val="single" w:sz="4" w:space="0" w:color="auto"/>
            </w:tcBorders>
            <w:shd w:val="clear" w:color="auto" w:fill="8DB3E2"/>
          </w:tcPr>
          <w:p w14:paraId="709D0EEB" w14:textId="77777777" w:rsidR="00DA446B" w:rsidRPr="00843F8E" w:rsidRDefault="00DA446B" w:rsidP="00DA446B">
            <w:pPr>
              <w:spacing w:after="0" w:line="240" w:lineRule="auto"/>
              <w:jc w:val="center"/>
            </w:pPr>
          </w:p>
        </w:tc>
      </w:tr>
      <w:tr w:rsidR="00DA446B" w:rsidRPr="00843F8E" w14:paraId="72306CE6"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640F6" w14:textId="77777777" w:rsidR="00DA446B" w:rsidRPr="00843F8E" w:rsidRDefault="00DA446B" w:rsidP="00DA446B">
            <w:pPr>
              <w:spacing w:after="0" w:line="240" w:lineRule="auto"/>
              <w:jc w:val="left"/>
            </w:pPr>
            <w:r w:rsidRPr="00843F8E">
              <w:t>Občinski vozni park</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DD71FBF" w14:textId="21D1622E" w:rsidR="00DA446B" w:rsidRPr="00843F8E" w:rsidRDefault="00DA446B" w:rsidP="00DA446B">
            <w:pPr>
              <w:spacing w:after="0" w:line="240" w:lineRule="auto"/>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0E997F5" w14:textId="78B053FA" w:rsidR="00DA446B" w:rsidRPr="00843F8E" w:rsidRDefault="00DA446B" w:rsidP="00DA446B">
            <w:pPr>
              <w:spacing w:after="0" w:line="240" w:lineRule="auto"/>
              <w:jc w:val="center"/>
              <w:rPr>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C778D55" w14:textId="1F9292C9" w:rsidR="00DA446B" w:rsidRPr="00843F8E" w:rsidRDefault="00DA446B" w:rsidP="00DA446B">
            <w:pPr>
              <w:spacing w:after="0" w:line="240" w:lineRule="auto"/>
              <w:jc w:val="center"/>
              <w:rPr>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175F556" w14:textId="5515F153" w:rsidR="00DA446B" w:rsidRPr="00843F8E" w:rsidRDefault="00DA446B" w:rsidP="00DA446B">
            <w:pPr>
              <w:spacing w:after="0" w:line="240" w:lineRule="auto"/>
              <w:jc w:val="center"/>
              <w:rPr>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755196AA" w14:textId="45D7E1DB" w:rsidR="00DA446B" w:rsidRPr="00843F8E" w:rsidRDefault="00DA446B" w:rsidP="00DA446B">
            <w:pPr>
              <w:spacing w:after="0" w:line="240" w:lineRule="auto"/>
              <w:jc w:val="center"/>
              <w:rPr>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560E0153" w14:textId="74F85334" w:rsidR="00DA446B" w:rsidRPr="00843F8E" w:rsidRDefault="00DA446B" w:rsidP="00DA446B">
            <w:pPr>
              <w:spacing w:after="0" w:line="240" w:lineRule="auto"/>
              <w:jc w:val="center"/>
              <w:rPr>
                <w:lang w:val="it-IT"/>
              </w:rPr>
            </w:pPr>
            <w:r w:rsidRPr="001F360F">
              <w:t>4</w:t>
            </w:r>
          </w:p>
        </w:tc>
        <w:tc>
          <w:tcPr>
            <w:tcW w:w="867" w:type="dxa"/>
            <w:tcBorders>
              <w:top w:val="single" w:sz="4" w:space="0" w:color="auto"/>
              <w:left w:val="single" w:sz="4" w:space="0" w:color="auto"/>
              <w:bottom w:val="single" w:sz="4" w:space="0" w:color="auto"/>
              <w:right w:val="single" w:sz="4" w:space="0" w:color="auto"/>
            </w:tcBorders>
          </w:tcPr>
          <w:p w14:paraId="7255B9DF" w14:textId="1E937067" w:rsidR="00DA446B" w:rsidRPr="00843F8E" w:rsidRDefault="00DA446B" w:rsidP="00DA446B">
            <w:pPr>
              <w:spacing w:after="0" w:line="240" w:lineRule="auto"/>
              <w:jc w:val="center"/>
              <w:rPr>
                <w:lang w:val="it-IT"/>
              </w:rPr>
            </w:pPr>
            <w:r w:rsidRPr="001F360F">
              <w:t>11</w:t>
            </w:r>
          </w:p>
        </w:tc>
        <w:tc>
          <w:tcPr>
            <w:tcW w:w="995" w:type="dxa"/>
            <w:tcBorders>
              <w:top w:val="single" w:sz="4" w:space="0" w:color="auto"/>
              <w:left w:val="single" w:sz="4" w:space="0" w:color="auto"/>
              <w:bottom w:val="single" w:sz="4" w:space="0" w:color="auto"/>
              <w:right w:val="single" w:sz="4" w:space="0" w:color="auto"/>
            </w:tcBorders>
          </w:tcPr>
          <w:p w14:paraId="5DC88F5B" w14:textId="0F0E5409" w:rsidR="00DA446B" w:rsidRPr="00843F8E" w:rsidRDefault="00DA446B" w:rsidP="00DA446B">
            <w:pPr>
              <w:spacing w:after="0" w:line="240" w:lineRule="auto"/>
              <w:jc w:val="center"/>
            </w:pPr>
            <w:r w:rsidRPr="001F360F">
              <w:t>15</w:t>
            </w:r>
          </w:p>
        </w:tc>
      </w:tr>
      <w:tr w:rsidR="00DA446B" w:rsidRPr="00843F8E" w14:paraId="10AFF67F"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EA166" w14:textId="49227FD4" w:rsidR="00DA446B" w:rsidRPr="00843F8E" w:rsidRDefault="00DA446B" w:rsidP="00DA446B">
            <w:pPr>
              <w:spacing w:after="0" w:line="240" w:lineRule="auto"/>
              <w:jc w:val="left"/>
            </w:pPr>
            <w:r w:rsidRPr="00843F8E">
              <w:t>Javni</w:t>
            </w:r>
            <w:r>
              <w:t xml:space="preserve"> mestni</w:t>
            </w:r>
            <w:r w:rsidRPr="00843F8E">
              <w:t xml:space="preserve">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012AAFD" w14:textId="60E103F6" w:rsidR="00DA446B" w:rsidRPr="00843F8E" w:rsidRDefault="00DA446B" w:rsidP="00DA446B">
            <w:pPr>
              <w:spacing w:after="0" w:line="240" w:lineRule="auto"/>
              <w:jc w:val="center"/>
              <w:rPr>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73652B9" w14:textId="3361DCBE" w:rsidR="00DA446B" w:rsidRPr="00843F8E" w:rsidRDefault="00DA446B" w:rsidP="00DA446B">
            <w:pPr>
              <w:spacing w:after="0" w:line="240" w:lineRule="auto"/>
              <w:jc w:val="center"/>
              <w:rPr>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2A10607F" w14:textId="4C5E3FD6" w:rsidR="00DA446B" w:rsidRPr="00843F8E" w:rsidRDefault="00DA446B" w:rsidP="00DA446B">
            <w:pPr>
              <w:spacing w:after="0" w:line="240" w:lineRule="auto"/>
              <w:jc w:val="center"/>
              <w:rPr>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152AEB8" w14:textId="56C3D446" w:rsidR="00DA446B" w:rsidRPr="00843F8E" w:rsidRDefault="00DA446B" w:rsidP="00DA446B">
            <w:pPr>
              <w:spacing w:after="0" w:line="240" w:lineRule="auto"/>
              <w:jc w:val="center"/>
              <w:rPr>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6C05A6BA" w14:textId="31B371F9" w:rsidR="00DA446B" w:rsidRPr="00843F8E" w:rsidRDefault="00DA446B" w:rsidP="00DA446B">
            <w:pPr>
              <w:spacing w:after="0" w:line="240" w:lineRule="auto"/>
              <w:jc w:val="center"/>
              <w:rPr>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2FDA1E44" w14:textId="19666902" w:rsidR="00DA446B" w:rsidRPr="00843F8E" w:rsidRDefault="00DA446B" w:rsidP="00DA446B">
            <w:pPr>
              <w:spacing w:after="0" w:line="240" w:lineRule="auto"/>
              <w:jc w:val="center"/>
              <w:rPr>
                <w:lang w:val="it-IT"/>
              </w:rPr>
            </w:pPr>
            <w:r w:rsidRPr="001F360F">
              <w:t>171</w:t>
            </w:r>
          </w:p>
        </w:tc>
        <w:tc>
          <w:tcPr>
            <w:tcW w:w="867" w:type="dxa"/>
            <w:tcBorders>
              <w:top w:val="single" w:sz="4" w:space="0" w:color="auto"/>
              <w:left w:val="single" w:sz="4" w:space="0" w:color="auto"/>
              <w:bottom w:val="single" w:sz="4" w:space="0" w:color="auto"/>
              <w:right w:val="single" w:sz="4" w:space="0" w:color="auto"/>
            </w:tcBorders>
          </w:tcPr>
          <w:p w14:paraId="5DC7D15F" w14:textId="40C68D0C" w:rsidR="00DA446B" w:rsidRPr="00843F8E" w:rsidRDefault="00DA446B" w:rsidP="00DA446B">
            <w:pPr>
              <w:spacing w:after="0" w:line="240" w:lineRule="auto"/>
              <w:jc w:val="center"/>
              <w:rPr>
                <w:lang w:val="it-IT"/>
              </w:rPr>
            </w:pPr>
            <w:r w:rsidRPr="001F360F">
              <w:t>0</w:t>
            </w:r>
          </w:p>
        </w:tc>
        <w:tc>
          <w:tcPr>
            <w:tcW w:w="995" w:type="dxa"/>
            <w:tcBorders>
              <w:top w:val="single" w:sz="4" w:space="0" w:color="auto"/>
              <w:left w:val="single" w:sz="4" w:space="0" w:color="auto"/>
              <w:bottom w:val="single" w:sz="4" w:space="0" w:color="auto"/>
              <w:right w:val="single" w:sz="4" w:space="0" w:color="auto"/>
            </w:tcBorders>
          </w:tcPr>
          <w:p w14:paraId="55B80BF7" w14:textId="3E7ED66D" w:rsidR="00DA446B" w:rsidRPr="00843F8E" w:rsidRDefault="00DA446B" w:rsidP="00DA446B">
            <w:pPr>
              <w:spacing w:after="0" w:line="240" w:lineRule="auto"/>
              <w:jc w:val="center"/>
              <w:rPr>
                <w:lang w:val="it-IT"/>
              </w:rPr>
            </w:pPr>
            <w:r w:rsidRPr="001F360F">
              <w:t>171</w:t>
            </w:r>
          </w:p>
        </w:tc>
      </w:tr>
      <w:tr w:rsidR="00DA446B" w:rsidRPr="00843F8E" w14:paraId="56043CFC"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031F7" w14:textId="77777777" w:rsidR="00DA446B" w:rsidRPr="00843F8E" w:rsidRDefault="00DA446B" w:rsidP="00DA446B">
            <w:pPr>
              <w:spacing w:after="0" w:line="240" w:lineRule="auto"/>
              <w:jc w:val="left"/>
            </w:pPr>
            <w:r w:rsidRPr="00843F8E">
              <w:t>Zasebni in komercialni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BD9A3AD" w14:textId="4DDEA0C4" w:rsidR="00DA446B" w:rsidRPr="00843F8E" w:rsidRDefault="00DA446B" w:rsidP="00DA446B">
            <w:pPr>
              <w:spacing w:after="0" w:line="240" w:lineRule="auto"/>
              <w:jc w:val="center"/>
              <w:rPr>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769009C" w14:textId="70CA5F8F" w:rsidR="00DA446B" w:rsidRPr="00843F8E" w:rsidRDefault="00DA446B" w:rsidP="00DA446B">
            <w:pPr>
              <w:spacing w:after="0" w:line="240" w:lineRule="auto"/>
              <w:jc w:val="center"/>
              <w:rPr>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2493592" w14:textId="1EC0E16B" w:rsidR="00DA446B" w:rsidRPr="00843F8E" w:rsidRDefault="00DA446B" w:rsidP="00DA446B">
            <w:pPr>
              <w:spacing w:after="0" w:line="240" w:lineRule="auto"/>
              <w:jc w:val="center"/>
              <w:rPr>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D98CDCC" w14:textId="68949212" w:rsidR="00DA446B" w:rsidRPr="00843F8E" w:rsidRDefault="00DA446B" w:rsidP="00DA446B">
            <w:pPr>
              <w:spacing w:after="0" w:line="240" w:lineRule="auto"/>
              <w:jc w:val="center"/>
              <w:rPr>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7A1BE7F2" w14:textId="26B4B254" w:rsidR="00DA446B" w:rsidRPr="00843F8E" w:rsidRDefault="00DA446B" w:rsidP="00DA446B">
            <w:pPr>
              <w:spacing w:after="0" w:line="240" w:lineRule="auto"/>
              <w:jc w:val="center"/>
              <w:rPr>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1B9E21C8" w14:textId="2ACCA1C6" w:rsidR="00DA446B" w:rsidRPr="00843F8E" w:rsidRDefault="00DA446B" w:rsidP="00DA446B">
            <w:pPr>
              <w:spacing w:after="0" w:line="240" w:lineRule="auto"/>
              <w:jc w:val="center"/>
              <w:rPr>
                <w:lang w:val="it-IT"/>
              </w:rPr>
            </w:pPr>
            <w:r w:rsidRPr="001F360F">
              <w:t>31.079</w:t>
            </w:r>
          </w:p>
        </w:tc>
        <w:tc>
          <w:tcPr>
            <w:tcW w:w="867" w:type="dxa"/>
            <w:tcBorders>
              <w:top w:val="single" w:sz="4" w:space="0" w:color="auto"/>
              <w:left w:val="single" w:sz="4" w:space="0" w:color="auto"/>
              <w:bottom w:val="single" w:sz="4" w:space="0" w:color="auto"/>
              <w:right w:val="single" w:sz="4" w:space="0" w:color="auto"/>
            </w:tcBorders>
          </w:tcPr>
          <w:p w14:paraId="1C82BAAB" w14:textId="124FFA5E" w:rsidR="00DA446B" w:rsidRPr="00843F8E" w:rsidRDefault="00DA446B" w:rsidP="00DA446B">
            <w:pPr>
              <w:spacing w:after="0" w:line="240" w:lineRule="auto"/>
              <w:jc w:val="center"/>
              <w:rPr>
                <w:lang w:val="it-IT"/>
              </w:rPr>
            </w:pPr>
            <w:r w:rsidRPr="001F360F">
              <w:t>12.565</w:t>
            </w:r>
          </w:p>
        </w:tc>
        <w:tc>
          <w:tcPr>
            <w:tcW w:w="995" w:type="dxa"/>
            <w:tcBorders>
              <w:top w:val="single" w:sz="4" w:space="0" w:color="auto"/>
              <w:left w:val="single" w:sz="4" w:space="0" w:color="auto"/>
              <w:bottom w:val="single" w:sz="4" w:space="0" w:color="auto"/>
              <w:right w:val="single" w:sz="4" w:space="0" w:color="auto"/>
            </w:tcBorders>
          </w:tcPr>
          <w:p w14:paraId="5E3FF0C2" w14:textId="60ED90F7" w:rsidR="00DA446B" w:rsidRPr="00843F8E" w:rsidRDefault="00DA446B" w:rsidP="00DA446B">
            <w:pPr>
              <w:spacing w:after="0" w:line="240" w:lineRule="auto"/>
              <w:jc w:val="center"/>
              <w:rPr>
                <w:lang w:val="it-IT"/>
              </w:rPr>
            </w:pPr>
            <w:r w:rsidRPr="001F360F">
              <w:t>43.644</w:t>
            </w:r>
          </w:p>
        </w:tc>
      </w:tr>
      <w:tr w:rsidR="00DA446B" w:rsidRPr="00843F8E" w14:paraId="144A11CD"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A468B5" w14:textId="77777777" w:rsidR="00DA446B" w:rsidRPr="00843F8E" w:rsidRDefault="00DA446B" w:rsidP="00DA446B">
            <w:pPr>
              <w:spacing w:after="0" w:line="240" w:lineRule="auto"/>
              <w:jc w:val="left"/>
              <w:rPr>
                <w:b/>
                <w:bCs/>
              </w:rPr>
            </w:pPr>
            <w:r w:rsidRPr="00843F8E">
              <w:rPr>
                <w:b/>
                <w:bCs/>
              </w:rPr>
              <w:t>Vmesna vsota promet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D51EDCC" w14:textId="55A11522" w:rsidR="00DA446B" w:rsidRPr="00843F8E" w:rsidRDefault="00DA446B" w:rsidP="00DA446B">
            <w:pPr>
              <w:spacing w:after="0" w:line="240" w:lineRule="auto"/>
              <w:jc w:val="center"/>
              <w:rPr>
                <w:lang w:val="it-IT"/>
              </w:rPr>
            </w:pPr>
            <w:r w:rsidRPr="001F360F">
              <w:t>0</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B1CA9A9" w14:textId="71456504" w:rsidR="00DA446B" w:rsidRPr="00843F8E" w:rsidRDefault="00DA446B" w:rsidP="00DA446B">
            <w:pPr>
              <w:spacing w:after="0" w:line="240" w:lineRule="auto"/>
              <w:jc w:val="center"/>
              <w:rPr>
                <w:lang w:val="it-IT"/>
              </w:rPr>
            </w:pPr>
            <w:r w:rsidRPr="001F360F">
              <w:t>0</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5A5B0A8" w14:textId="793EA7C2" w:rsidR="00DA446B" w:rsidRPr="00843F8E" w:rsidRDefault="00DA446B" w:rsidP="00DA446B">
            <w:pPr>
              <w:spacing w:after="0" w:line="240" w:lineRule="auto"/>
              <w:jc w:val="center"/>
              <w:rPr>
                <w:lang w:val="it-IT"/>
              </w:rPr>
            </w:pPr>
            <w:r w:rsidRPr="001F360F">
              <w:t>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076E50A" w14:textId="446C6FD3" w:rsidR="00DA446B" w:rsidRPr="00843F8E" w:rsidRDefault="00DA446B" w:rsidP="00DA446B">
            <w:pPr>
              <w:spacing w:after="0" w:line="240" w:lineRule="auto"/>
              <w:jc w:val="center"/>
              <w:rPr>
                <w:lang w:val="it-IT"/>
              </w:rPr>
            </w:pPr>
            <w:r w:rsidRPr="001F360F">
              <w:t>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C3D7977" w14:textId="29E30CD4" w:rsidR="00DA446B" w:rsidRPr="00843F8E" w:rsidRDefault="00DA446B" w:rsidP="00DA446B">
            <w:pPr>
              <w:spacing w:after="0" w:line="240" w:lineRule="auto"/>
              <w:jc w:val="center"/>
              <w:rPr>
                <w:lang w:val="it-IT"/>
              </w:rPr>
            </w:pPr>
            <w:r w:rsidRPr="001F360F">
              <w:t>0</w:t>
            </w:r>
          </w:p>
        </w:tc>
        <w:tc>
          <w:tcPr>
            <w:tcW w:w="9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D6992FD" w14:textId="1067BBB3" w:rsidR="00DA446B" w:rsidRPr="00843F8E" w:rsidRDefault="00DA446B" w:rsidP="00DA446B">
            <w:pPr>
              <w:spacing w:after="0" w:line="240" w:lineRule="auto"/>
              <w:jc w:val="center"/>
              <w:rPr>
                <w:lang w:val="it-IT"/>
              </w:rPr>
            </w:pPr>
            <w:r w:rsidRPr="001F360F">
              <w:t>31.254</w:t>
            </w:r>
          </w:p>
        </w:tc>
        <w:tc>
          <w:tcPr>
            <w:tcW w:w="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38B5B2" w14:textId="53F18FBD" w:rsidR="00DA446B" w:rsidRPr="00843F8E" w:rsidRDefault="00DA446B" w:rsidP="00DA446B">
            <w:pPr>
              <w:spacing w:after="0" w:line="240" w:lineRule="auto"/>
              <w:jc w:val="center"/>
              <w:rPr>
                <w:lang w:val="it-IT"/>
              </w:rPr>
            </w:pPr>
            <w:r w:rsidRPr="001F360F">
              <w:t>12.576</w:t>
            </w:r>
          </w:p>
        </w:tc>
        <w:tc>
          <w:tcPr>
            <w:tcW w:w="9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9F59EF" w14:textId="0726B42D" w:rsidR="00DA446B" w:rsidRPr="00843F8E" w:rsidRDefault="00DA446B" w:rsidP="00DA446B">
            <w:pPr>
              <w:spacing w:after="0" w:line="240" w:lineRule="auto"/>
              <w:jc w:val="center"/>
              <w:rPr>
                <w:lang w:val="it-IT"/>
              </w:rPr>
            </w:pPr>
            <w:r w:rsidRPr="001F360F">
              <w:t>43.830</w:t>
            </w:r>
          </w:p>
        </w:tc>
      </w:tr>
      <w:tr w:rsidR="00DA446B" w:rsidRPr="00843F8E" w14:paraId="78A24CE4" w14:textId="77777777" w:rsidTr="00843F8E">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998F34" w14:textId="51A4260F" w:rsidR="00DA446B" w:rsidRPr="00843F8E" w:rsidRDefault="00DA446B" w:rsidP="00DA446B">
            <w:pPr>
              <w:spacing w:after="0" w:line="240" w:lineRule="auto"/>
              <w:jc w:val="left"/>
              <w:rPr>
                <w:b/>
                <w:bCs/>
              </w:rPr>
            </w:pPr>
            <w:r w:rsidRPr="00843F8E">
              <w:rPr>
                <w:rFonts w:cs="Calibri"/>
                <w:b/>
                <w:bCs/>
              </w:rPr>
              <w:t>Skupaj</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3617C4C3" w14:textId="4D97F05D" w:rsidR="00DA446B" w:rsidRPr="00843F8E" w:rsidRDefault="00DA446B" w:rsidP="00DA446B">
            <w:pPr>
              <w:spacing w:after="0" w:line="240" w:lineRule="auto"/>
              <w:jc w:val="center"/>
              <w:rPr>
                <w:b/>
                <w:bCs/>
              </w:rPr>
            </w:pPr>
            <w:r w:rsidRPr="001F360F">
              <w:t>29.128</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48E444E1" w14:textId="14E3CFCD" w:rsidR="00DA446B" w:rsidRPr="00843F8E" w:rsidRDefault="00DA446B" w:rsidP="00DA446B">
            <w:pPr>
              <w:spacing w:after="0" w:line="240" w:lineRule="auto"/>
              <w:jc w:val="center"/>
              <w:rPr>
                <w:b/>
                <w:bCs/>
                <w:lang w:val="it-IT"/>
              </w:rPr>
            </w:pPr>
            <w:r w:rsidRPr="001F360F">
              <w:t>21.004</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783355FC" w14:textId="761EC434" w:rsidR="00DA446B" w:rsidRPr="00843F8E" w:rsidRDefault="00DA446B" w:rsidP="00DA446B">
            <w:pPr>
              <w:spacing w:after="0" w:line="240" w:lineRule="auto"/>
              <w:jc w:val="center"/>
              <w:rPr>
                <w:b/>
                <w:bCs/>
                <w:lang w:val="it-IT"/>
              </w:rPr>
            </w:pPr>
            <w:r w:rsidRPr="001F360F">
              <w:t>8.419</w:t>
            </w:r>
          </w:p>
        </w:tc>
        <w:tc>
          <w:tcPr>
            <w:tcW w:w="709"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6476941D" w14:textId="347A53FD" w:rsidR="00DA446B" w:rsidRPr="00843F8E" w:rsidRDefault="00DA446B" w:rsidP="00DA446B">
            <w:pPr>
              <w:spacing w:after="0" w:line="240" w:lineRule="auto"/>
              <w:jc w:val="center"/>
              <w:rPr>
                <w:b/>
                <w:bCs/>
                <w:lang w:val="it-IT"/>
              </w:rPr>
            </w:pPr>
            <w:r w:rsidRPr="001F360F">
              <w:t>423</w:t>
            </w:r>
          </w:p>
        </w:tc>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341D0835" w14:textId="71BFA8E2" w:rsidR="00DA446B" w:rsidRPr="00843F8E" w:rsidRDefault="00DA446B" w:rsidP="00DA446B">
            <w:pPr>
              <w:spacing w:after="0" w:line="240" w:lineRule="auto"/>
              <w:jc w:val="center"/>
              <w:rPr>
                <w:b/>
                <w:bCs/>
                <w:lang w:val="it-IT"/>
              </w:rPr>
            </w:pPr>
            <w:r w:rsidRPr="001F360F">
              <w:t>12.162</w:t>
            </w:r>
          </w:p>
        </w:tc>
        <w:tc>
          <w:tcPr>
            <w:tcW w:w="967"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tcPr>
          <w:p w14:paraId="58D0B3C4" w14:textId="1334D716" w:rsidR="00DA446B" w:rsidRPr="00843F8E" w:rsidRDefault="00DA446B" w:rsidP="00DA446B">
            <w:pPr>
              <w:spacing w:after="0" w:line="240" w:lineRule="auto"/>
              <w:jc w:val="center"/>
              <w:rPr>
                <w:b/>
                <w:bCs/>
                <w:lang w:val="it-IT"/>
              </w:rPr>
            </w:pPr>
            <w:r w:rsidRPr="001F360F">
              <w:t>31.254</w:t>
            </w:r>
          </w:p>
        </w:tc>
        <w:tc>
          <w:tcPr>
            <w:tcW w:w="867"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98D503A" w14:textId="53F131DF" w:rsidR="00DA446B" w:rsidRPr="00843F8E" w:rsidRDefault="00DA446B" w:rsidP="00DA446B">
            <w:pPr>
              <w:spacing w:after="0" w:line="240" w:lineRule="auto"/>
              <w:jc w:val="center"/>
              <w:rPr>
                <w:b/>
                <w:bCs/>
                <w:lang w:val="it-IT"/>
              </w:rPr>
            </w:pPr>
            <w:r w:rsidRPr="001F360F">
              <w:t>12.576</w:t>
            </w:r>
          </w:p>
        </w:tc>
        <w:tc>
          <w:tcPr>
            <w:tcW w:w="99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D4B9BBC" w14:textId="634456FC" w:rsidR="00DA446B" w:rsidRPr="00843F8E" w:rsidRDefault="00DA446B" w:rsidP="00DA446B">
            <w:pPr>
              <w:spacing w:after="0" w:line="240" w:lineRule="auto"/>
              <w:jc w:val="center"/>
              <w:rPr>
                <w:b/>
                <w:bCs/>
              </w:rPr>
            </w:pPr>
            <w:r w:rsidRPr="001F360F">
              <w:t>93.962</w:t>
            </w:r>
          </w:p>
        </w:tc>
      </w:tr>
    </w:tbl>
    <w:bookmarkEnd w:id="61"/>
    <w:p w14:paraId="156E5323" w14:textId="23B9C5D9" w:rsidR="007F6B95" w:rsidRPr="00AA70B4" w:rsidRDefault="00AA70B4" w:rsidP="00AA70B4">
      <w:pPr>
        <w:pStyle w:val="Navadensplet"/>
        <w:spacing w:before="0" w:beforeAutospacing="0" w:after="0" w:afterAutospacing="0"/>
        <w:rPr>
          <w:rFonts w:ascii="Calibri" w:eastAsia="+mn-ea" w:hAnsi="Calibri" w:cs="+mn-cs"/>
          <w:sz w:val="18"/>
          <w:szCs w:val="18"/>
        </w:rPr>
      </w:pPr>
      <w:r>
        <w:rPr>
          <w:rFonts w:ascii="Calibri" w:eastAsia="+mn-ea" w:hAnsi="Calibri" w:cs="+mn-cs"/>
          <w:sz w:val="18"/>
          <w:szCs w:val="18"/>
        </w:rPr>
        <w:t>Opomba: * vključuje DO</w:t>
      </w:r>
    </w:p>
    <w:p w14:paraId="0E1EEB07" w14:textId="77777777" w:rsidR="00411C84" w:rsidRPr="00843F8E" w:rsidRDefault="00411C84" w:rsidP="000668BD">
      <w:pPr>
        <w:spacing w:after="0" w:line="240" w:lineRule="auto"/>
      </w:pPr>
    </w:p>
    <w:p w14:paraId="0A54C091" w14:textId="31E9D7BF" w:rsidR="000668BD" w:rsidRDefault="000668BD" w:rsidP="000668BD">
      <w:pPr>
        <w:spacing w:after="0" w:line="240" w:lineRule="auto"/>
      </w:pPr>
      <w:r w:rsidRPr="00A51ED4">
        <w:lastRenderedPageBreak/>
        <w:t>Spodnji g</w:t>
      </w:r>
      <w:r w:rsidR="007F6B95" w:rsidRPr="00A51ED4">
        <w:t>raf prikazuje delež emisije CO</w:t>
      </w:r>
      <w:r w:rsidR="007F6B95" w:rsidRPr="00A51ED4">
        <w:rPr>
          <w:vertAlign w:val="subscript"/>
        </w:rPr>
        <w:t>2</w:t>
      </w:r>
      <w:r w:rsidR="007F6B95" w:rsidRPr="00A51ED4">
        <w:t xml:space="preserve"> po energentu. Največji delež emisij nastane zaradi </w:t>
      </w:r>
      <w:r w:rsidR="00A51ED4" w:rsidRPr="00A51ED4">
        <w:t xml:space="preserve">rabe pogonskih goriv (bencin 13 %, dizel 33 %), kar je pogojeno z rabo prevoznih sredstev, sledijo emisije </w:t>
      </w:r>
      <w:r w:rsidR="003F389F" w:rsidRPr="00A51ED4">
        <w:t>električne energije (</w:t>
      </w:r>
      <w:r w:rsidR="00A51ED4" w:rsidRPr="00A51ED4">
        <w:t>31</w:t>
      </w:r>
      <w:r w:rsidR="001625A4">
        <w:t xml:space="preserve"> </w:t>
      </w:r>
      <w:r w:rsidR="003F389F" w:rsidRPr="00A51ED4">
        <w:t>%)</w:t>
      </w:r>
      <w:r w:rsidR="00A51ED4" w:rsidRPr="00A51ED4">
        <w:t>.</w:t>
      </w:r>
      <w:r w:rsidR="003F389F" w:rsidRPr="00A51ED4">
        <w:t xml:space="preserve"> Zmanjšanje emisij iz električne energije je mogoče doseči s povečanjem lokalne proizvodnje električne energije iz OVE, z</w:t>
      </w:r>
      <w:r w:rsidR="007F6B95" w:rsidRPr="00A51ED4">
        <w:t xml:space="preserve">manjšanje emisij iz pogonskih goriv </w:t>
      </w:r>
      <w:r w:rsidR="003F389F" w:rsidRPr="00A51ED4">
        <w:t xml:space="preserve">pa </w:t>
      </w:r>
      <w:r w:rsidR="007F6B95" w:rsidRPr="00A51ED4">
        <w:t>je možno z uvajanjem trajnostne mobilnosti v vseh segmentih prometa. Visokim emisijam CO</w:t>
      </w:r>
      <w:r w:rsidR="007F6B95" w:rsidRPr="00A51ED4">
        <w:rPr>
          <w:vertAlign w:val="subscript"/>
        </w:rPr>
        <w:t>2</w:t>
      </w:r>
      <w:r w:rsidR="007F6B95" w:rsidRPr="00A51ED4">
        <w:t xml:space="preserve"> pri toplotni energiji botruje tudi raba fosilnih energentov (ELKO </w:t>
      </w:r>
      <w:r w:rsidR="003F389F" w:rsidRPr="00A51ED4">
        <w:t>1</w:t>
      </w:r>
      <w:r w:rsidR="00A51ED4" w:rsidRPr="00A51ED4">
        <w:t>3</w:t>
      </w:r>
      <w:r w:rsidR="003F389F" w:rsidRPr="00A51ED4">
        <w:t xml:space="preserve"> </w:t>
      </w:r>
      <w:r w:rsidR="007F6B95" w:rsidRPr="00A51ED4">
        <w:t>%</w:t>
      </w:r>
      <w:r w:rsidR="00A51ED4" w:rsidRPr="00A51ED4">
        <w:t>, ZP 9 %</w:t>
      </w:r>
      <w:r w:rsidR="007F6B95" w:rsidRPr="00A51ED4">
        <w:t xml:space="preserve">), zato so ukrepi </w:t>
      </w:r>
      <w:r w:rsidRPr="00A51ED4">
        <w:t>SECAP</w:t>
      </w:r>
      <w:r w:rsidR="007F6B95" w:rsidRPr="00A51ED4">
        <w:t xml:space="preserve"> usmerjeni v zamenjavo fosilnih goriv z OVE ter v zmanjšanje potrebe po energiji. </w:t>
      </w:r>
    </w:p>
    <w:p w14:paraId="60690D47" w14:textId="77777777" w:rsidR="00DD1543" w:rsidRPr="00A51ED4" w:rsidRDefault="00DD1543" w:rsidP="000668BD">
      <w:pPr>
        <w:spacing w:after="0" w:line="240" w:lineRule="auto"/>
      </w:pPr>
    </w:p>
    <w:p w14:paraId="7167A76F" w14:textId="77777777" w:rsidR="00986A2E" w:rsidRPr="009A1D4F" w:rsidRDefault="00986A2E" w:rsidP="000668BD">
      <w:pPr>
        <w:spacing w:after="0" w:line="240" w:lineRule="auto"/>
        <w:rPr>
          <w:highlight w:val="yellow"/>
        </w:rPr>
      </w:pPr>
    </w:p>
    <w:p w14:paraId="24DB5E87" w14:textId="6DE059E9" w:rsidR="00A51ED4" w:rsidRDefault="00641F8D" w:rsidP="00A51ED4">
      <w:pPr>
        <w:keepNext/>
      </w:pPr>
      <w:r>
        <w:rPr>
          <w:noProof/>
        </w:rPr>
        <w:drawing>
          <wp:inline distT="0" distB="0" distL="0" distR="0" wp14:anchorId="5C65C1FD" wp14:editId="5D6B1AF5">
            <wp:extent cx="6060142" cy="2779059"/>
            <wp:effectExtent l="0" t="0" r="17145" b="2540"/>
            <wp:docPr id="36" name="Grafikon 36">
              <a:extLst xmlns:a="http://schemas.openxmlformats.org/drawingml/2006/main">
                <a:ext uri="{FF2B5EF4-FFF2-40B4-BE49-F238E27FC236}">
                  <a16:creationId xmlns:a16="http://schemas.microsoft.com/office/drawing/2014/main" id="{3A6622B8-762A-4AFF-8B74-54D3BCA8A2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1A1AD65" w14:textId="6E484069" w:rsidR="00123730" w:rsidRPr="009A1D4F" w:rsidRDefault="00A51ED4" w:rsidP="00A51ED4">
      <w:pPr>
        <w:pStyle w:val="Napis"/>
        <w:rPr>
          <w:highlight w:val="yellow"/>
        </w:rPr>
      </w:pPr>
      <w:bookmarkStart w:id="62" w:name="_Toc96935207"/>
      <w:r>
        <w:t xml:space="preserve">Graf </w:t>
      </w:r>
      <w:r>
        <w:fldChar w:fldCharType="begin"/>
      </w:r>
      <w:r>
        <w:instrText xml:space="preserve"> SEQ Graf \* ARABIC </w:instrText>
      </w:r>
      <w:r>
        <w:fldChar w:fldCharType="separate"/>
      </w:r>
      <w:r w:rsidR="00851F0B">
        <w:rPr>
          <w:noProof/>
        </w:rPr>
        <w:t>6</w:t>
      </w:r>
      <w:r>
        <w:fldChar w:fldCharType="end"/>
      </w:r>
      <w:r>
        <w:t xml:space="preserve"> </w:t>
      </w:r>
      <w:bookmarkStart w:id="63" w:name="_Hlk75942229"/>
      <w:r w:rsidR="001862E2">
        <w:t>E</w:t>
      </w:r>
      <w:r>
        <w:t>misij</w:t>
      </w:r>
      <w:r w:rsidR="001862E2">
        <w:t>e</w:t>
      </w:r>
      <w:r>
        <w:t xml:space="preserve"> CO</w:t>
      </w:r>
      <w:r w:rsidRPr="00EB6334">
        <w:rPr>
          <w:vertAlign w:val="subscript"/>
        </w:rPr>
        <w:t>2</w:t>
      </w:r>
      <w:r w:rsidR="001862E2" w:rsidRPr="00EB6334">
        <w:rPr>
          <w:vertAlign w:val="subscript"/>
        </w:rPr>
        <w:t xml:space="preserve"> </w:t>
      </w:r>
      <w:r w:rsidR="001862E2">
        <w:t>(tCO</w:t>
      </w:r>
      <w:r w:rsidR="001862E2" w:rsidRPr="00EB6334">
        <w:rPr>
          <w:vertAlign w:val="subscript"/>
        </w:rPr>
        <w:t>2</w:t>
      </w:r>
      <w:r w:rsidR="001862E2">
        <w:t>) in delež emisij CO</w:t>
      </w:r>
      <w:r w:rsidR="001862E2" w:rsidRPr="00EB6334">
        <w:rPr>
          <w:vertAlign w:val="subscript"/>
        </w:rPr>
        <w:t>2</w:t>
      </w:r>
      <w:r>
        <w:t xml:space="preserve"> </w:t>
      </w:r>
      <w:bookmarkEnd w:id="63"/>
      <w:r>
        <w:t>po energentu</w:t>
      </w:r>
      <w:r w:rsidR="001862E2">
        <w:t>, 2005</w:t>
      </w:r>
      <w:bookmarkEnd w:id="62"/>
    </w:p>
    <w:p w14:paraId="133A3BD9" w14:textId="77777777" w:rsidR="00C51991" w:rsidRPr="009A1D4F" w:rsidRDefault="00C51991" w:rsidP="000668BD">
      <w:pPr>
        <w:spacing w:after="0" w:line="240" w:lineRule="auto"/>
        <w:rPr>
          <w:highlight w:val="yellow"/>
        </w:rPr>
      </w:pPr>
    </w:p>
    <w:p w14:paraId="6778408D" w14:textId="4BAEB4DF" w:rsidR="000668BD" w:rsidRPr="00A51ED4" w:rsidRDefault="000668BD" w:rsidP="000668BD">
      <w:pPr>
        <w:spacing w:after="0" w:line="240" w:lineRule="auto"/>
      </w:pPr>
      <w:r w:rsidRPr="00A51ED4">
        <w:t>V nadaljevanju so prikazani deleži emisij CO</w:t>
      </w:r>
      <w:r w:rsidRPr="00A51ED4">
        <w:rPr>
          <w:vertAlign w:val="subscript"/>
        </w:rPr>
        <w:t>2</w:t>
      </w:r>
      <w:r w:rsidRPr="00A51ED4">
        <w:t xml:space="preserve"> glede na </w:t>
      </w:r>
      <w:r w:rsidR="00BC1B39" w:rsidRPr="00A51ED4">
        <w:t>sektor</w:t>
      </w:r>
      <w:r w:rsidRPr="00A51ED4">
        <w:t>. Največji delež izpusta CO</w:t>
      </w:r>
      <w:r w:rsidRPr="00A51ED4">
        <w:rPr>
          <w:vertAlign w:val="subscript"/>
        </w:rPr>
        <w:t xml:space="preserve">2 </w:t>
      </w:r>
      <w:r w:rsidRPr="00A51ED4">
        <w:t xml:space="preserve">gre na račun rabe energije v </w:t>
      </w:r>
      <w:r w:rsidR="003F389F" w:rsidRPr="00A51ED4">
        <w:t>stanovanjih</w:t>
      </w:r>
      <w:r w:rsidRPr="00A51ED4">
        <w:t xml:space="preserve"> (</w:t>
      </w:r>
      <w:r w:rsidR="00A51ED4" w:rsidRPr="00A51ED4">
        <w:t>4</w:t>
      </w:r>
      <w:r w:rsidR="00780A64">
        <w:t>8,9</w:t>
      </w:r>
      <w:r w:rsidRPr="00A51ED4">
        <w:t xml:space="preserve"> %) ter </w:t>
      </w:r>
      <w:r w:rsidR="003F389F" w:rsidRPr="00A51ED4">
        <w:t>zasebnem in komercialnem prometu</w:t>
      </w:r>
      <w:r w:rsidRPr="00A51ED4">
        <w:t xml:space="preserve"> (</w:t>
      </w:r>
      <w:r w:rsidR="00A51ED4" w:rsidRPr="00A51ED4">
        <w:t>4</w:t>
      </w:r>
      <w:r w:rsidR="00780A64">
        <w:t>6,5</w:t>
      </w:r>
      <w:r w:rsidR="003F389F" w:rsidRPr="00A51ED4">
        <w:t xml:space="preserve"> </w:t>
      </w:r>
      <w:r w:rsidRPr="00A51ED4">
        <w:t>%)</w:t>
      </w:r>
      <w:r w:rsidR="003F389F" w:rsidRPr="00A51ED4">
        <w:t xml:space="preserve">. </w:t>
      </w:r>
    </w:p>
    <w:p w14:paraId="333CF658" w14:textId="77777777" w:rsidR="000668BD" w:rsidRPr="00A51ED4" w:rsidRDefault="000668BD" w:rsidP="000668BD">
      <w:pPr>
        <w:spacing w:after="0" w:line="240" w:lineRule="auto"/>
      </w:pPr>
    </w:p>
    <w:p w14:paraId="7AC05960" w14:textId="4A52BC0D" w:rsidR="003F389F" w:rsidRPr="00A51ED4" w:rsidRDefault="00780A64" w:rsidP="000668BD">
      <w:pPr>
        <w:pStyle w:val="Napis"/>
      </w:pPr>
      <w:r>
        <w:rPr>
          <w:noProof/>
        </w:rPr>
        <w:drawing>
          <wp:inline distT="0" distB="0" distL="0" distR="0" wp14:anchorId="630523A6" wp14:editId="162F3903">
            <wp:extent cx="6191250" cy="2695575"/>
            <wp:effectExtent l="0" t="0" r="0" b="9525"/>
            <wp:docPr id="20" name="Grafikon 20">
              <a:extLst xmlns:a="http://schemas.openxmlformats.org/drawingml/2006/main">
                <a:ext uri="{FF2B5EF4-FFF2-40B4-BE49-F238E27FC236}">
                  <a16:creationId xmlns:a16="http://schemas.microsoft.com/office/drawing/2014/main" id="{ABEB616B-D2F2-4101-BA76-16267F6D10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134E871" w14:textId="4D65B58D" w:rsidR="007C55D5" w:rsidRPr="000F52A5" w:rsidRDefault="000668BD" w:rsidP="007E343C">
      <w:pPr>
        <w:pStyle w:val="Napis"/>
      </w:pPr>
      <w:bookmarkStart w:id="64" w:name="_Toc96935208"/>
      <w:r w:rsidRPr="00A51ED4">
        <w:t xml:space="preserve">Graf </w:t>
      </w:r>
      <w:r w:rsidRPr="00A51ED4">
        <w:fldChar w:fldCharType="begin"/>
      </w:r>
      <w:r w:rsidRPr="00A51ED4">
        <w:instrText xml:space="preserve"> SEQ Graf \* ARABIC </w:instrText>
      </w:r>
      <w:r w:rsidRPr="00A51ED4">
        <w:fldChar w:fldCharType="separate"/>
      </w:r>
      <w:r w:rsidR="00851F0B">
        <w:rPr>
          <w:noProof/>
        </w:rPr>
        <w:t>7</w:t>
      </w:r>
      <w:r w:rsidRPr="00A51ED4">
        <w:fldChar w:fldCharType="end"/>
      </w:r>
      <w:r w:rsidRPr="00A51ED4">
        <w:t xml:space="preserve">: </w:t>
      </w:r>
      <w:r w:rsidR="001862E2" w:rsidRPr="001862E2">
        <w:t>Emisije CO</w:t>
      </w:r>
      <w:r w:rsidR="001862E2" w:rsidRPr="00EB6334">
        <w:rPr>
          <w:vertAlign w:val="subscript"/>
        </w:rPr>
        <w:t>2</w:t>
      </w:r>
      <w:r w:rsidR="001862E2" w:rsidRPr="001862E2">
        <w:t xml:space="preserve"> (tCO</w:t>
      </w:r>
      <w:r w:rsidR="001862E2" w:rsidRPr="00EB6334">
        <w:rPr>
          <w:vertAlign w:val="subscript"/>
        </w:rPr>
        <w:t>2</w:t>
      </w:r>
      <w:r w:rsidR="001862E2" w:rsidRPr="001862E2">
        <w:t>) in delež emisij CO</w:t>
      </w:r>
      <w:r w:rsidR="001862E2" w:rsidRPr="00EB6334">
        <w:rPr>
          <w:vertAlign w:val="subscript"/>
        </w:rPr>
        <w:t xml:space="preserve">2 </w:t>
      </w:r>
      <w:r w:rsidRPr="00A51ED4">
        <w:t xml:space="preserve">po </w:t>
      </w:r>
      <w:r w:rsidR="00BC1B39" w:rsidRPr="00A51ED4">
        <w:t>sekto</w:t>
      </w:r>
      <w:r w:rsidR="003F389F" w:rsidRPr="00A51ED4">
        <w:t>r</w:t>
      </w:r>
      <w:r w:rsidR="00BC1B39" w:rsidRPr="00A51ED4">
        <w:t>jih</w:t>
      </w:r>
      <w:r w:rsidR="00A51ED4" w:rsidRPr="00A51ED4">
        <w:t>, 2005</w:t>
      </w:r>
      <w:bookmarkEnd w:id="64"/>
    </w:p>
    <w:p w14:paraId="18BDF45D" w14:textId="6AFFC470" w:rsidR="00B554F7" w:rsidRPr="00B554F7" w:rsidRDefault="00B554F7" w:rsidP="003A78C1">
      <w:pPr>
        <w:pStyle w:val="Naslov1"/>
      </w:pPr>
      <w:bookmarkStart w:id="65" w:name="_Toc75251719"/>
      <w:bookmarkStart w:id="66" w:name="_Toc96935249"/>
      <w:r w:rsidRPr="00B554F7">
        <w:lastRenderedPageBreak/>
        <w:t>Osnovna evidenca emisij za primerjalno leto 20</w:t>
      </w:r>
      <w:bookmarkEnd w:id="65"/>
      <w:r>
        <w:t>13</w:t>
      </w:r>
      <w:bookmarkEnd w:id="66"/>
    </w:p>
    <w:p w14:paraId="4A5455F3" w14:textId="51441D10" w:rsidR="00B554F7" w:rsidRPr="00995D44" w:rsidRDefault="00B554F7" w:rsidP="003A78C1">
      <w:pPr>
        <w:pStyle w:val="Naslov2"/>
      </w:pPr>
      <w:bookmarkStart w:id="67" w:name="_Toc75251720"/>
      <w:bookmarkStart w:id="68" w:name="_Toc96935250"/>
      <w:r w:rsidRPr="00995D44">
        <w:t>Metodologija</w:t>
      </w:r>
      <w:bookmarkEnd w:id="67"/>
      <w:bookmarkEnd w:id="68"/>
    </w:p>
    <w:p w14:paraId="2072192B" w14:textId="5BE34BEB" w:rsidR="00B554F7" w:rsidRDefault="00B554F7" w:rsidP="00B554F7">
      <w:r w:rsidRPr="00B23422">
        <w:t>Metodologija izračuna osnovne evidenca emisij za primerjalno leto poteka po enakem principu kot metodologija izračuna za referenčno leto (podpoglavje 3.1).</w:t>
      </w:r>
    </w:p>
    <w:p w14:paraId="19F6C7D2" w14:textId="2B5C8F58" w:rsidR="007C55D5" w:rsidRDefault="00B23422" w:rsidP="00B554F7">
      <w:r w:rsidRPr="00B23422">
        <w:t xml:space="preserve">Na podlagi zbranih podatkov o oskrbi in rabi energije </w:t>
      </w:r>
      <w:r w:rsidR="00957FF6">
        <w:t>je bil izveden</w:t>
      </w:r>
      <w:r w:rsidRPr="00B23422">
        <w:t xml:space="preserve"> izračun doseganja zmanjšanja emisij. Podatki o rabi energije v občinskih javnih stavbah so </w:t>
      </w:r>
      <w:r>
        <w:t>bili izbrani</w:t>
      </w:r>
      <w:r w:rsidRPr="00B23422">
        <w:t xml:space="preserve"> na podlagi zbranih podatkov iz vprašalnikov ter opravljenih preliminarnih energetskih pregledov</w:t>
      </w:r>
      <w:r>
        <w:t>, energetskega knjigovodstva</w:t>
      </w:r>
      <w:r w:rsidRPr="00B23422">
        <w:t xml:space="preserve"> in LEK, 2016. Podatki o stanovanjih so bili zbrani na podlagi podatkov SURS-a in ARSO, oceni GOLEA ter </w:t>
      </w:r>
      <w:r w:rsidR="00B32E35">
        <w:t xml:space="preserve">ostalih razpoložljivih statističnih podatkov. </w:t>
      </w:r>
      <w:r w:rsidRPr="00B23422">
        <w:t xml:space="preserve">MONG imajo vzpostavljeno tudi daljinsko ogrevanje (DO). V referenčnem letu je bil kot energent uporabljen izključno zemeljski plin. Od leta 2010 </w:t>
      </w:r>
      <w:r>
        <w:t>pa</w:t>
      </w:r>
      <w:r w:rsidRPr="00B23422">
        <w:t xml:space="preserve"> je v MONG tudi DO na lesno biomaso, ki predstavlja 5</w:t>
      </w:r>
      <w:r w:rsidR="001625A4">
        <w:t xml:space="preserve"> </w:t>
      </w:r>
      <w:r w:rsidRPr="00B23422">
        <w:t>% DO. Posledično je v analizah po energentih</w:t>
      </w:r>
      <w:r>
        <w:t xml:space="preserve"> za primerjalno leto,</w:t>
      </w:r>
      <w:r w:rsidRPr="00B23422">
        <w:t xml:space="preserve"> 95</w:t>
      </w:r>
      <w:r w:rsidR="001625A4">
        <w:t xml:space="preserve"> </w:t>
      </w:r>
      <w:r w:rsidRPr="00B23422">
        <w:t>% porabe DO vključene v porabo ZP, ostalo pa vključeno v porabo lesne biomase (5</w:t>
      </w:r>
      <w:r w:rsidR="001625A4">
        <w:t xml:space="preserve"> </w:t>
      </w:r>
      <w:r w:rsidRPr="00B23422">
        <w:t xml:space="preserve">%). Podatki o javni razsvetljavi so povzeti po LEK MONG 2016. </w:t>
      </w:r>
      <w:bookmarkStart w:id="69" w:name="_Hlk76047616"/>
      <w:r w:rsidRPr="00B23422">
        <w:t xml:space="preserve">Analiza občinskega in javnega mestnega avtobusnega parka je bila izdelana na nivoju beleženja letno prevoženih kilometrov in porabljenega goriva, pridobljenih podatkov s strani občine ter </w:t>
      </w:r>
      <w:r>
        <w:t>LEK MONG, 2016</w:t>
      </w:r>
      <w:r w:rsidRPr="00B23422">
        <w:t>. Analiza zasebnega in komercialnega prometa pa je bila izdelana na podlagi pridobljenih podatkov prometnih obremenitev Direkcije RS za infrastrukturo (DRSI) na cestah v občini</w:t>
      </w:r>
      <w:bookmarkEnd w:id="69"/>
      <w:r w:rsidR="00B32E35">
        <w:t>.</w:t>
      </w:r>
    </w:p>
    <w:p w14:paraId="543C4629" w14:textId="2540F810" w:rsidR="00B554F7" w:rsidRPr="00995D44" w:rsidRDefault="00B554F7" w:rsidP="003A78C1">
      <w:pPr>
        <w:pStyle w:val="Naslov2"/>
      </w:pPr>
      <w:bookmarkStart w:id="70" w:name="_Toc75251721"/>
      <w:bookmarkStart w:id="71" w:name="_Toc96935251"/>
      <w:r w:rsidRPr="00995D44">
        <w:t>Analiza rabe energije po sektorjih za primerjalno leto 20</w:t>
      </w:r>
      <w:bookmarkEnd w:id="70"/>
      <w:r w:rsidR="001F4822" w:rsidRPr="00995D44">
        <w:t>13</w:t>
      </w:r>
      <w:bookmarkEnd w:id="71"/>
    </w:p>
    <w:p w14:paraId="275C6DEF" w14:textId="0CB98CB5" w:rsidR="00B554F7" w:rsidRPr="00E45EDD" w:rsidRDefault="00B554F7" w:rsidP="003A78C1">
      <w:pPr>
        <w:pStyle w:val="Naslov3"/>
      </w:pPr>
      <w:bookmarkStart w:id="72" w:name="_Toc75251722"/>
      <w:bookmarkStart w:id="73" w:name="_Toc96935252"/>
      <w:r w:rsidRPr="00E45EDD">
        <w:t>Analiza rabe energije v občinskih javnih stavbah</w:t>
      </w:r>
      <w:bookmarkEnd w:id="72"/>
      <w:bookmarkEnd w:id="73"/>
    </w:p>
    <w:p w14:paraId="1FF237E7" w14:textId="2B8EC474" w:rsidR="00B554F7" w:rsidRPr="00E45EDD" w:rsidRDefault="00B554F7" w:rsidP="00B554F7">
      <w:r w:rsidRPr="00E45EDD">
        <w:t xml:space="preserve">Na podlagi podatkov </w:t>
      </w:r>
      <w:r w:rsidR="00C92C91" w:rsidRPr="00E45EDD">
        <w:t>povzetih po L</w:t>
      </w:r>
      <w:r w:rsidR="00F94A59">
        <w:t>EK MONG</w:t>
      </w:r>
      <w:r w:rsidR="00C92C91" w:rsidRPr="00E45EDD">
        <w:t xml:space="preserve"> </w:t>
      </w:r>
      <w:r w:rsidR="00C92C91" w:rsidRPr="00EF2D50">
        <w:t>2016</w:t>
      </w:r>
      <w:r w:rsidR="00755477" w:rsidRPr="00EB4E0C">
        <w:rPr>
          <w:rFonts w:cs="Arial"/>
        </w:rPr>
        <w:t xml:space="preserve"> ter energetskega knjigovodstva</w:t>
      </w:r>
      <w:r w:rsidR="00C92C91" w:rsidRPr="00E45EDD">
        <w:t xml:space="preserve">, </w:t>
      </w:r>
      <w:r w:rsidR="00957FF6">
        <w:t>so bile pridobljene</w:t>
      </w:r>
      <w:r w:rsidRPr="00E45EDD">
        <w:t xml:space="preserve"> informacije</w:t>
      </w:r>
      <w:r w:rsidRPr="00E45EDD">
        <w:rPr>
          <w:rFonts w:cs="Arial"/>
        </w:rPr>
        <w:t xml:space="preserve"> o porabi energije v javnih stavbah za le</w:t>
      </w:r>
      <w:r w:rsidRPr="00755477">
        <w:rPr>
          <w:rFonts w:cs="Arial"/>
        </w:rPr>
        <w:t>to 20</w:t>
      </w:r>
      <w:r w:rsidR="00AE6770" w:rsidRPr="00755477">
        <w:rPr>
          <w:rFonts w:cs="Arial"/>
        </w:rPr>
        <w:t>13</w:t>
      </w:r>
      <w:r w:rsidRPr="00E45EDD">
        <w:rPr>
          <w:rFonts w:cs="Arial"/>
        </w:rPr>
        <w:t>. V primerjalni analizi so upoštevane iste stavbe kot v analizi leta 20</w:t>
      </w:r>
      <w:r w:rsidR="00E45EDD" w:rsidRPr="00E45EDD">
        <w:rPr>
          <w:rFonts w:cs="Arial"/>
        </w:rPr>
        <w:t>05</w:t>
      </w:r>
      <w:r w:rsidRPr="00E45EDD">
        <w:rPr>
          <w:rFonts w:cs="Arial"/>
        </w:rPr>
        <w:t xml:space="preserve">. </w:t>
      </w:r>
    </w:p>
    <w:p w14:paraId="2A5756BC" w14:textId="2EC22915" w:rsidR="00B554F7" w:rsidRDefault="00B554F7" w:rsidP="00B554F7">
      <w:pPr>
        <w:rPr>
          <w:color w:val="000000"/>
        </w:rPr>
      </w:pPr>
      <w:r w:rsidRPr="00820CE1">
        <w:rPr>
          <w:rFonts w:cs="Arial"/>
        </w:rPr>
        <w:t>Skupna raba energije v občinskih stavbah za ogrevanje, toplo sanitarno vodo in rabo električne energije znaša</w:t>
      </w:r>
      <w:r w:rsidRPr="00820CE1">
        <w:t xml:space="preserve"> </w:t>
      </w:r>
      <w:r w:rsidR="00635C43">
        <w:t>8.3</w:t>
      </w:r>
      <w:r w:rsidR="00C93B85">
        <w:t>91</w:t>
      </w:r>
      <w:r w:rsidRPr="00820CE1">
        <w:t xml:space="preserve"> M</w:t>
      </w:r>
      <w:r w:rsidRPr="00820CE1">
        <w:rPr>
          <w:color w:val="000000"/>
        </w:rPr>
        <w:t xml:space="preserve">Wh, raba energije po posameznih energentih je prikazana na spodnjem grafu. Prevladuje uporaba </w:t>
      </w:r>
      <w:r w:rsidR="00820CE1" w:rsidRPr="00820CE1">
        <w:rPr>
          <w:color w:val="000000"/>
        </w:rPr>
        <w:t>zemeljskega plina</w:t>
      </w:r>
      <w:r w:rsidRPr="00820CE1">
        <w:rPr>
          <w:color w:val="000000"/>
        </w:rPr>
        <w:t xml:space="preserve">, energent zajema </w:t>
      </w:r>
      <w:r w:rsidR="00820CE1" w:rsidRPr="00820CE1">
        <w:rPr>
          <w:color w:val="000000"/>
        </w:rPr>
        <w:t>tudi</w:t>
      </w:r>
      <w:r w:rsidRPr="00820CE1">
        <w:rPr>
          <w:color w:val="000000"/>
        </w:rPr>
        <w:t xml:space="preserve"> daljinsko ogrevanje na </w:t>
      </w:r>
      <w:r w:rsidR="00820CE1" w:rsidRPr="00820CE1">
        <w:rPr>
          <w:color w:val="000000"/>
        </w:rPr>
        <w:t>ZP</w:t>
      </w:r>
      <w:r w:rsidR="00635C43">
        <w:rPr>
          <w:color w:val="000000"/>
        </w:rPr>
        <w:t xml:space="preserve"> in sicer 95</w:t>
      </w:r>
      <w:r w:rsidR="00755477">
        <w:rPr>
          <w:color w:val="000000"/>
        </w:rPr>
        <w:t xml:space="preserve"> </w:t>
      </w:r>
      <w:r w:rsidR="00635C43">
        <w:rPr>
          <w:color w:val="000000"/>
        </w:rPr>
        <w:t>%</w:t>
      </w:r>
      <w:r w:rsidR="00755477">
        <w:rPr>
          <w:color w:val="000000"/>
        </w:rPr>
        <w:t xml:space="preserve"> </w:t>
      </w:r>
      <w:r w:rsidR="00635C43">
        <w:rPr>
          <w:color w:val="000000"/>
        </w:rPr>
        <w:t>DO</w:t>
      </w:r>
      <w:r w:rsidR="00820CE1" w:rsidRPr="00820CE1">
        <w:rPr>
          <w:color w:val="000000"/>
        </w:rPr>
        <w:t xml:space="preserve"> (</w:t>
      </w:r>
      <w:r w:rsidR="00635C43">
        <w:rPr>
          <w:color w:val="000000"/>
        </w:rPr>
        <w:t>ZP</w:t>
      </w:r>
      <w:r w:rsidR="00A57578">
        <w:rPr>
          <w:color w:val="000000"/>
        </w:rPr>
        <w:t>*</w:t>
      </w:r>
      <w:r w:rsidR="00635C43">
        <w:rPr>
          <w:color w:val="000000"/>
        </w:rPr>
        <w:t xml:space="preserve"> </w:t>
      </w:r>
      <w:r w:rsidR="00820CE1" w:rsidRPr="00820CE1">
        <w:rPr>
          <w:color w:val="000000"/>
        </w:rPr>
        <w:t>vključuje 95</w:t>
      </w:r>
      <w:r w:rsidR="001625A4">
        <w:rPr>
          <w:color w:val="000000"/>
        </w:rPr>
        <w:t xml:space="preserve"> </w:t>
      </w:r>
      <w:r w:rsidR="00820CE1" w:rsidRPr="00820CE1">
        <w:rPr>
          <w:color w:val="000000"/>
        </w:rPr>
        <w:t>% DO).</w:t>
      </w:r>
    </w:p>
    <w:p w14:paraId="4DE067A2" w14:textId="7E6C3BB6" w:rsidR="00C04425" w:rsidRPr="00820CE1" w:rsidRDefault="00C04425" w:rsidP="00B554F7">
      <w:pPr>
        <w:rPr>
          <w:color w:val="000000"/>
        </w:rPr>
      </w:pPr>
      <w:r w:rsidRPr="00C04425">
        <w:rPr>
          <w:color w:val="000000"/>
        </w:rPr>
        <w:t xml:space="preserve">V občini delujejo trije sistemi daljinskega ogrevanja (v nadaljevanju DO). Z največjim DO KENOG (ZP) upravlja Javno podjetje Komunalna energetika Nova Gorica </w:t>
      </w:r>
      <w:proofErr w:type="spellStart"/>
      <w:r w:rsidRPr="00C04425">
        <w:rPr>
          <w:color w:val="000000"/>
        </w:rPr>
        <w:t>d.o.o</w:t>
      </w:r>
      <w:proofErr w:type="spellEnd"/>
      <w:r w:rsidRPr="00C04425">
        <w:rPr>
          <w:color w:val="000000"/>
        </w:rPr>
        <w:t xml:space="preserve">, krajše ime Javno podjetje KENOG </w:t>
      </w:r>
      <w:proofErr w:type="spellStart"/>
      <w:r w:rsidRPr="00C04425">
        <w:rPr>
          <w:color w:val="000000"/>
        </w:rPr>
        <w:t>d.o.o</w:t>
      </w:r>
      <w:proofErr w:type="spellEnd"/>
      <w:r w:rsidRPr="00C04425">
        <w:rPr>
          <w:color w:val="000000"/>
        </w:rPr>
        <w:t>.. Preostala dva sistema Majske poljane (</w:t>
      </w:r>
      <w:proofErr w:type="spellStart"/>
      <w:r w:rsidRPr="00C04425">
        <w:rPr>
          <w:color w:val="000000"/>
        </w:rPr>
        <w:t>peleti</w:t>
      </w:r>
      <w:proofErr w:type="spellEnd"/>
      <w:r w:rsidRPr="00C04425">
        <w:rPr>
          <w:color w:val="000000"/>
        </w:rPr>
        <w:t xml:space="preserve">) in industrijska cona Meblo (ZP) pa upravlja podjetje E3 </w:t>
      </w:r>
      <w:proofErr w:type="spellStart"/>
      <w:r w:rsidRPr="00C04425">
        <w:rPr>
          <w:color w:val="000000"/>
        </w:rPr>
        <w:t>d.o.o</w:t>
      </w:r>
      <w:proofErr w:type="spellEnd"/>
      <w:r w:rsidRPr="00C04425">
        <w:rPr>
          <w:color w:val="000000"/>
        </w:rPr>
        <w:t>. Javne stavbe in stanovanja se oskrbujejo iz DO KENOG in od leta 2010 še iz DO Majske poljane. Ker DO Majske poljane uporabljajo lesno biomaso, DO KENOG pa ZP, se porabo iz DO, od leta 2010, razdeli na ZP 95</w:t>
      </w:r>
      <w:r w:rsidR="001625A4">
        <w:rPr>
          <w:color w:val="000000"/>
        </w:rPr>
        <w:t xml:space="preserve"> </w:t>
      </w:r>
      <w:r w:rsidRPr="00C04425">
        <w:rPr>
          <w:color w:val="000000"/>
        </w:rPr>
        <w:t>% celotne vrednosti daljinskega ogrevanja ter 5</w:t>
      </w:r>
      <w:r w:rsidR="001625A4">
        <w:rPr>
          <w:color w:val="000000"/>
        </w:rPr>
        <w:t xml:space="preserve"> </w:t>
      </w:r>
      <w:r w:rsidRPr="00C04425">
        <w:rPr>
          <w:color w:val="000000"/>
        </w:rPr>
        <w:t xml:space="preserve">% lesna biomasa. Na podlagi tega razmerja </w:t>
      </w:r>
      <w:r w:rsidR="00957FF6">
        <w:rPr>
          <w:color w:val="000000"/>
        </w:rPr>
        <w:t>je bil tudi</w:t>
      </w:r>
      <w:r w:rsidRPr="00C04425">
        <w:rPr>
          <w:color w:val="000000"/>
        </w:rPr>
        <w:t xml:space="preserve"> proporcionalno vključ</w:t>
      </w:r>
      <w:r w:rsidR="00957FF6">
        <w:rPr>
          <w:color w:val="000000"/>
        </w:rPr>
        <w:t xml:space="preserve">ena </w:t>
      </w:r>
      <w:r w:rsidRPr="00C04425">
        <w:rPr>
          <w:color w:val="000000"/>
        </w:rPr>
        <w:t>porabo iz DO k energentoma ZP* in lesna biomas</w:t>
      </w:r>
      <w:r w:rsidR="00635C43">
        <w:rPr>
          <w:color w:val="000000"/>
        </w:rPr>
        <w:t>a</w:t>
      </w:r>
      <w:r w:rsidR="00957FF6">
        <w:rPr>
          <w:color w:val="000000"/>
        </w:rPr>
        <w:t>¨</w:t>
      </w:r>
      <w:r w:rsidRPr="00C04425">
        <w:rPr>
          <w:color w:val="000000"/>
        </w:rPr>
        <w:t>.</w:t>
      </w:r>
    </w:p>
    <w:p w14:paraId="73A73E83" w14:textId="38E9BE79" w:rsidR="00B554F7" w:rsidRPr="001F4822" w:rsidRDefault="00B554F7" w:rsidP="00B554F7">
      <w:pPr>
        <w:rPr>
          <w:color w:val="000000"/>
        </w:rPr>
      </w:pPr>
      <w:r w:rsidRPr="001F4822">
        <w:rPr>
          <w:color w:val="000000"/>
        </w:rPr>
        <w:t>Na spodnjem grafu je prikazan delež porabe celotne energije po energentih v analiziranih javnih stavbah, kar zajema porabo energije za ogrevanje, za pripravo tople sanitarne vode, ter za ostalo tehnično opremo. Poraba je porazdeljena sledeče: kurilno olje (ELKO) 1</w:t>
      </w:r>
      <w:r w:rsidR="001F4822" w:rsidRPr="001F4822">
        <w:rPr>
          <w:color w:val="000000"/>
        </w:rPr>
        <w:t>.090</w:t>
      </w:r>
      <w:r w:rsidRPr="001F4822">
        <w:rPr>
          <w:color w:val="000000"/>
        </w:rPr>
        <w:t xml:space="preserve"> MWh, lesna biomasa </w:t>
      </w:r>
      <w:r w:rsidR="00D71D2A">
        <w:rPr>
          <w:color w:val="000000"/>
        </w:rPr>
        <w:t>209</w:t>
      </w:r>
      <w:r w:rsidRPr="001F4822">
        <w:rPr>
          <w:color w:val="000000"/>
        </w:rPr>
        <w:t xml:space="preserve"> MWh</w:t>
      </w:r>
      <w:r w:rsidR="003D76F3">
        <w:rPr>
          <w:color w:val="000000"/>
        </w:rPr>
        <w:t>, zemeljski plin</w:t>
      </w:r>
      <w:r w:rsidR="00D71D2A">
        <w:rPr>
          <w:color w:val="000000"/>
        </w:rPr>
        <w:t xml:space="preserve"> (ZP</w:t>
      </w:r>
      <w:r w:rsidR="003D76F3">
        <w:rPr>
          <w:color w:val="000000"/>
        </w:rPr>
        <w:t>*</w:t>
      </w:r>
      <w:r w:rsidR="00D71D2A">
        <w:rPr>
          <w:color w:val="000000"/>
        </w:rPr>
        <w:t>)</w:t>
      </w:r>
      <w:r w:rsidR="003D76F3">
        <w:rPr>
          <w:color w:val="000000"/>
        </w:rPr>
        <w:t xml:space="preserve"> 4.</w:t>
      </w:r>
      <w:r w:rsidR="00D71D2A">
        <w:rPr>
          <w:color w:val="000000"/>
        </w:rPr>
        <w:t>4</w:t>
      </w:r>
      <w:r w:rsidR="003D4F23">
        <w:rPr>
          <w:color w:val="000000"/>
        </w:rPr>
        <w:t>50</w:t>
      </w:r>
      <w:r w:rsidR="003D76F3">
        <w:rPr>
          <w:color w:val="000000"/>
        </w:rPr>
        <w:t xml:space="preserve"> MWh</w:t>
      </w:r>
      <w:r w:rsidRPr="001F4822">
        <w:rPr>
          <w:color w:val="000000"/>
        </w:rPr>
        <w:t xml:space="preserve"> in električna energija </w:t>
      </w:r>
      <w:r w:rsidR="001F4822" w:rsidRPr="001F4822">
        <w:rPr>
          <w:color w:val="000000"/>
        </w:rPr>
        <w:t>2.</w:t>
      </w:r>
      <w:r w:rsidR="00D71D2A">
        <w:rPr>
          <w:color w:val="000000"/>
        </w:rPr>
        <w:t>6</w:t>
      </w:r>
      <w:r w:rsidR="003D4F23">
        <w:rPr>
          <w:color w:val="000000"/>
        </w:rPr>
        <w:t>42</w:t>
      </w:r>
      <w:r w:rsidRPr="001F4822">
        <w:rPr>
          <w:color w:val="000000"/>
        </w:rPr>
        <w:t xml:space="preserve"> MWh.</w:t>
      </w:r>
    </w:p>
    <w:p w14:paraId="72162E15" w14:textId="548E480C" w:rsidR="00B554F7" w:rsidRPr="00CC1C74" w:rsidRDefault="00B554F7" w:rsidP="00B554F7">
      <w:pPr>
        <w:spacing w:after="80" w:line="240" w:lineRule="auto"/>
        <w:rPr>
          <w:i/>
          <w:iCs/>
          <w:color w:val="44546A" w:themeColor="text2"/>
          <w:sz w:val="18"/>
          <w:szCs w:val="18"/>
        </w:rPr>
      </w:pPr>
    </w:p>
    <w:p w14:paraId="151A321E" w14:textId="77777777" w:rsidR="000E51F2" w:rsidRDefault="000E51F2" w:rsidP="00B554F7">
      <w:pPr>
        <w:spacing w:after="80" w:line="240" w:lineRule="auto"/>
        <w:rPr>
          <w:i/>
          <w:iCs/>
          <w:color w:val="44546A" w:themeColor="text2"/>
          <w:sz w:val="18"/>
          <w:szCs w:val="18"/>
        </w:rPr>
      </w:pPr>
      <w:bookmarkStart w:id="74" w:name="_Toc75251800"/>
      <w:r>
        <w:rPr>
          <w:noProof/>
        </w:rPr>
        <w:lastRenderedPageBreak/>
        <w:drawing>
          <wp:inline distT="0" distB="0" distL="0" distR="0" wp14:anchorId="4D4E16DE" wp14:editId="74C3AFF4">
            <wp:extent cx="6181725" cy="3156857"/>
            <wp:effectExtent l="0" t="0" r="9525" b="5715"/>
            <wp:docPr id="7" name="Grafikon 7">
              <a:extLst xmlns:a="http://schemas.openxmlformats.org/drawingml/2006/main">
                <a:ext uri="{FF2B5EF4-FFF2-40B4-BE49-F238E27FC236}">
                  <a16:creationId xmlns:a16="http://schemas.microsoft.com/office/drawing/2014/main" id="{CA07E78F-280D-4B79-985C-946885056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7F2DDA1" w14:textId="7679E841" w:rsidR="00B554F7" w:rsidRPr="00CC1C74" w:rsidRDefault="00B554F7" w:rsidP="00B554F7">
      <w:pPr>
        <w:spacing w:after="80" w:line="240" w:lineRule="auto"/>
        <w:rPr>
          <w:i/>
          <w:iCs/>
          <w:color w:val="44546A" w:themeColor="text2"/>
          <w:sz w:val="18"/>
          <w:szCs w:val="18"/>
        </w:rPr>
      </w:pPr>
      <w:bookmarkStart w:id="75" w:name="_Toc96935209"/>
      <w:r w:rsidRPr="00CC1C74">
        <w:rPr>
          <w:i/>
          <w:iCs/>
          <w:color w:val="44546A" w:themeColor="text2"/>
          <w:sz w:val="18"/>
          <w:szCs w:val="18"/>
        </w:rPr>
        <w:t xml:space="preserve">Graf </w:t>
      </w:r>
      <w:r w:rsidRPr="00CC1C74">
        <w:rPr>
          <w:i/>
          <w:iCs/>
          <w:color w:val="44546A" w:themeColor="text2"/>
          <w:sz w:val="18"/>
          <w:szCs w:val="18"/>
        </w:rPr>
        <w:fldChar w:fldCharType="begin"/>
      </w:r>
      <w:r w:rsidRPr="00CC1C74">
        <w:rPr>
          <w:i/>
          <w:iCs/>
          <w:color w:val="44546A" w:themeColor="text2"/>
          <w:sz w:val="18"/>
          <w:szCs w:val="18"/>
        </w:rPr>
        <w:instrText xml:space="preserve"> SEQ Graf \* ARABIC </w:instrText>
      </w:r>
      <w:r w:rsidRPr="00CC1C74">
        <w:rPr>
          <w:i/>
          <w:iCs/>
          <w:color w:val="44546A" w:themeColor="text2"/>
          <w:sz w:val="18"/>
          <w:szCs w:val="18"/>
        </w:rPr>
        <w:fldChar w:fldCharType="separate"/>
      </w:r>
      <w:r w:rsidR="00851F0B">
        <w:rPr>
          <w:i/>
          <w:iCs/>
          <w:noProof/>
          <w:color w:val="44546A" w:themeColor="text2"/>
          <w:sz w:val="18"/>
          <w:szCs w:val="18"/>
        </w:rPr>
        <w:t>8</w:t>
      </w:r>
      <w:r w:rsidRPr="00CC1C74">
        <w:rPr>
          <w:i/>
          <w:iCs/>
          <w:color w:val="44546A" w:themeColor="text2"/>
          <w:sz w:val="18"/>
          <w:szCs w:val="18"/>
        </w:rPr>
        <w:fldChar w:fldCharType="end"/>
      </w:r>
      <w:r w:rsidRPr="00CC1C74">
        <w:rPr>
          <w:i/>
          <w:iCs/>
          <w:color w:val="44546A" w:themeColor="text2"/>
          <w:sz w:val="18"/>
          <w:szCs w:val="18"/>
        </w:rPr>
        <w:t>: Raba energije po energentih v analiziranih javnih stavbah v letu 20</w:t>
      </w:r>
      <w:bookmarkEnd w:id="74"/>
      <w:r w:rsidR="00CC1C74" w:rsidRPr="00CC1C74">
        <w:rPr>
          <w:i/>
          <w:iCs/>
          <w:color w:val="44546A" w:themeColor="text2"/>
          <w:sz w:val="18"/>
          <w:szCs w:val="18"/>
        </w:rPr>
        <w:t>13</w:t>
      </w:r>
      <w:bookmarkEnd w:id="75"/>
    </w:p>
    <w:p w14:paraId="1B2D4906" w14:textId="77777777" w:rsidR="00B554F7" w:rsidRPr="00B554F7" w:rsidRDefault="00B554F7" w:rsidP="00B554F7">
      <w:pPr>
        <w:rPr>
          <w:highlight w:val="yellow"/>
        </w:rPr>
      </w:pPr>
    </w:p>
    <w:p w14:paraId="3357355C" w14:textId="4E44DD5D" w:rsidR="00B554F7" w:rsidRPr="001F4822" w:rsidRDefault="00B554F7" w:rsidP="00B554F7">
      <w:r w:rsidRPr="001F4822">
        <w:t xml:space="preserve">Glede na delitev porabe energije med </w:t>
      </w:r>
      <w:r w:rsidR="00030B0C">
        <w:t>toploto</w:t>
      </w:r>
      <w:r w:rsidRPr="001F4822">
        <w:t xml:space="preserve"> in električno energijo v javnih stavbah, raba toplote predstavlja </w:t>
      </w:r>
      <w:r w:rsidR="001F4822" w:rsidRPr="001F4822">
        <w:t>69</w:t>
      </w:r>
      <w:r w:rsidRPr="001F4822">
        <w:t xml:space="preserve"> % vse porabljene energije znotraj sektorja, električna energija pa </w:t>
      </w:r>
      <w:r w:rsidR="001F4822" w:rsidRPr="001F4822">
        <w:t>31</w:t>
      </w:r>
      <w:r w:rsidRPr="001F4822">
        <w:t xml:space="preserve"> %.</w:t>
      </w:r>
    </w:p>
    <w:p w14:paraId="33A6DD85" w14:textId="58EBBEDE" w:rsidR="00B554F7" w:rsidRPr="00B554F7" w:rsidRDefault="000E51F2" w:rsidP="00B554F7">
      <w:pPr>
        <w:keepNext/>
        <w:rPr>
          <w:highlight w:val="yellow"/>
        </w:rPr>
      </w:pPr>
      <w:r>
        <w:rPr>
          <w:noProof/>
        </w:rPr>
        <w:drawing>
          <wp:inline distT="0" distB="0" distL="0" distR="0" wp14:anchorId="67063C3D" wp14:editId="735DC291">
            <wp:extent cx="6150429" cy="2656115"/>
            <wp:effectExtent l="0" t="0" r="3175" b="11430"/>
            <wp:docPr id="22" name="Grafikon 22">
              <a:extLst xmlns:a="http://schemas.openxmlformats.org/drawingml/2006/main">
                <a:ext uri="{FF2B5EF4-FFF2-40B4-BE49-F238E27FC236}">
                  <a16:creationId xmlns:a16="http://schemas.microsoft.com/office/drawing/2014/main" id="{8F1E9B3E-6251-4B63-A836-CE18837316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29F0251" w14:textId="6F005285" w:rsidR="00B554F7" w:rsidRDefault="00B554F7" w:rsidP="00F64BC6">
      <w:pPr>
        <w:spacing w:after="80" w:line="240" w:lineRule="auto"/>
        <w:rPr>
          <w:i/>
          <w:iCs/>
          <w:color w:val="44546A" w:themeColor="text2"/>
          <w:sz w:val="18"/>
          <w:szCs w:val="18"/>
        </w:rPr>
      </w:pPr>
      <w:bookmarkStart w:id="76" w:name="_Toc75251801"/>
      <w:bookmarkStart w:id="77" w:name="_Toc96935210"/>
      <w:r w:rsidRPr="001F4822">
        <w:rPr>
          <w:i/>
          <w:iCs/>
          <w:color w:val="44546A" w:themeColor="text2"/>
          <w:sz w:val="18"/>
          <w:szCs w:val="18"/>
        </w:rPr>
        <w:t xml:space="preserve">Graf </w:t>
      </w:r>
      <w:r w:rsidRPr="001F4822">
        <w:rPr>
          <w:i/>
          <w:iCs/>
          <w:color w:val="44546A" w:themeColor="text2"/>
          <w:sz w:val="18"/>
          <w:szCs w:val="18"/>
        </w:rPr>
        <w:fldChar w:fldCharType="begin"/>
      </w:r>
      <w:r w:rsidRPr="001F4822">
        <w:rPr>
          <w:i/>
          <w:iCs/>
          <w:color w:val="44546A" w:themeColor="text2"/>
          <w:sz w:val="18"/>
          <w:szCs w:val="18"/>
        </w:rPr>
        <w:instrText xml:space="preserve"> SEQ Graf \* ARABIC </w:instrText>
      </w:r>
      <w:r w:rsidRPr="001F4822">
        <w:rPr>
          <w:i/>
          <w:iCs/>
          <w:color w:val="44546A" w:themeColor="text2"/>
          <w:sz w:val="18"/>
          <w:szCs w:val="18"/>
        </w:rPr>
        <w:fldChar w:fldCharType="separate"/>
      </w:r>
      <w:r w:rsidR="00851F0B">
        <w:rPr>
          <w:i/>
          <w:iCs/>
          <w:noProof/>
          <w:color w:val="44546A" w:themeColor="text2"/>
          <w:sz w:val="18"/>
          <w:szCs w:val="18"/>
        </w:rPr>
        <w:t>9</w:t>
      </w:r>
      <w:r w:rsidRPr="001F4822">
        <w:rPr>
          <w:i/>
          <w:iCs/>
          <w:color w:val="44546A" w:themeColor="text2"/>
          <w:sz w:val="18"/>
          <w:szCs w:val="18"/>
        </w:rPr>
        <w:fldChar w:fldCharType="end"/>
      </w:r>
      <w:r w:rsidRPr="001F4822">
        <w:rPr>
          <w:i/>
          <w:iCs/>
          <w:color w:val="44546A" w:themeColor="text2"/>
          <w:sz w:val="18"/>
          <w:szCs w:val="18"/>
        </w:rPr>
        <w:t xml:space="preserve">: Delitev porabe med </w:t>
      </w:r>
      <w:r w:rsidR="00030B0C">
        <w:rPr>
          <w:i/>
          <w:iCs/>
          <w:color w:val="44546A" w:themeColor="text2"/>
          <w:sz w:val="18"/>
          <w:szCs w:val="18"/>
        </w:rPr>
        <w:t>toploto</w:t>
      </w:r>
      <w:r w:rsidRPr="001F4822">
        <w:rPr>
          <w:i/>
          <w:iCs/>
          <w:color w:val="44546A" w:themeColor="text2"/>
          <w:sz w:val="18"/>
          <w:szCs w:val="18"/>
        </w:rPr>
        <w:t xml:space="preserve"> in električno energijo v analiziranih javnih stavbah v letu 20</w:t>
      </w:r>
      <w:bookmarkEnd w:id="76"/>
      <w:r w:rsidR="001F4822" w:rsidRPr="001F4822">
        <w:rPr>
          <w:i/>
          <w:iCs/>
          <w:color w:val="44546A" w:themeColor="text2"/>
          <w:sz w:val="18"/>
          <w:szCs w:val="18"/>
        </w:rPr>
        <w:t>13</w:t>
      </w:r>
      <w:bookmarkEnd w:id="77"/>
    </w:p>
    <w:p w14:paraId="4BE15F34" w14:textId="77777777" w:rsidR="00A47214" w:rsidRPr="00F64BC6" w:rsidRDefault="00A47214" w:rsidP="00F64BC6">
      <w:pPr>
        <w:spacing w:after="80" w:line="240" w:lineRule="auto"/>
        <w:rPr>
          <w:i/>
          <w:iCs/>
          <w:color w:val="44546A" w:themeColor="text2"/>
          <w:sz w:val="18"/>
          <w:szCs w:val="18"/>
        </w:rPr>
      </w:pPr>
    </w:p>
    <w:p w14:paraId="5928D6A9" w14:textId="0280DC00" w:rsidR="00B554F7" w:rsidRPr="00644DB7" w:rsidRDefault="00852C32" w:rsidP="00B554F7">
      <w:r w:rsidRPr="00852C32">
        <w:t>Na podlagi podatkov zbranih z vprašalniki je bil narejen izračun o porabi energije v javnih stavbah za leto 2013, na podlagi povprečja podatkov iz treh let (2011-2013)</w:t>
      </w:r>
      <w:r w:rsidRPr="00852C32">
        <w:rPr>
          <w:rFonts w:cs="Arial"/>
        </w:rPr>
        <w:t xml:space="preserve"> </w:t>
      </w:r>
      <w:r>
        <w:rPr>
          <w:rFonts w:cs="Arial"/>
        </w:rPr>
        <w:t>(v nadaljevanju leto 2013)</w:t>
      </w:r>
      <w:r w:rsidRPr="00852C32">
        <w:t xml:space="preserve">. </w:t>
      </w:r>
      <w:r w:rsidR="00B554F7" w:rsidRPr="00644DB7">
        <w:t>V spodnji tabeli je prikazan seznam vključenih javnih stavb v letu 20</w:t>
      </w:r>
      <w:r w:rsidR="001F4822" w:rsidRPr="00644DB7">
        <w:t>13</w:t>
      </w:r>
      <w:r w:rsidR="00644DB7" w:rsidRPr="00644DB7">
        <w:t>, ki je primerljiv s seznamom stavb za leto 2005</w:t>
      </w:r>
      <w:r w:rsidR="00F660BA">
        <w:t>,</w:t>
      </w:r>
      <w:r w:rsidR="00B554F7" w:rsidRPr="00644DB7">
        <w:t xml:space="preserve"> ter poraba energije.</w:t>
      </w:r>
    </w:p>
    <w:p w14:paraId="0EBFE757" w14:textId="56342485" w:rsidR="00B554F7" w:rsidRPr="00644DB7" w:rsidRDefault="00B554F7" w:rsidP="00B554F7">
      <w:pPr>
        <w:keepNext/>
        <w:spacing w:after="80" w:line="240" w:lineRule="auto"/>
        <w:rPr>
          <w:i/>
          <w:iCs/>
          <w:color w:val="44546A" w:themeColor="text2"/>
          <w:sz w:val="18"/>
          <w:szCs w:val="18"/>
        </w:rPr>
      </w:pPr>
      <w:bookmarkStart w:id="78" w:name="_Toc75251762"/>
      <w:bookmarkStart w:id="79" w:name="_Toc96935168"/>
      <w:r w:rsidRPr="00644DB7">
        <w:rPr>
          <w:i/>
          <w:iCs/>
          <w:color w:val="44546A" w:themeColor="text2"/>
          <w:sz w:val="18"/>
          <w:szCs w:val="18"/>
        </w:rPr>
        <w:lastRenderedPageBreak/>
        <w:t xml:space="preserve">Tabela </w:t>
      </w:r>
      <w:r w:rsidRPr="00644DB7">
        <w:rPr>
          <w:i/>
          <w:iCs/>
          <w:color w:val="44546A" w:themeColor="text2"/>
          <w:sz w:val="18"/>
          <w:szCs w:val="18"/>
        </w:rPr>
        <w:fldChar w:fldCharType="begin"/>
      </w:r>
      <w:r w:rsidRPr="00644DB7">
        <w:rPr>
          <w:i/>
          <w:iCs/>
          <w:color w:val="44546A" w:themeColor="text2"/>
          <w:sz w:val="18"/>
          <w:szCs w:val="18"/>
        </w:rPr>
        <w:instrText xml:space="preserve"> SEQ Tabela \* ARABIC </w:instrText>
      </w:r>
      <w:r w:rsidRPr="00644DB7">
        <w:rPr>
          <w:i/>
          <w:iCs/>
          <w:color w:val="44546A" w:themeColor="text2"/>
          <w:sz w:val="18"/>
          <w:szCs w:val="18"/>
        </w:rPr>
        <w:fldChar w:fldCharType="separate"/>
      </w:r>
      <w:r w:rsidR="00851F0B">
        <w:rPr>
          <w:i/>
          <w:iCs/>
          <w:noProof/>
          <w:color w:val="44546A" w:themeColor="text2"/>
          <w:sz w:val="18"/>
          <w:szCs w:val="18"/>
        </w:rPr>
        <w:t>13</w:t>
      </w:r>
      <w:r w:rsidRPr="00644DB7">
        <w:rPr>
          <w:i/>
          <w:iCs/>
          <w:color w:val="44546A" w:themeColor="text2"/>
          <w:sz w:val="18"/>
          <w:szCs w:val="18"/>
        </w:rPr>
        <w:fldChar w:fldCharType="end"/>
      </w:r>
      <w:r w:rsidRPr="00644DB7">
        <w:rPr>
          <w:i/>
          <w:iCs/>
          <w:color w:val="44546A" w:themeColor="text2"/>
          <w:sz w:val="18"/>
          <w:szCs w:val="18"/>
        </w:rPr>
        <w:t>: Raba energije v občinskih javnih stavbah 20</w:t>
      </w:r>
      <w:bookmarkEnd w:id="78"/>
      <w:r w:rsidR="00644DB7" w:rsidRPr="00644DB7">
        <w:rPr>
          <w:i/>
          <w:iCs/>
          <w:color w:val="44546A" w:themeColor="text2"/>
          <w:sz w:val="18"/>
          <w:szCs w:val="18"/>
        </w:rPr>
        <w:t>13</w:t>
      </w:r>
      <w:bookmarkEnd w:id="79"/>
    </w:p>
    <w:tbl>
      <w:tblPr>
        <w:tblW w:w="9594" w:type="dxa"/>
        <w:tblCellMar>
          <w:left w:w="70" w:type="dxa"/>
          <w:right w:w="70" w:type="dxa"/>
        </w:tblCellMar>
        <w:tblLook w:val="04A0" w:firstRow="1" w:lastRow="0" w:firstColumn="1" w:lastColumn="0" w:noHBand="0" w:noVBand="1"/>
      </w:tblPr>
      <w:tblGrid>
        <w:gridCol w:w="5792"/>
        <w:gridCol w:w="2000"/>
        <w:gridCol w:w="1802"/>
      </w:tblGrid>
      <w:tr w:rsidR="00065DED" w:rsidRPr="004B69FD" w14:paraId="2488EAF4" w14:textId="77777777" w:rsidTr="00307779">
        <w:trPr>
          <w:trHeight w:val="1167"/>
        </w:trPr>
        <w:tc>
          <w:tcPr>
            <w:tcW w:w="57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2252AC" w14:textId="77777777" w:rsidR="00065DED" w:rsidRPr="00552F5E" w:rsidRDefault="00065DED" w:rsidP="00552F5E">
            <w:pPr>
              <w:spacing w:after="0" w:line="240" w:lineRule="auto"/>
              <w:jc w:val="center"/>
              <w:rPr>
                <w:rFonts w:ascii="Calibri" w:eastAsia="Times New Roman" w:hAnsi="Calibri" w:cs="Calibri"/>
                <w:b/>
                <w:bCs/>
                <w:color w:val="000000"/>
                <w:sz w:val="20"/>
                <w:szCs w:val="20"/>
                <w:lang w:eastAsia="sl-SI"/>
              </w:rPr>
            </w:pPr>
            <w:r w:rsidRPr="00552F5E">
              <w:rPr>
                <w:rFonts w:ascii="Calibri" w:eastAsia="Times New Roman" w:hAnsi="Calibri" w:cs="Calibri"/>
                <w:b/>
                <w:bCs/>
                <w:color w:val="000000"/>
                <w:sz w:val="20"/>
                <w:szCs w:val="20"/>
                <w:lang w:eastAsia="sl-SI"/>
              </w:rPr>
              <w:t>Ime objekta</w:t>
            </w:r>
          </w:p>
        </w:tc>
        <w:tc>
          <w:tcPr>
            <w:tcW w:w="2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CA6FDF" w14:textId="0BB8EE4D" w:rsidR="00065DED" w:rsidRPr="00552F5E" w:rsidRDefault="00065DED" w:rsidP="00552F5E">
            <w:pPr>
              <w:spacing w:after="0" w:line="240" w:lineRule="auto"/>
              <w:jc w:val="center"/>
              <w:rPr>
                <w:rFonts w:ascii="Calibri" w:eastAsia="Times New Roman" w:hAnsi="Calibri" w:cs="Calibri"/>
                <w:b/>
                <w:bCs/>
                <w:color w:val="000000"/>
                <w:sz w:val="20"/>
                <w:szCs w:val="20"/>
                <w:lang w:eastAsia="sl-SI"/>
              </w:rPr>
            </w:pPr>
            <w:r w:rsidRPr="00552F5E">
              <w:rPr>
                <w:sz w:val="20"/>
                <w:szCs w:val="20"/>
              </w:rPr>
              <w:t>Raba celotne energije v letu 2013(</w:t>
            </w:r>
            <w:r w:rsidR="00F724B0">
              <w:rPr>
                <w:sz w:val="20"/>
                <w:szCs w:val="20"/>
              </w:rPr>
              <w:t>M</w:t>
            </w:r>
            <w:r w:rsidRPr="00552F5E">
              <w:rPr>
                <w:sz w:val="20"/>
                <w:szCs w:val="20"/>
              </w:rPr>
              <w:t>Wh)</w:t>
            </w:r>
          </w:p>
        </w:tc>
        <w:tc>
          <w:tcPr>
            <w:tcW w:w="180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327A41" w14:textId="11DBF75A" w:rsidR="00065DED" w:rsidRPr="00552F5E" w:rsidRDefault="00065DED" w:rsidP="00552F5E">
            <w:pPr>
              <w:spacing w:after="0" w:line="240" w:lineRule="auto"/>
              <w:jc w:val="center"/>
              <w:rPr>
                <w:rFonts w:ascii="Calibri" w:eastAsia="Times New Roman" w:hAnsi="Calibri" w:cs="Calibri"/>
                <w:b/>
                <w:bCs/>
                <w:color w:val="000000"/>
                <w:sz w:val="20"/>
                <w:szCs w:val="20"/>
                <w:lang w:eastAsia="sl-SI"/>
              </w:rPr>
            </w:pPr>
            <w:r w:rsidRPr="00552F5E">
              <w:rPr>
                <w:sz w:val="20"/>
                <w:szCs w:val="20"/>
              </w:rPr>
              <w:t>Celotno energijsko število za leto 2013 (kWh/m</w:t>
            </w:r>
            <w:r w:rsidRPr="001625A4">
              <w:rPr>
                <w:sz w:val="20"/>
                <w:szCs w:val="20"/>
                <w:vertAlign w:val="superscript"/>
              </w:rPr>
              <w:t>2</w:t>
            </w:r>
            <w:r w:rsidRPr="00552F5E">
              <w:rPr>
                <w:sz w:val="20"/>
                <w:szCs w:val="20"/>
              </w:rPr>
              <w:t>)</w:t>
            </w:r>
            <w:r w:rsidR="00644DB7" w:rsidRPr="00552F5E">
              <w:rPr>
                <w:sz w:val="20"/>
                <w:szCs w:val="20"/>
              </w:rPr>
              <w:t>*</w:t>
            </w:r>
          </w:p>
        </w:tc>
      </w:tr>
      <w:tr w:rsidR="00F724B0" w:rsidRPr="004B69FD" w14:paraId="571965C8" w14:textId="77777777" w:rsidTr="00307779">
        <w:trPr>
          <w:trHeight w:val="302"/>
        </w:trPr>
        <w:tc>
          <w:tcPr>
            <w:tcW w:w="57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A563A"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Dornberk</w:t>
            </w:r>
          </w:p>
        </w:tc>
        <w:tc>
          <w:tcPr>
            <w:tcW w:w="2000" w:type="dxa"/>
            <w:tcBorders>
              <w:top w:val="single" w:sz="4" w:space="0" w:color="auto"/>
              <w:left w:val="single" w:sz="4" w:space="0" w:color="auto"/>
              <w:bottom w:val="single" w:sz="4" w:space="0" w:color="auto"/>
              <w:right w:val="single" w:sz="4" w:space="0" w:color="auto"/>
            </w:tcBorders>
            <w:shd w:val="clear" w:color="auto" w:fill="auto"/>
            <w:noWrap/>
            <w:hideMark/>
          </w:tcPr>
          <w:p w14:paraId="28BAC2C4" w14:textId="0C7225EE" w:rsidR="00F724B0" w:rsidRPr="004B69FD" w:rsidRDefault="00F724B0" w:rsidP="00F724B0">
            <w:pPr>
              <w:spacing w:after="0" w:line="240" w:lineRule="auto"/>
              <w:jc w:val="right"/>
              <w:rPr>
                <w:rFonts w:ascii="Calibri" w:eastAsia="Times New Roman" w:hAnsi="Calibri" w:cs="Calibri"/>
                <w:color w:val="000000"/>
                <w:lang w:eastAsia="sl-SI"/>
              </w:rPr>
            </w:pPr>
            <w:r w:rsidRPr="00791D0F">
              <w:t>385</w:t>
            </w:r>
          </w:p>
        </w:tc>
        <w:tc>
          <w:tcPr>
            <w:tcW w:w="1802" w:type="dxa"/>
            <w:tcBorders>
              <w:top w:val="single" w:sz="4" w:space="0" w:color="auto"/>
              <w:left w:val="single" w:sz="4" w:space="0" w:color="auto"/>
              <w:bottom w:val="single" w:sz="4" w:space="0" w:color="auto"/>
              <w:right w:val="single" w:sz="4" w:space="0" w:color="auto"/>
            </w:tcBorders>
            <w:shd w:val="clear" w:color="auto" w:fill="auto"/>
            <w:noWrap/>
            <w:hideMark/>
          </w:tcPr>
          <w:p w14:paraId="1FCEAEEC" w14:textId="7D22E0B8" w:rsidR="00F724B0" w:rsidRPr="004B69FD" w:rsidRDefault="00F724B0" w:rsidP="00F724B0">
            <w:pPr>
              <w:spacing w:after="0" w:line="240" w:lineRule="auto"/>
              <w:jc w:val="right"/>
              <w:rPr>
                <w:rFonts w:ascii="Calibri" w:eastAsia="Times New Roman" w:hAnsi="Calibri" w:cs="Calibri"/>
                <w:color w:val="000000"/>
                <w:lang w:eastAsia="sl-SI"/>
              </w:rPr>
            </w:pPr>
            <w:r w:rsidRPr="00DD63B7">
              <w:t>115</w:t>
            </w:r>
          </w:p>
        </w:tc>
      </w:tr>
      <w:tr w:rsidR="00F724B0" w:rsidRPr="004B69FD" w14:paraId="09B56A56" w14:textId="77777777" w:rsidTr="00307779">
        <w:trPr>
          <w:trHeight w:val="302"/>
        </w:trPr>
        <w:tc>
          <w:tcPr>
            <w:tcW w:w="5792"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4627F87"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Dornberk – POŠ Prvačina</w:t>
            </w:r>
          </w:p>
        </w:tc>
        <w:tc>
          <w:tcPr>
            <w:tcW w:w="2000" w:type="dxa"/>
            <w:tcBorders>
              <w:top w:val="single" w:sz="4" w:space="0" w:color="auto"/>
              <w:left w:val="nil"/>
              <w:bottom w:val="single" w:sz="4" w:space="0" w:color="auto"/>
              <w:right w:val="single" w:sz="4" w:space="0" w:color="auto"/>
            </w:tcBorders>
            <w:shd w:val="clear" w:color="auto" w:fill="auto"/>
            <w:noWrap/>
            <w:hideMark/>
          </w:tcPr>
          <w:p w14:paraId="51C317A9" w14:textId="50F64E0C" w:rsidR="00F724B0" w:rsidRPr="004B69FD" w:rsidRDefault="00F724B0" w:rsidP="00F724B0">
            <w:pPr>
              <w:spacing w:after="0" w:line="240" w:lineRule="auto"/>
              <w:jc w:val="right"/>
              <w:rPr>
                <w:rFonts w:ascii="Calibri" w:eastAsia="Times New Roman" w:hAnsi="Calibri" w:cs="Calibri"/>
                <w:color w:val="000000"/>
                <w:lang w:eastAsia="sl-SI"/>
              </w:rPr>
            </w:pPr>
            <w:r w:rsidRPr="00791D0F">
              <w:t>50</w:t>
            </w:r>
          </w:p>
        </w:tc>
        <w:tc>
          <w:tcPr>
            <w:tcW w:w="1802" w:type="dxa"/>
            <w:tcBorders>
              <w:top w:val="single" w:sz="4" w:space="0" w:color="auto"/>
              <w:left w:val="nil"/>
              <w:bottom w:val="single" w:sz="4" w:space="0" w:color="auto"/>
              <w:right w:val="single" w:sz="4" w:space="0" w:color="auto"/>
            </w:tcBorders>
            <w:shd w:val="clear" w:color="auto" w:fill="auto"/>
            <w:noWrap/>
            <w:hideMark/>
          </w:tcPr>
          <w:p w14:paraId="446FA262" w14:textId="6E48FEDA" w:rsidR="00F724B0" w:rsidRPr="004B69FD" w:rsidRDefault="00F724B0" w:rsidP="00F724B0">
            <w:pPr>
              <w:spacing w:after="0" w:line="240" w:lineRule="auto"/>
              <w:jc w:val="right"/>
              <w:rPr>
                <w:rFonts w:ascii="Calibri" w:eastAsia="Times New Roman" w:hAnsi="Calibri" w:cs="Calibri"/>
                <w:color w:val="000000"/>
                <w:lang w:eastAsia="sl-SI"/>
              </w:rPr>
            </w:pPr>
            <w:r w:rsidRPr="00DD63B7">
              <w:t>143</w:t>
            </w:r>
          </w:p>
        </w:tc>
      </w:tr>
      <w:tr w:rsidR="00F724B0" w:rsidRPr="004B69FD" w14:paraId="28DA5AE7"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0FBD2BD4"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Prvačina</w:t>
            </w:r>
          </w:p>
        </w:tc>
        <w:tc>
          <w:tcPr>
            <w:tcW w:w="2000" w:type="dxa"/>
            <w:tcBorders>
              <w:top w:val="nil"/>
              <w:left w:val="nil"/>
              <w:bottom w:val="single" w:sz="4" w:space="0" w:color="auto"/>
              <w:right w:val="single" w:sz="4" w:space="0" w:color="auto"/>
            </w:tcBorders>
            <w:shd w:val="clear" w:color="auto" w:fill="auto"/>
            <w:noWrap/>
            <w:hideMark/>
          </w:tcPr>
          <w:p w14:paraId="67471B89" w14:textId="372680A6" w:rsidR="00F724B0" w:rsidRPr="004B69FD" w:rsidRDefault="00F724B0" w:rsidP="00F724B0">
            <w:pPr>
              <w:spacing w:after="0" w:line="240" w:lineRule="auto"/>
              <w:jc w:val="right"/>
              <w:rPr>
                <w:rFonts w:ascii="Calibri" w:eastAsia="Times New Roman" w:hAnsi="Calibri" w:cs="Calibri"/>
                <w:color w:val="000000"/>
                <w:lang w:eastAsia="sl-SI"/>
              </w:rPr>
            </w:pPr>
            <w:r w:rsidRPr="00791D0F">
              <w:t>53</w:t>
            </w:r>
          </w:p>
        </w:tc>
        <w:tc>
          <w:tcPr>
            <w:tcW w:w="1802" w:type="dxa"/>
            <w:tcBorders>
              <w:top w:val="nil"/>
              <w:left w:val="nil"/>
              <w:bottom w:val="single" w:sz="4" w:space="0" w:color="auto"/>
              <w:right w:val="single" w:sz="4" w:space="0" w:color="auto"/>
            </w:tcBorders>
            <w:shd w:val="clear" w:color="auto" w:fill="auto"/>
            <w:noWrap/>
            <w:hideMark/>
          </w:tcPr>
          <w:p w14:paraId="2DF84777" w14:textId="2079C3F0" w:rsidR="00F724B0" w:rsidRPr="004B69FD" w:rsidRDefault="00F724B0" w:rsidP="00F724B0">
            <w:pPr>
              <w:spacing w:after="0" w:line="240" w:lineRule="auto"/>
              <w:jc w:val="right"/>
              <w:rPr>
                <w:rFonts w:ascii="Calibri" w:eastAsia="Times New Roman" w:hAnsi="Calibri" w:cs="Calibri"/>
                <w:color w:val="000000"/>
                <w:lang w:eastAsia="sl-SI"/>
              </w:rPr>
            </w:pPr>
            <w:r w:rsidRPr="00DD63B7">
              <w:t>111</w:t>
            </w:r>
          </w:p>
        </w:tc>
      </w:tr>
      <w:tr w:rsidR="00F724B0" w:rsidRPr="004B69FD" w14:paraId="17B13BE5"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5BDE0C02"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Branik</w:t>
            </w:r>
          </w:p>
        </w:tc>
        <w:tc>
          <w:tcPr>
            <w:tcW w:w="2000" w:type="dxa"/>
            <w:tcBorders>
              <w:top w:val="nil"/>
              <w:left w:val="nil"/>
              <w:bottom w:val="single" w:sz="4" w:space="0" w:color="auto"/>
              <w:right w:val="single" w:sz="4" w:space="0" w:color="auto"/>
            </w:tcBorders>
            <w:shd w:val="clear" w:color="auto" w:fill="auto"/>
            <w:noWrap/>
            <w:hideMark/>
          </w:tcPr>
          <w:p w14:paraId="707F9C7D" w14:textId="4962C307" w:rsidR="00F724B0" w:rsidRPr="004B69FD" w:rsidRDefault="00F724B0" w:rsidP="00F724B0">
            <w:pPr>
              <w:spacing w:after="0" w:line="240" w:lineRule="auto"/>
              <w:jc w:val="right"/>
              <w:rPr>
                <w:rFonts w:ascii="Calibri" w:eastAsia="Times New Roman" w:hAnsi="Calibri" w:cs="Calibri"/>
                <w:color w:val="000000"/>
                <w:lang w:eastAsia="sl-SI"/>
              </w:rPr>
            </w:pPr>
            <w:r w:rsidRPr="00791D0F">
              <w:t>297</w:t>
            </w:r>
          </w:p>
        </w:tc>
        <w:tc>
          <w:tcPr>
            <w:tcW w:w="1802" w:type="dxa"/>
            <w:tcBorders>
              <w:top w:val="nil"/>
              <w:left w:val="nil"/>
              <w:bottom w:val="single" w:sz="4" w:space="0" w:color="auto"/>
              <w:right w:val="single" w:sz="4" w:space="0" w:color="auto"/>
            </w:tcBorders>
            <w:shd w:val="clear" w:color="auto" w:fill="auto"/>
            <w:noWrap/>
            <w:hideMark/>
          </w:tcPr>
          <w:p w14:paraId="6AA35999" w14:textId="6CB2C2FF" w:rsidR="00F724B0" w:rsidRPr="004B69FD" w:rsidRDefault="00F724B0" w:rsidP="00F724B0">
            <w:pPr>
              <w:spacing w:after="0" w:line="240" w:lineRule="auto"/>
              <w:jc w:val="right"/>
              <w:rPr>
                <w:rFonts w:ascii="Calibri" w:eastAsia="Times New Roman" w:hAnsi="Calibri" w:cs="Calibri"/>
                <w:color w:val="000000"/>
                <w:lang w:eastAsia="sl-SI"/>
              </w:rPr>
            </w:pPr>
            <w:r w:rsidRPr="00DD63B7">
              <w:t>107</w:t>
            </w:r>
          </w:p>
        </w:tc>
      </w:tr>
      <w:tr w:rsidR="00F724B0" w:rsidRPr="004B69FD" w14:paraId="7DBD4DD8"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05537698"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Čepovan</w:t>
            </w:r>
          </w:p>
        </w:tc>
        <w:tc>
          <w:tcPr>
            <w:tcW w:w="2000" w:type="dxa"/>
            <w:tcBorders>
              <w:top w:val="nil"/>
              <w:left w:val="nil"/>
              <w:bottom w:val="single" w:sz="4" w:space="0" w:color="auto"/>
              <w:right w:val="single" w:sz="4" w:space="0" w:color="auto"/>
            </w:tcBorders>
            <w:shd w:val="clear" w:color="auto" w:fill="auto"/>
            <w:noWrap/>
            <w:hideMark/>
          </w:tcPr>
          <w:p w14:paraId="6DF953BF" w14:textId="07DC071A" w:rsidR="00F724B0" w:rsidRPr="004B69FD" w:rsidRDefault="00F724B0" w:rsidP="00F724B0">
            <w:pPr>
              <w:spacing w:after="0" w:line="240" w:lineRule="auto"/>
              <w:jc w:val="right"/>
              <w:rPr>
                <w:rFonts w:ascii="Calibri" w:eastAsia="Times New Roman" w:hAnsi="Calibri" w:cs="Calibri"/>
                <w:color w:val="000000"/>
                <w:lang w:eastAsia="sl-SI"/>
              </w:rPr>
            </w:pPr>
            <w:r w:rsidRPr="00791D0F">
              <w:t>188</w:t>
            </w:r>
          </w:p>
        </w:tc>
        <w:tc>
          <w:tcPr>
            <w:tcW w:w="1802" w:type="dxa"/>
            <w:tcBorders>
              <w:top w:val="nil"/>
              <w:left w:val="nil"/>
              <w:bottom w:val="single" w:sz="4" w:space="0" w:color="auto"/>
              <w:right w:val="single" w:sz="4" w:space="0" w:color="auto"/>
            </w:tcBorders>
            <w:shd w:val="clear" w:color="auto" w:fill="auto"/>
            <w:noWrap/>
            <w:hideMark/>
          </w:tcPr>
          <w:p w14:paraId="110EBEE0" w14:textId="64DC2040" w:rsidR="00F724B0" w:rsidRPr="004B69FD" w:rsidRDefault="00F724B0" w:rsidP="00F724B0">
            <w:pPr>
              <w:spacing w:after="0" w:line="240" w:lineRule="auto"/>
              <w:jc w:val="right"/>
              <w:rPr>
                <w:rFonts w:ascii="Calibri" w:eastAsia="Times New Roman" w:hAnsi="Calibri" w:cs="Calibri"/>
                <w:color w:val="000000"/>
                <w:lang w:eastAsia="sl-SI"/>
              </w:rPr>
            </w:pPr>
            <w:r w:rsidRPr="00DD63B7">
              <w:t>177</w:t>
            </w:r>
          </w:p>
        </w:tc>
      </w:tr>
      <w:tr w:rsidR="00F724B0" w:rsidRPr="004B69FD" w14:paraId="0EEA9B38"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626059B1" w14:textId="3348E843"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Frana Erjavca Nova Gorica</w:t>
            </w:r>
          </w:p>
        </w:tc>
        <w:tc>
          <w:tcPr>
            <w:tcW w:w="2000" w:type="dxa"/>
            <w:tcBorders>
              <w:top w:val="nil"/>
              <w:left w:val="nil"/>
              <w:bottom w:val="single" w:sz="4" w:space="0" w:color="auto"/>
              <w:right w:val="single" w:sz="4" w:space="0" w:color="auto"/>
            </w:tcBorders>
            <w:shd w:val="clear" w:color="auto" w:fill="auto"/>
            <w:noWrap/>
            <w:hideMark/>
          </w:tcPr>
          <w:p w14:paraId="255DCFD1" w14:textId="3B667569" w:rsidR="00F724B0" w:rsidRPr="004B69FD" w:rsidRDefault="00F724B0" w:rsidP="00F724B0">
            <w:pPr>
              <w:spacing w:after="0" w:line="240" w:lineRule="auto"/>
              <w:jc w:val="right"/>
              <w:rPr>
                <w:rFonts w:ascii="Calibri" w:eastAsia="Times New Roman" w:hAnsi="Calibri" w:cs="Calibri"/>
                <w:color w:val="000000"/>
                <w:lang w:eastAsia="sl-SI"/>
              </w:rPr>
            </w:pPr>
            <w:r w:rsidRPr="00791D0F">
              <w:t>654</w:t>
            </w:r>
          </w:p>
        </w:tc>
        <w:tc>
          <w:tcPr>
            <w:tcW w:w="1802" w:type="dxa"/>
            <w:tcBorders>
              <w:top w:val="nil"/>
              <w:left w:val="nil"/>
              <w:bottom w:val="single" w:sz="4" w:space="0" w:color="auto"/>
              <w:right w:val="single" w:sz="4" w:space="0" w:color="auto"/>
            </w:tcBorders>
            <w:shd w:val="clear" w:color="auto" w:fill="auto"/>
            <w:noWrap/>
            <w:hideMark/>
          </w:tcPr>
          <w:p w14:paraId="1AFA49B6" w14:textId="237F90AF" w:rsidR="00F724B0" w:rsidRPr="004B69FD" w:rsidRDefault="00F724B0" w:rsidP="00F724B0">
            <w:pPr>
              <w:spacing w:after="0" w:line="240" w:lineRule="auto"/>
              <w:jc w:val="right"/>
              <w:rPr>
                <w:rFonts w:ascii="Calibri" w:eastAsia="Times New Roman" w:hAnsi="Calibri" w:cs="Calibri"/>
                <w:color w:val="000000"/>
                <w:lang w:eastAsia="sl-SI"/>
              </w:rPr>
            </w:pPr>
            <w:r w:rsidRPr="00DD63B7">
              <w:t>91</w:t>
            </w:r>
          </w:p>
        </w:tc>
      </w:tr>
      <w:tr w:rsidR="00F724B0" w:rsidRPr="004B69FD" w14:paraId="69B62FBF"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59516D7D" w14:textId="108AAE2F"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Milojke Štrukelj Nova Gorica</w:t>
            </w:r>
          </w:p>
        </w:tc>
        <w:tc>
          <w:tcPr>
            <w:tcW w:w="2000" w:type="dxa"/>
            <w:tcBorders>
              <w:top w:val="nil"/>
              <w:left w:val="nil"/>
              <w:bottom w:val="single" w:sz="4" w:space="0" w:color="auto"/>
              <w:right w:val="single" w:sz="4" w:space="0" w:color="auto"/>
            </w:tcBorders>
            <w:shd w:val="clear" w:color="auto" w:fill="auto"/>
            <w:noWrap/>
            <w:hideMark/>
          </w:tcPr>
          <w:p w14:paraId="23E22C74" w14:textId="425AF7B0" w:rsidR="00F724B0" w:rsidRPr="004B69FD" w:rsidRDefault="00F724B0" w:rsidP="00F724B0">
            <w:pPr>
              <w:spacing w:after="0" w:line="240" w:lineRule="auto"/>
              <w:jc w:val="right"/>
              <w:rPr>
                <w:rFonts w:ascii="Calibri" w:eastAsia="Times New Roman" w:hAnsi="Calibri" w:cs="Calibri"/>
                <w:color w:val="000000"/>
                <w:lang w:eastAsia="sl-SI"/>
              </w:rPr>
            </w:pPr>
            <w:r w:rsidRPr="00791D0F">
              <w:t>500</w:t>
            </w:r>
          </w:p>
        </w:tc>
        <w:tc>
          <w:tcPr>
            <w:tcW w:w="1802" w:type="dxa"/>
            <w:tcBorders>
              <w:top w:val="nil"/>
              <w:left w:val="nil"/>
              <w:bottom w:val="single" w:sz="4" w:space="0" w:color="auto"/>
              <w:right w:val="single" w:sz="4" w:space="0" w:color="auto"/>
            </w:tcBorders>
            <w:shd w:val="clear" w:color="auto" w:fill="auto"/>
            <w:noWrap/>
            <w:hideMark/>
          </w:tcPr>
          <w:p w14:paraId="36D02207" w14:textId="6DE071CB" w:rsidR="00F724B0" w:rsidRPr="004B69FD" w:rsidRDefault="00F724B0" w:rsidP="00F724B0">
            <w:pPr>
              <w:spacing w:after="0" w:line="240" w:lineRule="auto"/>
              <w:jc w:val="right"/>
              <w:rPr>
                <w:rFonts w:ascii="Calibri" w:eastAsia="Times New Roman" w:hAnsi="Calibri" w:cs="Calibri"/>
                <w:color w:val="000000"/>
                <w:lang w:eastAsia="sl-SI"/>
              </w:rPr>
            </w:pPr>
            <w:r w:rsidRPr="00DD63B7">
              <w:t>93</w:t>
            </w:r>
          </w:p>
        </w:tc>
      </w:tr>
      <w:tr w:rsidR="00F724B0" w:rsidRPr="004B69FD" w14:paraId="6FCB88C9"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0D529DFD" w14:textId="4F35ACB6"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Milojke Štrukelj – POŠ Ledine</w:t>
            </w:r>
          </w:p>
        </w:tc>
        <w:tc>
          <w:tcPr>
            <w:tcW w:w="2000" w:type="dxa"/>
            <w:tcBorders>
              <w:top w:val="nil"/>
              <w:left w:val="nil"/>
              <w:bottom w:val="single" w:sz="4" w:space="0" w:color="auto"/>
              <w:right w:val="single" w:sz="4" w:space="0" w:color="auto"/>
            </w:tcBorders>
            <w:shd w:val="clear" w:color="auto" w:fill="auto"/>
            <w:noWrap/>
            <w:hideMark/>
          </w:tcPr>
          <w:p w14:paraId="3583A018" w14:textId="57453557" w:rsidR="00F724B0" w:rsidRPr="004B69FD" w:rsidRDefault="00F724B0" w:rsidP="00F724B0">
            <w:pPr>
              <w:spacing w:after="0" w:line="240" w:lineRule="auto"/>
              <w:jc w:val="right"/>
              <w:rPr>
                <w:rFonts w:ascii="Calibri" w:eastAsia="Times New Roman" w:hAnsi="Calibri" w:cs="Calibri"/>
                <w:color w:val="000000"/>
                <w:lang w:eastAsia="sl-SI"/>
              </w:rPr>
            </w:pPr>
            <w:r w:rsidRPr="00791D0F">
              <w:t>149</w:t>
            </w:r>
          </w:p>
        </w:tc>
        <w:tc>
          <w:tcPr>
            <w:tcW w:w="1802" w:type="dxa"/>
            <w:tcBorders>
              <w:top w:val="nil"/>
              <w:left w:val="nil"/>
              <w:bottom w:val="single" w:sz="4" w:space="0" w:color="auto"/>
              <w:right w:val="single" w:sz="4" w:space="0" w:color="auto"/>
            </w:tcBorders>
            <w:shd w:val="clear" w:color="auto" w:fill="auto"/>
            <w:noWrap/>
            <w:hideMark/>
          </w:tcPr>
          <w:p w14:paraId="15A18081" w14:textId="6F66671A" w:rsidR="00F724B0" w:rsidRPr="004B69FD" w:rsidRDefault="00F724B0" w:rsidP="00F724B0">
            <w:pPr>
              <w:spacing w:after="0" w:line="240" w:lineRule="auto"/>
              <w:jc w:val="right"/>
              <w:rPr>
                <w:rFonts w:ascii="Calibri" w:eastAsia="Times New Roman" w:hAnsi="Calibri" w:cs="Calibri"/>
                <w:color w:val="000000"/>
                <w:lang w:eastAsia="sl-SI"/>
              </w:rPr>
            </w:pPr>
            <w:r w:rsidRPr="00DD63B7">
              <w:t>48</w:t>
            </w:r>
          </w:p>
        </w:tc>
      </w:tr>
      <w:tr w:rsidR="00F724B0" w:rsidRPr="004B69FD" w14:paraId="4F818ACF"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6E4B8280"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Solkan</w:t>
            </w:r>
          </w:p>
        </w:tc>
        <w:tc>
          <w:tcPr>
            <w:tcW w:w="2000" w:type="dxa"/>
            <w:tcBorders>
              <w:top w:val="nil"/>
              <w:left w:val="nil"/>
              <w:bottom w:val="single" w:sz="4" w:space="0" w:color="auto"/>
              <w:right w:val="single" w:sz="4" w:space="0" w:color="auto"/>
            </w:tcBorders>
            <w:shd w:val="clear" w:color="auto" w:fill="auto"/>
            <w:noWrap/>
            <w:hideMark/>
          </w:tcPr>
          <w:p w14:paraId="61DA4F86" w14:textId="76AB98AF" w:rsidR="00F724B0" w:rsidRPr="004B69FD" w:rsidRDefault="00F724B0" w:rsidP="00F724B0">
            <w:pPr>
              <w:spacing w:after="0" w:line="240" w:lineRule="auto"/>
              <w:jc w:val="right"/>
              <w:rPr>
                <w:rFonts w:ascii="Calibri" w:eastAsia="Times New Roman" w:hAnsi="Calibri" w:cs="Calibri"/>
                <w:color w:val="000000"/>
                <w:lang w:eastAsia="sl-SI"/>
              </w:rPr>
            </w:pPr>
            <w:r w:rsidRPr="00791D0F">
              <w:t>868</w:t>
            </w:r>
          </w:p>
        </w:tc>
        <w:tc>
          <w:tcPr>
            <w:tcW w:w="1802" w:type="dxa"/>
            <w:tcBorders>
              <w:top w:val="nil"/>
              <w:left w:val="nil"/>
              <w:bottom w:val="single" w:sz="4" w:space="0" w:color="auto"/>
              <w:right w:val="single" w:sz="4" w:space="0" w:color="auto"/>
            </w:tcBorders>
            <w:shd w:val="clear" w:color="auto" w:fill="auto"/>
            <w:noWrap/>
            <w:hideMark/>
          </w:tcPr>
          <w:p w14:paraId="0F29BE98" w14:textId="4255B7CE" w:rsidR="00F724B0" w:rsidRPr="004B69FD" w:rsidRDefault="00F724B0" w:rsidP="00F724B0">
            <w:pPr>
              <w:spacing w:after="0" w:line="240" w:lineRule="auto"/>
              <w:jc w:val="right"/>
              <w:rPr>
                <w:rFonts w:ascii="Calibri" w:eastAsia="Times New Roman" w:hAnsi="Calibri" w:cs="Calibri"/>
                <w:color w:val="000000"/>
                <w:lang w:eastAsia="sl-SI"/>
              </w:rPr>
            </w:pPr>
            <w:r w:rsidRPr="00DD63B7">
              <w:t>171</w:t>
            </w:r>
          </w:p>
        </w:tc>
      </w:tr>
      <w:tr w:rsidR="00F724B0" w:rsidRPr="004B69FD" w14:paraId="41E790D5"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37B70CE1" w14:textId="2E99D460"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Solkan – POŠ in Vrtec Grgar</w:t>
            </w:r>
          </w:p>
        </w:tc>
        <w:tc>
          <w:tcPr>
            <w:tcW w:w="2000" w:type="dxa"/>
            <w:tcBorders>
              <w:top w:val="nil"/>
              <w:left w:val="nil"/>
              <w:bottom w:val="single" w:sz="4" w:space="0" w:color="auto"/>
              <w:right w:val="single" w:sz="4" w:space="0" w:color="auto"/>
            </w:tcBorders>
            <w:shd w:val="clear" w:color="auto" w:fill="auto"/>
            <w:noWrap/>
            <w:hideMark/>
          </w:tcPr>
          <w:p w14:paraId="0475D9E0" w14:textId="0B7457D7" w:rsidR="00F724B0" w:rsidRPr="004B69FD" w:rsidRDefault="00F724B0" w:rsidP="00F724B0">
            <w:pPr>
              <w:spacing w:after="0" w:line="240" w:lineRule="auto"/>
              <w:jc w:val="right"/>
              <w:rPr>
                <w:rFonts w:ascii="Calibri" w:eastAsia="Times New Roman" w:hAnsi="Calibri" w:cs="Calibri"/>
                <w:color w:val="000000"/>
                <w:lang w:eastAsia="sl-SI"/>
              </w:rPr>
            </w:pPr>
            <w:r w:rsidRPr="00791D0F">
              <w:t>123</w:t>
            </w:r>
          </w:p>
        </w:tc>
        <w:tc>
          <w:tcPr>
            <w:tcW w:w="1802" w:type="dxa"/>
            <w:tcBorders>
              <w:top w:val="nil"/>
              <w:left w:val="nil"/>
              <w:bottom w:val="single" w:sz="4" w:space="0" w:color="auto"/>
              <w:right w:val="single" w:sz="4" w:space="0" w:color="auto"/>
            </w:tcBorders>
            <w:shd w:val="clear" w:color="auto" w:fill="auto"/>
            <w:noWrap/>
            <w:hideMark/>
          </w:tcPr>
          <w:p w14:paraId="38341A73" w14:textId="3C142494" w:rsidR="00F724B0" w:rsidRPr="004B69FD" w:rsidRDefault="00F724B0" w:rsidP="00F724B0">
            <w:pPr>
              <w:spacing w:after="0" w:line="240" w:lineRule="auto"/>
              <w:jc w:val="right"/>
              <w:rPr>
                <w:rFonts w:ascii="Calibri" w:eastAsia="Times New Roman" w:hAnsi="Calibri" w:cs="Calibri"/>
                <w:color w:val="000000"/>
                <w:lang w:eastAsia="sl-SI"/>
              </w:rPr>
            </w:pPr>
            <w:r w:rsidRPr="00DD63B7">
              <w:t>235</w:t>
            </w:r>
          </w:p>
        </w:tc>
      </w:tr>
      <w:tr w:rsidR="00F724B0" w:rsidRPr="004B69FD" w14:paraId="57F21313"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6BAC1A29" w14:textId="0E7083D2"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Solkan – POŠ in vrtec Trnovo</w:t>
            </w:r>
          </w:p>
        </w:tc>
        <w:tc>
          <w:tcPr>
            <w:tcW w:w="2000" w:type="dxa"/>
            <w:tcBorders>
              <w:top w:val="nil"/>
              <w:left w:val="nil"/>
              <w:bottom w:val="single" w:sz="4" w:space="0" w:color="auto"/>
              <w:right w:val="single" w:sz="4" w:space="0" w:color="auto"/>
            </w:tcBorders>
            <w:shd w:val="clear" w:color="auto" w:fill="auto"/>
            <w:noWrap/>
            <w:hideMark/>
          </w:tcPr>
          <w:p w14:paraId="44748E7B" w14:textId="7331598B" w:rsidR="00F724B0" w:rsidRPr="004B69FD" w:rsidRDefault="00F724B0" w:rsidP="00F724B0">
            <w:pPr>
              <w:spacing w:after="0" w:line="240" w:lineRule="auto"/>
              <w:jc w:val="right"/>
              <w:rPr>
                <w:rFonts w:ascii="Calibri" w:eastAsia="Times New Roman" w:hAnsi="Calibri" w:cs="Calibri"/>
                <w:color w:val="000000"/>
                <w:lang w:eastAsia="sl-SI"/>
              </w:rPr>
            </w:pPr>
            <w:r w:rsidRPr="00791D0F">
              <w:t>77</w:t>
            </w:r>
          </w:p>
        </w:tc>
        <w:tc>
          <w:tcPr>
            <w:tcW w:w="1802" w:type="dxa"/>
            <w:tcBorders>
              <w:top w:val="nil"/>
              <w:left w:val="nil"/>
              <w:bottom w:val="single" w:sz="4" w:space="0" w:color="auto"/>
              <w:right w:val="single" w:sz="4" w:space="0" w:color="auto"/>
            </w:tcBorders>
            <w:shd w:val="clear" w:color="auto" w:fill="auto"/>
            <w:noWrap/>
            <w:hideMark/>
          </w:tcPr>
          <w:p w14:paraId="468ADAA0" w14:textId="4FD8EC30" w:rsidR="00F724B0" w:rsidRPr="004B69FD" w:rsidRDefault="00F724B0" w:rsidP="00F724B0">
            <w:pPr>
              <w:spacing w:after="0" w:line="240" w:lineRule="auto"/>
              <w:jc w:val="right"/>
              <w:rPr>
                <w:rFonts w:ascii="Calibri" w:eastAsia="Times New Roman" w:hAnsi="Calibri" w:cs="Calibri"/>
                <w:color w:val="000000"/>
                <w:lang w:eastAsia="sl-SI"/>
              </w:rPr>
            </w:pPr>
            <w:r w:rsidRPr="00DD63B7">
              <w:t>259</w:t>
            </w:r>
          </w:p>
        </w:tc>
      </w:tr>
      <w:tr w:rsidR="00F724B0" w:rsidRPr="004B69FD" w14:paraId="37A4C7ED"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7CD2AFC4" w14:textId="4CC8B0DC"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OŠ in Vrtec Šempas</w:t>
            </w:r>
          </w:p>
        </w:tc>
        <w:tc>
          <w:tcPr>
            <w:tcW w:w="2000" w:type="dxa"/>
            <w:tcBorders>
              <w:top w:val="nil"/>
              <w:left w:val="nil"/>
              <w:bottom w:val="single" w:sz="4" w:space="0" w:color="auto"/>
              <w:right w:val="single" w:sz="4" w:space="0" w:color="auto"/>
            </w:tcBorders>
            <w:shd w:val="clear" w:color="auto" w:fill="auto"/>
            <w:noWrap/>
            <w:hideMark/>
          </w:tcPr>
          <w:p w14:paraId="39ADF9AD" w14:textId="4468DDAC" w:rsidR="00F724B0" w:rsidRPr="004B69FD" w:rsidRDefault="00F724B0" w:rsidP="00F724B0">
            <w:pPr>
              <w:spacing w:after="0" w:line="240" w:lineRule="auto"/>
              <w:jc w:val="right"/>
              <w:rPr>
                <w:rFonts w:ascii="Calibri" w:eastAsia="Times New Roman" w:hAnsi="Calibri" w:cs="Calibri"/>
                <w:color w:val="000000"/>
                <w:lang w:eastAsia="sl-SI"/>
              </w:rPr>
            </w:pPr>
            <w:r w:rsidRPr="00791D0F">
              <w:t>443</w:t>
            </w:r>
          </w:p>
        </w:tc>
        <w:tc>
          <w:tcPr>
            <w:tcW w:w="1802" w:type="dxa"/>
            <w:tcBorders>
              <w:top w:val="nil"/>
              <w:left w:val="nil"/>
              <w:bottom w:val="single" w:sz="4" w:space="0" w:color="auto"/>
              <w:right w:val="single" w:sz="4" w:space="0" w:color="auto"/>
            </w:tcBorders>
            <w:shd w:val="clear" w:color="auto" w:fill="auto"/>
            <w:noWrap/>
            <w:hideMark/>
          </w:tcPr>
          <w:p w14:paraId="625024E8" w14:textId="176F2EBD" w:rsidR="00F724B0" w:rsidRPr="004B69FD" w:rsidRDefault="00F724B0" w:rsidP="00F724B0">
            <w:pPr>
              <w:spacing w:after="0" w:line="240" w:lineRule="auto"/>
              <w:jc w:val="right"/>
              <w:rPr>
                <w:rFonts w:ascii="Calibri" w:eastAsia="Times New Roman" w:hAnsi="Calibri" w:cs="Calibri"/>
                <w:color w:val="000000"/>
                <w:lang w:eastAsia="sl-SI"/>
              </w:rPr>
            </w:pPr>
            <w:r w:rsidRPr="00DD63B7">
              <w:t>116</w:t>
            </w:r>
          </w:p>
        </w:tc>
      </w:tr>
      <w:tr w:rsidR="00F724B0" w:rsidRPr="004B69FD" w14:paraId="15A90376"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47969B4D" w14:textId="65C47C2B"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 xml:space="preserve">OŠ </w:t>
            </w:r>
            <w:proofErr w:type="spellStart"/>
            <w:r w:rsidRPr="004B69FD">
              <w:rPr>
                <w:rFonts w:ascii="Calibri" w:eastAsia="Times New Roman" w:hAnsi="Calibri" w:cs="Calibri"/>
                <w:color w:val="000000"/>
                <w:lang w:eastAsia="sl-SI"/>
              </w:rPr>
              <w:t>Kozara</w:t>
            </w:r>
            <w:proofErr w:type="spellEnd"/>
          </w:p>
        </w:tc>
        <w:tc>
          <w:tcPr>
            <w:tcW w:w="2000" w:type="dxa"/>
            <w:tcBorders>
              <w:top w:val="nil"/>
              <w:left w:val="nil"/>
              <w:bottom w:val="single" w:sz="4" w:space="0" w:color="auto"/>
              <w:right w:val="single" w:sz="4" w:space="0" w:color="auto"/>
            </w:tcBorders>
            <w:shd w:val="clear" w:color="auto" w:fill="auto"/>
            <w:noWrap/>
            <w:hideMark/>
          </w:tcPr>
          <w:p w14:paraId="77D0A865" w14:textId="385D06F4" w:rsidR="00F724B0" w:rsidRPr="004B69FD" w:rsidRDefault="00F724B0" w:rsidP="00F724B0">
            <w:pPr>
              <w:spacing w:after="0" w:line="240" w:lineRule="auto"/>
              <w:jc w:val="right"/>
              <w:rPr>
                <w:rFonts w:ascii="Calibri" w:eastAsia="Times New Roman" w:hAnsi="Calibri" w:cs="Calibri"/>
                <w:color w:val="000000"/>
                <w:lang w:eastAsia="sl-SI"/>
              </w:rPr>
            </w:pPr>
            <w:r w:rsidRPr="00791D0F">
              <w:t>205</w:t>
            </w:r>
          </w:p>
        </w:tc>
        <w:tc>
          <w:tcPr>
            <w:tcW w:w="1802" w:type="dxa"/>
            <w:tcBorders>
              <w:top w:val="nil"/>
              <w:left w:val="nil"/>
              <w:bottom w:val="single" w:sz="4" w:space="0" w:color="auto"/>
              <w:right w:val="single" w:sz="4" w:space="0" w:color="auto"/>
            </w:tcBorders>
            <w:shd w:val="clear" w:color="auto" w:fill="auto"/>
            <w:noWrap/>
            <w:hideMark/>
          </w:tcPr>
          <w:p w14:paraId="1AD91937" w14:textId="39A4D078" w:rsidR="00F724B0" w:rsidRPr="004B69FD" w:rsidRDefault="00F724B0" w:rsidP="00F724B0">
            <w:pPr>
              <w:spacing w:after="0" w:line="240" w:lineRule="auto"/>
              <w:jc w:val="right"/>
              <w:rPr>
                <w:rFonts w:ascii="Calibri" w:eastAsia="Times New Roman" w:hAnsi="Calibri" w:cs="Calibri"/>
                <w:color w:val="000000"/>
                <w:lang w:eastAsia="sl-SI"/>
              </w:rPr>
            </w:pPr>
            <w:r w:rsidRPr="00DD63B7">
              <w:t>87</w:t>
            </w:r>
          </w:p>
        </w:tc>
      </w:tr>
      <w:tr w:rsidR="00F724B0" w:rsidRPr="004B69FD" w14:paraId="48EA0075"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0FF68D5A" w14:textId="3DA10834"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Čriček</w:t>
            </w:r>
          </w:p>
        </w:tc>
        <w:tc>
          <w:tcPr>
            <w:tcW w:w="2000" w:type="dxa"/>
            <w:tcBorders>
              <w:top w:val="nil"/>
              <w:left w:val="nil"/>
              <w:bottom w:val="single" w:sz="4" w:space="0" w:color="auto"/>
              <w:right w:val="single" w:sz="4" w:space="0" w:color="auto"/>
            </w:tcBorders>
            <w:shd w:val="clear" w:color="auto" w:fill="auto"/>
            <w:noWrap/>
            <w:hideMark/>
          </w:tcPr>
          <w:p w14:paraId="0099741D" w14:textId="3AD35205" w:rsidR="00F724B0" w:rsidRPr="004B69FD" w:rsidRDefault="00F724B0" w:rsidP="00F724B0">
            <w:pPr>
              <w:spacing w:after="0" w:line="240" w:lineRule="auto"/>
              <w:jc w:val="right"/>
              <w:rPr>
                <w:rFonts w:ascii="Calibri" w:eastAsia="Times New Roman" w:hAnsi="Calibri" w:cs="Calibri"/>
                <w:color w:val="000000"/>
                <w:lang w:eastAsia="sl-SI"/>
              </w:rPr>
            </w:pPr>
            <w:r w:rsidRPr="00791D0F">
              <w:t>148</w:t>
            </w:r>
          </w:p>
        </w:tc>
        <w:tc>
          <w:tcPr>
            <w:tcW w:w="1802" w:type="dxa"/>
            <w:tcBorders>
              <w:top w:val="nil"/>
              <w:left w:val="nil"/>
              <w:bottom w:val="single" w:sz="4" w:space="0" w:color="auto"/>
              <w:right w:val="single" w:sz="4" w:space="0" w:color="auto"/>
            </w:tcBorders>
            <w:shd w:val="clear" w:color="auto" w:fill="auto"/>
            <w:noWrap/>
            <w:hideMark/>
          </w:tcPr>
          <w:p w14:paraId="1A083BC7" w14:textId="14A7D048" w:rsidR="00F724B0" w:rsidRPr="004B69FD" w:rsidRDefault="00F724B0" w:rsidP="00F724B0">
            <w:pPr>
              <w:spacing w:after="0" w:line="240" w:lineRule="auto"/>
              <w:jc w:val="right"/>
              <w:rPr>
                <w:rFonts w:ascii="Calibri" w:eastAsia="Times New Roman" w:hAnsi="Calibri" w:cs="Calibri"/>
                <w:color w:val="000000"/>
                <w:lang w:eastAsia="sl-SI"/>
              </w:rPr>
            </w:pPr>
            <w:r w:rsidRPr="00DD63B7">
              <w:t>314</w:t>
            </w:r>
          </w:p>
        </w:tc>
      </w:tr>
      <w:tr w:rsidR="00F724B0" w:rsidRPr="004B69FD" w14:paraId="49128659"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54207290" w14:textId="39910A76"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Julka Pavletič</w:t>
            </w:r>
            <w:r>
              <w:rPr>
                <w:rFonts w:ascii="Calibri" w:eastAsia="Times New Roman" w:hAnsi="Calibri" w:cs="Calibri"/>
                <w:color w:val="000000"/>
                <w:lang w:eastAsia="sl-SI"/>
              </w:rPr>
              <w:t>**</w:t>
            </w:r>
          </w:p>
        </w:tc>
        <w:tc>
          <w:tcPr>
            <w:tcW w:w="2000" w:type="dxa"/>
            <w:tcBorders>
              <w:top w:val="nil"/>
              <w:left w:val="nil"/>
              <w:bottom w:val="single" w:sz="4" w:space="0" w:color="auto"/>
              <w:right w:val="single" w:sz="4" w:space="0" w:color="auto"/>
            </w:tcBorders>
            <w:shd w:val="clear" w:color="auto" w:fill="auto"/>
            <w:noWrap/>
            <w:hideMark/>
          </w:tcPr>
          <w:p w14:paraId="7BD7EF9A" w14:textId="53ACA7F0" w:rsidR="00F724B0" w:rsidRPr="004B69FD" w:rsidRDefault="00F724B0" w:rsidP="00F724B0">
            <w:pPr>
              <w:spacing w:after="0" w:line="240" w:lineRule="auto"/>
              <w:jc w:val="right"/>
              <w:rPr>
                <w:rFonts w:ascii="Calibri" w:eastAsia="Times New Roman" w:hAnsi="Calibri" w:cs="Calibri"/>
                <w:color w:val="000000"/>
                <w:lang w:eastAsia="sl-SI"/>
              </w:rPr>
            </w:pPr>
            <w:r w:rsidRPr="00791D0F">
              <w:t>73</w:t>
            </w:r>
          </w:p>
        </w:tc>
        <w:tc>
          <w:tcPr>
            <w:tcW w:w="1802" w:type="dxa"/>
            <w:tcBorders>
              <w:top w:val="nil"/>
              <w:left w:val="nil"/>
              <w:bottom w:val="single" w:sz="4" w:space="0" w:color="auto"/>
              <w:right w:val="single" w:sz="4" w:space="0" w:color="auto"/>
            </w:tcBorders>
            <w:shd w:val="clear" w:color="auto" w:fill="auto"/>
            <w:noWrap/>
            <w:hideMark/>
          </w:tcPr>
          <w:p w14:paraId="260FD95D" w14:textId="3DB00605" w:rsidR="00F724B0" w:rsidRPr="004B69FD" w:rsidRDefault="00F724B0" w:rsidP="00F724B0">
            <w:pPr>
              <w:spacing w:after="0" w:line="240" w:lineRule="auto"/>
              <w:jc w:val="right"/>
              <w:rPr>
                <w:rFonts w:ascii="Calibri" w:eastAsia="Times New Roman" w:hAnsi="Calibri" w:cs="Calibri"/>
                <w:color w:val="000000"/>
                <w:lang w:eastAsia="sl-SI"/>
              </w:rPr>
            </w:pPr>
            <w:r w:rsidRPr="00E42C1B">
              <w:t>9</w:t>
            </w:r>
            <w:r>
              <w:t>2</w:t>
            </w:r>
          </w:p>
        </w:tc>
      </w:tr>
      <w:tr w:rsidR="00F724B0" w:rsidRPr="004B69FD" w14:paraId="06C99BC6"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66B8DBB2" w14:textId="770B5148"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Kekec</w:t>
            </w:r>
          </w:p>
        </w:tc>
        <w:tc>
          <w:tcPr>
            <w:tcW w:w="2000" w:type="dxa"/>
            <w:tcBorders>
              <w:top w:val="nil"/>
              <w:left w:val="nil"/>
              <w:bottom w:val="single" w:sz="4" w:space="0" w:color="auto"/>
              <w:right w:val="single" w:sz="4" w:space="0" w:color="auto"/>
            </w:tcBorders>
            <w:shd w:val="clear" w:color="auto" w:fill="auto"/>
            <w:noWrap/>
            <w:hideMark/>
          </w:tcPr>
          <w:p w14:paraId="5CD133EC" w14:textId="7E70414A" w:rsidR="00F724B0" w:rsidRPr="004B69FD" w:rsidRDefault="00F724B0" w:rsidP="00F724B0">
            <w:pPr>
              <w:spacing w:after="0" w:line="240" w:lineRule="auto"/>
              <w:jc w:val="right"/>
              <w:rPr>
                <w:rFonts w:ascii="Calibri" w:eastAsia="Times New Roman" w:hAnsi="Calibri" w:cs="Calibri"/>
                <w:color w:val="000000"/>
                <w:lang w:eastAsia="sl-SI"/>
              </w:rPr>
            </w:pPr>
            <w:r w:rsidRPr="00791D0F">
              <w:t>86</w:t>
            </w:r>
          </w:p>
        </w:tc>
        <w:tc>
          <w:tcPr>
            <w:tcW w:w="1802" w:type="dxa"/>
            <w:tcBorders>
              <w:top w:val="nil"/>
              <w:left w:val="nil"/>
              <w:bottom w:val="single" w:sz="4" w:space="0" w:color="auto"/>
              <w:right w:val="single" w:sz="4" w:space="0" w:color="auto"/>
            </w:tcBorders>
            <w:shd w:val="clear" w:color="auto" w:fill="auto"/>
            <w:noWrap/>
            <w:hideMark/>
          </w:tcPr>
          <w:p w14:paraId="60C1D307" w14:textId="54B6DE9E" w:rsidR="00F724B0" w:rsidRPr="004B69FD" w:rsidRDefault="00F724B0" w:rsidP="00F724B0">
            <w:pPr>
              <w:spacing w:after="0" w:line="240" w:lineRule="auto"/>
              <w:jc w:val="right"/>
              <w:rPr>
                <w:rFonts w:ascii="Calibri" w:eastAsia="Times New Roman" w:hAnsi="Calibri" w:cs="Calibri"/>
                <w:color w:val="000000"/>
                <w:lang w:eastAsia="sl-SI"/>
              </w:rPr>
            </w:pPr>
            <w:r w:rsidRPr="00DD63B7">
              <w:t>153</w:t>
            </w:r>
          </w:p>
        </w:tc>
      </w:tr>
      <w:tr w:rsidR="00F724B0" w:rsidRPr="004B69FD" w14:paraId="48A7906C"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7F69A170" w14:textId="7764F4AC"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Kurirček</w:t>
            </w:r>
          </w:p>
        </w:tc>
        <w:tc>
          <w:tcPr>
            <w:tcW w:w="2000" w:type="dxa"/>
            <w:tcBorders>
              <w:top w:val="nil"/>
              <w:left w:val="nil"/>
              <w:bottom w:val="single" w:sz="4" w:space="0" w:color="auto"/>
              <w:right w:val="single" w:sz="4" w:space="0" w:color="auto"/>
            </w:tcBorders>
            <w:shd w:val="clear" w:color="auto" w:fill="auto"/>
            <w:noWrap/>
            <w:hideMark/>
          </w:tcPr>
          <w:p w14:paraId="126353D4" w14:textId="28EABDE1" w:rsidR="00F724B0" w:rsidRPr="004B69FD" w:rsidRDefault="00F724B0" w:rsidP="00F724B0">
            <w:pPr>
              <w:spacing w:after="0" w:line="240" w:lineRule="auto"/>
              <w:jc w:val="right"/>
              <w:rPr>
                <w:rFonts w:ascii="Calibri" w:eastAsia="Times New Roman" w:hAnsi="Calibri" w:cs="Calibri"/>
                <w:color w:val="000000"/>
                <w:lang w:eastAsia="sl-SI"/>
              </w:rPr>
            </w:pPr>
            <w:r w:rsidRPr="00791D0F">
              <w:t>66</w:t>
            </w:r>
          </w:p>
        </w:tc>
        <w:tc>
          <w:tcPr>
            <w:tcW w:w="1802" w:type="dxa"/>
            <w:tcBorders>
              <w:top w:val="nil"/>
              <w:left w:val="nil"/>
              <w:bottom w:val="single" w:sz="4" w:space="0" w:color="auto"/>
              <w:right w:val="single" w:sz="4" w:space="0" w:color="auto"/>
            </w:tcBorders>
            <w:shd w:val="clear" w:color="auto" w:fill="auto"/>
            <w:noWrap/>
            <w:hideMark/>
          </w:tcPr>
          <w:p w14:paraId="0793B586" w14:textId="7E67C91B" w:rsidR="00F724B0" w:rsidRPr="004B69FD" w:rsidRDefault="00F724B0" w:rsidP="00F724B0">
            <w:pPr>
              <w:spacing w:after="0" w:line="240" w:lineRule="auto"/>
              <w:jc w:val="right"/>
              <w:rPr>
                <w:rFonts w:ascii="Calibri" w:eastAsia="Times New Roman" w:hAnsi="Calibri" w:cs="Calibri"/>
                <w:color w:val="000000"/>
                <w:lang w:eastAsia="sl-SI"/>
              </w:rPr>
            </w:pPr>
            <w:r w:rsidRPr="00DD63B7">
              <w:t>132</w:t>
            </w:r>
          </w:p>
        </w:tc>
      </w:tr>
      <w:tr w:rsidR="00F724B0" w:rsidRPr="004B69FD" w14:paraId="553BFB38"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5F5C68A8" w14:textId="4FE3F619"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Enota Mojca</w:t>
            </w:r>
          </w:p>
        </w:tc>
        <w:tc>
          <w:tcPr>
            <w:tcW w:w="2000" w:type="dxa"/>
            <w:tcBorders>
              <w:top w:val="nil"/>
              <w:left w:val="nil"/>
              <w:bottom w:val="single" w:sz="4" w:space="0" w:color="auto"/>
              <w:right w:val="single" w:sz="4" w:space="0" w:color="auto"/>
            </w:tcBorders>
            <w:shd w:val="clear" w:color="auto" w:fill="auto"/>
            <w:noWrap/>
            <w:hideMark/>
          </w:tcPr>
          <w:p w14:paraId="7727E4AC" w14:textId="5379C7CF" w:rsidR="00F724B0" w:rsidRPr="004B69FD" w:rsidRDefault="00F724B0" w:rsidP="00F724B0">
            <w:pPr>
              <w:spacing w:after="0" w:line="240" w:lineRule="auto"/>
              <w:jc w:val="right"/>
              <w:rPr>
                <w:rFonts w:ascii="Calibri" w:eastAsia="Times New Roman" w:hAnsi="Calibri" w:cs="Calibri"/>
                <w:color w:val="000000"/>
                <w:lang w:eastAsia="sl-SI"/>
              </w:rPr>
            </w:pPr>
            <w:r w:rsidRPr="00791D0F">
              <w:t>187</w:t>
            </w:r>
          </w:p>
        </w:tc>
        <w:tc>
          <w:tcPr>
            <w:tcW w:w="1802" w:type="dxa"/>
            <w:tcBorders>
              <w:top w:val="nil"/>
              <w:left w:val="nil"/>
              <w:bottom w:val="single" w:sz="4" w:space="0" w:color="auto"/>
              <w:right w:val="single" w:sz="4" w:space="0" w:color="auto"/>
            </w:tcBorders>
            <w:shd w:val="clear" w:color="auto" w:fill="auto"/>
            <w:noWrap/>
            <w:hideMark/>
          </w:tcPr>
          <w:p w14:paraId="507C8D0D" w14:textId="441A42A4" w:rsidR="00F724B0" w:rsidRPr="004B69FD" w:rsidRDefault="00F724B0" w:rsidP="00F724B0">
            <w:pPr>
              <w:spacing w:after="0" w:line="240" w:lineRule="auto"/>
              <w:jc w:val="right"/>
              <w:rPr>
                <w:rFonts w:ascii="Calibri" w:eastAsia="Times New Roman" w:hAnsi="Calibri" w:cs="Calibri"/>
                <w:color w:val="000000"/>
                <w:lang w:eastAsia="sl-SI"/>
              </w:rPr>
            </w:pPr>
            <w:r w:rsidRPr="00DD63B7">
              <w:t>311</w:t>
            </w:r>
          </w:p>
        </w:tc>
      </w:tr>
      <w:tr w:rsidR="00F724B0" w:rsidRPr="004B69FD" w14:paraId="43E09036"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792188D4" w14:textId="1C76D19B"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Vrtec NG – Centralni vrtec</w:t>
            </w:r>
          </w:p>
        </w:tc>
        <w:tc>
          <w:tcPr>
            <w:tcW w:w="2000" w:type="dxa"/>
            <w:tcBorders>
              <w:top w:val="nil"/>
              <w:left w:val="nil"/>
              <w:bottom w:val="single" w:sz="4" w:space="0" w:color="auto"/>
              <w:right w:val="single" w:sz="4" w:space="0" w:color="auto"/>
            </w:tcBorders>
            <w:shd w:val="clear" w:color="auto" w:fill="auto"/>
            <w:noWrap/>
            <w:hideMark/>
          </w:tcPr>
          <w:p w14:paraId="168B2607" w14:textId="6BEACD69" w:rsidR="00F724B0" w:rsidRPr="004B69FD" w:rsidRDefault="00F724B0" w:rsidP="00F724B0">
            <w:pPr>
              <w:spacing w:after="0" w:line="240" w:lineRule="auto"/>
              <w:jc w:val="right"/>
              <w:rPr>
                <w:rFonts w:ascii="Calibri" w:eastAsia="Times New Roman" w:hAnsi="Calibri" w:cs="Calibri"/>
                <w:color w:val="000000"/>
                <w:lang w:eastAsia="sl-SI"/>
              </w:rPr>
            </w:pPr>
            <w:r w:rsidRPr="00791D0F">
              <w:t>187</w:t>
            </w:r>
          </w:p>
        </w:tc>
        <w:tc>
          <w:tcPr>
            <w:tcW w:w="1802" w:type="dxa"/>
            <w:tcBorders>
              <w:top w:val="nil"/>
              <w:left w:val="nil"/>
              <w:bottom w:val="single" w:sz="4" w:space="0" w:color="auto"/>
              <w:right w:val="single" w:sz="4" w:space="0" w:color="auto"/>
            </w:tcBorders>
            <w:shd w:val="clear" w:color="auto" w:fill="auto"/>
            <w:noWrap/>
            <w:hideMark/>
          </w:tcPr>
          <w:p w14:paraId="733E9B81" w14:textId="7BC98C8F" w:rsidR="00F724B0" w:rsidRPr="004B69FD" w:rsidRDefault="00F724B0" w:rsidP="00F724B0">
            <w:pPr>
              <w:spacing w:after="0" w:line="240" w:lineRule="auto"/>
              <w:jc w:val="right"/>
              <w:rPr>
                <w:rFonts w:ascii="Calibri" w:eastAsia="Times New Roman" w:hAnsi="Calibri" w:cs="Calibri"/>
                <w:color w:val="000000"/>
                <w:lang w:eastAsia="sl-SI"/>
              </w:rPr>
            </w:pPr>
            <w:r w:rsidRPr="00DD63B7">
              <w:t>311</w:t>
            </w:r>
          </w:p>
        </w:tc>
      </w:tr>
      <w:tr w:rsidR="00F724B0" w:rsidRPr="004B69FD" w14:paraId="3976C733"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19093446" w14:textId="0A502BC4"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VVZ NG-centralna kuhinja</w:t>
            </w:r>
            <w:r w:rsidRPr="004B69FD">
              <w:rPr>
                <w:rFonts w:ascii="Calibri" w:eastAsia="Times New Roman" w:hAnsi="Calibri" w:cs="Calibri"/>
                <w:color w:val="000000"/>
                <w:sz w:val="16"/>
                <w:szCs w:val="16"/>
                <w:lang w:eastAsia="sl-SI"/>
              </w:rPr>
              <w:t xml:space="preserve"> (samo za toplo vodo)</w:t>
            </w:r>
          </w:p>
        </w:tc>
        <w:tc>
          <w:tcPr>
            <w:tcW w:w="2000" w:type="dxa"/>
            <w:tcBorders>
              <w:top w:val="nil"/>
              <w:left w:val="nil"/>
              <w:bottom w:val="single" w:sz="4" w:space="0" w:color="auto"/>
              <w:right w:val="single" w:sz="4" w:space="0" w:color="auto"/>
            </w:tcBorders>
            <w:shd w:val="clear" w:color="auto" w:fill="auto"/>
            <w:noWrap/>
            <w:hideMark/>
          </w:tcPr>
          <w:p w14:paraId="11270DF1" w14:textId="3D5AC049" w:rsidR="00F724B0" w:rsidRPr="004B69FD" w:rsidRDefault="00F724B0" w:rsidP="00F724B0">
            <w:pPr>
              <w:spacing w:after="0" w:line="240" w:lineRule="auto"/>
              <w:jc w:val="right"/>
              <w:rPr>
                <w:rFonts w:ascii="Calibri" w:eastAsia="Times New Roman" w:hAnsi="Calibri" w:cs="Calibri"/>
                <w:color w:val="000000"/>
                <w:lang w:eastAsia="sl-SI"/>
              </w:rPr>
            </w:pPr>
            <w:r w:rsidRPr="00791D0F">
              <w:t>101</w:t>
            </w:r>
          </w:p>
        </w:tc>
        <w:tc>
          <w:tcPr>
            <w:tcW w:w="1802" w:type="dxa"/>
            <w:tcBorders>
              <w:top w:val="nil"/>
              <w:left w:val="nil"/>
              <w:bottom w:val="single" w:sz="4" w:space="0" w:color="auto"/>
              <w:right w:val="single" w:sz="4" w:space="0" w:color="auto"/>
            </w:tcBorders>
            <w:shd w:val="clear" w:color="auto" w:fill="auto"/>
            <w:noWrap/>
            <w:hideMark/>
          </w:tcPr>
          <w:p w14:paraId="224E85FC" w14:textId="185BCAD2" w:rsidR="00F724B0" w:rsidRPr="004B69FD" w:rsidRDefault="00F724B0" w:rsidP="00F724B0">
            <w:pPr>
              <w:spacing w:after="0" w:line="240" w:lineRule="auto"/>
              <w:jc w:val="right"/>
              <w:rPr>
                <w:rFonts w:ascii="Calibri" w:eastAsia="Times New Roman" w:hAnsi="Calibri" w:cs="Calibri"/>
                <w:color w:val="000000"/>
                <w:lang w:eastAsia="sl-SI"/>
              </w:rPr>
            </w:pPr>
            <w:r w:rsidRPr="00DD63B7">
              <w:t>311</w:t>
            </w:r>
          </w:p>
        </w:tc>
      </w:tr>
      <w:tr w:rsidR="00F724B0" w:rsidRPr="004B69FD" w14:paraId="1F9EC48A"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1CC4C147" w14:textId="02146C3D"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 xml:space="preserve">Vrtec NG – Enota </w:t>
            </w:r>
            <w:proofErr w:type="spellStart"/>
            <w:r w:rsidRPr="004B69FD">
              <w:rPr>
                <w:rFonts w:ascii="Calibri" w:eastAsia="Times New Roman" w:hAnsi="Calibri" w:cs="Calibri"/>
                <w:color w:val="000000"/>
                <w:lang w:eastAsia="sl-SI"/>
              </w:rPr>
              <w:t>Najdihojca</w:t>
            </w:r>
            <w:proofErr w:type="spellEnd"/>
          </w:p>
        </w:tc>
        <w:tc>
          <w:tcPr>
            <w:tcW w:w="2000" w:type="dxa"/>
            <w:tcBorders>
              <w:top w:val="nil"/>
              <w:left w:val="nil"/>
              <w:bottom w:val="single" w:sz="4" w:space="0" w:color="auto"/>
              <w:right w:val="single" w:sz="4" w:space="0" w:color="auto"/>
            </w:tcBorders>
            <w:shd w:val="clear" w:color="auto" w:fill="auto"/>
            <w:noWrap/>
            <w:hideMark/>
          </w:tcPr>
          <w:p w14:paraId="43377ACA" w14:textId="64E7322C" w:rsidR="00F724B0" w:rsidRPr="004B69FD" w:rsidRDefault="00F724B0" w:rsidP="00F724B0">
            <w:pPr>
              <w:spacing w:after="0" w:line="240" w:lineRule="auto"/>
              <w:jc w:val="right"/>
              <w:rPr>
                <w:rFonts w:ascii="Calibri" w:eastAsia="Times New Roman" w:hAnsi="Calibri" w:cs="Calibri"/>
                <w:color w:val="000000"/>
                <w:lang w:eastAsia="sl-SI"/>
              </w:rPr>
            </w:pPr>
            <w:r w:rsidRPr="00791D0F">
              <w:t>106</w:t>
            </w:r>
          </w:p>
        </w:tc>
        <w:tc>
          <w:tcPr>
            <w:tcW w:w="1802" w:type="dxa"/>
            <w:tcBorders>
              <w:top w:val="nil"/>
              <w:left w:val="nil"/>
              <w:bottom w:val="single" w:sz="4" w:space="0" w:color="auto"/>
              <w:right w:val="single" w:sz="4" w:space="0" w:color="auto"/>
            </w:tcBorders>
            <w:shd w:val="clear" w:color="auto" w:fill="auto"/>
            <w:noWrap/>
            <w:hideMark/>
          </w:tcPr>
          <w:p w14:paraId="426E617D" w14:textId="7D8CD4A6" w:rsidR="00F724B0" w:rsidRPr="004B69FD" w:rsidRDefault="00F724B0" w:rsidP="00F724B0">
            <w:pPr>
              <w:spacing w:after="0" w:line="240" w:lineRule="auto"/>
              <w:jc w:val="right"/>
              <w:rPr>
                <w:rFonts w:ascii="Calibri" w:eastAsia="Times New Roman" w:hAnsi="Calibri" w:cs="Calibri"/>
                <w:color w:val="000000"/>
                <w:lang w:eastAsia="sl-SI"/>
              </w:rPr>
            </w:pPr>
            <w:r w:rsidRPr="00DD63B7">
              <w:t>229</w:t>
            </w:r>
          </w:p>
        </w:tc>
      </w:tr>
      <w:tr w:rsidR="00F724B0" w:rsidRPr="004B69FD" w14:paraId="029BC06D"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28E6AA97" w14:textId="2C66E2B8"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ZD NG – Rejčeva</w:t>
            </w:r>
          </w:p>
        </w:tc>
        <w:tc>
          <w:tcPr>
            <w:tcW w:w="2000" w:type="dxa"/>
            <w:tcBorders>
              <w:top w:val="nil"/>
              <w:left w:val="nil"/>
              <w:bottom w:val="single" w:sz="4" w:space="0" w:color="auto"/>
              <w:right w:val="single" w:sz="4" w:space="0" w:color="auto"/>
            </w:tcBorders>
            <w:shd w:val="clear" w:color="auto" w:fill="auto"/>
            <w:noWrap/>
            <w:hideMark/>
          </w:tcPr>
          <w:p w14:paraId="342B2F22" w14:textId="0E4FBE59" w:rsidR="00F724B0" w:rsidRPr="004B69FD" w:rsidRDefault="00F724B0" w:rsidP="00F724B0">
            <w:pPr>
              <w:spacing w:after="0" w:line="240" w:lineRule="auto"/>
              <w:jc w:val="right"/>
              <w:rPr>
                <w:rFonts w:ascii="Calibri" w:eastAsia="Times New Roman" w:hAnsi="Calibri" w:cs="Calibri"/>
                <w:color w:val="000000"/>
                <w:lang w:eastAsia="sl-SI"/>
              </w:rPr>
            </w:pPr>
            <w:r w:rsidRPr="00791D0F">
              <w:t>552</w:t>
            </w:r>
          </w:p>
        </w:tc>
        <w:tc>
          <w:tcPr>
            <w:tcW w:w="1802" w:type="dxa"/>
            <w:tcBorders>
              <w:top w:val="nil"/>
              <w:left w:val="nil"/>
              <w:bottom w:val="single" w:sz="4" w:space="0" w:color="auto"/>
              <w:right w:val="single" w:sz="4" w:space="0" w:color="auto"/>
            </w:tcBorders>
            <w:shd w:val="clear" w:color="auto" w:fill="auto"/>
            <w:noWrap/>
            <w:hideMark/>
          </w:tcPr>
          <w:p w14:paraId="77BC01BE" w14:textId="735F2DD7" w:rsidR="00F724B0" w:rsidRPr="004B69FD" w:rsidRDefault="00F724B0" w:rsidP="00F724B0">
            <w:pPr>
              <w:spacing w:after="0" w:line="240" w:lineRule="auto"/>
              <w:jc w:val="right"/>
              <w:rPr>
                <w:rFonts w:ascii="Calibri" w:eastAsia="Times New Roman" w:hAnsi="Calibri" w:cs="Calibri"/>
                <w:color w:val="000000"/>
                <w:lang w:eastAsia="sl-SI"/>
              </w:rPr>
            </w:pPr>
            <w:r w:rsidRPr="00DD63B7">
              <w:t>221</w:t>
            </w:r>
          </w:p>
        </w:tc>
      </w:tr>
      <w:tr w:rsidR="00F724B0" w:rsidRPr="004B69FD" w14:paraId="439D31F8"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2C31C661" w14:textId="23DD0BA4"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ZD NG – Gradnikova</w:t>
            </w:r>
          </w:p>
        </w:tc>
        <w:tc>
          <w:tcPr>
            <w:tcW w:w="2000" w:type="dxa"/>
            <w:tcBorders>
              <w:top w:val="nil"/>
              <w:left w:val="nil"/>
              <w:bottom w:val="single" w:sz="4" w:space="0" w:color="auto"/>
              <w:right w:val="single" w:sz="4" w:space="0" w:color="auto"/>
            </w:tcBorders>
            <w:shd w:val="clear" w:color="auto" w:fill="auto"/>
            <w:noWrap/>
            <w:hideMark/>
          </w:tcPr>
          <w:p w14:paraId="0C94343C" w14:textId="3246026E" w:rsidR="00F724B0" w:rsidRPr="004B69FD" w:rsidRDefault="00F724B0" w:rsidP="00F724B0">
            <w:pPr>
              <w:spacing w:after="0" w:line="240" w:lineRule="auto"/>
              <w:jc w:val="right"/>
              <w:rPr>
                <w:rFonts w:ascii="Calibri" w:eastAsia="Times New Roman" w:hAnsi="Calibri" w:cs="Calibri"/>
                <w:color w:val="000000"/>
                <w:lang w:eastAsia="sl-SI"/>
              </w:rPr>
            </w:pPr>
            <w:r w:rsidRPr="00791D0F">
              <w:t>382</w:t>
            </w:r>
          </w:p>
        </w:tc>
        <w:tc>
          <w:tcPr>
            <w:tcW w:w="1802" w:type="dxa"/>
            <w:tcBorders>
              <w:top w:val="nil"/>
              <w:left w:val="nil"/>
              <w:bottom w:val="single" w:sz="4" w:space="0" w:color="auto"/>
              <w:right w:val="single" w:sz="4" w:space="0" w:color="auto"/>
            </w:tcBorders>
            <w:shd w:val="clear" w:color="auto" w:fill="auto"/>
            <w:noWrap/>
            <w:hideMark/>
          </w:tcPr>
          <w:p w14:paraId="2CA4A6BB" w14:textId="57CF20D5" w:rsidR="00F724B0" w:rsidRPr="004B69FD" w:rsidRDefault="00F724B0" w:rsidP="00F724B0">
            <w:pPr>
              <w:spacing w:after="0" w:line="240" w:lineRule="auto"/>
              <w:jc w:val="right"/>
              <w:rPr>
                <w:rFonts w:ascii="Calibri" w:eastAsia="Times New Roman" w:hAnsi="Calibri" w:cs="Calibri"/>
                <w:color w:val="000000"/>
                <w:lang w:eastAsia="sl-SI"/>
              </w:rPr>
            </w:pPr>
            <w:r w:rsidRPr="00DD63B7">
              <w:t>142</w:t>
            </w:r>
          </w:p>
        </w:tc>
      </w:tr>
      <w:tr w:rsidR="00F724B0" w:rsidRPr="004B69FD" w14:paraId="30007F83"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0092CF5D"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Goriška lekarna Nova Gorica</w:t>
            </w:r>
          </w:p>
        </w:tc>
        <w:tc>
          <w:tcPr>
            <w:tcW w:w="2000" w:type="dxa"/>
            <w:tcBorders>
              <w:top w:val="nil"/>
              <w:left w:val="nil"/>
              <w:bottom w:val="single" w:sz="4" w:space="0" w:color="auto"/>
              <w:right w:val="single" w:sz="4" w:space="0" w:color="auto"/>
            </w:tcBorders>
            <w:shd w:val="clear" w:color="auto" w:fill="auto"/>
            <w:noWrap/>
            <w:hideMark/>
          </w:tcPr>
          <w:p w14:paraId="1B29D537" w14:textId="716DD07C" w:rsidR="00F724B0" w:rsidRPr="004B69FD" w:rsidRDefault="00F724B0" w:rsidP="00F724B0">
            <w:pPr>
              <w:spacing w:after="0" w:line="240" w:lineRule="auto"/>
              <w:jc w:val="right"/>
              <w:rPr>
                <w:rFonts w:ascii="Calibri" w:eastAsia="Times New Roman" w:hAnsi="Calibri" w:cs="Calibri"/>
                <w:color w:val="000000"/>
                <w:lang w:eastAsia="sl-SI"/>
              </w:rPr>
            </w:pPr>
            <w:r w:rsidRPr="00791D0F">
              <w:t>366</w:t>
            </w:r>
          </w:p>
        </w:tc>
        <w:tc>
          <w:tcPr>
            <w:tcW w:w="1802" w:type="dxa"/>
            <w:tcBorders>
              <w:top w:val="nil"/>
              <w:left w:val="nil"/>
              <w:bottom w:val="single" w:sz="4" w:space="0" w:color="auto"/>
              <w:right w:val="single" w:sz="4" w:space="0" w:color="auto"/>
            </w:tcBorders>
            <w:shd w:val="clear" w:color="auto" w:fill="auto"/>
            <w:noWrap/>
            <w:hideMark/>
          </w:tcPr>
          <w:p w14:paraId="2EE55BD3" w14:textId="065EC45A" w:rsidR="00F724B0" w:rsidRPr="004B69FD" w:rsidRDefault="00F724B0" w:rsidP="00F724B0">
            <w:pPr>
              <w:spacing w:after="0" w:line="240" w:lineRule="auto"/>
              <w:jc w:val="right"/>
              <w:rPr>
                <w:rFonts w:ascii="Calibri" w:eastAsia="Times New Roman" w:hAnsi="Calibri" w:cs="Calibri"/>
                <w:color w:val="000000"/>
                <w:lang w:eastAsia="sl-SI"/>
              </w:rPr>
            </w:pPr>
            <w:r w:rsidRPr="00DD63B7">
              <w:t>313</w:t>
            </w:r>
          </w:p>
        </w:tc>
      </w:tr>
      <w:tr w:rsidR="00F724B0" w:rsidRPr="004B69FD" w14:paraId="441D05C4"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1E289C39"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Goriška knjižnica</w:t>
            </w:r>
          </w:p>
        </w:tc>
        <w:tc>
          <w:tcPr>
            <w:tcW w:w="2000" w:type="dxa"/>
            <w:tcBorders>
              <w:top w:val="nil"/>
              <w:left w:val="nil"/>
              <w:bottom w:val="single" w:sz="4" w:space="0" w:color="auto"/>
              <w:right w:val="single" w:sz="4" w:space="0" w:color="auto"/>
            </w:tcBorders>
            <w:shd w:val="clear" w:color="auto" w:fill="auto"/>
            <w:noWrap/>
            <w:hideMark/>
          </w:tcPr>
          <w:p w14:paraId="16FDE773" w14:textId="755C521A" w:rsidR="00F724B0" w:rsidRPr="004B69FD" w:rsidRDefault="00F724B0" w:rsidP="00F724B0">
            <w:pPr>
              <w:spacing w:after="0" w:line="240" w:lineRule="auto"/>
              <w:jc w:val="right"/>
              <w:rPr>
                <w:rFonts w:ascii="Calibri" w:eastAsia="Times New Roman" w:hAnsi="Calibri" w:cs="Calibri"/>
                <w:color w:val="000000"/>
                <w:lang w:eastAsia="sl-SI"/>
              </w:rPr>
            </w:pPr>
            <w:r w:rsidRPr="00791D0F">
              <w:t>767</w:t>
            </w:r>
          </w:p>
        </w:tc>
        <w:tc>
          <w:tcPr>
            <w:tcW w:w="1802" w:type="dxa"/>
            <w:tcBorders>
              <w:top w:val="nil"/>
              <w:left w:val="nil"/>
              <w:bottom w:val="single" w:sz="4" w:space="0" w:color="auto"/>
              <w:right w:val="single" w:sz="4" w:space="0" w:color="auto"/>
            </w:tcBorders>
            <w:shd w:val="clear" w:color="auto" w:fill="auto"/>
            <w:noWrap/>
            <w:hideMark/>
          </w:tcPr>
          <w:p w14:paraId="25A4F378" w14:textId="32F3CC71" w:rsidR="00F724B0" w:rsidRPr="004B69FD" w:rsidRDefault="00F724B0" w:rsidP="00F724B0">
            <w:pPr>
              <w:spacing w:after="0" w:line="240" w:lineRule="auto"/>
              <w:jc w:val="right"/>
              <w:rPr>
                <w:rFonts w:ascii="Calibri" w:eastAsia="Times New Roman" w:hAnsi="Calibri" w:cs="Calibri"/>
                <w:color w:val="000000"/>
                <w:lang w:eastAsia="sl-SI"/>
              </w:rPr>
            </w:pPr>
            <w:r w:rsidRPr="00DD63B7">
              <w:t>182</w:t>
            </w:r>
          </w:p>
        </w:tc>
      </w:tr>
      <w:tr w:rsidR="00F724B0" w:rsidRPr="004B69FD" w14:paraId="13B77C41"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2873171E" w14:textId="56D79DAD"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Ljudska univerza Nova Gorica</w:t>
            </w:r>
          </w:p>
        </w:tc>
        <w:tc>
          <w:tcPr>
            <w:tcW w:w="2000" w:type="dxa"/>
            <w:tcBorders>
              <w:top w:val="nil"/>
              <w:left w:val="nil"/>
              <w:bottom w:val="single" w:sz="4" w:space="0" w:color="auto"/>
              <w:right w:val="single" w:sz="4" w:space="0" w:color="auto"/>
            </w:tcBorders>
            <w:shd w:val="clear" w:color="auto" w:fill="auto"/>
            <w:noWrap/>
            <w:hideMark/>
          </w:tcPr>
          <w:p w14:paraId="624AB310" w14:textId="6EBD6015" w:rsidR="00F724B0" w:rsidRPr="004B69FD" w:rsidRDefault="00F724B0" w:rsidP="00F724B0">
            <w:pPr>
              <w:spacing w:after="0" w:line="240" w:lineRule="auto"/>
              <w:jc w:val="right"/>
              <w:rPr>
                <w:rFonts w:ascii="Calibri" w:eastAsia="Times New Roman" w:hAnsi="Calibri" w:cs="Calibri"/>
                <w:color w:val="000000"/>
                <w:lang w:eastAsia="sl-SI"/>
              </w:rPr>
            </w:pPr>
            <w:r w:rsidRPr="00791D0F">
              <w:t>171</w:t>
            </w:r>
          </w:p>
        </w:tc>
        <w:tc>
          <w:tcPr>
            <w:tcW w:w="1802" w:type="dxa"/>
            <w:tcBorders>
              <w:top w:val="nil"/>
              <w:left w:val="nil"/>
              <w:bottom w:val="single" w:sz="4" w:space="0" w:color="auto"/>
              <w:right w:val="single" w:sz="4" w:space="0" w:color="auto"/>
            </w:tcBorders>
            <w:shd w:val="clear" w:color="auto" w:fill="auto"/>
            <w:noWrap/>
            <w:hideMark/>
          </w:tcPr>
          <w:p w14:paraId="66C44C7E" w14:textId="5B603067" w:rsidR="00F724B0" w:rsidRPr="004B69FD" w:rsidRDefault="00F724B0" w:rsidP="00F724B0">
            <w:pPr>
              <w:spacing w:after="0" w:line="240" w:lineRule="auto"/>
              <w:jc w:val="right"/>
              <w:rPr>
                <w:rFonts w:ascii="Calibri" w:eastAsia="Times New Roman" w:hAnsi="Calibri" w:cs="Calibri"/>
                <w:color w:val="000000"/>
                <w:lang w:eastAsia="sl-SI"/>
              </w:rPr>
            </w:pPr>
            <w:r w:rsidRPr="00DD63B7">
              <w:t>216</w:t>
            </w:r>
          </w:p>
        </w:tc>
      </w:tr>
      <w:tr w:rsidR="00F724B0" w:rsidRPr="004B69FD" w14:paraId="209E6FC7"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01269479" w14:textId="18EAFAB0"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Glasbena šola Nova Gorica</w:t>
            </w:r>
          </w:p>
        </w:tc>
        <w:tc>
          <w:tcPr>
            <w:tcW w:w="2000" w:type="dxa"/>
            <w:tcBorders>
              <w:top w:val="nil"/>
              <w:left w:val="nil"/>
              <w:bottom w:val="single" w:sz="4" w:space="0" w:color="auto"/>
              <w:right w:val="single" w:sz="4" w:space="0" w:color="auto"/>
            </w:tcBorders>
            <w:shd w:val="clear" w:color="auto" w:fill="auto"/>
            <w:noWrap/>
            <w:hideMark/>
          </w:tcPr>
          <w:p w14:paraId="401A84AE" w14:textId="334A457A" w:rsidR="00F724B0" w:rsidRPr="004B69FD" w:rsidRDefault="00F724B0" w:rsidP="00F724B0">
            <w:pPr>
              <w:spacing w:after="0" w:line="240" w:lineRule="auto"/>
              <w:jc w:val="right"/>
              <w:rPr>
                <w:rFonts w:ascii="Calibri" w:eastAsia="Times New Roman" w:hAnsi="Calibri" w:cs="Calibri"/>
                <w:color w:val="000000"/>
                <w:lang w:eastAsia="sl-SI"/>
              </w:rPr>
            </w:pPr>
            <w:r w:rsidRPr="00791D0F">
              <w:t>288</w:t>
            </w:r>
          </w:p>
        </w:tc>
        <w:tc>
          <w:tcPr>
            <w:tcW w:w="1802" w:type="dxa"/>
            <w:tcBorders>
              <w:top w:val="nil"/>
              <w:left w:val="nil"/>
              <w:bottom w:val="single" w:sz="4" w:space="0" w:color="auto"/>
              <w:right w:val="single" w:sz="4" w:space="0" w:color="auto"/>
            </w:tcBorders>
            <w:shd w:val="clear" w:color="auto" w:fill="auto"/>
            <w:noWrap/>
            <w:hideMark/>
          </w:tcPr>
          <w:p w14:paraId="5460CCD2" w14:textId="1EB9277F" w:rsidR="00F724B0" w:rsidRPr="004B69FD" w:rsidRDefault="00F724B0" w:rsidP="00F724B0">
            <w:pPr>
              <w:spacing w:after="0" w:line="240" w:lineRule="auto"/>
              <w:jc w:val="right"/>
              <w:rPr>
                <w:rFonts w:ascii="Calibri" w:eastAsia="Times New Roman" w:hAnsi="Calibri" w:cs="Calibri"/>
                <w:color w:val="000000"/>
                <w:lang w:eastAsia="sl-SI"/>
              </w:rPr>
            </w:pPr>
            <w:r w:rsidRPr="00DD63B7">
              <w:t>117</w:t>
            </w:r>
          </w:p>
        </w:tc>
      </w:tr>
      <w:tr w:rsidR="00F724B0" w:rsidRPr="004B69FD" w14:paraId="7E70E0A0"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7932F6D0" w14:textId="77777777"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Kulturni dom Nova Gorica</w:t>
            </w:r>
          </w:p>
        </w:tc>
        <w:tc>
          <w:tcPr>
            <w:tcW w:w="2000" w:type="dxa"/>
            <w:tcBorders>
              <w:top w:val="nil"/>
              <w:left w:val="nil"/>
              <w:bottom w:val="single" w:sz="4" w:space="0" w:color="auto"/>
              <w:right w:val="single" w:sz="4" w:space="0" w:color="auto"/>
            </w:tcBorders>
            <w:shd w:val="clear" w:color="auto" w:fill="auto"/>
            <w:noWrap/>
            <w:hideMark/>
          </w:tcPr>
          <w:p w14:paraId="33337B61" w14:textId="2A89F3BD" w:rsidR="00F724B0" w:rsidRPr="004B69FD" w:rsidRDefault="00F724B0" w:rsidP="00F724B0">
            <w:pPr>
              <w:spacing w:after="0" w:line="240" w:lineRule="auto"/>
              <w:jc w:val="right"/>
              <w:rPr>
                <w:rFonts w:ascii="Calibri" w:eastAsia="Times New Roman" w:hAnsi="Calibri" w:cs="Calibri"/>
                <w:color w:val="000000"/>
                <w:lang w:eastAsia="sl-SI"/>
              </w:rPr>
            </w:pPr>
            <w:r w:rsidRPr="00791D0F">
              <w:t>123</w:t>
            </w:r>
          </w:p>
        </w:tc>
        <w:tc>
          <w:tcPr>
            <w:tcW w:w="1802" w:type="dxa"/>
            <w:tcBorders>
              <w:top w:val="nil"/>
              <w:left w:val="nil"/>
              <w:bottom w:val="single" w:sz="4" w:space="0" w:color="auto"/>
              <w:right w:val="single" w:sz="4" w:space="0" w:color="auto"/>
            </w:tcBorders>
            <w:shd w:val="clear" w:color="auto" w:fill="auto"/>
            <w:noWrap/>
            <w:hideMark/>
          </w:tcPr>
          <w:p w14:paraId="59110EC7" w14:textId="1FCC5C98" w:rsidR="00F724B0" w:rsidRPr="004B69FD" w:rsidRDefault="00F724B0" w:rsidP="00F724B0">
            <w:pPr>
              <w:spacing w:after="0" w:line="240" w:lineRule="auto"/>
              <w:jc w:val="right"/>
              <w:rPr>
                <w:rFonts w:ascii="Calibri" w:eastAsia="Times New Roman" w:hAnsi="Calibri" w:cs="Calibri"/>
                <w:color w:val="000000"/>
                <w:lang w:eastAsia="sl-SI"/>
              </w:rPr>
            </w:pPr>
            <w:r w:rsidRPr="00DD63B7">
              <w:t>90</w:t>
            </w:r>
          </w:p>
        </w:tc>
      </w:tr>
      <w:tr w:rsidR="00F724B0" w:rsidRPr="004B69FD" w14:paraId="35BB4B87"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4B664F63" w14:textId="4D78907D"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 xml:space="preserve">Goriški muzej </w:t>
            </w:r>
          </w:p>
        </w:tc>
        <w:tc>
          <w:tcPr>
            <w:tcW w:w="2000" w:type="dxa"/>
            <w:tcBorders>
              <w:top w:val="nil"/>
              <w:left w:val="nil"/>
              <w:bottom w:val="single" w:sz="4" w:space="0" w:color="auto"/>
              <w:right w:val="single" w:sz="4" w:space="0" w:color="auto"/>
            </w:tcBorders>
            <w:shd w:val="clear" w:color="auto" w:fill="auto"/>
            <w:noWrap/>
            <w:hideMark/>
          </w:tcPr>
          <w:p w14:paraId="2F006D25" w14:textId="205112D0" w:rsidR="00F724B0" w:rsidRPr="004B69FD" w:rsidRDefault="00F724B0" w:rsidP="00F724B0">
            <w:pPr>
              <w:spacing w:after="0" w:line="240" w:lineRule="auto"/>
              <w:jc w:val="right"/>
              <w:rPr>
                <w:rFonts w:ascii="Calibri" w:eastAsia="Times New Roman" w:hAnsi="Calibri" w:cs="Calibri"/>
                <w:color w:val="000000"/>
                <w:lang w:eastAsia="sl-SI"/>
              </w:rPr>
            </w:pPr>
            <w:r w:rsidRPr="00791D0F">
              <w:t>191</w:t>
            </w:r>
          </w:p>
        </w:tc>
        <w:tc>
          <w:tcPr>
            <w:tcW w:w="1802" w:type="dxa"/>
            <w:tcBorders>
              <w:top w:val="nil"/>
              <w:left w:val="nil"/>
              <w:bottom w:val="single" w:sz="4" w:space="0" w:color="auto"/>
              <w:right w:val="single" w:sz="4" w:space="0" w:color="auto"/>
            </w:tcBorders>
            <w:shd w:val="clear" w:color="auto" w:fill="auto"/>
            <w:noWrap/>
            <w:hideMark/>
          </w:tcPr>
          <w:p w14:paraId="3E67F8A9" w14:textId="05834037" w:rsidR="00F724B0" w:rsidRPr="004B69FD" w:rsidRDefault="00F724B0" w:rsidP="00F724B0">
            <w:pPr>
              <w:spacing w:after="0" w:line="240" w:lineRule="auto"/>
              <w:jc w:val="right"/>
              <w:rPr>
                <w:rFonts w:ascii="Calibri" w:eastAsia="Times New Roman" w:hAnsi="Calibri" w:cs="Calibri"/>
                <w:color w:val="000000"/>
                <w:lang w:eastAsia="sl-SI"/>
              </w:rPr>
            </w:pPr>
            <w:r w:rsidRPr="00DD63B7">
              <w:t>114</w:t>
            </w:r>
          </w:p>
        </w:tc>
      </w:tr>
      <w:tr w:rsidR="00F724B0" w:rsidRPr="004B69FD" w14:paraId="695C838C"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hideMark/>
          </w:tcPr>
          <w:p w14:paraId="6D4D559A" w14:textId="4D0436FA" w:rsidR="00F724B0" w:rsidRPr="004B69FD" w:rsidRDefault="00F724B0" w:rsidP="00F724B0">
            <w:pPr>
              <w:spacing w:after="0" w:line="240" w:lineRule="auto"/>
              <w:jc w:val="center"/>
              <w:rPr>
                <w:rFonts w:ascii="Calibri" w:eastAsia="Times New Roman" w:hAnsi="Calibri" w:cs="Calibri"/>
                <w:color w:val="000000"/>
                <w:lang w:eastAsia="sl-SI"/>
              </w:rPr>
            </w:pPr>
            <w:r w:rsidRPr="004B69FD">
              <w:rPr>
                <w:rFonts w:ascii="Calibri" w:eastAsia="Times New Roman" w:hAnsi="Calibri" w:cs="Calibri"/>
                <w:color w:val="000000"/>
                <w:lang w:eastAsia="sl-SI"/>
              </w:rPr>
              <w:t>Mladinski center Nova Gorica</w:t>
            </w:r>
          </w:p>
        </w:tc>
        <w:tc>
          <w:tcPr>
            <w:tcW w:w="2000" w:type="dxa"/>
            <w:tcBorders>
              <w:top w:val="nil"/>
              <w:left w:val="nil"/>
              <w:bottom w:val="single" w:sz="4" w:space="0" w:color="auto"/>
              <w:right w:val="single" w:sz="4" w:space="0" w:color="auto"/>
            </w:tcBorders>
            <w:shd w:val="clear" w:color="auto" w:fill="auto"/>
            <w:noWrap/>
            <w:hideMark/>
          </w:tcPr>
          <w:p w14:paraId="4AD9F3CC" w14:textId="28CF4ADA" w:rsidR="00F724B0" w:rsidRPr="004B69FD" w:rsidRDefault="00F724B0" w:rsidP="00F724B0">
            <w:pPr>
              <w:spacing w:after="0" w:line="240" w:lineRule="auto"/>
              <w:jc w:val="right"/>
              <w:rPr>
                <w:rFonts w:ascii="Calibri" w:eastAsia="Times New Roman" w:hAnsi="Calibri" w:cs="Calibri"/>
                <w:color w:val="000000"/>
                <w:lang w:eastAsia="sl-SI"/>
              </w:rPr>
            </w:pPr>
            <w:r w:rsidRPr="00791D0F">
              <w:t>106</w:t>
            </w:r>
          </w:p>
        </w:tc>
        <w:tc>
          <w:tcPr>
            <w:tcW w:w="1802" w:type="dxa"/>
            <w:tcBorders>
              <w:top w:val="nil"/>
              <w:left w:val="nil"/>
              <w:bottom w:val="single" w:sz="4" w:space="0" w:color="auto"/>
              <w:right w:val="single" w:sz="4" w:space="0" w:color="auto"/>
            </w:tcBorders>
            <w:shd w:val="clear" w:color="auto" w:fill="auto"/>
            <w:noWrap/>
            <w:hideMark/>
          </w:tcPr>
          <w:p w14:paraId="266AC6E2" w14:textId="01F6FA7C" w:rsidR="00F724B0" w:rsidRPr="004B69FD" w:rsidRDefault="00F724B0" w:rsidP="00F724B0">
            <w:pPr>
              <w:spacing w:after="0" w:line="240" w:lineRule="auto"/>
              <w:jc w:val="right"/>
              <w:rPr>
                <w:rFonts w:ascii="Calibri" w:eastAsia="Times New Roman" w:hAnsi="Calibri" w:cs="Calibri"/>
                <w:color w:val="000000"/>
                <w:lang w:eastAsia="sl-SI"/>
              </w:rPr>
            </w:pPr>
            <w:r w:rsidRPr="00DD63B7">
              <w:t>352</w:t>
            </w:r>
          </w:p>
        </w:tc>
      </w:tr>
      <w:tr w:rsidR="00F724B0" w:rsidRPr="004B69FD" w14:paraId="3EE67870" w14:textId="77777777" w:rsidTr="00307779">
        <w:trPr>
          <w:trHeight w:val="302"/>
        </w:trPr>
        <w:tc>
          <w:tcPr>
            <w:tcW w:w="5792" w:type="dxa"/>
            <w:tcBorders>
              <w:top w:val="nil"/>
              <w:left w:val="single" w:sz="8" w:space="0" w:color="auto"/>
              <w:bottom w:val="single" w:sz="8" w:space="0" w:color="auto"/>
              <w:right w:val="single" w:sz="8" w:space="0" w:color="auto"/>
            </w:tcBorders>
            <w:shd w:val="clear" w:color="auto" w:fill="auto"/>
            <w:vAlign w:val="center"/>
          </w:tcPr>
          <w:p w14:paraId="0C1328ED" w14:textId="2FBDC31A" w:rsidR="00F724B0" w:rsidRPr="004B69FD" w:rsidRDefault="00F724B0" w:rsidP="00F724B0">
            <w:pPr>
              <w:spacing w:after="0" w:line="240" w:lineRule="auto"/>
              <w:jc w:val="center"/>
              <w:rPr>
                <w:rFonts w:ascii="Calibri" w:eastAsia="Times New Roman" w:hAnsi="Calibri" w:cs="Calibri"/>
                <w:color w:val="000000"/>
                <w:lang w:eastAsia="sl-SI"/>
              </w:rPr>
            </w:pPr>
            <w:r>
              <w:rPr>
                <w:rFonts w:ascii="Calibri" w:eastAsia="Times New Roman" w:hAnsi="Calibri" w:cs="Calibri"/>
                <w:color w:val="000000"/>
                <w:lang w:eastAsia="sl-SI"/>
              </w:rPr>
              <w:t>Občinska stavba – prostori MONG</w:t>
            </w:r>
          </w:p>
        </w:tc>
        <w:tc>
          <w:tcPr>
            <w:tcW w:w="2000" w:type="dxa"/>
            <w:tcBorders>
              <w:top w:val="nil"/>
              <w:left w:val="nil"/>
              <w:bottom w:val="single" w:sz="4" w:space="0" w:color="auto"/>
              <w:right w:val="single" w:sz="4" w:space="0" w:color="auto"/>
            </w:tcBorders>
            <w:shd w:val="clear" w:color="auto" w:fill="auto"/>
            <w:noWrap/>
          </w:tcPr>
          <w:p w14:paraId="5615CA70" w14:textId="061D5CEE" w:rsidR="00F724B0" w:rsidRPr="00DD63B7" w:rsidRDefault="00F724B0" w:rsidP="00F724B0">
            <w:pPr>
              <w:spacing w:after="0" w:line="240" w:lineRule="auto"/>
              <w:jc w:val="right"/>
            </w:pPr>
            <w:r w:rsidRPr="00791D0F">
              <w:t>497</w:t>
            </w:r>
          </w:p>
        </w:tc>
        <w:tc>
          <w:tcPr>
            <w:tcW w:w="1802" w:type="dxa"/>
            <w:tcBorders>
              <w:top w:val="nil"/>
              <w:left w:val="nil"/>
              <w:bottom w:val="single" w:sz="4" w:space="0" w:color="auto"/>
              <w:right w:val="single" w:sz="4" w:space="0" w:color="auto"/>
            </w:tcBorders>
            <w:shd w:val="clear" w:color="auto" w:fill="auto"/>
            <w:noWrap/>
          </w:tcPr>
          <w:p w14:paraId="1D040953" w14:textId="1B60BFCF" w:rsidR="00F724B0" w:rsidRPr="00DD63B7" w:rsidRDefault="00F724B0" w:rsidP="00F724B0">
            <w:pPr>
              <w:spacing w:after="0" w:line="240" w:lineRule="auto"/>
              <w:jc w:val="right"/>
            </w:pPr>
            <w:r>
              <w:t>135</w:t>
            </w:r>
          </w:p>
        </w:tc>
      </w:tr>
      <w:tr w:rsidR="0008390F" w:rsidRPr="004B69FD" w14:paraId="57F99915" w14:textId="77777777" w:rsidTr="00307779">
        <w:trPr>
          <w:trHeight w:val="289"/>
        </w:trPr>
        <w:tc>
          <w:tcPr>
            <w:tcW w:w="57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D2F7B96" w14:textId="77777777" w:rsidR="0008390F" w:rsidRPr="004B69FD" w:rsidRDefault="0008390F" w:rsidP="0008390F">
            <w:pPr>
              <w:spacing w:after="0" w:line="240" w:lineRule="auto"/>
              <w:jc w:val="center"/>
              <w:rPr>
                <w:rFonts w:ascii="Calibri" w:eastAsia="Times New Roman" w:hAnsi="Calibri" w:cs="Calibri"/>
                <w:b/>
                <w:bCs/>
                <w:color w:val="000000"/>
                <w:lang w:eastAsia="sl-SI"/>
              </w:rPr>
            </w:pPr>
            <w:r w:rsidRPr="004B69FD">
              <w:rPr>
                <w:rFonts w:ascii="Calibri" w:eastAsia="Times New Roman" w:hAnsi="Calibri" w:cs="Calibri"/>
                <w:b/>
                <w:bCs/>
                <w:color w:val="000000"/>
                <w:lang w:eastAsia="sl-SI"/>
              </w:rPr>
              <w:t>Skupaj javne stavbe</w:t>
            </w:r>
          </w:p>
        </w:tc>
        <w:tc>
          <w:tcPr>
            <w:tcW w:w="2000" w:type="dxa"/>
            <w:tcBorders>
              <w:top w:val="nil"/>
              <w:left w:val="nil"/>
              <w:bottom w:val="single" w:sz="4" w:space="0" w:color="auto"/>
              <w:right w:val="single" w:sz="4" w:space="0" w:color="auto"/>
            </w:tcBorders>
            <w:shd w:val="clear" w:color="auto" w:fill="D9D9D9" w:themeFill="background1" w:themeFillShade="D9"/>
            <w:noWrap/>
            <w:hideMark/>
          </w:tcPr>
          <w:p w14:paraId="41A4E848" w14:textId="3E1CD764" w:rsidR="0008390F" w:rsidRPr="004B69FD" w:rsidRDefault="0008390F" w:rsidP="0008390F">
            <w:pPr>
              <w:spacing w:after="0" w:line="240" w:lineRule="auto"/>
              <w:jc w:val="right"/>
              <w:rPr>
                <w:rFonts w:ascii="Calibri" w:eastAsia="Times New Roman" w:hAnsi="Calibri" w:cs="Calibri"/>
                <w:b/>
                <w:bCs/>
                <w:color w:val="000000"/>
                <w:lang w:eastAsia="sl-SI"/>
              </w:rPr>
            </w:pPr>
            <w:r w:rsidRPr="00840FB5">
              <w:t>8.3</w:t>
            </w:r>
            <w:r w:rsidR="00C75CCC">
              <w:t>91</w:t>
            </w:r>
          </w:p>
        </w:tc>
        <w:tc>
          <w:tcPr>
            <w:tcW w:w="1802" w:type="dxa"/>
            <w:tcBorders>
              <w:top w:val="nil"/>
              <w:left w:val="nil"/>
              <w:bottom w:val="single" w:sz="4" w:space="0" w:color="auto"/>
              <w:right w:val="single" w:sz="4" w:space="0" w:color="auto"/>
            </w:tcBorders>
            <w:shd w:val="clear" w:color="auto" w:fill="D9D9D9" w:themeFill="background1" w:themeFillShade="D9"/>
            <w:noWrap/>
            <w:hideMark/>
          </w:tcPr>
          <w:p w14:paraId="6E6FF43C" w14:textId="0415297E" w:rsidR="0008390F" w:rsidRPr="004B69FD" w:rsidRDefault="0008390F" w:rsidP="0008390F">
            <w:pPr>
              <w:spacing w:after="0" w:line="240" w:lineRule="auto"/>
              <w:jc w:val="right"/>
              <w:rPr>
                <w:rFonts w:ascii="Calibri" w:eastAsia="Times New Roman" w:hAnsi="Calibri" w:cs="Calibri"/>
                <w:color w:val="000000"/>
                <w:lang w:eastAsia="sl-SI"/>
              </w:rPr>
            </w:pPr>
            <w:r w:rsidRPr="00840FB5">
              <w:t>138</w:t>
            </w:r>
          </w:p>
        </w:tc>
      </w:tr>
    </w:tbl>
    <w:p w14:paraId="0189F6E8" w14:textId="13F75C0D" w:rsidR="00B554F7" w:rsidRDefault="00B554F7" w:rsidP="00B554F7">
      <w:pPr>
        <w:rPr>
          <w:sz w:val="16"/>
          <w:szCs w:val="16"/>
        </w:rPr>
      </w:pPr>
      <w:r w:rsidRPr="00644DB7">
        <w:rPr>
          <w:sz w:val="16"/>
          <w:szCs w:val="16"/>
        </w:rPr>
        <w:t xml:space="preserve">* Opomba: Celotno energijsko število je sestavljeno iz energijskega števila </w:t>
      </w:r>
      <w:proofErr w:type="spellStart"/>
      <w:r w:rsidRPr="00644DB7">
        <w:rPr>
          <w:sz w:val="16"/>
          <w:szCs w:val="16"/>
        </w:rPr>
        <w:t>Eop</w:t>
      </w:r>
      <w:proofErr w:type="spellEnd"/>
      <w:r w:rsidRPr="00644DB7">
        <w:rPr>
          <w:sz w:val="16"/>
          <w:szCs w:val="16"/>
        </w:rPr>
        <w:t xml:space="preserve"> za ogrevanje prostorov, </w:t>
      </w:r>
      <w:proofErr w:type="spellStart"/>
      <w:r w:rsidRPr="00644DB7">
        <w:rPr>
          <w:sz w:val="16"/>
          <w:szCs w:val="16"/>
        </w:rPr>
        <w:t>Etv</w:t>
      </w:r>
      <w:proofErr w:type="spellEnd"/>
      <w:r w:rsidRPr="00644DB7">
        <w:rPr>
          <w:sz w:val="16"/>
          <w:szCs w:val="16"/>
        </w:rPr>
        <w:t xml:space="preserve"> za pripravo tople vode  in </w:t>
      </w:r>
      <w:proofErr w:type="spellStart"/>
      <w:r w:rsidRPr="00644DB7">
        <w:rPr>
          <w:sz w:val="16"/>
          <w:szCs w:val="16"/>
        </w:rPr>
        <w:t>Etn</w:t>
      </w:r>
      <w:proofErr w:type="spellEnd"/>
      <w:r w:rsidRPr="00644DB7">
        <w:rPr>
          <w:sz w:val="16"/>
          <w:szCs w:val="16"/>
        </w:rPr>
        <w:t xml:space="preserve"> za ostalo tehnično opremo (razsvetljava, računalniška oprema, itd.) E = </w:t>
      </w:r>
      <w:proofErr w:type="spellStart"/>
      <w:r w:rsidRPr="00644DB7">
        <w:rPr>
          <w:sz w:val="16"/>
          <w:szCs w:val="16"/>
        </w:rPr>
        <w:t>Eop</w:t>
      </w:r>
      <w:proofErr w:type="spellEnd"/>
      <w:r w:rsidRPr="00644DB7">
        <w:rPr>
          <w:sz w:val="16"/>
          <w:szCs w:val="16"/>
        </w:rPr>
        <w:t xml:space="preserve"> + </w:t>
      </w:r>
      <w:proofErr w:type="spellStart"/>
      <w:r w:rsidRPr="00644DB7">
        <w:rPr>
          <w:sz w:val="16"/>
          <w:szCs w:val="16"/>
        </w:rPr>
        <w:t>Etv</w:t>
      </w:r>
      <w:proofErr w:type="spellEnd"/>
      <w:r w:rsidRPr="00644DB7">
        <w:rPr>
          <w:sz w:val="16"/>
          <w:szCs w:val="16"/>
        </w:rPr>
        <w:t xml:space="preserve"> + </w:t>
      </w:r>
      <w:proofErr w:type="spellStart"/>
      <w:r w:rsidRPr="00644DB7">
        <w:rPr>
          <w:sz w:val="16"/>
          <w:szCs w:val="16"/>
        </w:rPr>
        <w:t>Etn</w:t>
      </w:r>
      <w:proofErr w:type="spellEnd"/>
      <w:r w:rsidRPr="00644DB7">
        <w:rPr>
          <w:sz w:val="16"/>
          <w:szCs w:val="16"/>
        </w:rPr>
        <w:t xml:space="preserve">  [kWh/m²leto]. Podatki predstavljajo dejansko povprečno porabo zadnjih treh let</w:t>
      </w:r>
      <w:r w:rsidR="00644DB7">
        <w:rPr>
          <w:sz w:val="16"/>
          <w:szCs w:val="16"/>
        </w:rPr>
        <w:t xml:space="preserve"> oziroma 2011-2013</w:t>
      </w:r>
      <w:r w:rsidRPr="00644DB7">
        <w:rPr>
          <w:sz w:val="16"/>
          <w:szCs w:val="16"/>
        </w:rPr>
        <w:t xml:space="preserve">. </w:t>
      </w:r>
      <w:r w:rsidR="005E1F18">
        <w:rPr>
          <w:sz w:val="16"/>
          <w:szCs w:val="16"/>
        </w:rPr>
        <w:t>**</w:t>
      </w:r>
      <w:r w:rsidR="003D76F3">
        <w:rPr>
          <w:sz w:val="16"/>
          <w:szCs w:val="16"/>
        </w:rPr>
        <w:t xml:space="preserve"> </w:t>
      </w:r>
      <w:r w:rsidR="00F33F0B">
        <w:rPr>
          <w:sz w:val="16"/>
          <w:szCs w:val="16"/>
        </w:rPr>
        <w:t>Vneseni so</w:t>
      </w:r>
      <w:r w:rsidR="003D76F3">
        <w:rPr>
          <w:sz w:val="16"/>
          <w:szCs w:val="16"/>
        </w:rPr>
        <w:t xml:space="preserve"> prvi razpoložljivi</w:t>
      </w:r>
      <w:r w:rsidR="00F33F0B">
        <w:rPr>
          <w:sz w:val="16"/>
          <w:szCs w:val="16"/>
        </w:rPr>
        <w:t xml:space="preserve"> podatki </w:t>
      </w:r>
      <w:r w:rsidR="003D76F3">
        <w:rPr>
          <w:sz w:val="16"/>
          <w:szCs w:val="16"/>
        </w:rPr>
        <w:t xml:space="preserve">in sicer </w:t>
      </w:r>
      <w:r w:rsidR="00F33F0B">
        <w:rPr>
          <w:sz w:val="16"/>
          <w:szCs w:val="16"/>
        </w:rPr>
        <w:t>za leto 2014</w:t>
      </w:r>
      <w:r w:rsidR="00C75CCC">
        <w:rPr>
          <w:sz w:val="16"/>
          <w:szCs w:val="16"/>
        </w:rPr>
        <w:t>,</w:t>
      </w:r>
      <w:r w:rsidR="003D4F23">
        <w:rPr>
          <w:sz w:val="16"/>
          <w:szCs w:val="16"/>
        </w:rPr>
        <w:t>gre tudi za</w:t>
      </w:r>
      <w:r w:rsidR="00C75CCC">
        <w:rPr>
          <w:sz w:val="16"/>
          <w:szCs w:val="16"/>
        </w:rPr>
        <w:t xml:space="preserve"> povečanje kvadrature.</w:t>
      </w:r>
    </w:p>
    <w:p w14:paraId="1B6C2F68" w14:textId="04F41BFB" w:rsidR="00F660BA" w:rsidRDefault="001538D1" w:rsidP="00F660BA">
      <w:pPr>
        <w:keepNext/>
      </w:pPr>
      <w:r>
        <w:rPr>
          <w:noProof/>
        </w:rPr>
        <w:lastRenderedPageBreak/>
        <w:drawing>
          <wp:inline distT="0" distB="0" distL="0" distR="0" wp14:anchorId="23E21792" wp14:editId="433EC2D5">
            <wp:extent cx="6134100" cy="4219575"/>
            <wp:effectExtent l="0" t="0" r="0" b="9525"/>
            <wp:docPr id="13" name="Grafikon 13">
              <a:extLst xmlns:a="http://schemas.openxmlformats.org/drawingml/2006/main">
                <a:ext uri="{FF2B5EF4-FFF2-40B4-BE49-F238E27FC236}">
                  <a16:creationId xmlns:a16="http://schemas.microsoft.com/office/drawing/2014/main" id="{5060C50E-9982-46D1-8657-E7F7B33702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2CF1026" w14:textId="0ACEAD50" w:rsidR="00F660BA" w:rsidRPr="00644DB7" w:rsidRDefault="00F660BA" w:rsidP="00F660BA">
      <w:pPr>
        <w:pStyle w:val="Napis"/>
        <w:rPr>
          <w:sz w:val="16"/>
          <w:szCs w:val="16"/>
        </w:rPr>
      </w:pPr>
      <w:bookmarkStart w:id="80" w:name="_Toc96935211"/>
      <w:r>
        <w:t xml:space="preserve">Graf </w:t>
      </w:r>
      <w:r>
        <w:fldChar w:fldCharType="begin"/>
      </w:r>
      <w:r>
        <w:instrText xml:space="preserve"> SEQ Graf \* ARABIC </w:instrText>
      </w:r>
      <w:r>
        <w:fldChar w:fldCharType="separate"/>
      </w:r>
      <w:r w:rsidR="00851F0B">
        <w:rPr>
          <w:noProof/>
        </w:rPr>
        <w:t>10</w:t>
      </w:r>
      <w:r>
        <w:fldChar w:fldCharType="end"/>
      </w:r>
      <w:r>
        <w:t>: Raba energije</w:t>
      </w:r>
      <w:r w:rsidR="001862E2">
        <w:t xml:space="preserve"> v </w:t>
      </w:r>
      <w:r w:rsidR="00C82DCB">
        <w:t>občinskih javnih stavbah,</w:t>
      </w:r>
      <w:r>
        <w:t xml:space="preserve"> v letu 2013</w:t>
      </w:r>
      <w:bookmarkEnd w:id="80"/>
      <w:r>
        <w:t xml:space="preserve"> </w:t>
      </w:r>
    </w:p>
    <w:p w14:paraId="24D1E412" w14:textId="77777777" w:rsidR="00B554F7" w:rsidRPr="00B554F7" w:rsidRDefault="00B554F7" w:rsidP="00B554F7">
      <w:pPr>
        <w:rPr>
          <w:highlight w:val="yellow"/>
        </w:rPr>
      </w:pPr>
    </w:p>
    <w:p w14:paraId="23274C73" w14:textId="69860EA6" w:rsidR="00B554F7" w:rsidRPr="00434850" w:rsidRDefault="00B554F7" w:rsidP="003A78C1">
      <w:pPr>
        <w:pStyle w:val="Naslov3"/>
      </w:pPr>
      <w:bookmarkStart w:id="81" w:name="_Toc75251723"/>
      <w:bookmarkStart w:id="82" w:name="_Toc96935253"/>
      <w:r w:rsidRPr="00434850">
        <w:t>Analiza rabe energije v stanovanjskih zgradbah</w:t>
      </w:r>
      <w:bookmarkEnd w:id="81"/>
      <w:bookmarkEnd w:id="82"/>
    </w:p>
    <w:p w14:paraId="6834C202" w14:textId="13C1033D" w:rsidR="00DE05CA" w:rsidRDefault="00434850" w:rsidP="00B554F7">
      <w:r w:rsidRPr="00434850">
        <w:t>Statističn</w:t>
      </w:r>
      <w:r w:rsidR="00957FF6">
        <w:t>i</w:t>
      </w:r>
      <w:r w:rsidRPr="00434850">
        <w:t xml:space="preserve"> podatk</w:t>
      </w:r>
      <w:r w:rsidR="00957FF6">
        <w:t>i</w:t>
      </w:r>
      <w:r w:rsidRPr="00434850">
        <w:t xml:space="preserve"> občine s</w:t>
      </w:r>
      <w:r w:rsidR="00957FF6">
        <w:t>o</w:t>
      </w:r>
      <w:r w:rsidRPr="00434850">
        <w:t xml:space="preserve"> povze</w:t>
      </w:r>
      <w:r w:rsidR="00957FF6">
        <w:t>ti</w:t>
      </w:r>
      <w:r w:rsidRPr="00434850">
        <w:t xml:space="preserve"> po spletih straneh MONG in SURS. Raba energije v stanovanjih je bila analizirana na podlagi </w:t>
      </w:r>
      <w:r>
        <w:t>LEK M</w:t>
      </w:r>
      <w:r w:rsidR="00957FF6">
        <w:t>O</w:t>
      </w:r>
      <w:r>
        <w:t xml:space="preserve">NG (2016), </w:t>
      </w:r>
      <w:r w:rsidRPr="00434850">
        <w:t>podatkov SURS-a</w:t>
      </w:r>
      <w:r w:rsidR="00957FF6">
        <w:t>,</w:t>
      </w:r>
      <w:r w:rsidRPr="00434850">
        <w:t xml:space="preserve"> ARSO, oceni GOLEA ter </w:t>
      </w:r>
      <w:r w:rsidR="00B32E35">
        <w:t>iz razpoložljivih statističnih podatkov.</w:t>
      </w:r>
      <w:r w:rsidR="00DE05CA" w:rsidRPr="00DE05CA">
        <w:t xml:space="preserve"> </w:t>
      </w:r>
      <w:r w:rsidR="00DE05CA" w:rsidRPr="00DE05CA">
        <w:rPr>
          <w:rFonts w:cs="Arial"/>
        </w:rPr>
        <w:t xml:space="preserve">Po razpoložljivih podatkih </w:t>
      </w:r>
      <w:r>
        <w:rPr>
          <w:rFonts w:cs="Arial"/>
        </w:rPr>
        <w:t xml:space="preserve">(2013) </w:t>
      </w:r>
      <w:r w:rsidR="00DE05CA" w:rsidRPr="00DE05CA">
        <w:rPr>
          <w:rFonts w:cs="Arial"/>
        </w:rPr>
        <w:t>SURS je v MONG</w:t>
      </w:r>
      <w:r>
        <w:rPr>
          <w:rFonts w:cs="Arial"/>
        </w:rPr>
        <w:t xml:space="preserve"> število prebivalcev 31.938 ter</w:t>
      </w:r>
      <w:r w:rsidR="00DE05CA" w:rsidRPr="00DE05CA">
        <w:rPr>
          <w:rFonts w:cs="Arial"/>
        </w:rPr>
        <w:t xml:space="preserve"> 12.041 naseljenih stanovanj s skupno površino 942.345 m</w:t>
      </w:r>
      <w:r w:rsidR="00DE05CA" w:rsidRPr="00694B84">
        <w:rPr>
          <w:rFonts w:cs="Arial"/>
          <w:vertAlign w:val="superscript"/>
        </w:rPr>
        <w:t>2</w:t>
      </w:r>
      <w:r w:rsidR="00DE05CA" w:rsidRPr="00DE05CA">
        <w:rPr>
          <w:rFonts w:cs="Arial"/>
        </w:rPr>
        <w:t>. Povprečna ogrevana bivalna površina stanovanja je znaš</w:t>
      </w:r>
      <w:r w:rsidR="00DE05CA">
        <w:rPr>
          <w:rFonts w:cs="Arial"/>
        </w:rPr>
        <w:t>a</w:t>
      </w:r>
      <w:r w:rsidR="00DE05CA" w:rsidRPr="00DE05CA">
        <w:rPr>
          <w:rFonts w:cs="Arial"/>
        </w:rPr>
        <w:t>la 78,3 m</w:t>
      </w:r>
      <w:r w:rsidR="00DE05CA" w:rsidRPr="001625A4">
        <w:rPr>
          <w:rFonts w:cs="Arial"/>
          <w:vertAlign w:val="superscript"/>
        </w:rPr>
        <w:t>2</w:t>
      </w:r>
      <w:r w:rsidR="00DE05CA" w:rsidRPr="00DE05CA">
        <w:rPr>
          <w:rFonts w:cs="Arial"/>
        </w:rPr>
        <w:t>, kar je 3,3 m</w:t>
      </w:r>
      <w:r w:rsidR="00DE05CA" w:rsidRPr="001625A4">
        <w:rPr>
          <w:rFonts w:cs="Arial"/>
          <w:vertAlign w:val="superscript"/>
        </w:rPr>
        <w:t>2</w:t>
      </w:r>
      <w:r w:rsidR="00DE05CA" w:rsidRPr="00DE05CA">
        <w:rPr>
          <w:rFonts w:cs="Arial"/>
        </w:rPr>
        <w:t xml:space="preserve"> več od povprečnega slovenskega stanovanja. V občini je 280 večstanovanjskih stavb </w:t>
      </w:r>
      <w:r w:rsidR="00686964">
        <w:rPr>
          <w:rFonts w:cs="Arial"/>
        </w:rPr>
        <w:t xml:space="preserve">s </w:t>
      </w:r>
      <w:r w:rsidR="00DE05CA" w:rsidRPr="00DE05CA">
        <w:rPr>
          <w:rFonts w:cs="Arial"/>
        </w:rPr>
        <w:t xml:space="preserve">3 </w:t>
      </w:r>
      <w:r w:rsidR="00686964">
        <w:rPr>
          <w:rFonts w:cs="Arial"/>
        </w:rPr>
        <w:t xml:space="preserve">ali več </w:t>
      </w:r>
      <w:r w:rsidR="00DE05CA" w:rsidRPr="00DE05CA">
        <w:rPr>
          <w:rFonts w:cs="Arial"/>
        </w:rPr>
        <w:t>stanovanj</w:t>
      </w:r>
      <w:r w:rsidR="00686964">
        <w:rPr>
          <w:rFonts w:cs="Arial"/>
        </w:rPr>
        <w:t>i (</w:t>
      </w:r>
      <w:r w:rsidR="00DE05CA" w:rsidRPr="00DE05CA">
        <w:rPr>
          <w:rFonts w:cs="Arial"/>
        </w:rPr>
        <w:t xml:space="preserve"> 4,3 % vseh stavb</w:t>
      </w:r>
      <w:r w:rsidR="00686964">
        <w:rPr>
          <w:rFonts w:cs="Arial"/>
        </w:rPr>
        <w:t>)</w:t>
      </w:r>
      <w:r w:rsidR="00DE05CA" w:rsidRPr="00DE05CA">
        <w:rPr>
          <w:rFonts w:cs="Arial"/>
        </w:rPr>
        <w:t xml:space="preserve">, 985 dvojčkov ali vrstnih hiš (15,1 % vseh stavb), 574 hiš s kmečkim poslopjem (9,8 %) in 4.652 samostojno stoječih hiš (71,2 %). Glede na starost, so bile stanovanjske stavbe, v več kot 72 % primerov (8.688), grajene pred letom 1980 (glej </w:t>
      </w:r>
      <w:r w:rsidR="00DE05CA">
        <w:rPr>
          <w:rFonts w:cs="Arial"/>
        </w:rPr>
        <w:t xml:space="preserve">spodnjo </w:t>
      </w:r>
      <w:r w:rsidR="00DE05CA" w:rsidRPr="00DE05CA">
        <w:rPr>
          <w:rFonts w:cs="Arial"/>
        </w:rPr>
        <w:t>tabelo). Po raziskavah Bojana Grobovška pa je ravno pri takih stanovanjskih stavbah varčevalni potencial največji (Grobovšek, 2010).</w:t>
      </w:r>
      <w:r w:rsidR="00DE05CA" w:rsidRPr="00DE05CA">
        <w:t xml:space="preserve"> </w:t>
      </w:r>
    </w:p>
    <w:p w14:paraId="78D560D3" w14:textId="24B26B3B" w:rsidR="00434850" w:rsidRDefault="00B32E35" w:rsidP="00B554F7">
      <w:pPr>
        <w:rPr>
          <w:rFonts w:cs="Arial"/>
        </w:rPr>
      </w:pPr>
      <w:r>
        <w:rPr>
          <w:rFonts w:cs="Arial"/>
        </w:rPr>
        <w:t>P</w:t>
      </w:r>
      <w:r w:rsidRPr="00DE05CA">
        <w:rPr>
          <w:rFonts w:cs="Arial"/>
        </w:rPr>
        <w:t>o podatkih upraviteljev</w:t>
      </w:r>
      <w:r>
        <w:rPr>
          <w:rFonts w:cs="Arial"/>
        </w:rPr>
        <w:t xml:space="preserve"> stavb je bilo n</w:t>
      </w:r>
      <w:r w:rsidRPr="00DE05CA">
        <w:rPr>
          <w:rFonts w:cs="Arial"/>
        </w:rPr>
        <w:t>a območju mesta</w:t>
      </w:r>
      <w:r>
        <w:rPr>
          <w:rFonts w:cs="Arial"/>
        </w:rPr>
        <w:t xml:space="preserve"> v primerjalnem letu še 90 %</w:t>
      </w:r>
      <w:r w:rsidRPr="00DE05CA">
        <w:rPr>
          <w:rFonts w:cs="Arial"/>
        </w:rPr>
        <w:t xml:space="preserve"> energetsko </w:t>
      </w:r>
      <w:proofErr w:type="spellStart"/>
      <w:r w:rsidRPr="00DE05CA">
        <w:rPr>
          <w:rFonts w:cs="Arial"/>
        </w:rPr>
        <w:t>nesaniranih</w:t>
      </w:r>
      <w:proofErr w:type="spellEnd"/>
      <w:r w:rsidRPr="00DE05CA">
        <w:rPr>
          <w:rFonts w:cs="Arial"/>
        </w:rPr>
        <w:t xml:space="preserve"> </w:t>
      </w:r>
      <w:r w:rsidR="00DE05CA" w:rsidRPr="00DE05CA">
        <w:rPr>
          <w:rFonts w:cs="Arial"/>
        </w:rPr>
        <w:t>večstanovanjskih stavb. Za območje sosesk na Gradnikovi ulici so izdelana strokovna izhodišča celostne prenove sosesk, za ostale še ne. Slabšanje ekonomskega položaja družin otežuje dogovore in odločanje o naložbah, zato so potrebni alternativni finančni modeli, ki bi lastnike stanovanj spodbudili k prenovam</w:t>
      </w:r>
      <w:r w:rsidR="00DE05CA">
        <w:rPr>
          <w:rFonts w:cs="Arial"/>
        </w:rPr>
        <w:t xml:space="preserve"> (LEK, 2016).</w:t>
      </w:r>
      <w:r w:rsidR="00DE05CA" w:rsidRPr="00DE05CA">
        <w:rPr>
          <w:rFonts w:cs="Arial"/>
        </w:rPr>
        <w:t xml:space="preserve"> </w:t>
      </w:r>
      <w:r w:rsidR="006D6071">
        <w:rPr>
          <w:rFonts w:cs="Arial"/>
        </w:rPr>
        <w:t xml:space="preserve">V </w:t>
      </w:r>
      <w:r w:rsidR="00434850">
        <w:rPr>
          <w:rFonts w:cs="Arial"/>
        </w:rPr>
        <w:t xml:space="preserve">spodnji tabeli lahko razberemo </w:t>
      </w:r>
      <w:bookmarkStart w:id="83" w:name="_Hlk75759032"/>
      <w:r w:rsidR="00434850">
        <w:rPr>
          <w:rFonts w:cs="Arial"/>
        </w:rPr>
        <w:t>število ogrevanih stanovanj po letu izgradnje stavbe v MONG</w:t>
      </w:r>
      <w:bookmarkEnd w:id="83"/>
      <w:r w:rsidR="00434850">
        <w:rPr>
          <w:rFonts w:cs="Arial"/>
        </w:rPr>
        <w:t>.</w:t>
      </w:r>
    </w:p>
    <w:p w14:paraId="57C300D9" w14:textId="0C8E2415" w:rsidR="006D6071" w:rsidRDefault="006D6071" w:rsidP="006D6071">
      <w:pPr>
        <w:pStyle w:val="Napis"/>
        <w:keepNext/>
      </w:pPr>
      <w:bookmarkStart w:id="84" w:name="_Toc96935169"/>
      <w:r>
        <w:lastRenderedPageBreak/>
        <w:t xml:space="preserve">Tabela </w:t>
      </w:r>
      <w:r>
        <w:fldChar w:fldCharType="begin"/>
      </w:r>
      <w:r>
        <w:instrText xml:space="preserve"> SEQ Tabela \* ARABIC </w:instrText>
      </w:r>
      <w:r>
        <w:fldChar w:fldCharType="separate"/>
      </w:r>
      <w:r w:rsidR="00851F0B">
        <w:rPr>
          <w:noProof/>
        </w:rPr>
        <w:t>14</w:t>
      </w:r>
      <w:r>
        <w:fldChar w:fldCharType="end"/>
      </w:r>
      <w:r w:rsidRPr="006D6071">
        <w:rPr>
          <w:rFonts w:cs="Arial"/>
        </w:rPr>
        <w:t xml:space="preserve"> </w:t>
      </w:r>
      <w:r>
        <w:rPr>
          <w:rFonts w:cs="Arial"/>
        </w:rPr>
        <w:t>Število ogrevanih stanovanj po letu izgradnje stavbe v MONG (SURS, 2011; LEK 2016)</w:t>
      </w:r>
      <w:bookmarkEnd w:id="84"/>
    </w:p>
    <w:tbl>
      <w:tblPr>
        <w:tblW w:w="9606" w:type="dxa"/>
        <w:tblInd w:w="55" w:type="dxa"/>
        <w:tblLayout w:type="fixed"/>
        <w:tblCellMar>
          <w:top w:w="55" w:type="dxa"/>
          <w:left w:w="55" w:type="dxa"/>
          <w:bottom w:w="55" w:type="dxa"/>
          <w:right w:w="55" w:type="dxa"/>
        </w:tblCellMar>
        <w:tblLook w:val="0000" w:firstRow="0" w:lastRow="0" w:firstColumn="0" w:lastColumn="0" w:noHBand="0" w:noVBand="0"/>
      </w:tblPr>
      <w:tblGrid>
        <w:gridCol w:w="959"/>
        <w:gridCol w:w="960"/>
        <w:gridCol w:w="959"/>
        <w:gridCol w:w="960"/>
        <w:gridCol w:w="959"/>
        <w:gridCol w:w="960"/>
        <w:gridCol w:w="959"/>
        <w:gridCol w:w="960"/>
        <w:gridCol w:w="960"/>
        <w:gridCol w:w="970"/>
      </w:tblGrid>
      <w:tr w:rsidR="00434850" w:rsidRPr="00434850" w14:paraId="0DD94D46" w14:textId="77777777" w:rsidTr="00434850">
        <w:trPr>
          <w:trHeight w:val="518"/>
        </w:trPr>
        <w:tc>
          <w:tcPr>
            <w:tcW w:w="959" w:type="dxa"/>
            <w:tcBorders>
              <w:top w:val="single" w:sz="4" w:space="0" w:color="000000"/>
              <w:left w:val="single" w:sz="4" w:space="0" w:color="000000"/>
              <w:bottom w:val="single" w:sz="4" w:space="0" w:color="000000"/>
            </w:tcBorders>
            <w:shd w:val="clear" w:color="auto" w:fill="99CCFF"/>
          </w:tcPr>
          <w:p w14:paraId="243C6D38"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Skupaj</w:t>
            </w:r>
          </w:p>
        </w:tc>
        <w:tc>
          <w:tcPr>
            <w:tcW w:w="960" w:type="dxa"/>
            <w:tcBorders>
              <w:top w:val="single" w:sz="4" w:space="0" w:color="000000"/>
              <w:left w:val="single" w:sz="4" w:space="0" w:color="000000"/>
              <w:bottom w:val="single" w:sz="4" w:space="0" w:color="000000"/>
            </w:tcBorders>
            <w:shd w:val="clear" w:color="auto" w:fill="99CCFF"/>
          </w:tcPr>
          <w:p w14:paraId="3D36B11F"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do 1918</w:t>
            </w:r>
          </w:p>
        </w:tc>
        <w:tc>
          <w:tcPr>
            <w:tcW w:w="959" w:type="dxa"/>
            <w:tcBorders>
              <w:top w:val="single" w:sz="4" w:space="0" w:color="000000"/>
              <w:left w:val="single" w:sz="4" w:space="0" w:color="000000"/>
              <w:bottom w:val="single" w:sz="4" w:space="0" w:color="000000"/>
            </w:tcBorders>
            <w:shd w:val="clear" w:color="auto" w:fill="99CCFF"/>
          </w:tcPr>
          <w:p w14:paraId="7635B971"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1919-1945</w:t>
            </w:r>
          </w:p>
        </w:tc>
        <w:tc>
          <w:tcPr>
            <w:tcW w:w="960" w:type="dxa"/>
            <w:tcBorders>
              <w:top w:val="single" w:sz="4" w:space="0" w:color="000000"/>
              <w:left w:val="single" w:sz="4" w:space="0" w:color="000000"/>
              <w:bottom w:val="single" w:sz="4" w:space="0" w:color="000000"/>
            </w:tcBorders>
            <w:shd w:val="clear" w:color="auto" w:fill="99CCFF"/>
          </w:tcPr>
          <w:p w14:paraId="06181353"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1946-1960</w:t>
            </w:r>
          </w:p>
        </w:tc>
        <w:tc>
          <w:tcPr>
            <w:tcW w:w="959" w:type="dxa"/>
            <w:tcBorders>
              <w:top w:val="single" w:sz="4" w:space="0" w:color="000000"/>
              <w:left w:val="single" w:sz="4" w:space="0" w:color="000000"/>
              <w:bottom w:val="single" w:sz="4" w:space="0" w:color="000000"/>
            </w:tcBorders>
            <w:shd w:val="clear" w:color="auto" w:fill="99CCFF"/>
          </w:tcPr>
          <w:p w14:paraId="64AA0096"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1961-1970</w:t>
            </w:r>
          </w:p>
        </w:tc>
        <w:tc>
          <w:tcPr>
            <w:tcW w:w="960" w:type="dxa"/>
            <w:tcBorders>
              <w:top w:val="single" w:sz="4" w:space="0" w:color="000000"/>
              <w:left w:val="single" w:sz="4" w:space="0" w:color="000000"/>
              <w:bottom w:val="single" w:sz="4" w:space="0" w:color="000000"/>
            </w:tcBorders>
            <w:shd w:val="clear" w:color="auto" w:fill="99CCFF"/>
          </w:tcPr>
          <w:p w14:paraId="68E5657D"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1971-1980</w:t>
            </w:r>
          </w:p>
        </w:tc>
        <w:tc>
          <w:tcPr>
            <w:tcW w:w="959" w:type="dxa"/>
            <w:tcBorders>
              <w:top w:val="single" w:sz="4" w:space="0" w:color="000000"/>
              <w:left w:val="single" w:sz="4" w:space="0" w:color="000000"/>
              <w:bottom w:val="single" w:sz="4" w:space="0" w:color="000000"/>
            </w:tcBorders>
            <w:shd w:val="clear" w:color="auto" w:fill="99CCFF"/>
          </w:tcPr>
          <w:p w14:paraId="437354EF"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1981-1990</w:t>
            </w:r>
          </w:p>
        </w:tc>
        <w:tc>
          <w:tcPr>
            <w:tcW w:w="960" w:type="dxa"/>
            <w:tcBorders>
              <w:top w:val="single" w:sz="4" w:space="0" w:color="000000"/>
              <w:left w:val="single" w:sz="4" w:space="0" w:color="000000"/>
              <w:bottom w:val="single" w:sz="4" w:space="0" w:color="000000"/>
            </w:tcBorders>
            <w:shd w:val="clear" w:color="auto" w:fill="99CCFF"/>
          </w:tcPr>
          <w:p w14:paraId="3A8E3D93"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1991-2000</w:t>
            </w:r>
          </w:p>
        </w:tc>
        <w:tc>
          <w:tcPr>
            <w:tcW w:w="960" w:type="dxa"/>
            <w:tcBorders>
              <w:top w:val="single" w:sz="4" w:space="0" w:color="000000"/>
              <w:left w:val="single" w:sz="4" w:space="0" w:color="000000"/>
              <w:bottom w:val="single" w:sz="4" w:space="0" w:color="000000"/>
            </w:tcBorders>
            <w:shd w:val="clear" w:color="auto" w:fill="99CCFF"/>
          </w:tcPr>
          <w:p w14:paraId="7DDD07B1"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2001-2005</w:t>
            </w:r>
          </w:p>
        </w:tc>
        <w:tc>
          <w:tcPr>
            <w:tcW w:w="970" w:type="dxa"/>
            <w:tcBorders>
              <w:top w:val="single" w:sz="4" w:space="0" w:color="000000"/>
              <w:left w:val="single" w:sz="4" w:space="0" w:color="000000"/>
              <w:bottom w:val="single" w:sz="4" w:space="0" w:color="000000"/>
              <w:right w:val="single" w:sz="4" w:space="0" w:color="000000"/>
            </w:tcBorders>
            <w:shd w:val="clear" w:color="auto" w:fill="99CCFF"/>
          </w:tcPr>
          <w:p w14:paraId="237D0298" w14:textId="77777777" w:rsidR="00434850" w:rsidRPr="00C82DCB" w:rsidRDefault="00434850" w:rsidP="00434850">
            <w:pPr>
              <w:suppressAutoHyphens/>
              <w:spacing w:after="0" w:line="240" w:lineRule="auto"/>
              <w:rPr>
                <w:rFonts w:eastAsia="Times New Roman" w:cs="Calibri"/>
                <w:sz w:val="24"/>
                <w:szCs w:val="24"/>
                <w:lang w:eastAsia="ar-SA"/>
              </w:rPr>
            </w:pPr>
            <w:r w:rsidRPr="00C82DCB">
              <w:rPr>
                <w:rFonts w:eastAsia="Times New Roman" w:cs="Calibri"/>
                <w:szCs w:val="20"/>
                <w:lang w:eastAsia="ar-SA"/>
              </w:rPr>
              <w:t xml:space="preserve">2006+ </w:t>
            </w:r>
          </w:p>
        </w:tc>
      </w:tr>
      <w:tr w:rsidR="00434850" w:rsidRPr="00434850" w14:paraId="31DD6487" w14:textId="77777777" w:rsidTr="00434850">
        <w:trPr>
          <w:trHeight w:val="436"/>
        </w:trPr>
        <w:tc>
          <w:tcPr>
            <w:tcW w:w="959" w:type="dxa"/>
            <w:tcBorders>
              <w:top w:val="single" w:sz="4" w:space="0" w:color="000000"/>
              <w:left w:val="single" w:sz="4" w:space="0" w:color="000000"/>
              <w:bottom w:val="single" w:sz="4" w:space="0" w:color="000000"/>
            </w:tcBorders>
          </w:tcPr>
          <w:p w14:paraId="647637EA"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12.041</w:t>
            </w:r>
          </w:p>
        </w:tc>
        <w:tc>
          <w:tcPr>
            <w:tcW w:w="960" w:type="dxa"/>
            <w:tcBorders>
              <w:top w:val="single" w:sz="4" w:space="0" w:color="000000"/>
              <w:left w:val="single" w:sz="4" w:space="0" w:color="000000"/>
              <w:bottom w:val="single" w:sz="4" w:space="0" w:color="000000"/>
            </w:tcBorders>
          </w:tcPr>
          <w:p w14:paraId="264C02C5"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1.765</w:t>
            </w:r>
          </w:p>
        </w:tc>
        <w:tc>
          <w:tcPr>
            <w:tcW w:w="959" w:type="dxa"/>
            <w:tcBorders>
              <w:top w:val="single" w:sz="4" w:space="0" w:color="000000"/>
              <w:left w:val="single" w:sz="4" w:space="0" w:color="000000"/>
              <w:bottom w:val="single" w:sz="4" w:space="0" w:color="000000"/>
            </w:tcBorders>
          </w:tcPr>
          <w:p w14:paraId="4D131595"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1.030</w:t>
            </w:r>
          </w:p>
        </w:tc>
        <w:tc>
          <w:tcPr>
            <w:tcW w:w="960" w:type="dxa"/>
            <w:tcBorders>
              <w:top w:val="single" w:sz="4" w:space="0" w:color="000000"/>
              <w:left w:val="single" w:sz="4" w:space="0" w:color="000000"/>
              <w:bottom w:val="single" w:sz="4" w:space="0" w:color="000000"/>
            </w:tcBorders>
          </w:tcPr>
          <w:p w14:paraId="702FE30C"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1.234</w:t>
            </w:r>
          </w:p>
        </w:tc>
        <w:tc>
          <w:tcPr>
            <w:tcW w:w="959" w:type="dxa"/>
            <w:tcBorders>
              <w:top w:val="single" w:sz="4" w:space="0" w:color="000000"/>
              <w:left w:val="single" w:sz="4" w:space="0" w:color="000000"/>
              <w:bottom w:val="single" w:sz="4" w:space="0" w:color="000000"/>
            </w:tcBorders>
          </w:tcPr>
          <w:p w14:paraId="78262F1A"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1.709</w:t>
            </w:r>
          </w:p>
        </w:tc>
        <w:tc>
          <w:tcPr>
            <w:tcW w:w="960" w:type="dxa"/>
            <w:tcBorders>
              <w:top w:val="single" w:sz="4" w:space="0" w:color="000000"/>
              <w:left w:val="single" w:sz="4" w:space="0" w:color="000000"/>
              <w:bottom w:val="single" w:sz="4" w:space="0" w:color="000000"/>
            </w:tcBorders>
          </w:tcPr>
          <w:p w14:paraId="6BEA0070"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2.949</w:t>
            </w:r>
          </w:p>
        </w:tc>
        <w:tc>
          <w:tcPr>
            <w:tcW w:w="959" w:type="dxa"/>
            <w:tcBorders>
              <w:top w:val="single" w:sz="4" w:space="0" w:color="000000"/>
              <w:left w:val="single" w:sz="4" w:space="0" w:color="000000"/>
              <w:bottom w:val="single" w:sz="4" w:space="0" w:color="000000"/>
            </w:tcBorders>
          </w:tcPr>
          <w:p w14:paraId="0B1FBC9B"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1.549</w:t>
            </w:r>
          </w:p>
        </w:tc>
        <w:tc>
          <w:tcPr>
            <w:tcW w:w="960" w:type="dxa"/>
            <w:tcBorders>
              <w:top w:val="single" w:sz="4" w:space="0" w:color="000000"/>
              <w:left w:val="single" w:sz="4" w:space="0" w:color="000000"/>
              <w:bottom w:val="single" w:sz="4" w:space="0" w:color="000000"/>
            </w:tcBorders>
          </w:tcPr>
          <w:p w14:paraId="5B9339C8"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733</w:t>
            </w:r>
          </w:p>
        </w:tc>
        <w:tc>
          <w:tcPr>
            <w:tcW w:w="960" w:type="dxa"/>
            <w:tcBorders>
              <w:top w:val="single" w:sz="4" w:space="0" w:color="000000"/>
              <w:left w:val="single" w:sz="4" w:space="0" w:color="000000"/>
              <w:bottom w:val="single" w:sz="4" w:space="0" w:color="000000"/>
            </w:tcBorders>
          </w:tcPr>
          <w:p w14:paraId="3A1CA5B1"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361</w:t>
            </w:r>
          </w:p>
        </w:tc>
        <w:tc>
          <w:tcPr>
            <w:tcW w:w="970" w:type="dxa"/>
            <w:tcBorders>
              <w:top w:val="single" w:sz="4" w:space="0" w:color="000000"/>
              <w:left w:val="single" w:sz="4" w:space="0" w:color="000000"/>
              <w:bottom w:val="single" w:sz="4" w:space="0" w:color="000000"/>
              <w:right w:val="single" w:sz="4" w:space="0" w:color="000000"/>
            </w:tcBorders>
          </w:tcPr>
          <w:p w14:paraId="780D50B0" w14:textId="77777777" w:rsidR="00434850" w:rsidRPr="00C82DCB" w:rsidRDefault="00434850" w:rsidP="00434850">
            <w:pPr>
              <w:suppressAutoHyphens/>
              <w:spacing w:after="0" w:line="240" w:lineRule="auto"/>
              <w:rPr>
                <w:rFonts w:eastAsia="Times New Roman" w:cs="Calibri"/>
                <w:szCs w:val="20"/>
                <w:lang w:eastAsia="ar-SA"/>
              </w:rPr>
            </w:pPr>
            <w:r w:rsidRPr="00C82DCB">
              <w:rPr>
                <w:rFonts w:eastAsia="Times New Roman" w:cs="Calibri"/>
                <w:szCs w:val="20"/>
                <w:lang w:eastAsia="ar-SA"/>
              </w:rPr>
              <w:t>710</w:t>
            </w:r>
          </w:p>
        </w:tc>
      </w:tr>
    </w:tbl>
    <w:p w14:paraId="5E8C99C3" w14:textId="77777777" w:rsidR="006D6071" w:rsidRDefault="006D6071" w:rsidP="00B554F7">
      <w:pPr>
        <w:rPr>
          <w:rFonts w:cs="Arial"/>
          <w:highlight w:val="yellow"/>
        </w:rPr>
      </w:pPr>
    </w:p>
    <w:p w14:paraId="0C2CB906" w14:textId="1222470A" w:rsidR="00B554F7" w:rsidRPr="005B3DD0" w:rsidRDefault="00B554F7" w:rsidP="00B554F7">
      <w:pPr>
        <w:rPr>
          <w:rFonts w:cs="Arial"/>
        </w:rPr>
      </w:pPr>
      <w:r w:rsidRPr="005B3DD0">
        <w:rPr>
          <w:rFonts w:cs="Arial"/>
        </w:rPr>
        <w:t>V spodnji tabeli je prikazana celotna raba končne energije v sektorju stanovanj, v letu 20</w:t>
      </w:r>
      <w:r w:rsidR="005B3DD0" w:rsidRPr="005B3DD0">
        <w:rPr>
          <w:rFonts w:cs="Arial"/>
        </w:rPr>
        <w:t>13</w:t>
      </w:r>
      <w:r w:rsidRPr="005B3DD0">
        <w:rPr>
          <w:rFonts w:cs="Arial"/>
        </w:rPr>
        <w:t xml:space="preserve">, ki je znašala </w:t>
      </w:r>
      <w:r w:rsidR="005B3DD0" w:rsidRPr="005B3DD0">
        <w:rPr>
          <w:rFonts w:cs="Arial"/>
        </w:rPr>
        <w:t xml:space="preserve">172.600.733 </w:t>
      </w:r>
      <w:r w:rsidRPr="005B3DD0">
        <w:rPr>
          <w:rFonts w:cs="Arial"/>
        </w:rPr>
        <w:t>kWh</w:t>
      </w:r>
      <w:r w:rsidR="00534B11">
        <w:rPr>
          <w:rFonts w:cs="Arial"/>
        </w:rPr>
        <w:t xml:space="preserve"> oz. 172.60</w:t>
      </w:r>
      <w:r w:rsidR="00E64BD9">
        <w:rPr>
          <w:rFonts w:cs="Arial"/>
        </w:rPr>
        <w:t>1</w:t>
      </w:r>
      <w:r w:rsidR="00534B11">
        <w:rPr>
          <w:rFonts w:cs="Arial"/>
        </w:rPr>
        <w:t xml:space="preserve"> MWh</w:t>
      </w:r>
      <w:r w:rsidRPr="005B3DD0">
        <w:rPr>
          <w:rFonts w:cs="Arial"/>
        </w:rPr>
        <w:t xml:space="preserve"> energije. Energijsko število za ogrevanje stanovanj v povprečju znaša 1</w:t>
      </w:r>
      <w:r w:rsidR="005B3DD0" w:rsidRPr="005B3DD0">
        <w:rPr>
          <w:rFonts w:cs="Arial"/>
        </w:rPr>
        <w:t>83</w:t>
      </w:r>
      <w:r w:rsidRPr="005B3DD0">
        <w:rPr>
          <w:rFonts w:cs="Arial"/>
        </w:rPr>
        <w:t xml:space="preserve"> kWh/m</w:t>
      </w:r>
      <w:r w:rsidRPr="001625A4">
        <w:rPr>
          <w:rFonts w:cs="Arial"/>
          <w:vertAlign w:val="superscript"/>
        </w:rPr>
        <w:t>2</w:t>
      </w:r>
      <w:r w:rsidRPr="005B3DD0">
        <w:rPr>
          <w:rFonts w:cs="Arial"/>
        </w:rPr>
        <w:t xml:space="preserve"> na ogrevano stanovanje letno, kar pomeni, da se za vsak kvadratni meter ogrevanja stanovanja porabi 1</w:t>
      </w:r>
      <w:r w:rsidR="005B3DD0" w:rsidRPr="005B3DD0">
        <w:rPr>
          <w:rFonts w:cs="Arial"/>
        </w:rPr>
        <w:t>83</w:t>
      </w:r>
      <w:r w:rsidRPr="005B3DD0">
        <w:rPr>
          <w:rFonts w:cs="Arial"/>
        </w:rPr>
        <w:t xml:space="preserve"> kWh energije letno.</w:t>
      </w:r>
    </w:p>
    <w:p w14:paraId="2AC2E4C3" w14:textId="5175DCFF" w:rsidR="00B554F7" w:rsidRPr="00ED6E11" w:rsidRDefault="00B554F7" w:rsidP="00B554F7">
      <w:pPr>
        <w:keepNext/>
        <w:spacing w:after="80" w:line="240" w:lineRule="auto"/>
        <w:rPr>
          <w:i/>
          <w:iCs/>
          <w:color w:val="44546A" w:themeColor="text2"/>
          <w:sz w:val="18"/>
          <w:szCs w:val="18"/>
        </w:rPr>
      </w:pPr>
      <w:bookmarkStart w:id="85" w:name="_Toc75251764"/>
      <w:bookmarkStart w:id="86" w:name="_Toc96935170"/>
      <w:r w:rsidRPr="00ED6E11">
        <w:rPr>
          <w:i/>
          <w:iCs/>
          <w:color w:val="44546A" w:themeColor="text2"/>
          <w:sz w:val="18"/>
          <w:szCs w:val="18"/>
        </w:rPr>
        <w:t xml:space="preserve">Tabela </w:t>
      </w:r>
      <w:r w:rsidRPr="00ED6E11">
        <w:rPr>
          <w:i/>
          <w:iCs/>
          <w:color w:val="44546A" w:themeColor="text2"/>
          <w:sz w:val="18"/>
          <w:szCs w:val="18"/>
        </w:rPr>
        <w:fldChar w:fldCharType="begin"/>
      </w:r>
      <w:r w:rsidRPr="00ED6E11">
        <w:rPr>
          <w:i/>
          <w:iCs/>
          <w:color w:val="44546A" w:themeColor="text2"/>
          <w:sz w:val="18"/>
          <w:szCs w:val="18"/>
        </w:rPr>
        <w:instrText xml:space="preserve"> SEQ Tabela \* ARABIC </w:instrText>
      </w:r>
      <w:r w:rsidRPr="00ED6E11">
        <w:rPr>
          <w:i/>
          <w:iCs/>
          <w:color w:val="44546A" w:themeColor="text2"/>
          <w:sz w:val="18"/>
          <w:szCs w:val="18"/>
        </w:rPr>
        <w:fldChar w:fldCharType="separate"/>
      </w:r>
      <w:r w:rsidR="00851F0B">
        <w:rPr>
          <w:i/>
          <w:iCs/>
          <w:noProof/>
          <w:color w:val="44546A" w:themeColor="text2"/>
          <w:sz w:val="18"/>
          <w:szCs w:val="18"/>
        </w:rPr>
        <w:t>15</w:t>
      </w:r>
      <w:r w:rsidRPr="00ED6E11">
        <w:rPr>
          <w:i/>
          <w:iCs/>
          <w:color w:val="44546A" w:themeColor="text2"/>
          <w:sz w:val="18"/>
          <w:szCs w:val="18"/>
        </w:rPr>
        <w:fldChar w:fldCharType="end"/>
      </w:r>
      <w:r w:rsidRPr="00ED6E11">
        <w:rPr>
          <w:i/>
          <w:iCs/>
          <w:color w:val="44546A" w:themeColor="text2"/>
          <w:sz w:val="18"/>
          <w:szCs w:val="18"/>
        </w:rPr>
        <w:t xml:space="preserve">: </w:t>
      </w:r>
      <w:r w:rsidR="008F5291" w:rsidRPr="00ED6E11">
        <w:rPr>
          <w:i/>
          <w:iCs/>
          <w:color w:val="44546A" w:themeColor="text2"/>
          <w:sz w:val="18"/>
          <w:szCs w:val="18"/>
        </w:rPr>
        <w:t xml:space="preserve">Ocena </w:t>
      </w:r>
      <w:r w:rsidRPr="00ED6E11">
        <w:rPr>
          <w:i/>
          <w:iCs/>
          <w:color w:val="44546A" w:themeColor="text2"/>
          <w:sz w:val="18"/>
          <w:szCs w:val="18"/>
        </w:rPr>
        <w:t>Porabljen</w:t>
      </w:r>
      <w:r w:rsidR="008F5291" w:rsidRPr="00ED6E11">
        <w:rPr>
          <w:i/>
          <w:iCs/>
          <w:color w:val="44546A" w:themeColor="text2"/>
          <w:sz w:val="18"/>
          <w:szCs w:val="18"/>
        </w:rPr>
        <w:t>e</w:t>
      </w:r>
      <w:r w:rsidRPr="00ED6E11">
        <w:rPr>
          <w:i/>
          <w:iCs/>
          <w:color w:val="44546A" w:themeColor="text2"/>
          <w:sz w:val="18"/>
          <w:szCs w:val="18"/>
        </w:rPr>
        <w:t xml:space="preserve"> energij</w:t>
      </w:r>
      <w:r w:rsidR="008F5291" w:rsidRPr="00ED6E11">
        <w:rPr>
          <w:i/>
          <w:iCs/>
          <w:color w:val="44546A" w:themeColor="text2"/>
          <w:sz w:val="18"/>
          <w:szCs w:val="18"/>
        </w:rPr>
        <w:t>e</w:t>
      </w:r>
      <w:r w:rsidRPr="00ED6E11">
        <w:rPr>
          <w:i/>
          <w:iCs/>
          <w:color w:val="44546A" w:themeColor="text2"/>
          <w:sz w:val="18"/>
          <w:szCs w:val="18"/>
        </w:rPr>
        <w:t xml:space="preserve"> za ogrevanje, pripravo tople sanitarne vode in tehnologijo za celoten sektor stanovanj</w:t>
      </w:r>
      <w:bookmarkEnd w:id="85"/>
      <w:r w:rsidR="008F5291" w:rsidRPr="00ED6E11">
        <w:rPr>
          <w:i/>
          <w:iCs/>
          <w:color w:val="44546A" w:themeColor="text2"/>
          <w:sz w:val="18"/>
          <w:szCs w:val="18"/>
        </w:rPr>
        <w:t xml:space="preserve"> (GOLEA, 2014)</w:t>
      </w:r>
      <w:bookmarkEnd w:id="86"/>
    </w:p>
    <w:tbl>
      <w:tblPr>
        <w:tblW w:w="9638"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8"/>
        <w:gridCol w:w="1381"/>
        <w:gridCol w:w="1719"/>
        <w:gridCol w:w="1742"/>
        <w:gridCol w:w="1699"/>
        <w:gridCol w:w="1649"/>
      </w:tblGrid>
      <w:tr w:rsidR="005B7BE6" w:rsidRPr="005B7BE6" w14:paraId="4AA5877F" w14:textId="77777777" w:rsidTr="00ED6E11">
        <w:trPr>
          <w:trHeight w:val="1272"/>
          <w:tblHeader/>
        </w:trPr>
        <w:tc>
          <w:tcPr>
            <w:tcW w:w="1448" w:type="dxa"/>
            <w:shd w:val="clear" w:color="000000" w:fill="99CCFF"/>
            <w:vAlign w:val="center"/>
            <w:hideMark/>
          </w:tcPr>
          <w:p w14:paraId="281621F8" w14:textId="48C00A53" w:rsidR="005B7BE6" w:rsidRPr="00E64BD9" w:rsidRDefault="005B7BE6" w:rsidP="005B7BE6">
            <w:pPr>
              <w:spacing w:after="0" w:line="240" w:lineRule="auto"/>
              <w:jc w:val="center"/>
              <w:rPr>
                <w:rFonts w:eastAsia="Times New Roman" w:cs="Calibri"/>
                <w:lang w:eastAsia="sl-SI"/>
              </w:rPr>
            </w:pPr>
            <w:r w:rsidRPr="00E64BD9">
              <w:rPr>
                <w:rFonts w:eastAsia="Times New Roman" w:cs="Calibri"/>
                <w:lang w:eastAsia="sl-SI"/>
              </w:rPr>
              <w:t>les in lesni odpadki</w:t>
            </w:r>
            <w:r w:rsidR="005B3DD0" w:rsidRPr="00E64BD9">
              <w:rPr>
                <w:rFonts w:eastAsia="Times New Roman" w:cs="Calibri"/>
                <w:lang w:eastAsia="sl-SI"/>
              </w:rPr>
              <w:t>¨</w:t>
            </w:r>
          </w:p>
        </w:tc>
        <w:tc>
          <w:tcPr>
            <w:tcW w:w="1381" w:type="dxa"/>
            <w:shd w:val="clear" w:color="000000" w:fill="99CCFF"/>
            <w:vAlign w:val="center"/>
            <w:hideMark/>
          </w:tcPr>
          <w:p w14:paraId="7421DCAA" w14:textId="77777777" w:rsidR="005B7BE6" w:rsidRPr="00E64BD9" w:rsidRDefault="005B7BE6" w:rsidP="005B7BE6">
            <w:pPr>
              <w:spacing w:after="0" w:line="240" w:lineRule="auto"/>
              <w:jc w:val="center"/>
              <w:rPr>
                <w:rFonts w:eastAsia="Times New Roman" w:cs="Calibri"/>
                <w:lang w:eastAsia="sl-SI"/>
              </w:rPr>
            </w:pPr>
            <w:r w:rsidRPr="00E64BD9">
              <w:rPr>
                <w:rFonts w:eastAsia="Times New Roman" w:cs="Calibri"/>
                <w:lang w:eastAsia="sl-SI"/>
              </w:rPr>
              <w:t>ELKO</w:t>
            </w:r>
          </w:p>
        </w:tc>
        <w:tc>
          <w:tcPr>
            <w:tcW w:w="1719" w:type="dxa"/>
            <w:shd w:val="clear" w:color="000000" w:fill="99CCFF"/>
            <w:vAlign w:val="center"/>
            <w:hideMark/>
          </w:tcPr>
          <w:p w14:paraId="521B6117" w14:textId="77777777" w:rsidR="005B7BE6" w:rsidRPr="00E64BD9" w:rsidRDefault="005B7BE6" w:rsidP="005B7BE6">
            <w:pPr>
              <w:spacing w:after="0" w:line="240" w:lineRule="auto"/>
              <w:jc w:val="center"/>
              <w:rPr>
                <w:rFonts w:eastAsia="Times New Roman" w:cs="Calibri"/>
                <w:lang w:eastAsia="sl-SI"/>
              </w:rPr>
            </w:pPr>
            <w:r w:rsidRPr="00E64BD9">
              <w:rPr>
                <w:rFonts w:eastAsia="Times New Roman" w:cs="Calibri"/>
                <w:lang w:eastAsia="sl-SI"/>
              </w:rPr>
              <w:t>UNP</w:t>
            </w:r>
          </w:p>
        </w:tc>
        <w:tc>
          <w:tcPr>
            <w:tcW w:w="1742" w:type="dxa"/>
            <w:shd w:val="clear" w:color="000000" w:fill="99CCFF"/>
            <w:vAlign w:val="center"/>
            <w:hideMark/>
          </w:tcPr>
          <w:p w14:paraId="7F688897" w14:textId="0A58EE65" w:rsidR="005B7BE6" w:rsidRPr="00E64BD9" w:rsidRDefault="005B7BE6" w:rsidP="005B7BE6">
            <w:pPr>
              <w:spacing w:after="0" w:line="240" w:lineRule="auto"/>
              <w:jc w:val="center"/>
              <w:rPr>
                <w:rFonts w:eastAsia="Times New Roman" w:cs="Calibri"/>
                <w:lang w:eastAsia="sl-SI"/>
              </w:rPr>
            </w:pPr>
            <w:r w:rsidRPr="00E64BD9">
              <w:rPr>
                <w:rFonts w:eastAsia="Times New Roman" w:cs="Calibri"/>
                <w:lang w:eastAsia="sl-SI"/>
              </w:rPr>
              <w:t>ZP</w:t>
            </w:r>
            <w:r w:rsidR="005B3DD0" w:rsidRPr="00E64BD9">
              <w:rPr>
                <w:rFonts w:eastAsia="Times New Roman" w:cs="Calibri"/>
                <w:lang w:eastAsia="sl-SI"/>
              </w:rPr>
              <w:t>*</w:t>
            </w:r>
          </w:p>
        </w:tc>
        <w:tc>
          <w:tcPr>
            <w:tcW w:w="1699" w:type="dxa"/>
            <w:shd w:val="clear" w:color="000000" w:fill="99CCFF"/>
            <w:vAlign w:val="center"/>
            <w:hideMark/>
          </w:tcPr>
          <w:p w14:paraId="684D15DE" w14:textId="77777777" w:rsidR="005B7BE6" w:rsidRPr="00E64BD9" w:rsidRDefault="005B7BE6" w:rsidP="005B7BE6">
            <w:pPr>
              <w:spacing w:after="0" w:line="240" w:lineRule="auto"/>
              <w:jc w:val="center"/>
              <w:rPr>
                <w:rFonts w:eastAsia="Times New Roman" w:cs="Calibri"/>
                <w:lang w:eastAsia="sl-SI"/>
              </w:rPr>
            </w:pPr>
            <w:r w:rsidRPr="00E64BD9">
              <w:rPr>
                <w:rFonts w:eastAsia="Times New Roman" w:cs="Calibri"/>
                <w:lang w:eastAsia="sl-SI"/>
              </w:rPr>
              <w:t>električna energija</w:t>
            </w:r>
          </w:p>
        </w:tc>
        <w:tc>
          <w:tcPr>
            <w:tcW w:w="1649" w:type="dxa"/>
            <w:shd w:val="clear" w:color="000000" w:fill="99CCFF"/>
            <w:vAlign w:val="center"/>
            <w:hideMark/>
          </w:tcPr>
          <w:p w14:paraId="504037B2" w14:textId="77777777" w:rsidR="005B7BE6" w:rsidRPr="00E64BD9" w:rsidRDefault="005B7BE6" w:rsidP="005B7BE6">
            <w:pPr>
              <w:spacing w:after="0" w:line="240" w:lineRule="auto"/>
              <w:jc w:val="center"/>
              <w:rPr>
                <w:rFonts w:eastAsia="Times New Roman" w:cs="Calibri"/>
                <w:lang w:eastAsia="sl-SI"/>
              </w:rPr>
            </w:pPr>
            <w:r w:rsidRPr="00E64BD9">
              <w:rPr>
                <w:rFonts w:eastAsia="Times New Roman" w:cs="Calibri"/>
                <w:lang w:eastAsia="sl-SI"/>
              </w:rPr>
              <w:t>Skupaj</w:t>
            </w:r>
          </w:p>
        </w:tc>
      </w:tr>
      <w:tr w:rsidR="005B7BE6" w:rsidRPr="005B7BE6" w14:paraId="269A67EF" w14:textId="77777777" w:rsidTr="00ED6E11">
        <w:trPr>
          <w:trHeight w:val="162"/>
        </w:trPr>
        <w:tc>
          <w:tcPr>
            <w:tcW w:w="1448" w:type="dxa"/>
            <w:shd w:val="clear" w:color="auto" w:fill="auto"/>
            <w:hideMark/>
          </w:tcPr>
          <w:p w14:paraId="1F20E145" w14:textId="3240FB41" w:rsidR="005B7BE6" w:rsidRPr="00E64BD9" w:rsidRDefault="005B7BE6" w:rsidP="005B7BE6">
            <w:pPr>
              <w:spacing w:after="0" w:line="240" w:lineRule="auto"/>
              <w:jc w:val="right"/>
              <w:rPr>
                <w:rFonts w:eastAsia="Times New Roman" w:cstheme="minorHAnsi"/>
                <w:lang w:eastAsia="sl-SI"/>
              </w:rPr>
            </w:pPr>
            <w:r w:rsidRPr="00E64BD9">
              <w:rPr>
                <w:rFonts w:cstheme="minorHAnsi"/>
              </w:rPr>
              <w:t>52.672</w:t>
            </w:r>
            <w:r w:rsidR="00ED6E11" w:rsidRPr="00E64BD9">
              <w:rPr>
                <w:rFonts w:cstheme="minorHAnsi"/>
              </w:rPr>
              <w:t xml:space="preserve"> MWh</w:t>
            </w:r>
            <w:r w:rsidRPr="00E64BD9">
              <w:rPr>
                <w:rFonts w:cstheme="minorHAnsi"/>
              </w:rPr>
              <w:t xml:space="preserve"> </w:t>
            </w:r>
          </w:p>
        </w:tc>
        <w:tc>
          <w:tcPr>
            <w:tcW w:w="1381" w:type="dxa"/>
            <w:shd w:val="clear" w:color="auto" w:fill="auto"/>
            <w:hideMark/>
          </w:tcPr>
          <w:p w14:paraId="4B6ED87A" w14:textId="2398CA22" w:rsidR="005B7BE6" w:rsidRPr="00E64BD9" w:rsidRDefault="005B7BE6" w:rsidP="005B7BE6">
            <w:pPr>
              <w:spacing w:after="0" w:line="240" w:lineRule="auto"/>
              <w:jc w:val="right"/>
              <w:rPr>
                <w:rFonts w:eastAsia="Times New Roman" w:cstheme="minorHAnsi"/>
                <w:lang w:eastAsia="sl-SI"/>
              </w:rPr>
            </w:pPr>
            <w:r w:rsidRPr="00E64BD9">
              <w:rPr>
                <w:rFonts w:cstheme="minorHAnsi"/>
              </w:rPr>
              <w:t>42.088</w:t>
            </w:r>
            <w:r w:rsidR="00ED6E11" w:rsidRPr="00E64BD9">
              <w:rPr>
                <w:rFonts w:cstheme="minorHAnsi"/>
              </w:rPr>
              <w:t xml:space="preserve"> MWh</w:t>
            </w:r>
            <w:r w:rsidRPr="00E64BD9">
              <w:rPr>
                <w:rFonts w:cstheme="minorHAnsi"/>
              </w:rPr>
              <w:t xml:space="preserve"> </w:t>
            </w:r>
          </w:p>
        </w:tc>
        <w:tc>
          <w:tcPr>
            <w:tcW w:w="1719" w:type="dxa"/>
            <w:shd w:val="clear" w:color="auto" w:fill="auto"/>
            <w:hideMark/>
          </w:tcPr>
          <w:p w14:paraId="767393F0" w14:textId="61445216" w:rsidR="005B7BE6" w:rsidRPr="00E64BD9" w:rsidRDefault="005B7BE6" w:rsidP="005B7BE6">
            <w:pPr>
              <w:spacing w:after="0" w:line="240" w:lineRule="auto"/>
              <w:jc w:val="right"/>
              <w:rPr>
                <w:rFonts w:eastAsia="Times New Roman" w:cstheme="minorHAnsi"/>
                <w:lang w:eastAsia="sl-SI"/>
              </w:rPr>
            </w:pPr>
            <w:r w:rsidRPr="00E64BD9">
              <w:rPr>
                <w:rFonts w:cstheme="minorHAnsi"/>
              </w:rPr>
              <w:t>2.103</w:t>
            </w:r>
            <w:r w:rsidR="00ED6E11" w:rsidRPr="00E64BD9">
              <w:rPr>
                <w:rFonts w:cstheme="minorHAnsi"/>
              </w:rPr>
              <w:t>MWh</w:t>
            </w:r>
            <w:r w:rsidRPr="00E64BD9">
              <w:rPr>
                <w:rFonts w:cstheme="minorHAnsi"/>
              </w:rPr>
              <w:t xml:space="preserve"> </w:t>
            </w:r>
          </w:p>
        </w:tc>
        <w:tc>
          <w:tcPr>
            <w:tcW w:w="1742" w:type="dxa"/>
            <w:shd w:val="clear" w:color="auto" w:fill="auto"/>
            <w:hideMark/>
          </w:tcPr>
          <w:p w14:paraId="4AFF534D" w14:textId="10A2E706" w:rsidR="005B7BE6" w:rsidRPr="00E64BD9" w:rsidRDefault="005B7BE6" w:rsidP="005B7BE6">
            <w:pPr>
              <w:spacing w:after="0" w:line="240" w:lineRule="auto"/>
              <w:jc w:val="right"/>
              <w:rPr>
                <w:rFonts w:eastAsia="Times New Roman" w:cstheme="minorHAnsi"/>
                <w:lang w:eastAsia="sl-SI"/>
              </w:rPr>
            </w:pPr>
            <w:r w:rsidRPr="00E64BD9">
              <w:rPr>
                <w:rFonts w:cstheme="minorHAnsi"/>
              </w:rPr>
              <w:t>26.732</w:t>
            </w:r>
            <w:r w:rsidR="00ED6E11" w:rsidRPr="00E64BD9">
              <w:rPr>
                <w:rFonts w:cstheme="minorHAnsi"/>
              </w:rPr>
              <w:t xml:space="preserve"> MWh</w:t>
            </w:r>
          </w:p>
        </w:tc>
        <w:tc>
          <w:tcPr>
            <w:tcW w:w="1699" w:type="dxa"/>
            <w:shd w:val="clear" w:color="auto" w:fill="auto"/>
            <w:hideMark/>
          </w:tcPr>
          <w:p w14:paraId="402B8737" w14:textId="48448D89" w:rsidR="005B7BE6" w:rsidRPr="00E64BD9" w:rsidRDefault="005B7BE6" w:rsidP="005B7BE6">
            <w:pPr>
              <w:spacing w:after="0" w:line="240" w:lineRule="auto"/>
              <w:jc w:val="right"/>
              <w:rPr>
                <w:rFonts w:eastAsia="Times New Roman" w:cstheme="minorHAnsi"/>
                <w:lang w:eastAsia="sl-SI"/>
              </w:rPr>
            </w:pPr>
            <w:r w:rsidRPr="00E64BD9">
              <w:rPr>
                <w:rFonts w:cstheme="minorHAnsi"/>
              </w:rPr>
              <w:t>49.005</w:t>
            </w:r>
            <w:r w:rsidR="00ED6E11" w:rsidRPr="00E64BD9">
              <w:rPr>
                <w:rFonts w:cstheme="minorHAnsi"/>
              </w:rPr>
              <w:t xml:space="preserve"> MWh</w:t>
            </w:r>
          </w:p>
        </w:tc>
        <w:tc>
          <w:tcPr>
            <w:tcW w:w="1649" w:type="dxa"/>
            <w:shd w:val="clear" w:color="auto" w:fill="auto"/>
            <w:vAlign w:val="bottom"/>
            <w:hideMark/>
          </w:tcPr>
          <w:p w14:paraId="517C3F6F" w14:textId="5C2E3DFA" w:rsidR="005B7BE6" w:rsidRPr="00E64BD9" w:rsidRDefault="005B7BE6" w:rsidP="005B7BE6">
            <w:pPr>
              <w:spacing w:after="0" w:line="240" w:lineRule="auto"/>
              <w:rPr>
                <w:rFonts w:eastAsia="Times New Roman" w:cstheme="minorHAnsi"/>
                <w:lang w:eastAsia="sl-SI"/>
              </w:rPr>
            </w:pPr>
            <w:r w:rsidRPr="00E64BD9">
              <w:rPr>
                <w:rFonts w:eastAsia="Times New Roman" w:cstheme="minorHAnsi"/>
                <w:lang w:eastAsia="sl-SI"/>
              </w:rPr>
              <w:t xml:space="preserve">172.601 </w:t>
            </w:r>
            <w:r w:rsidR="00ED6E11" w:rsidRPr="00E64BD9">
              <w:rPr>
                <w:rFonts w:eastAsia="Times New Roman" w:cstheme="minorHAnsi"/>
                <w:lang w:eastAsia="sl-SI"/>
              </w:rPr>
              <w:t>MWh</w:t>
            </w:r>
          </w:p>
        </w:tc>
      </w:tr>
    </w:tbl>
    <w:p w14:paraId="7BE04BD6" w14:textId="77777777" w:rsidR="00ED6E11" w:rsidRDefault="00ED6E11" w:rsidP="00B554F7">
      <w:pPr>
        <w:rPr>
          <w:rFonts w:cs="Arial"/>
          <w:highlight w:val="yellow"/>
        </w:rPr>
      </w:pPr>
    </w:p>
    <w:p w14:paraId="201EE349" w14:textId="4B30F02F" w:rsidR="00B554F7" w:rsidRPr="005B3DD0" w:rsidRDefault="00B554F7" w:rsidP="00B554F7">
      <w:pPr>
        <w:rPr>
          <w:rFonts w:cs="Arial"/>
        </w:rPr>
      </w:pPr>
      <w:r w:rsidRPr="005B3DD0">
        <w:rPr>
          <w:rFonts w:cs="Arial"/>
        </w:rPr>
        <w:t>Pridobljeni in izračunani podatki kažejo, da največji delež pri končni rabi energije v sektorju stanovanj temelji na biomasi, sledi mu električna energija  in kurilno olje (ELKO) ,</w:t>
      </w:r>
      <w:r w:rsidR="005B3DD0" w:rsidRPr="005B3DD0">
        <w:rPr>
          <w:rFonts w:cs="Arial"/>
        </w:rPr>
        <w:t xml:space="preserve"> ZP in</w:t>
      </w:r>
      <w:r w:rsidRPr="005B3DD0">
        <w:rPr>
          <w:rFonts w:cs="Arial"/>
        </w:rPr>
        <w:t xml:space="preserve"> najmanjši delež pa pripada utekočinjenemu naftnemu plinu (UNP).</w:t>
      </w:r>
    </w:p>
    <w:p w14:paraId="5C022842" w14:textId="680F0FB3" w:rsidR="00B554F7" w:rsidRPr="005B3DD0" w:rsidRDefault="00B554F7" w:rsidP="00B554F7">
      <w:pPr>
        <w:rPr>
          <w:color w:val="000000"/>
        </w:rPr>
      </w:pPr>
      <w:r w:rsidRPr="005B3DD0">
        <w:rPr>
          <w:rFonts w:cs="Arial"/>
        </w:rPr>
        <w:t xml:space="preserve">Skupna </w:t>
      </w:r>
      <w:r w:rsidRPr="005B3DD0">
        <w:rPr>
          <w:color w:val="000000"/>
        </w:rPr>
        <w:t xml:space="preserve">raba energije po posameznih energentih je prikazana na spodnjem grafu. </w:t>
      </w:r>
    </w:p>
    <w:p w14:paraId="59CF436B" w14:textId="6B7CCED3" w:rsidR="00B554F7" w:rsidRPr="005B3DD0" w:rsidRDefault="005B3DD0" w:rsidP="00B554F7">
      <w:pPr>
        <w:rPr>
          <w:noProof/>
        </w:rPr>
      </w:pPr>
      <w:r w:rsidRPr="005B3DD0">
        <w:rPr>
          <w:noProof/>
        </w:rPr>
        <w:drawing>
          <wp:inline distT="0" distB="0" distL="0" distR="0" wp14:anchorId="2E175623" wp14:editId="037028DE">
            <wp:extent cx="6120130" cy="2990850"/>
            <wp:effectExtent l="0" t="0" r="13970" b="0"/>
            <wp:docPr id="4" name="Grafikon 4">
              <a:extLst xmlns:a="http://schemas.openxmlformats.org/drawingml/2006/main">
                <a:ext uri="{FF2B5EF4-FFF2-40B4-BE49-F238E27FC236}">
                  <a16:creationId xmlns:a16="http://schemas.microsoft.com/office/drawing/2014/main" id="{6C0096F7-D106-45B1-A279-E22CE1D6B7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F5A38BC" w14:textId="764E982F" w:rsidR="00B554F7" w:rsidRPr="005B3DD0" w:rsidRDefault="00B554F7" w:rsidP="00B554F7">
      <w:pPr>
        <w:spacing w:after="80" w:line="240" w:lineRule="auto"/>
        <w:jc w:val="left"/>
        <w:rPr>
          <w:i/>
          <w:iCs/>
          <w:color w:val="44546A" w:themeColor="text2"/>
          <w:sz w:val="18"/>
          <w:szCs w:val="18"/>
        </w:rPr>
      </w:pPr>
      <w:bookmarkStart w:id="87" w:name="_Toc75251802"/>
      <w:bookmarkStart w:id="88" w:name="_Toc96935212"/>
      <w:r w:rsidRPr="005B3DD0">
        <w:rPr>
          <w:i/>
          <w:iCs/>
          <w:color w:val="44546A" w:themeColor="text2"/>
          <w:sz w:val="18"/>
          <w:szCs w:val="18"/>
        </w:rPr>
        <w:t xml:space="preserve">Graf </w:t>
      </w:r>
      <w:r w:rsidRPr="005B3DD0">
        <w:rPr>
          <w:i/>
          <w:iCs/>
          <w:color w:val="44546A" w:themeColor="text2"/>
          <w:sz w:val="18"/>
          <w:szCs w:val="18"/>
        </w:rPr>
        <w:fldChar w:fldCharType="begin"/>
      </w:r>
      <w:r w:rsidRPr="005B3DD0">
        <w:rPr>
          <w:i/>
          <w:iCs/>
          <w:color w:val="44546A" w:themeColor="text2"/>
          <w:sz w:val="18"/>
          <w:szCs w:val="18"/>
        </w:rPr>
        <w:instrText xml:space="preserve"> SEQ Graf \* ARABIC </w:instrText>
      </w:r>
      <w:r w:rsidRPr="005B3DD0">
        <w:rPr>
          <w:i/>
          <w:iCs/>
          <w:color w:val="44546A" w:themeColor="text2"/>
          <w:sz w:val="18"/>
          <w:szCs w:val="18"/>
        </w:rPr>
        <w:fldChar w:fldCharType="separate"/>
      </w:r>
      <w:r w:rsidR="00851F0B">
        <w:rPr>
          <w:i/>
          <w:iCs/>
          <w:noProof/>
          <w:color w:val="44546A" w:themeColor="text2"/>
          <w:sz w:val="18"/>
          <w:szCs w:val="18"/>
        </w:rPr>
        <w:t>11</w:t>
      </w:r>
      <w:r w:rsidRPr="005B3DD0">
        <w:rPr>
          <w:i/>
          <w:iCs/>
          <w:color w:val="44546A" w:themeColor="text2"/>
          <w:sz w:val="18"/>
          <w:szCs w:val="18"/>
        </w:rPr>
        <w:fldChar w:fldCharType="end"/>
      </w:r>
      <w:r w:rsidRPr="005B3DD0">
        <w:rPr>
          <w:i/>
          <w:iCs/>
          <w:color w:val="44546A" w:themeColor="text2"/>
          <w:sz w:val="18"/>
          <w:szCs w:val="18"/>
        </w:rPr>
        <w:t>: Raba energije po energentih za sektor stanovanj v letu 20</w:t>
      </w:r>
      <w:bookmarkEnd w:id="87"/>
      <w:r w:rsidR="005B3DD0" w:rsidRPr="005B3DD0">
        <w:rPr>
          <w:i/>
          <w:iCs/>
          <w:color w:val="44546A" w:themeColor="text2"/>
          <w:sz w:val="18"/>
          <w:szCs w:val="18"/>
        </w:rPr>
        <w:t>13</w:t>
      </w:r>
      <w:bookmarkEnd w:id="88"/>
    </w:p>
    <w:p w14:paraId="433F6E78" w14:textId="77777777" w:rsidR="00B554F7" w:rsidRPr="00B554F7" w:rsidRDefault="00B554F7" w:rsidP="00B554F7">
      <w:pPr>
        <w:rPr>
          <w:highlight w:val="yellow"/>
        </w:rPr>
      </w:pPr>
    </w:p>
    <w:p w14:paraId="737DDA44" w14:textId="28BB5918" w:rsidR="00B554F7" w:rsidRPr="00266739" w:rsidRDefault="00B554F7" w:rsidP="00B554F7">
      <w:r w:rsidRPr="00266739">
        <w:lastRenderedPageBreak/>
        <w:t>Naslednji graf pa prikazuje delitev porabe toplote in električne energije v tem sektorju za primerjalno leto 20</w:t>
      </w:r>
      <w:r w:rsidR="00266739" w:rsidRPr="00266739">
        <w:t>13</w:t>
      </w:r>
      <w:r w:rsidRPr="00266739">
        <w:t xml:space="preserve">. Toplote se je porabilo </w:t>
      </w:r>
      <w:r w:rsidR="00266739" w:rsidRPr="00266739">
        <w:t>123.595</w:t>
      </w:r>
      <w:r w:rsidRPr="00266739">
        <w:t xml:space="preserve"> MWh, električne energije pa </w:t>
      </w:r>
      <w:r w:rsidR="00266739" w:rsidRPr="00266739">
        <w:t>49.005</w:t>
      </w:r>
      <w:r w:rsidRPr="00266739">
        <w:t xml:space="preserve"> MWh.</w:t>
      </w:r>
    </w:p>
    <w:p w14:paraId="3E2B5964" w14:textId="6B41F010" w:rsidR="00B554F7" w:rsidRPr="00266739" w:rsidRDefault="009A3EB7" w:rsidP="00B554F7">
      <w:pPr>
        <w:keepNext/>
      </w:pPr>
      <w:r>
        <w:rPr>
          <w:noProof/>
        </w:rPr>
        <w:drawing>
          <wp:inline distT="0" distB="0" distL="0" distR="0" wp14:anchorId="5BA3909F" wp14:editId="7B73BBFF">
            <wp:extent cx="6477000" cy="2735580"/>
            <wp:effectExtent l="0" t="0" r="0" b="7620"/>
            <wp:docPr id="34" name="Grafikon 34">
              <a:extLst xmlns:a="http://schemas.openxmlformats.org/drawingml/2006/main">
                <a:ext uri="{FF2B5EF4-FFF2-40B4-BE49-F238E27FC236}">
                  <a16:creationId xmlns:a16="http://schemas.microsoft.com/office/drawing/2014/main" id="{FEDB0653-0C9F-4966-8408-6A2E5A3FB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0112061" w14:textId="06DCFA6E" w:rsidR="00B554F7" w:rsidRPr="00266739" w:rsidRDefault="00B554F7" w:rsidP="00B554F7">
      <w:pPr>
        <w:spacing w:after="80" w:line="240" w:lineRule="auto"/>
        <w:rPr>
          <w:i/>
          <w:iCs/>
          <w:color w:val="44546A" w:themeColor="text2"/>
          <w:sz w:val="18"/>
          <w:szCs w:val="18"/>
        </w:rPr>
      </w:pPr>
      <w:bookmarkStart w:id="89" w:name="_Toc75251803"/>
      <w:bookmarkStart w:id="90" w:name="_Toc96935213"/>
      <w:r w:rsidRPr="00266739">
        <w:rPr>
          <w:i/>
          <w:iCs/>
          <w:color w:val="44546A" w:themeColor="text2"/>
          <w:sz w:val="18"/>
          <w:szCs w:val="18"/>
        </w:rPr>
        <w:t xml:space="preserve">Graf </w:t>
      </w:r>
      <w:r w:rsidRPr="00266739">
        <w:rPr>
          <w:i/>
          <w:iCs/>
          <w:color w:val="44546A" w:themeColor="text2"/>
          <w:sz w:val="18"/>
          <w:szCs w:val="18"/>
        </w:rPr>
        <w:fldChar w:fldCharType="begin"/>
      </w:r>
      <w:r w:rsidRPr="00266739">
        <w:rPr>
          <w:i/>
          <w:iCs/>
          <w:color w:val="44546A" w:themeColor="text2"/>
          <w:sz w:val="18"/>
          <w:szCs w:val="18"/>
        </w:rPr>
        <w:instrText xml:space="preserve"> SEQ Graf \* ARABIC </w:instrText>
      </w:r>
      <w:r w:rsidRPr="00266739">
        <w:rPr>
          <w:i/>
          <w:iCs/>
          <w:color w:val="44546A" w:themeColor="text2"/>
          <w:sz w:val="18"/>
          <w:szCs w:val="18"/>
        </w:rPr>
        <w:fldChar w:fldCharType="separate"/>
      </w:r>
      <w:r w:rsidR="00851F0B">
        <w:rPr>
          <w:i/>
          <w:iCs/>
          <w:noProof/>
          <w:color w:val="44546A" w:themeColor="text2"/>
          <w:sz w:val="18"/>
          <w:szCs w:val="18"/>
        </w:rPr>
        <w:t>12</w:t>
      </w:r>
      <w:r w:rsidRPr="00266739">
        <w:rPr>
          <w:i/>
          <w:iCs/>
          <w:color w:val="44546A" w:themeColor="text2"/>
          <w:sz w:val="18"/>
          <w:szCs w:val="18"/>
        </w:rPr>
        <w:fldChar w:fldCharType="end"/>
      </w:r>
      <w:r w:rsidRPr="00266739">
        <w:rPr>
          <w:i/>
          <w:iCs/>
          <w:color w:val="44546A" w:themeColor="text2"/>
          <w:sz w:val="18"/>
          <w:szCs w:val="18"/>
        </w:rPr>
        <w:t>: Delitev porabe toplote in električne energije v sektorju stanovanj v letu 20</w:t>
      </w:r>
      <w:bookmarkEnd w:id="89"/>
      <w:r w:rsidR="00266739" w:rsidRPr="00266739">
        <w:rPr>
          <w:i/>
          <w:iCs/>
          <w:color w:val="44546A" w:themeColor="text2"/>
          <w:sz w:val="18"/>
          <w:szCs w:val="18"/>
        </w:rPr>
        <w:t>13</w:t>
      </w:r>
      <w:bookmarkEnd w:id="90"/>
    </w:p>
    <w:p w14:paraId="34A7A062" w14:textId="77777777" w:rsidR="00B554F7" w:rsidRPr="00B554F7" w:rsidRDefault="00B554F7" w:rsidP="00B554F7">
      <w:pPr>
        <w:rPr>
          <w:highlight w:val="yellow"/>
        </w:rPr>
      </w:pPr>
    </w:p>
    <w:p w14:paraId="1DC08E3E" w14:textId="599C21A1" w:rsidR="00B554F7" w:rsidRPr="003A78C1" w:rsidRDefault="00B554F7" w:rsidP="003A78C1">
      <w:pPr>
        <w:pStyle w:val="Naslov3"/>
      </w:pPr>
      <w:bookmarkStart w:id="91" w:name="_Toc75251724"/>
      <w:bookmarkStart w:id="92" w:name="_Toc96935254"/>
      <w:r w:rsidRPr="003A78C1">
        <w:t>Analiza rabe energije javne razsvetljave</w:t>
      </w:r>
      <w:bookmarkEnd w:id="91"/>
      <w:bookmarkEnd w:id="92"/>
    </w:p>
    <w:p w14:paraId="0C5EF814" w14:textId="77777777" w:rsidR="000F2FDF" w:rsidRDefault="000F2FDF" w:rsidP="00BC7336">
      <w:r w:rsidRPr="000F2FDF">
        <w:t>Uredba o mejnih vrednostih svetlobnega onesnaževanja okolja s spremembami in dopolnitvami (</w:t>
      </w:r>
      <w:proofErr w:type="spellStart"/>
      <w:r w:rsidRPr="000F2FDF">
        <w:t>Ur.l</w:t>
      </w:r>
      <w:proofErr w:type="spellEnd"/>
      <w:r w:rsidRPr="000F2FDF">
        <w:t>. RS, št. 81/07, 109/07, 62/10 in 46/13) določa, z namenom varstva narave, bivalnih prostorov, ljudi, astronomskih opazovanj in varnosti v prometu ter z namenom zmanjšanja rabe električne energije virov svetlobe in svetlobnega onesnaževanja, ciljne in mejne vrednosti letne rabe elektrike svetilk, električne priključne moči svetilk in osvetljenosti, ter ukrepe za zmanjševanje emisij in zagotovitev obratovalnega monitoringa.</w:t>
      </w:r>
    </w:p>
    <w:p w14:paraId="31E3E979" w14:textId="4C2A4326" w:rsidR="00BC7336" w:rsidRDefault="00BC7336" w:rsidP="00BC7336">
      <w:r>
        <w:t>Naloge in pristojnosti občine v zvezi s prenovo javne razsvetljave, vzdrževanjem, modernizacijo so opredeljene v Odloku o ugotovitvi javnega interesa za javno-zasebno partnerstvo ter določitvi osnovnih pogojev izvedbe projekta pridobitve, upravljanja in vzdrževanja omrežja javne razsvetljave na območju Mestne občine Nova Gorica (Ur. l. RS, št. 22/2016).</w:t>
      </w:r>
    </w:p>
    <w:p w14:paraId="5E11B785" w14:textId="6B3EDF82" w:rsidR="00EA37DC" w:rsidRDefault="00BC7336" w:rsidP="00EA37DC">
      <w:r>
        <w:t xml:space="preserve">Odlok predstavlja odločitev o ugotovitvi javnega interesa za sklenitev javno-zasebnega partnerstva in pravno podlago za izvedbo projekta posodobitve, upravljanja in vzdrževanja omrežja javne razsvetljave na območju Mestne občine Nova Gorica na podlagi pogodbenega partnerstva, v obliki koncesijskega razmerja, kot je to določeno v Zakonu o javno-zasebnem partnerstvu (Uradni list RS, št. 127/06 s spremembami). </w:t>
      </w:r>
    </w:p>
    <w:p w14:paraId="711013C9" w14:textId="68BA61CD" w:rsidR="00BC7336" w:rsidRDefault="00EA37DC" w:rsidP="00BC7336">
      <w:r>
        <w:t xml:space="preserve">Med referenčnim in primerjalnim letom je potekalo investicijsko vzdrževanje na javni razsvetljavi, prenovljen je bil manjši del razsvetljave cest in javnih površin. </w:t>
      </w:r>
    </w:p>
    <w:p w14:paraId="272D87C4" w14:textId="00DC74BD" w:rsidR="00974D43" w:rsidRDefault="00BC7336" w:rsidP="00BC7336">
      <w:r>
        <w:t xml:space="preserve">Po 5. členu Uredbe o mejnih vrednostih svetlobnega onesnaževanja okolja (Ur. l. RS, št. 81/07 s spremembami) je raba elektrike za svetilke, ki razsvetljujejo ceste in javne površine, omejena na 44,5 kWh na prebivalca letno. V letu 2013 je raba elektrike na prebivalca za obravnavno razsvetljavo dosegla 85,4 kWh in tako presegla ciljno vrednost iz Uredbe za 40,9 kWh. Raba na </w:t>
      </w:r>
      <w:r>
        <w:lastRenderedPageBreak/>
        <w:t xml:space="preserve">prebivalca je izračunana iz podatkov o porabljeni električni energiji in številu stalnih in začasnih prebivalcev MONG v 2013. </w:t>
      </w:r>
    </w:p>
    <w:p w14:paraId="2DE62E26" w14:textId="77777777" w:rsidR="00BC7336" w:rsidRDefault="00BC7336" w:rsidP="00BC7336">
      <w:r>
        <w:t>PODATKI O JAVNI RAZSVETLJAVI V MONG (l. 2013):</w:t>
      </w:r>
    </w:p>
    <w:p w14:paraId="72853AAC" w14:textId="77777777" w:rsidR="00BC7336" w:rsidRPr="001538D1" w:rsidRDefault="00BC7336" w:rsidP="00755477">
      <w:pPr>
        <w:pStyle w:val="Odstavekseznama"/>
        <w:numPr>
          <w:ilvl w:val="0"/>
          <w:numId w:val="32"/>
        </w:numPr>
        <w:rPr>
          <w:rFonts w:ascii="Trebuchet MS" w:hAnsi="Trebuchet MS"/>
        </w:rPr>
      </w:pPr>
      <w:r w:rsidRPr="001538D1">
        <w:rPr>
          <w:rFonts w:ascii="Trebuchet MS" w:hAnsi="Trebuchet MS"/>
        </w:rPr>
        <w:t>Skupno število svetilk: 4.003 (od tega jih zamenja 3.436, uredbi pa ustreza 567)</w:t>
      </w:r>
    </w:p>
    <w:p w14:paraId="7C28D4A3" w14:textId="77777777" w:rsidR="00BC7336" w:rsidRPr="001538D1" w:rsidRDefault="00BC7336" w:rsidP="00755477">
      <w:pPr>
        <w:pStyle w:val="Odstavekseznama"/>
        <w:numPr>
          <w:ilvl w:val="0"/>
          <w:numId w:val="32"/>
        </w:numPr>
        <w:rPr>
          <w:rFonts w:ascii="Trebuchet MS" w:hAnsi="Trebuchet MS"/>
        </w:rPr>
      </w:pPr>
      <w:r w:rsidRPr="001538D1">
        <w:rPr>
          <w:rFonts w:ascii="Trebuchet MS" w:hAnsi="Trebuchet MS"/>
        </w:rPr>
        <w:t xml:space="preserve">Število odjemnih mest: 252 </w:t>
      </w:r>
    </w:p>
    <w:p w14:paraId="457270AB" w14:textId="77777777" w:rsidR="00BC7336" w:rsidRPr="001538D1" w:rsidRDefault="00BC7336" w:rsidP="00755477">
      <w:pPr>
        <w:pStyle w:val="Odstavekseznama"/>
        <w:numPr>
          <w:ilvl w:val="0"/>
          <w:numId w:val="32"/>
        </w:numPr>
        <w:rPr>
          <w:rFonts w:ascii="Trebuchet MS" w:hAnsi="Trebuchet MS"/>
        </w:rPr>
      </w:pPr>
      <w:r w:rsidRPr="001538D1">
        <w:rPr>
          <w:rFonts w:ascii="Trebuchet MS" w:hAnsi="Trebuchet MS"/>
        </w:rPr>
        <w:t>Skupna nameščena moč (kW): 647,8</w:t>
      </w:r>
    </w:p>
    <w:p w14:paraId="525928E9" w14:textId="77777777" w:rsidR="00BC7336" w:rsidRPr="001538D1" w:rsidRDefault="00BC7336" w:rsidP="00755477">
      <w:pPr>
        <w:pStyle w:val="Odstavekseznama"/>
        <w:numPr>
          <w:ilvl w:val="0"/>
          <w:numId w:val="32"/>
        </w:numPr>
        <w:rPr>
          <w:rFonts w:ascii="Trebuchet MS" w:hAnsi="Trebuchet MS"/>
        </w:rPr>
      </w:pPr>
      <w:r w:rsidRPr="001538D1">
        <w:rPr>
          <w:rFonts w:ascii="Trebuchet MS" w:hAnsi="Trebuchet MS"/>
        </w:rPr>
        <w:t>Letna raba el. energije za javno razsvetljavo (kWh)*: 2.727.965</w:t>
      </w:r>
    </w:p>
    <w:p w14:paraId="418355DA" w14:textId="77777777" w:rsidR="00BC7336" w:rsidRPr="001538D1" w:rsidRDefault="00BC7336" w:rsidP="00755477">
      <w:pPr>
        <w:pStyle w:val="Odstavekseznama"/>
        <w:numPr>
          <w:ilvl w:val="0"/>
          <w:numId w:val="32"/>
        </w:numPr>
        <w:rPr>
          <w:rFonts w:ascii="Trebuchet MS" w:hAnsi="Trebuchet MS"/>
        </w:rPr>
      </w:pPr>
      <w:r w:rsidRPr="001538D1">
        <w:rPr>
          <w:rFonts w:ascii="Trebuchet MS" w:hAnsi="Trebuchet MS"/>
        </w:rPr>
        <w:t>Izračunana letna raba na prebivalca (kWh na prebivalca)*: 85,4</w:t>
      </w:r>
    </w:p>
    <w:p w14:paraId="27F5C35F" w14:textId="77777777" w:rsidR="00BC7336" w:rsidRPr="00BC7336" w:rsidRDefault="00BC7336" w:rsidP="00BC7336">
      <w:pPr>
        <w:ind w:left="708"/>
        <w:rPr>
          <w:sz w:val="16"/>
          <w:szCs w:val="16"/>
        </w:rPr>
      </w:pPr>
      <w:r w:rsidRPr="00BC7336">
        <w:rPr>
          <w:sz w:val="16"/>
          <w:szCs w:val="16"/>
        </w:rPr>
        <w:t xml:space="preserve">*Opomba: Letna raba električne energije ter izračunana letna raba na prebivalca v za leto 2013 je podana na podlagi rabe na odjemnih mestih JR. </w:t>
      </w:r>
    </w:p>
    <w:p w14:paraId="3CE5B896" w14:textId="06C79288" w:rsidR="00B554F7" w:rsidRPr="00B554F7" w:rsidRDefault="00BC7336" w:rsidP="00BC7336">
      <w:pPr>
        <w:rPr>
          <w:highlight w:val="yellow"/>
        </w:rPr>
      </w:pPr>
      <w:r>
        <w:t xml:space="preserve">Prenova javne razsvetljave je </w:t>
      </w:r>
      <w:r w:rsidR="00C22C04">
        <w:t xml:space="preserve">bila prenovljena v letih 2019/2020 in </w:t>
      </w:r>
      <w:r>
        <w:t xml:space="preserve">zasnovana na svetilkah z LED tehnologijo z avtonomno redukcijo. Predviden prihranek rabe električne energije znaša </w:t>
      </w:r>
      <w:r w:rsidR="003D17E0">
        <w:t xml:space="preserve">cca </w:t>
      </w:r>
      <w:r>
        <w:t>1.82</w:t>
      </w:r>
      <w:r w:rsidR="003D17E0">
        <w:t>5 M</w:t>
      </w:r>
      <w:r>
        <w:t>Wh. Ob upoštevanju povprečne rabe energije med leti 2013 in 2015 znaša izračunana nova raba električne energije po prenovi 778.054 kWh.</w:t>
      </w:r>
    </w:p>
    <w:p w14:paraId="311C3864" w14:textId="687984D3" w:rsidR="0059344B" w:rsidRPr="0059344B" w:rsidRDefault="0059344B" w:rsidP="0059344B">
      <w:pPr>
        <w:pStyle w:val="Napis"/>
        <w:keepNext/>
      </w:pPr>
      <w:bookmarkStart w:id="93" w:name="_Toc96935171"/>
      <w:r>
        <w:t xml:space="preserve">Tabela </w:t>
      </w:r>
      <w:r>
        <w:fldChar w:fldCharType="begin"/>
      </w:r>
      <w:r>
        <w:instrText xml:space="preserve"> SEQ Tabela \* ARABIC </w:instrText>
      </w:r>
      <w:r>
        <w:fldChar w:fldCharType="separate"/>
      </w:r>
      <w:r w:rsidR="00851F0B">
        <w:rPr>
          <w:noProof/>
        </w:rPr>
        <w:t>16</w:t>
      </w:r>
      <w:r>
        <w:fldChar w:fldCharType="end"/>
      </w:r>
      <w:r>
        <w:t xml:space="preserve"> Raba električne energije za javno razsvetljavo v MONG v letu 2013</w:t>
      </w:r>
      <w:r w:rsidR="00C82DCB">
        <w:t xml:space="preserve"> (LEK MONG, 2016)</w:t>
      </w:r>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30"/>
        <w:gridCol w:w="2698"/>
      </w:tblGrid>
      <w:tr w:rsidR="0059344B" w:rsidRPr="00691112" w14:paraId="5671EBEC" w14:textId="77777777" w:rsidTr="00D9223D">
        <w:trPr>
          <w:trHeight w:val="417"/>
        </w:trPr>
        <w:tc>
          <w:tcPr>
            <w:tcW w:w="3599" w:type="pct"/>
            <w:shd w:val="clear" w:color="auto" w:fill="8EAADB" w:themeFill="accent1" w:themeFillTint="99"/>
            <w:noWrap/>
            <w:vAlign w:val="center"/>
            <w:hideMark/>
          </w:tcPr>
          <w:p w14:paraId="6568C83B" w14:textId="77777777" w:rsidR="0059344B" w:rsidRPr="00B15291" w:rsidRDefault="0059344B" w:rsidP="00194D82">
            <w:pPr>
              <w:spacing w:after="0"/>
              <w:jc w:val="left"/>
            </w:pPr>
          </w:p>
        </w:tc>
        <w:tc>
          <w:tcPr>
            <w:tcW w:w="1401" w:type="pct"/>
            <w:shd w:val="clear" w:color="auto" w:fill="8EAADB" w:themeFill="accent1" w:themeFillTint="99"/>
            <w:noWrap/>
            <w:hideMark/>
          </w:tcPr>
          <w:p w14:paraId="5FF1A428" w14:textId="77777777" w:rsidR="0059344B" w:rsidRPr="00B15291" w:rsidRDefault="0059344B" w:rsidP="00194D82">
            <w:pPr>
              <w:spacing w:after="0"/>
              <w:jc w:val="center"/>
            </w:pPr>
            <w:r w:rsidRPr="00691112">
              <w:t>Leto 2013</w:t>
            </w:r>
          </w:p>
        </w:tc>
      </w:tr>
      <w:tr w:rsidR="0059344B" w:rsidRPr="00691112" w14:paraId="0BC82552" w14:textId="77777777" w:rsidTr="00D9223D">
        <w:trPr>
          <w:trHeight w:val="417"/>
        </w:trPr>
        <w:tc>
          <w:tcPr>
            <w:tcW w:w="3599" w:type="pct"/>
            <w:shd w:val="clear" w:color="000000" w:fill="8DB4E2"/>
            <w:vAlign w:val="center"/>
            <w:hideMark/>
          </w:tcPr>
          <w:p w14:paraId="6B7490E0" w14:textId="74377C60" w:rsidR="0059344B" w:rsidRPr="00B15291" w:rsidRDefault="0059344B" w:rsidP="00194D82">
            <w:pPr>
              <w:spacing w:after="0"/>
              <w:jc w:val="left"/>
            </w:pPr>
            <w:r w:rsidRPr="00B15291">
              <w:t>Porabljena električna energija</w:t>
            </w:r>
            <w:r>
              <w:t xml:space="preserve"> (MWh)</w:t>
            </w:r>
          </w:p>
        </w:tc>
        <w:tc>
          <w:tcPr>
            <w:tcW w:w="1401" w:type="pct"/>
            <w:shd w:val="clear" w:color="auto" w:fill="auto"/>
            <w:noWrap/>
            <w:hideMark/>
          </w:tcPr>
          <w:p w14:paraId="414EDDC0" w14:textId="77777777" w:rsidR="0059344B" w:rsidRPr="00B15291" w:rsidRDefault="0059344B" w:rsidP="00194D82">
            <w:pPr>
              <w:spacing w:after="0"/>
              <w:jc w:val="center"/>
            </w:pPr>
            <w:r w:rsidRPr="00691112">
              <w:t>2.728</w:t>
            </w:r>
          </w:p>
        </w:tc>
      </w:tr>
      <w:tr w:rsidR="0059344B" w:rsidRPr="00691112" w14:paraId="6CF78852" w14:textId="77777777" w:rsidTr="00D9223D">
        <w:trPr>
          <w:trHeight w:val="417"/>
        </w:trPr>
        <w:tc>
          <w:tcPr>
            <w:tcW w:w="3599" w:type="pct"/>
            <w:shd w:val="clear" w:color="000000" w:fill="8DB4E2"/>
            <w:vAlign w:val="center"/>
          </w:tcPr>
          <w:p w14:paraId="184C7C81" w14:textId="77777777" w:rsidR="0059344B" w:rsidRPr="00B15291" w:rsidRDefault="0059344B" w:rsidP="00194D82">
            <w:pPr>
              <w:spacing w:after="0"/>
              <w:jc w:val="left"/>
            </w:pPr>
            <w:r w:rsidRPr="00B15291">
              <w:t>Specifična raba energije (kWh/prebivalca)</w:t>
            </w:r>
          </w:p>
        </w:tc>
        <w:tc>
          <w:tcPr>
            <w:tcW w:w="1401" w:type="pct"/>
            <w:shd w:val="clear" w:color="auto" w:fill="auto"/>
            <w:noWrap/>
          </w:tcPr>
          <w:p w14:paraId="483DEB7E" w14:textId="77777777" w:rsidR="0059344B" w:rsidRPr="00B15291" w:rsidRDefault="0059344B" w:rsidP="00194D82">
            <w:pPr>
              <w:spacing w:after="0"/>
              <w:jc w:val="center"/>
            </w:pPr>
            <w:r w:rsidRPr="00691112">
              <w:t>85,4</w:t>
            </w:r>
          </w:p>
        </w:tc>
      </w:tr>
    </w:tbl>
    <w:p w14:paraId="7EE9386C" w14:textId="77777777" w:rsidR="00B554F7" w:rsidRPr="00B554F7" w:rsidRDefault="00B554F7" w:rsidP="00B554F7">
      <w:pPr>
        <w:spacing w:after="0"/>
        <w:rPr>
          <w:highlight w:val="yellow"/>
        </w:rPr>
      </w:pPr>
    </w:p>
    <w:p w14:paraId="542687BC" w14:textId="4B502C66" w:rsidR="00B554F7" w:rsidRPr="0059344B" w:rsidRDefault="00B554F7" w:rsidP="003A78C1">
      <w:pPr>
        <w:pStyle w:val="Naslov3"/>
      </w:pPr>
      <w:bookmarkStart w:id="94" w:name="_Toc75251726"/>
      <w:bookmarkStart w:id="95" w:name="_Toc96935255"/>
      <w:r w:rsidRPr="0059344B">
        <w:t>Analiza rabe energije v prometu</w:t>
      </w:r>
      <w:bookmarkEnd w:id="94"/>
      <w:bookmarkEnd w:id="95"/>
    </w:p>
    <w:p w14:paraId="653224EA" w14:textId="77777777" w:rsidR="00B554F7" w:rsidRPr="0059344B" w:rsidRDefault="00B554F7" w:rsidP="00B554F7">
      <w:pPr>
        <w:spacing w:after="0" w:line="240" w:lineRule="auto"/>
      </w:pPr>
      <w:r w:rsidRPr="0059344B">
        <w:t>Analiza rabe energije v prometu se za primerjalno leto deli po istem principu kot za referenčno, kar nam omogoča primerjavo med leti in sicer se deli na analizo:</w:t>
      </w:r>
    </w:p>
    <w:p w14:paraId="4FBF1B3E" w14:textId="77777777" w:rsidR="00B554F7" w:rsidRPr="0059344B" w:rsidRDefault="00B554F7" w:rsidP="00B554F7">
      <w:pPr>
        <w:spacing w:after="0" w:line="240" w:lineRule="auto"/>
        <w:ind w:left="708"/>
      </w:pPr>
      <w:r w:rsidRPr="0059344B">
        <w:t>•</w:t>
      </w:r>
      <w:r w:rsidRPr="0059344B">
        <w:tab/>
        <w:t>občinskega voznega parka,</w:t>
      </w:r>
    </w:p>
    <w:p w14:paraId="71850B7D" w14:textId="77777777" w:rsidR="00B554F7" w:rsidRPr="0059344B" w:rsidRDefault="00B554F7" w:rsidP="00B554F7">
      <w:pPr>
        <w:spacing w:after="0" w:line="240" w:lineRule="auto"/>
        <w:ind w:left="708"/>
      </w:pPr>
      <w:r w:rsidRPr="0059344B">
        <w:t>•</w:t>
      </w:r>
      <w:r w:rsidRPr="0059344B">
        <w:tab/>
        <w:t>javnega prometa ter</w:t>
      </w:r>
    </w:p>
    <w:p w14:paraId="18169ED1" w14:textId="77777777" w:rsidR="00B554F7" w:rsidRPr="0059344B" w:rsidRDefault="00B554F7" w:rsidP="00B554F7">
      <w:pPr>
        <w:spacing w:after="0" w:line="240" w:lineRule="auto"/>
        <w:ind w:left="708"/>
      </w:pPr>
      <w:r w:rsidRPr="0059344B">
        <w:t>•</w:t>
      </w:r>
      <w:r w:rsidRPr="0059344B">
        <w:tab/>
        <w:t>zasebnega in komercialnega prometa.</w:t>
      </w:r>
    </w:p>
    <w:p w14:paraId="36D77AB0" w14:textId="77777777" w:rsidR="00B554F7" w:rsidRPr="00B554F7" w:rsidRDefault="00B554F7" w:rsidP="00B554F7">
      <w:pPr>
        <w:spacing w:after="0" w:line="240" w:lineRule="auto"/>
        <w:rPr>
          <w:highlight w:val="yellow"/>
        </w:rPr>
      </w:pPr>
    </w:p>
    <w:p w14:paraId="038A85B6" w14:textId="3ECBF7EA" w:rsidR="00B554F7" w:rsidRPr="00B554F7" w:rsidRDefault="003A78C1" w:rsidP="00B554F7">
      <w:pPr>
        <w:spacing w:after="0" w:line="240" w:lineRule="auto"/>
        <w:rPr>
          <w:bCs/>
          <w:highlight w:val="yellow"/>
          <w:lang w:eastAsia="sl-SI"/>
        </w:rPr>
      </w:pPr>
      <w:r>
        <w:t xml:space="preserve">V sektorju promet </w:t>
      </w:r>
      <w:r w:rsidR="00957FF6">
        <w:t xml:space="preserve">je bilo </w:t>
      </w:r>
      <w:r>
        <w:t>za primerjalno leto upošteva</w:t>
      </w:r>
      <w:r w:rsidR="00957FF6">
        <w:t>no</w:t>
      </w:r>
      <w:r>
        <w:t xml:space="preserve"> leto 2016, glede na razpoložljive podatke. </w:t>
      </w:r>
      <w:r w:rsidR="008F410E" w:rsidRPr="008F410E">
        <w:t>Analiza občinskega in javnega mestnega avtobusnega parka je bila izdelana na nivoju beleženja letno prevoženih kilometrov in porabljenega goriva, pridobljenih podatkov s strani občine</w:t>
      </w:r>
      <w:r w:rsidR="008F410E">
        <w:t>, podatkov s strani prevoznika</w:t>
      </w:r>
      <w:r w:rsidR="008F410E" w:rsidRPr="008F410E">
        <w:t xml:space="preserve"> ter LEK MONG, 2016. Analiza zasebnega in komercialnega prometa pa je bila izdelana na podlagi pridobljenih podatkov prometnih obremenitev Direkcije RS za infrastrukturo (DRSI) na cestah v občini v letu 2016.</w:t>
      </w:r>
    </w:p>
    <w:p w14:paraId="74384D70" w14:textId="77777777" w:rsidR="00B554F7" w:rsidRPr="00B554F7" w:rsidRDefault="00B554F7" w:rsidP="00B554F7">
      <w:pPr>
        <w:spacing w:after="0" w:line="240" w:lineRule="auto"/>
        <w:rPr>
          <w:bCs/>
          <w:highlight w:val="yellow"/>
          <w:lang w:eastAsia="sl-SI"/>
        </w:rPr>
      </w:pPr>
    </w:p>
    <w:p w14:paraId="2EFFB5FA" w14:textId="77777777" w:rsidR="00B554F7" w:rsidRPr="006D679E" w:rsidRDefault="00B554F7" w:rsidP="003A78C1">
      <w:pPr>
        <w:pStyle w:val="Naslov4"/>
        <w:rPr>
          <w:lang w:eastAsia="sl-SI"/>
        </w:rPr>
      </w:pPr>
      <w:bookmarkStart w:id="96" w:name="_Toc75251727"/>
      <w:bookmarkStart w:id="97" w:name="_Toc96935256"/>
      <w:r w:rsidRPr="006D679E">
        <w:rPr>
          <w:lang w:eastAsia="sl-SI"/>
        </w:rPr>
        <w:t>Občinski vozni park</w:t>
      </w:r>
      <w:bookmarkEnd w:id="96"/>
      <w:bookmarkEnd w:id="97"/>
    </w:p>
    <w:p w14:paraId="0BF2155D" w14:textId="549521F8" w:rsidR="0003715A" w:rsidRDefault="00B554F7" w:rsidP="0003715A">
      <w:pPr>
        <w:spacing w:after="0" w:line="240" w:lineRule="auto"/>
        <w:rPr>
          <w:bCs/>
          <w:highlight w:val="yellow"/>
          <w:lang w:eastAsia="sl-SI"/>
        </w:rPr>
      </w:pPr>
      <w:bookmarkStart w:id="98" w:name="_Hlk92177153"/>
      <w:r w:rsidRPr="006D679E">
        <w:rPr>
          <w:bCs/>
          <w:lang w:eastAsia="sl-SI"/>
        </w:rPr>
        <w:t xml:space="preserve">Podatke o vozilih občinskega voznega parka so nam posredovali iz Občinske uprave </w:t>
      </w:r>
      <w:r w:rsidR="006D679E" w:rsidRPr="006D679E">
        <w:rPr>
          <w:bCs/>
          <w:lang w:eastAsia="sl-SI"/>
        </w:rPr>
        <w:t>MONG</w:t>
      </w:r>
      <w:r w:rsidRPr="006D679E">
        <w:rPr>
          <w:bCs/>
          <w:lang w:eastAsia="sl-SI"/>
        </w:rPr>
        <w:t xml:space="preserve"> (za leto 20</w:t>
      </w:r>
      <w:r w:rsidR="006D679E" w:rsidRPr="006D679E">
        <w:rPr>
          <w:bCs/>
          <w:lang w:eastAsia="sl-SI"/>
        </w:rPr>
        <w:t>17</w:t>
      </w:r>
      <w:r w:rsidRPr="006D679E">
        <w:rPr>
          <w:bCs/>
          <w:lang w:eastAsia="sl-SI"/>
        </w:rPr>
        <w:t xml:space="preserve">). V analizo rabe energije občinskega voznega parka </w:t>
      </w:r>
      <w:r w:rsidR="008F410E">
        <w:rPr>
          <w:bCs/>
          <w:lang w:eastAsia="sl-SI"/>
        </w:rPr>
        <w:t xml:space="preserve">so vključena vozila občinske uprave in sicer </w:t>
      </w:r>
      <w:r w:rsidR="006D679E" w:rsidRPr="006D679E">
        <w:rPr>
          <w:bCs/>
          <w:lang w:eastAsia="sl-SI"/>
        </w:rPr>
        <w:t>9</w:t>
      </w:r>
      <w:r w:rsidRPr="006D679E">
        <w:rPr>
          <w:bCs/>
          <w:lang w:eastAsia="sl-SI"/>
        </w:rPr>
        <w:t xml:space="preserve"> </w:t>
      </w:r>
      <w:r w:rsidR="00C82DCB">
        <w:rPr>
          <w:bCs/>
          <w:lang w:eastAsia="sl-SI"/>
        </w:rPr>
        <w:t xml:space="preserve">občinskih </w:t>
      </w:r>
      <w:r w:rsidRPr="006D679E">
        <w:rPr>
          <w:bCs/>
          <w:lang w:eastAsia="sl-SI"/>
        </w:rPr>
        <w:t>vozil (glej spodnjo tabelo). Skupno je bilo prevoženih v letu 20</w:t>
      </w:r>
      <w:r w:rsidR="006D679E" w:rsidRPr="006D679E">
        <w:rPr>
          <w:bCs/>
          <w:lang w:eastAsia="sl-SI"/>
        </w:rPr>
        <w:t>16</w:t>
      </w:r>
      <w:r w:rsidRPr="006D679E">
        <w:rPr>
          <w:bCs/>
          <w:lang w:eastAsia="sl-SI"/>
        </w:rPr>
        <w:t xml:space="preserve"> </w:t>
      </w:r>
      <w:r w:rsidR="006D679E" w:rsidRPr="006D679E">
        <w:rPr>
          <w:bCs/>
          <w:lang w:eastAsia="sl-SI"/>
        </w:rPr>
        <w:t>81.100</w:t>
      </w:r>
      <w:r w:rsidRPr="006D679E">
        <w:rPr>
          <w:bCs/>
          <w:lang w:eastAsia="sl-SI"/>
        </w:rPr>
        <w:t xml:space="preserve">  km, pri čemer je znašala poraba dizla </w:t>
      </w:r>
      <w:r w:rsidR="006D679E" w:rsidRPr="006D679E">
        <w:rPr>
          <w:bCs/>
          <w:lang w:eastAsia="sl-SI"/>
        </w:rPr>
        <w:t>470,5</w:t>
      </w:r>
      <w:r w:rsidRPr="006D679E">
        <w:rPr>
          <w:bCs/>
          <w:lang w:eastAsia="sl-SI"/>
        </w:rPr>
        <w:t xml:space="preserve"> l oziroma poraba energije </w:t>
      </w:r>
      <w:r w:rsidR="00964FB7">
        <w:rPr>
          <w:bCs/>
          <w:lang w:eastAsia="sl-SI"/>
        </w:rPr>
        <w:t>4.696</w:t>
      </w:r>
      <w:r w:rsidRPr="006D679E">
        <w:rPr>
          <w:bCs/>
          <w:lang w:eastAsia="sl-SI"/>
        </w:rPr>
        <w:t xml:space="preserve"> kWh</w:t>
      </w:r>
      <w:r w:rsidR="006D679E" w:rsidRPr="006D679E">
        <w:rPr>
          <w:bCs/>
          <w:lang w:eastAsia="sl-SI"/>
        </w:rPr>
        <w:t xml:space="preserve">, </w:t>
      </w:r>
      <w:r w:rsidR="006D679E" w:rsidRPr="0003715A">
        <w:rPr>
          <w:bCs/>
          <w:lang w:eastAsia="sl-SI"/>
        </w:rPr>
        <w:t>poraba bencina pa 5.571l oziroma 51.253 kWh</w:t>
      </w:r>
      <w:r w:rsidRPr="0003715A">
        <w:rPr>
          <w:bCs/>
          <w:lang w:eastAsia="sl-SI"/>
        </w:rPr>
        <w:t>.</w:t>
      </w:r>
      <w:r w:rsidR="0003715A" w:rsidRPr="0003715A">
        <w:rPr>
          <w:bCs/>
          <w:lang w:eastAsia="sl-SI"/>
        </w:rPr>
        <w:t xml:space="preserve"> V letu 2018 so v MONG vzeli v najem tudi električno vozilo.</w:t>
      </w:r>
    </w:p>
    <w:bookmarkEnd w:id="98"/>
    <w:p w14:paraId="4BC5C664" w14:textId="77777777" w:rsidR="00D1736B" w:rsidRDefault="00D1736B" w:rsidP="00D1736B">
      <w:pPr>
        <w:spacing w:after="0" w:line="240" w:lineRule="auto"/>
        <w:rPr>
          <w:bCs/>
          <w:highlight w:val="yellow"/>
          <w:lang w:eastAsia="sl-SI"/>
        </w:rPr>
      </w:pPr>
    </w:p>
    <w:p w14:paraId="56BE922B" w14:textId="2613C732" w:rsidR="00B554F7" w:rsidRDefault="00D1736B" w:rsidP="00B554F7">
      <w:pPr>
        <w:spacing w:after="0" w:line="240" w:lineRule="auto"/>
        <w:rPr>
          <w:bCs/>
          <w:lang w:eastAsia="sl-SI"/>
        </w:rPr>
      </w:pPr>
      <w:r w:rsidRPr="00D1736B">
        <w:rPr>
          <w:bCs/>
          <w:lang w:eastAsia="sl-SI"/>
        </w:rPr>
        <w:t xml:space="preserve">V zadnjih letih se zaposleni poslužujejo tudi uporabe </w:t>
      </w:r>
      <w:r w:rsidR="00923D85">
        <w:rPr>
          <w:bCs/>
          <w:lang w:eastAsia="sl-SI"/>
        </w:rPr>
        <w:t xml:space="preserve">službenih </w:t>
      </w:r>
      <w:r w:rsidRPr="00D1736B">
        <w:rPr>
          <w:bCs/>
          <w:lang w:eastAsia="sl-SI"/>
        </w:rPr>
        <w:t>koles</w:t>
      </w:r>
      <w:r w:rsidR="00EB6F3A">
        <w:rPr>
          <w:bCs/>
          <w:lang w:eastAsia="sl-SI"/>
        </w:rPr>
        <w:t>.</w:t>
      </w:r>
    </w:p>
    <w:p w14:paraId="6BA3DD05" w14:textId="77777777" w:rsidR="00EB6F3A" w:rsidRPr="00D1736B" w:rsidRDefault="00EB6F3A" w:rsidP="00B554F7">
      <w:pPr>
        <w:spacing w:after="0" w:line="240" w:lineRule="auto"/>
        <w:rPr>
          <w:bCs/>
          <w:lang w:eastAsia="sl-SI"/>
        </w:rPr>
      </w:pPr>
    </w:p>
    <w:p w14:paraId="67FA56F5" w14:textId="1A721A0F" w:rsidR="00B554F7" w:rsidRPr="006D679E" w:rsidRDefault="00B554F7" w:rsidP="00B554F7">
      <w:pPr>
        <w:keepNext/>
        <w:spacing w:after="80" w:line="240" w:lineRule="auto"/>
        <w:rPr>
          <w:i/>
          <w:iCs/>
          <w:color w:val="44546A" w:themeColor="text2"/>
          <w:sz w:val="18"/>
          <w:szCs w:val="18"/>
        </w:rPr>
      </w:pPr>
      <w:bookmarkStart w:id="99" w:name="_Toc75251770"/>
      <w:bookmarkStart w:id="100" w:name="_Toc96935172"/>
      <w:r w:rsidRPr="006D679E">
        <w:rPr>
          <w:i/>
          <w:iCs/>
          <w:color w:val="44546A" w:themeColor="text2"/>
          <w:sz w:val="18"/>
          <w:szCs w:val="18"/>
        </w:rPr>
        <w:lastRenderedPageBreak/>
        <w:t xml:space="preserve">Tabela </w:t>
      </w:r>
      <w:r w:rsidRPr="006D679E">
        <w:rPr>
          <w:i/>
          <w:iCs/>
          <w:color w:val="44546A" w:themeColor="text2"/>
          <w:sz w:val="18"/>
          <w:szCs w:val="18"/>
        </w:rPr>
        <w:fldChar w:fldCharType="begin"/>
      </w:r>
      <w:r w:rsidRPr="006D679E">
        <w:rPr>
          <w:i/>
          <w:iCs/>
          <w:color w:val="44546A" w:themeColor="text2"/>
          <w:sz w:val="18"/>
          <w:szCs w:val="18"/>
        </w:rPr>
        <w:instrText xml:space="preserve"> SEQ Tabela \* ARABIC </w:instrText>
      </w:r>
      <w:r w:rsidRPr="006D679E">
        <w:rPr>
          <w:i/>
          <w:iCs/>
          <w:color w:val="44546A" w:themeColor="text2"/>
          <w:sz w:val="18"/>
          <w:szCs w:val="18"/>
        </w:rPr>
        <w:fldChar w:fldCharType="separate"/>
      </w:r>
      <w:r w:rsidR="00851F0B">
        <w:rPr>
          <w:i/>
          <w:iCs/>
          <w:noProof/>
          <w:color w:val="44546A" w:themeColor="text2"/>
          <w:sz w:val="18"/>
          <w:szCs w:val="18"/>
        </w:rPr>
        <w:t>17</w:t>
      </w:r>
      <w:r w:rsidRPr="006D679E">
        <w:rPr>
          <w:i/>
          <w:iCs/>
          <w:color w:val="44546A" w:themeColor="text2"/>
          <w:sz w:val="18"/>
          <w:szCs w:val="18"/>
        </w:rPr>
        <w:fldChar w:fldCharType="end"/>
      </w:r>
      <w:r w:rsidRPr="006D679E">
        <w:rPr>
          <w:i/>
          <w:iCs/>
          <w:color w:val="44546A" w:themeColor="text2"/>
          <w:sz w:val="18"/>
          <w:szCs w:val="18"/>
        </w:rPr>
        <w:t>: Podatki o prevoženih kilometrih na leto, porabi goriva in energije občinskega voznega parka, 20</w:t>
      </w:r>
      <w:r w:rsidR="006D679E" w:rsidRPr="006D679E">
        <w:rPr>
          <w:i/>
          <w:iCs/>
          <w:color w:val="44546A" w:themeColor="text2"/>
          <w:sz w:val="18"/>
          <w:szCs w:val="18"/>
        </w:rPr>
        <w:t>1</w:t>
      </w:r>
      <w:r w:rsidR="00AC49B9">
        <w:rPr>
          <w:i/>
          <w:iCs/>
          <w:color w:val="44546A" w:themeColor="text2"/>
          <w:sz w:val="18"/>
          <w:szCs w:val="18"/>
        </w:rPr>
        <w:t>7</w:t>
      </w:r>
      <w:r w:rsidRPr="006D679E">
        <w:rPr>
          <w:i/>
          <w:iCs/>
          <w:color w:val="44546A" w:themeColor="text2"/>
          <w:sz w:val="18"/>
          <w:szCs w:val="18"/>
        </w:rPr>
        <w:t xml:space="preserve"> (Občinska uprava </w:t>
      </w:r>
      <w:r w:rsidR="006D679E" w:rsidRPr="006D679E">
        <w:rPr>
          <w:i/>
          <w:iCs/>
          <w:color w:val="44546A" w:themeColor="text2"/>
          <w:sz w:val="18"/>
          <w:szCs w:val="18"/>
        </w:rPr>
        <w:t>MONG</w:t>
      </w:r>
      <w:r w:rsidRPr="006D679E">
        <w:rPr>
          <w:i/>
          <w:iCs/>
          <w:color w:val="44546A" w:themeColor="text2"/>
          <w:sz w:val="18"/>
          <w:szCs w:val="18"/>
        </w:rPr>
        <w:t>)</w:t>
      </w:r>
      <w:bookmarkEnd w:id="99"/>
      <w:bookmarkEnd w:id="1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4"/>
        <w:gridCol w:w="2028"/>
        <w:gridCol w:w="1993"/>
        <w:gridCol w:w="2033"/>
      </w:tblGrid>
      <w:tr w:rsidR="00B554F7" w:rsidRPr="00B554F7" w14:paraId="058AEA08" w14:textId="77777777" w:rsidTr="00194D82">
        <w:trPr>
          <w:trHeight w:val="633"/>
        </w:trPr>
        <w:tc>
          <w:tcPr>
            <w:tcW w:w="1856" w:type="pct"/>
            <w:shd w:val="clear" w:color="auto" w:fill="8EAADB" w:themeFill="accent1" w:themeFillTint="99"/>
            <w:vAlign w:val="bottom"/>
          </w:tcPr>
          <w:p w14:paraId="09E6F5F6" w14:textId="77777777" w:rsidR="00B554F7" w:rsidRPr="006D679E" w:rsidRDefault="00B554F7" w:rsidP="00B554F7">
            <w:pPr>
              <w:spacing w:line="256" w:lineRule="auto"/>
              <w:rPr>
                <w:color w:val="000000"/>
                <w:lang w:eastAsia="sl-SI"/>
              </w:rPr>
            </w:pPr>
            <w:r w:rsidRPr="006D679E">
              <w:rPr>
                <w:rFonts w:eastAsia="Times New Roman" w:cs="Calibri"/>
                <w:color w:val="000000"/>
                <w:lang w:eastAsia="sl-SI"/>
              </w:rPr>
              <w:t>Vozilo</w:t>
            </w:r>
          </w:p>
        </w:tc>
        <w:tc>
          <w:tcPr>
            <w:tcW w:w="1053" w:type="pct"/>
            <w:shd w:val="clear" w:color="auto" w:fill="8EAADB" w:themeFill="accent1" w:themeFillTint="99"/>
            <w:vAlign w:val="bottom"/>
          </w:tcPr>
          <w:p w14:paraId="7C7682A1" w14:textId="77777777" w:rsidR="00B554F7" w:rsidRPr="006D679E" w:rsidRDefault="00B554F7" w:rsidP="00B554F7">
            <w:pPr>
              <w:spacing w:after="0" w:line="240" w:lineRule="auto"/>
              <w:jc w:val="center"/>
              <w:rPr>
                <w:rFonts w:eastAsia="Times New Roman" w:cs="Calibri"/>
                <w:color w:val="000000"/>
                <w:lang w:eastAsia="sl-SI"/>
              </w:rPr>
            </w:pPr>
            <w:r w:rsidRPr="006D679E">
              <w:rPr>
                <w:rFonts w:eastAsia="Times New Roman" w:cs="Calibri"/>
                <w:color w:val="000000"/>
                <w:lang w:eastAsia="sl-SI"/>
              </w:rPr>
              <w:t>Prevoženi</w:t>
            </w:r>
          </w:p>
          <w:p w14:paraId="697E5764" w14:textId="77777777" w:rsidR="00B554F7" w:rsidRPr="006D679E" w:rsidRDefault="00B554F7" w:rsidP="00B554F7">
            <w:pPr>
              <w:spacing w:line="256" w:lineRule="auto"/>
              <w:jc w:val="center"/>
              <w:rPr>
                <w:color w:val="000000"/>
                <w:lang w:eastAsia="sl-SI"/>
              </w:rPr>
            </w:pPr>
            <w:r w:rsidRPr="006D679E">
              <w:rPr>
                <w:rFonts w:eastAsia="Times New Roman" w:cs="Calibri"/>
                <w:color w:val="000000"/>
                <w:lang w:eastAsia="sl-SI"/>
              </w:rPr>
              <w:t>km/leto</w:t>
            </w:r>
          </w:p>
        </w:tc>
        <w:tc>
          <w:tcPr>
            <w:tcW w:w="1035" w:type="pct"/>
            <w:shd w:val="clear" w:color="auto" w:fill="8EAADB" w:themeFill="accent1" w:themeFillTint="99"/>
            <w:vAlign w:val="bottom"/>
          </w:tcPr>
          <w:p w14:paraId="2EEB8FBD" w14:textId="77777777" w:rsidR="00B554F7" w:rsidRPr="006D679E" w:rsidRDefault="00B554F7" w:rsidP="00B554F7">
            <w:pPr>
              <w:spacing w:line="256" w:lineRule="auto"/>
              <w:jc w:val="center"/>
              <w:rPr>
                <w:color w:val="000000"/>
                <w:lang w:eastAsia="sl-SI"/>
              </w:rPr>
            </w:pPr>
            <w:r w:rsidRPr="006D679E">
              <w:rPr>
                <w:rFonts w:eastAsia="Times New Roman" w:cs="Calibri"/>
                <w:color w:val="000000"/>
                <w:lang w:eastAsia="sl-SI"/>
              </w:rPr>
              <w:t>Poraba goriva na leto (l)</w:t>
            </w:r>
          </w:p>
        </w:tc>
        <w:tc>
          <w:tcPr>
            <w:tcW w:w="1056" w:type="pct"/>
            <w:shd w:val="clear" w:color="auto" w:fill="8EAADB" w:themeFill="accent1" w:themeFillTint="99"/>
            <w:vAlign w:val="bottom"/>
          </w:tcPr>
          <w:p w14:paraId="1DF61B88" w14:textId="63B869D0" w:rsidR="00B554F7" w:rsidRPr="006D679E" w:rsidRDefault="00B554F7" w:rsidP="00B554F7">
            <w:pPr>
              <w:spacing w:line="256" w:lineRule="auto"/>
              <w:jc w:val="center"/>
              <w:rPr>
                <w:color w:val="000000"/>
                <w:lang w:eastAsia="sl-SI"/>
              </w:rPr>
            </w:pPr>
            <w:r w:rsidRPr="006D679E">
              <w:rPr>
                <w:rFonts w:eastAsia="Times New Roman" w:cs="Calibri"/>
                <w:color w:val="000000"/>
                <w:lang w:eastAsia="sl-SI"/>
              </w:rPr>
              <w:t>Poraba energije (</w:t>
            </w:r>
            <w:r w:rsidR="00334D6D">
              <w:rPr>
                <w:rFonts w:eastAsia="Times New Roman" w:cs="Calibri"/>
                <w:color w:val="000000"/>
                <w:lang w:eastAsia="sl-SI"/>
              </w:rPr>
              <w:t>M</w:t>
            </w:r>
            <w:r w:rsidRPr="006D679E">
              <w:rPr>
                <w:rFonts w:eastAsia="Times New Roman" w:cs="Calibri"/>
                <w:color w:val="000000"/>
                <w:lang w:eastAsia="sl-SI"/>
              </w:rPr>
              <w:t>Wh)</w:t>
            </w:r>
          </w:p>
        </w:tc>
      </w:tr>
      <w:tr w:rsidR="00C66FF1" w:rsidRPr="00B554F7" w14:paraId="552A29A2" w14:textId="77777777" w:rsidTr="00194D82">
        <w:trPr>
          <w:trHeight w:hRule="exact" w:val="284"/>
        </w:trPr>
        <w:tc>
          <w:tcPr>
            <w:tcW w:w="1856" w:type="pct"/>
          </w:tcPr>
          <w:p w14:paraId="7C4B3E5A" w14:textId="652CC5A1" w:rsidR="00C66FF1" w:rsidRPr="00B554F7" w:rsidRDefault="00C66FF1" w:rsidP="00C66FF1">
            <w:pPr>
              <w:spacing w:line="256" w:lineRule="auto"/>
              <w:jc w:val="left"/>
              <w:rPr>
                <w:color w:val="000000"/>
                <w:highlight w:val="yellow"/>
              </w:rPr>
            </w:pPr>
            <w:r w:rsidRPr="00E33903">
              <w:t>7 službenih vozil, bencin</w:t>
            </w:r>
          </w:p>
        </w:tc>
        <w:tc>
          <w:tcPr>
            <w:tcW w:w="1053" w:type="pct"/>
            <w:noWrap/>
          </w:tcPr>
          <w:p w14:paraId="6DA3EFA3" w14:textId="0F24033C" w:rsidR="00C66FF1" w:rsidRPr="00B554F7" w:rsidRDefault="00C66FF1" w:rsidP="00C66FF1">
            <w:pPr>
              <w:spacing w:line="256" w:lineRule="auto"/>
              <w:jc w:val="right"/>
              <w:rPr>
                <w:color w:val="000000"/>
                <w:highlight w:val="yellow"/>
              </w:rPr>
            </w:pPr>
            <w:r w:rsidRPr="007227EC">
              <w:t>73400</w:t>
            </w:r>
          </w:p>
        </w:tc>
        <w:tc>
          <w:tcPr>
            <w:tcW w:w="1035" w:type="pct"/>
            <w:noWrap/>
          </w:tcPr>
          <w:p w14:paraId="452D449D" w14:textId="0A893545" w:rsidR="00C66FF1" w:rsidRPr="00B554F7" w:rsidRDefault="00C66FF1" w:rsidP="00C66FF1">
            <w:pPr>
              <w:spacing w:line="256" w:lineRule="auto"/>
              <w:jc w:val="right"/>
              <w:rPr>
                <w:color w:val="000000"/>
                <w:highlight w:val="yellow"/>
              </w:rPr>
            </w:pPr>
            <w:r w:rsidRPr="007227EC">
              <w:t>5571</w:t>
            </w:r>
          </w:p>
        </w:tc>
        <w:tc>
          <w:tcPr>
            <w:tcW w:w="1056" w:type="pct"/>
            <w:noWrap/>
          </w:tcPr>
          <w:p w14:paraId="74AE135F" w14:textId="1E54AD90" w:rsidR="00C66FF1" w:rsidRPr="00334D6D" w:rsidRDefault="00334D6D" w:rsidP="00C66FF1">
            <w:pPr>
              <w:spacing w:line="256" w:lineRule="auto"/>
              <w:jc w:val="right"/>
              <w:rPr>
                <w:color w:val="000000"/>
              </w:rPr>
            </w:pPr>
            <w:r w:rsidRPr="00334D6D">
              <w:rPr>
                <w:color w:val="000000"/>
              </w:rPr>
              <w:t>51</w:t>
            </w:r>
          </w:p>
        </w:tc>
      </w:tr>
      <w:tr w:rsidR="00C66FF1" w:rsidRPr="00B554F7" w14:paraId="49CBBDC5" w14:textId="77777777" w:rsidTr="00194D82">
        <w:trPr>
          <w:trHeight w:hRule="exact" w:val="284"/>
        </w:trPr>
        <w:tc>
          <w:tcPr>
            <w:tcW w:w="1856" w:type="pct"/>
          </w:tcPr>
          <w:p w14:paraId="4D8C0B16" w14:textId="6D67053F" w:rsidR="00C66FF1" w:rsidRPr="00B554F7" w:rsidRDefault="00C66FF1" w:rsidP="00C66FF1">
            <w:pPr>
              <w:rPr>
                <w:rFonts w:cs="Calibri"/>
                <w:color w:val="000000"/>
                <w:highlight w:val="yellow"/>
              </w:rPr>
            </w:pPr>
            <w:r w:rsidRPr="00E33903">
              <w:t>2 služben</w:t>
            </w:r>
            <w:r w:rsidR="002E64FB">
              <w:t>i</w:t>
            </w:r>
            <w:r w:rsidRPr="00E33903">
              <w:t xml:space="preserve"> vozil</w:t>
            </w:r>
            <w:r w:rsidR="002E64FB">
              <w:t>i</w:t>
            </w:r>
            <w:r w:rsidRPr="00E33903">
              <w:t>, dizel</w:t>
            </w:r>
          </w:p>
        </w:tc>
        <w:tc>
          <w:tcPr>
            <w:tcW w:w="1053" w:type="pct"/>
            <w:noWrap/>
          </w:tcPr>
          <w:p w14:paraId="10921FAA" w14:textId="34CF604A" w:rsidR="00C66FF1" w:rsidRPr="00B554F7" w:rsidRDefault="00C66FF1" w:rsidP="00C66FF1">
            <w:pPr>
              <w:spacing w:line="256" w:lineRule="auto"/>
              <w:jc w:val="right"/>
              <w:rPr>
                <w:rFonts w:cs="Calibri"/>
                <w:color w:val="000000"/>
                <w:highlight w:val="yellow"/>
              </w:rPr>
            </w:pPr>
            <w:r w:rsidRPr="007227EC">
              <w:t>7700</w:t>
            </w:r>
          </w:p>
        </w:tc>
        <w:tc>
          <w:tcPr>
            <w:tcW w:w="1035" w:type="pct"/>
            <w:noWrap/>
          </w:tcPr>
          <w:p w14:paraId="50D579F9" w14:textId="12ADD8F8" w:rsidR="00C66FF1" w:rsidRPr="00B554F7" w:rsidRDefault="00C66FF1" w:rsidP="00C66FF1">
            <w:pPr>
              <w:spacing w:line="256" w:lineRule="auto"/>
              <w:jc w:val="right"/>
              <w:rPr>
                <w:rFonts w:cs="Calibri"/>
                <w:color w:val="000000"/>
                <w:highlight w:val="yellow"/>
              </w:rPr>
            </w:pPr>
            <w:r w:rsidRPr="007227EC">
              <w:t>470,5</w:t>
            </w:r>
          </w:p>
        </w:tc>
        <w:tc>
          <w:tcPr>
            <w:tcW w:w="1056" w:type="pct"/>
            <w:noWrap/>
          </w:tcPr>
          <w:p w14:paraId="28B52EA8" w14:textId="31931FD1" w:rsidR="00C66FF1" w:rsidRPr="00334D6D" w:rsidRDefault="00334D6D" w:rsidP="00C66FF1">
            <w:pPr>
              <w:spacing w:line="256" w:lineRule="auto"/>
              <w:jc w:val="right"/>
              <w:rPr>
                <w:rFonts w:cs="Calibri"/>
                <w:color w:val="000000"/>
              </w:rPr>
            </w:pPr>
            <w:r w:rsidRPr="00334D6D">
              <w:rPr>
                <w:rFonts w:cs="Calibri"/>
                <w:color w:val="000000"/>
              </w:rPr>
              <w:t>5</w:t>
            </w:r>
          </w:p>
        </w:tc>
      </w:tr>
      <w:tr w:rsidR="00C66FF1" w:rsidRPr="00B554F7" w14:paraId="310AB655" w14:textId="77777777" w:rsidTr="00194D82">
        <w:trPr>
          <w:trHeight w:hRule="exact" w:val="284"/>
        </w:trPr>
        <w:tc>
          <w:tcPr>
            <w:tcW w:w="1856" w:type="pct"/>
            <w:shd w:val="clear" w:color="auto" w:fill="D9D9D9" w:themeFill="background1" w:themeFillShade="D9"/>
          </w:tcPr>
          <w:p w14:paraId="283C0722" w14:textId="04E8094B" w:rsidR="00C66FF1" w:rsidRPr="00B554F7" w:rsidRDefault="00C66FF1" w:rsidP="00C66FF1">
            <w:pPr>
              <w:spacing w:line="256" w:lineRule="auto"/>
              <w:jc w:val="left"/>
              <w:rPr>
                <w:color w:val="000000"/>
                <w:highlight w:val="yellow"/>
              </w:rPr>
            </w:pPr>
            <w:r w:rsidRPr="00E33903">
              <w:t xml:space="preserve">Skupaj </w:t>
            </w:r>
          </w:p>
        </w:tc>
        <w:tc>
          <w:tcPr>
            <w:tcW w:w="1053" w:type="pct"/>
            <w:shd w:val="clear" w:color="auto" w:fill="D9D9D9" w:themeFill="background1" w:themeFillShade="D9"/>
            <w:noWrap/>
          </w:tcPr>
          <w:p w14:paraId="21EA71A7" w14:textId="43D7B120" w:rsidR="00C66FF1" w:rsidRPr="00B554F7" w:rsidRDefault="00C66FF1" w:rsidP="00C66FF1">
            <w:pPr>
              <w:spacing w:line="256" w:lineRule="auto"/>
              <w:jc w:val="right"/>
              <w:rPr>
                <w:color w:val="000000"/>
                <w:highlight w:val="yellow"/>
              </w:rPr>
            </w:pPr>
            <w:r w:rsidRPr="007227EC">
              <w:t>81100</w:t>
            </w:r>
          </w:p>
        </w:tc>
        <w:tc>
          <w:tcPr>
            <w:tcW w:w="1035" w:type="pct"/>
            <w:shd w:val="clear" w:color="auto" w:fill="D9D9D9" w:themeFill="background1" w:themeFillShade="D9"/>
            <w:noWrap/>
          </w:tcPr>
          <w:p w14:paraId="3A16E664" w14:textId="6482942C" w:rsidR="00C66FF1" w:rsidRPr="00B554F7" w:rsidRDefault="00C66FF1" w:rsidP="00C66FF1">
            <w:pPr>
              <w:spacing w:line="256" w:lineRule="auto"/>
              <w:jc w:val="right"/>
              <w:rPr>
                <w:color w:val="000000"/>
                <w:highlight w:val="yellow"/>
              </w:rPr>
            </w:pPr>
            <w:r w:rsidRPr="007227EC">
              <w:t>6041,5</w:t>
            </w:r>
          </w:p>
        </w:tc>
        <w:tc>
          <w:tcPr>
            <w:tcW w:w="1056" w:type="pct"/>
            <w:shd w:val="clear" w:color="auto" w:fill="D9D9D9" w:themeFill="background1" w:themeFillShade="D9"/>
            <w:noWrap/>
          </w:tcPr>
          <w:p w14:paraId="1B915230" w14:textId="30B10CE6" w:rsidR="00C66FF1" w:rsidRPr="00334D6D" w:rsidRDefault="00334D6D" w:rsidP="00C66FF1">
            <w:pPr>
              <w:spacing w:line="256" w:lineRule="auto"/>
              <w:jc w:val="right"/>
              <w:rPr>
                <w:color w:val="000000"/>
              </w:rPr>
            </w:pPr>
            <w:r w:rsidRPr="00334D6D">
              <w:rPr>
                <w:color w:val="000000"/>
              </w:rPr>
              <w:t>56</w:t>
            </w:r>
          </w:p>
        </w:tc>
      </w:tr>
    </w:tbl>
    <w:p w14:paraId="0301ABE1" w14:textId="2891661D" w:rsidR="00B554F7" w:rsidRDefault="00B554F7" w:rsidP="00B554F7">
      <w:pPr>
        <w:spacing w:after="0" w:line="240" w:lineRule="auto"/>
        <w:rPr>
          <w:bCs/>
          <w:highlight w:val="yellow"/>
          <w:lang w:eastAsia="sl-SI"/>
        </w:rPr>
      </w:pPr>
    </w:p>
    <w:p w14:paraId="087546BE" w14:textId="77777777" w:rsidR="00D1736B" w:rsidRPr="00B554F7" w:rsidRDefault="00D1736B" w:rsidP="00B554F7">
      <w:pPr>
        <w:spacing w:after="0" w:line="240" w:lineRule="auto"/>
        <w:rPr>
          <w:bCs/>
          <w:highlight w:val="yellow"/>
          <w:lang w:eastAsia="sl-SI"/>
        </w:rPr>
      </w:pPr>
    </w:p>
    <w:p w14:paraId="722B97C6" w14:textId="5B9309BC" w:rsidR="00B554F7" w:rsidRPr="00F75EFC" w:rsidRDefault="00B554F7" w:rsidP="003A78C1">
      <w:pPr>
        <w:pStyle w:val="Naslov4"/>
      </w:pPr>
      <w:bookmarkStart w:id="101" w:name="_Toc75251728"/>
      <w:bookmarkStart w:id="102" w:name="_Toc96935257"/>
      <w:r w:rsidRPr="00F75EFC">
        <w:t xml:space="preserve">Javni </w:t>
      </w:r>
      <w:r w:rsidR="00E74025">
        <w:t xml:space="preserve">mestni avtobusni </w:t>
      </w:r>
      <w:r w:rsidRPr="00F75EFC">
        <w:t>promet</w:t>
      </w:r>
      <w:bookmarkEnd w:id="101"/>
      <w:bookmarkEnd w:id="102"/>
    </w:p>
    <w:p w14:paraId="0D6A7A40" w14:textId="36567C50" w:rsidR="00B554F7" w:rsidRPr="00B554F7" w:rsidRDefault="00F75EFC" w:rsidP="00B554F7">
      <w:pPr>
        <w:spacing w:after="0" w:line="240" w:lineRule="auto"/>
        <w:rPr>
          <w:bCs/>
          <w:highlight w:val="yellow"/>
          <w:lang w:eastAsia="sl-SI"/>
        </w:rPr>
      </w:pPr>
      <w:bookmarkStart w:id="103" w:name="_Hlk92177174"/>
      <w:r>
        <w:rPr>
          <w:bCs/>
          <w:lang w:eastAsia="sl-SI"/>
        </w:rPr>
        <w:t xml:space="preserve">Takratna </w:t>
      </w:r>
      <w:r w:rsidR="003E31FC" w:rsidRPr="003E31FC">
        <w:rPr>
          <w:bCs/>
          <w:lang w:eastAsia="sl-SI"/>
        </w:rPr>
        <w:t xml:space="preserve">Družba </w:t>
      </w:r>
      <w:proofErr w:type="spellStart"/>
      <w:r w:rsidR="003E31FC" w:rsidRPr="003E31FC">
        <w:rPr>
          <w:bCs/>
          <w:lang w:eastAsia="sl-SI"/>
        </w:rPr>
        <w:t>Avrigo</w:t>
      </w:r>
      <w:proofErr w:type="spellEnd"/>
      <w:r w:rsidR="003E31FC" w:rsidRPr="003E31FC">
        <w:rPr>
          <w:bCs/>
          <w:lang w:eastAsia="sl-SI"/>
        </w:rPr>
        <w:t xml:space="preserve"> </w:t>
      </w:r>
      <w:proofErr w:type="spellStart"/>
      <w:r w:rsidR="003E31FC" w:rsidRPr="003E31FC">
        <w:rPr>
          <w:bCs/>
          <w:lang w:eastAsia="sl-SI"/>
        </w:rPr>
        <w:t>d.d</w:t>
      </w:r>
      <w:proofErr w:type="spellEnd"/>
      <w:r w:rsidR="003E31FC" w:rsidRPr="003E31FC">
        <w:rPr>
          <w:bCs/>
          <w:lang w:eastAsia="sl-SI"/>
        </w:rPr>
        <w:t xml:space="preserve">. </w:t>
      </w:r>
      <w:r>
        <w:rPr>
          <w:bCs/>
          <w:lang w:eastAsia="sl-SI"/>
        </w:rPr>
        <w:t xml:space="preserve">(sedaj NOMAGO </w:t>
      </w:r>
      <w:proofErr w:type="spellStart"/>
      <w:r>
        <w:rPr>
          <w:bCs/>
          <w:lang w:eastAsia="sl-SI"/>
        </w:rPr>
        <w:t>d.o.o</w:t>
      </w:r>
      <w:proofErr w:type="spellEnd"/>
      <w:r>
        <w:rPr>
          <w:bCs/>
          <w:lang w:eastAsia="sl-SI"/>
        </w:rPr>
        <w:t xml:space="preserve">.) </w:t>
      </w:r>
      <w:r w:rsidR="003E31FC" w:rsidRPr="003E31FC">
        <w:rPr>
          <w:bCs/>
          <w:lang w:eastAsia="sl-SI"/>
        </w:rPr>
        <w:t xml:space="preserve">je na podlagi javnega razpisa s </w:t>
      </w:r>
      <w:proofErr w:type="spellStart"/>
      <w:r w:rsidR="003E31FC" w:rsidRPr="003E31FC">
        <w:rPr>
          <w:bCs/>
          <w:lang w:eastAsia="sl-SI"/>
        </w:rPr>
        <w:t>koncedentoma</w:t>
      </w:r>
      <w:proofErr w:type="spellEnd"/>
      <w:r w:rsidR="003E31FC" w:rsidRPr="003E31FC">
        <w:rPr>
          <w:bCs/>
          <w:lang w:eastAsia="sl-SI"/>
        </w:rPr>
        <w:t xml:space="preserve"> Mestno občino Nova Gorica in Občino Šempeter– Vrtojba, podpisala koncesijsko pogodbo</w:t>
      </w:r>
      <w:r>
        <w:rPr>
          <w:bCs/>
          <w:lang w:eastAsia="sl-SI"/>
        </w:rPr>
        <w:t xml:space="preserve"> (2007)</w:t>
      </w:r>
      <w:r w:rsidR="003E31FC" w:rsidRPr="003E31FC">
        <w:rPr>
          <w:bCs/>
          <w:lang w:eastAsia="sl-SI"/>
        </w:rPr>
        <w:t xml:space="preserve">, o izvajanju izbirne gospodarske javne službe mestnega prometa.  </w:t>
      </w:r>
    </w:p>
    <w:p w14:paraId="48E0A245" w14:textId="77777777" w:rsidR="00B554F7" w:rsidRPr="00B554F7" w:rsidRDefault="00B554F7" w:rsidP="00B554F7">
      <w:pPr>
        <w:spacing w:after="0" w:line="240" w:lineRule="auto"/>
        <w:rPr>
          <w:bCs/>
          <w:highlight w:val="yellow"/>
          <w:lang w:eastAsia="sl-SI"/>
        </w:rPr>
      </w:pPr>
    </w:p>
    <w:p w14:paraId="6CBE13AB" w14:textId="729CDC97" w:rsidR="00B554F7" w:rsidRPr="00EB4E0C" w:rsidRDefault="00D270D9" w:rsidP="00EB4E0C">
      <w:pPr>
        <w:spacing w:after="0"/>
      </w:pPr>
      <w:r w:rsidRPr="00D270D9">
        <w:rPr>
          <w:bCs/>
          <w:lang w:eastAsia="sl-SI"/>
        </w:rPr>
        <w:t xml:space="preserve">Pri izračunu rabe energije mestnega javnega </w:t>
      </w:r>
      <w:r w:rsidR="008F410E">
        <w:rPr>
          <w:bCs/>
          <w:lang w:eastAsia="sl-SI"/>
        </w:rPr>
        <w:t>avtobusnega</w:t>
      </w:r>
      <w:r w:rsidRPr="00D270D9">
        <w:rPr>
          <w:bCs/>
          <w:lang w:eastAsia="sl-SI"/>
        </w:rPr>
        <w:t xml:space="preserve"> prometa</w:t>
      </w:r>
      <w:r>
        <w:rPr>
          <w:bCs/>
          <w:lang w:eastAsia="sl-SI"/>
        </w:rPr>
        <w:t xml:space="preserve"> (GOLEA izračun</w:t>
      </w:r>
      <w:r w:rsidR="008F410E">
        <w:rPr>
          <w:bCs/>
          <w:lang w:eastAsia="sl-SI"/>
        </w:rPr>
        <w:t>, LEK 2016</w:t>
      </w:r>
      <w:r>
        <w:rPr>
          <w:bCs/>
          <w:lang w:eastAsia="sl-SI"/>
        </w:rPr>
        <w:t>)</w:t>
      </w:r>
      <w:r w:rsidRPr="00D270D9">
        <w:rPr>
          <w:bCs/>
          <w:lang w:eastAsia="sl-SI"/>
        </w:rPr>
        <w:t xml:space="preserve"> je bil za prevoženo razdaljo uporabljen izhodiščni podatek 33.775 km/vozilo za 4 vozila v uporabi na </w:t>
      </w:r>
      <w:r>
        <w:rPr>
          <w:bCs/>
          <w:lang w:eastAsia="sl-SI"/>
        </w:rPr>
        <w:t xml:space="preserve">takratnih </w:t>
      </w:r>
      <w:r w:rsidRPr="00D270D9">
        <w:rPr>
          <w:bCs/>
          <w:lang w:eastAsia="sl-SI"/>
        </w:rPr>
        <w:t>Linijah 1, 2 in 4.</w:t>
      </w:r>
      <w:r w:rsidRPr="00D270D9">
        <w:t xml:space="preserve"> </w:t>
      </w:r>
      <w:r w:rsidR="00016358">
        <w:t xml:space="preserve"> Pri čemer je poraba </w:t>
      </w:r>
      <w:r w:rsidR="00752A3F" w:rsidRPr="00752A3F">
        <w:t>dv</w:t>
      </w:r>
      <w:r w:rsidR="00016358">
        <w:t>eh</w:t>
      </w:r>
      <w:r w:rsidR="00752A3F" w:rsidRPr="00752A3F">
        <w:t xml:space="preserve"> velik</w:t>
      </w:r>
      <w:r w:rsidR="00016358">
        <w:t>ih</w:t>
      </w:r>
      <w:r w:rsidR="00752A3F" w:rsidRPr="00752A3F">
        <w:t xml:space="preserve"> avtobus</w:t>
      </w:r>
      <w:r w:rsidR="00016358">
        <w:t>ov</w:t>
      </w:r>
      <w:r w:rsidR="00752A3F" w:rsidRPr="00752A3F">
        <w:t xml:space="preserve"> 43 l na 100 k</w:t>
      </w:r>
      <w:r w:rsidR="00016358">
        <w:t>m,</w:t>
      </w:r>
      <w:r w:rsidR="00752A3F" w:rsidRPr="00752A3F">
        <w:t xml:space="preserve"> srednj</w:t>
      </w:r>
      <w:r w:rsidR="00016358">
        <w:t>ega</w:t>
      </w:r>
      <w:r w:rsidR="00752A3F" w:rsidRPr="00752A3F">
        <w:t xml:space="preserve"> avtobus</w:t>
      </w:r>
      <w:r w:rsidR="00016358">
        <w:t>a</w:t>
      </w:r>
      <w:r w:rsidR="00752A3F" w:rsidRPr="00752A3F">
        <w:t xml:space="preserve"> 30 l na 100 km</w:t>
      </w:r>
      <w:r w:rsidR="00016358">
        <w:t xml:space="preserve"> ter </w:t>
      </w:r>
      <w:r w:rsidR="00752A3F" w:rsidRPr="00752A3F">
        <w:t>mal</w:t>
      </w:r>
      <w:r w:rsidR="00016358">
        <w:t>ega</w:t>
      </w:r>
      <w:r w:rsidR="00752A3F" w:rsidRPr="00752A3F">
        <w:t xml:space="preserve"> avtobus</w:t>
      </w:r>
      <w:r w:rsidR="00016358">
        <w:t>a</w:t>
      </w:r>
      <w:r w:rsidR="00752A3F" w:rsidRPr="00752A3F">
        <w:t xml:space="preserve"> 15 l na 100 km</w:t>
      </w:r>
      <w:r w:rsidR="00016358">
        <w:t>.</w:t>
      </w:r>
      <w:r w:rsidR="00752A3F" w:rsidRPr="00752A3F">
        <w:rPr>
          <w:bCs/>
        </w:rPr>
        <w:t xml:space="preserve"> </w:t>
      </w:r>
      <w:r w:rsidRPr="00D270D9">
        <w:rPr>
          <w:bCs/>
          <w:lang w:eastAsia="sl-SI"/>
        </w:rPr>
        <w:t>Pri mednarodnih linijah je bil za prevoženo razdaljo</w:t>
      </w:r>
      <w:r w:rsidR="00EB6F3A">
        <w:rPr>
          <w:bCs/>
          <w:lang w:eastAsia="sl-SI"/>
        </w:rPr>
        <w:t xml:space="preserve"> po MONG</w:t>
      </w:r>
      <w:r w:rsidRPr="00D270D9">
        <w:rPr>
          <w:bCs/>
          <w:lang w:eastAsia="sl-SI"/>
        </w:rPr>
        <w:t xml:space="preserve"> uporabljen </w:t>
      </w:r>
      <w:r w:rsidRPr="00B634C7">
        <w:rPr>
          <w:bCs/>
          <w:lang w:eastAsia="sl-SI"/>
        </w:rPr>
        <w:t xml:space="preserve">izhodiščni podatek </w:t>
      </w:r>
      <w:r w:rsidR="00201C21" w:rsidRPr="00307779">
        <w:rPr>
          <w:bCs/>
          <w:lang w:eastAsia="sl-SI"/>
        </w:rPr>
        <w:t>13</w:t>
      </w:r>
      <w:r w:rsidRPr="00B634C7">
        <w:rPr>
          <w:bCs/>
          <w:lang w:eastAsia="sl-SI"/>
        </w:rPr>
        <w:t>.</w:t>
      </w:r>
      <w:r w:rsidR="00201C21" w:rsidRPr="00307779">
        <w:rPr>
          <w:bCs/>
          <w:lang w:eastAsia="sl-SI"/>
        </w:rPr>
        <w:t>5</w:t>
      </w:r>
      <w:r w:rsidRPr="00B634C7">
        <w:rPr>
          <w:bCs/>
          <w:lang w:eastAsia="sl-SI"/>
        </w:rPr>
        <w:t>00 km</w:t>
      </w:r>
      <w:r w:rsidR="00201C21" w:rsidRPr="00307779">
        <w:rPr>
          <w:bCs/>
          <w:lang w:eastAsia="sl-SI"/>
        </w:rPr>
        <w:t>/vozilo</w:t>
      </w:r>
      <w:r w:rsidRPr="00D270D9">
        <w:rPr>
          <w:bCs/>
          <w:lang w:eastAsia="sl-SI"/>
        </w:rPr>
        <w:t xml:space="preserve"> za dve vozili</w:t>
      </w:r>
      <w:r w:rsidR="00EB6F3A">
        <w:rPr>
          <w:bCs/>
          <w:lang w:eastAsia="sl-SI"/>
        </w:rPr>
        <w:t>,</w:t>
      </w:r>
      <w:r w:rsidRPr="00D270D9">
        <w:rPr>
          <w:bCs/>
          <w:lang w:eastAsia="sl-SI"/>
        </w:rPr>
        <w:t xml:space="preserve"> </w:t>
      </w:r>
      <w:r w:rsidR="00EB6F3A">
        <w:rPr>
          <w:bCs/>
          <w:lang w:eastAsia="sl-SI"/>
        </w:rPr>
        <w:t xml:space="preserve"> oziroma 27.000 km/leto, </w:t>
      </w:r>
      <w:r w:rsidRPr="00D270D9">
        <w:rPr>
          <w:bCs/>
          <w:lang w:eastAsia="sl-SI"/>
        </w:rPr>
        <w:t>v uporabi s povprečno porabo 22,5 l na 100 km</w:t>
      </w:r>
      <w:r w:rsidR="00201C21">
        <w:rPr>
          <w:bCs/>
          <w:lang w:eastAsia="sl-SI"/>
        </w:rPr>
        <w:t>.</w:t>
      </w:r>
      <w:r w:rsidR="00752A3F" w:rsidRPr="00752A3F">
        <w:t xml:space="preserve"> </w:t>
      </w:r>
      <w:r w:rsidR="00752A3F">
        <w:rPr>
          <w:bCs/>
          <w:lang w:eastAsia="sl-SI"/>
        </w:rPr>
        <w:t>P</w:t>
      </w:r>
      <w:r w:rsidR="00752A3F" w:rsidRPr="00752A3F">
        <w:rPr>
          <w:bCs/>
          <w:lang w:eastAsia="sl-SI"/>
        </w:rPr>
        <w:t xml:space="preserve">ri prevoženih kilometrih </w:t>
      </w:r>
      <w:r w:rsidR="00752A3F">
        <w:rPr>
          <w:bCs/>
          <w:lang w:eastAsia="sl-SI"/>
        </w:rPr>
        <w:t xml:space="preserve">je </w:t>
      </w:r>
      <w:r w:rsidR="00752A3F" w:rsidRPr="00752A3F">
        <w:rPr>
          <w:bCs/>
          <w:lang w:eastAsia="sl-SI"/>
        </w:rPr>
        <w:t>upoštevano, da 70 % linij 1,2 in 4 poteka po MONG, 30</w:t>
      </w:r>
      <w:r w:rsidR="00851DA5">
        <w:rPr>
          <w:bCs/>
          <w:lang w:eastAsia="sl-SI"/>
        </w:rPr>
        <w:t xml:space="preserve"> </w:t>
      </w:r>
      <w:r w:rsidR="00752A3F" w:rsidRPr="00752A3F">
        <w:rPr>
          <w:bCs/>
          <w:lang w:eastAsia="sl-SI"/>
        </w:rPr>
        <w:t>% pa po drugih občinah</w:t>
      </w:r>
      <w:r w:rsidR="00752A3F">
        <w:rPr>
          <w:bCs/>
          <w:lang w:eastAsia="sl-SI"/>
        </w:rPr>
        <w:t>,</w:t>
      </w:r>
      <w:r w:rsidR="00752A3F" w:rsidRPr="00752A3F">
        <w:rPr>
          <w:bCs/>
          <w:lang w:eastAsia="sl-SI"/>
        </w:rPr>
        <w:t xml:space="preserve"> pri mednarodni liniji pa 50 % po MONG</w:t>
      </w:r>
      <w:r w:rsidR="00752A3F">
        <w:rPr>
          <w:bCs/>
          <w:lang w:eastAsia="sl-SI"/>
        </w:rPr>
        <w:t>.</w:t>
      </w:r>
    </w:p>
    <w:bookmarkEnd w:id="103"/>
    <w:p w14:paraId="21081955" w14:textId="77777777" w:rsidR="00552F5E" w:rsidRPr="00552F5E" w:rsidRDefault="00552F5E" w:rsidP="00552F5E"/>
    <w:p w14:paraId="03669D54" w14:textId="7ED14AED" w:rsidR="00D270D9" w:rsidRDefault="00D270D9" w:rsidP="00D270D9">
      <w:pPr>
        <w:pStyle w:val="Napis"/>
        <w:keepNext/>
      </w:pPr>
      <w:bookmarkStart w:id="104" w:name="_Toc96935173"/>
      <w:r>
        <w:t xml:space="preserve">Tabela </w:t>
      </w:r>
      <w:r>
        <w:fldChar w:fldCharType="begin"/>
      </w:r>
      <w:r>
        <w:instrText xml:space="preserve"> SEQ Tabela \* ARABIC </w:instrText>
      </w:r>
      <w:r>
        <w:fldChar w:fldCharType="separate"/>
      </w:r>
      <w:r w:rsidR="00851F0B">
        <w:rPr>
          <w:noProof/>
        </w:rPr>
        <w:t>18</w:t>
      </w:r>
      <w:r>
        <w:fldChar w:fldCharType="end"/>
      </w:r>
      <w:r w:rsidR="00DD1543">
        <w:t>:</w:t>
      </w:r>
      <w:r>
        <w:t xml:space="preserve"> Obstoječe linije mestnega </w:t>
      </w:r>
      <w:r w:rsidR="008F410E">
        <w:t>javnega</w:t>
      </w:r>
      <w:r>
        <w:t xml:space="preserve"> prometa, 2016</w:t>
      </w:r>
      <w:bookmarkEnd w:id="104"/>
    </w:p>
    <w:tbl>
      <w:tblPr>
        <w:tblW w:w="9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40"/>
        <w:gridCol w:w="6530"/>
      </w:tblGrid>
      <w:tr w:rsidR="00D270D9" w:rsidRPr="00D270D9" w14:paraId="3D02CD44" w14:textId="77777777" w:rsidTr="008334C0">
        <w:trPr>
          <w:trHeight w:val="1052"/>
        </w:trPr>
        <w:tc>
          <w:tcPr>
            <w:tcW w:w="3140" w:type="dxa"/>
            <w:shd w:val="clear" w:color="auto" w:fill="8EAADB" w:themeFill="accent1" w:themeFillTint="99"/>
            <w:noWrap/>
            <w:vAlign w:val="center"/>
            <w:hideMark/>
          </w:tcPr>
          <w:p w14:paraId="555FB698" w14:textId="192C245A"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 xml:space="preserve">Takratna Linija - mestni </w:t>
            </w:r>
            <w:r w:rsidR="008334C0">
              <w:rPr>
                <w:rFonts w:eastAsia="Times New Roman" w:cs="Calibri"/>
                <w:color w:val="000000"/>
                <w:lang w:eastAsia="sl-SI"/>
              </w:rPr>
              <w:t xml:space="preserve">avtobusni </w:t>
            </w:r>
            <w:r w:rsidRPr="00C82DCB">
              <w:rPr>
                <w:rFonts w:eastAsia="Times New Roman" w:cs="Calibri"/>
                <w:color w:val="000000"/>
                <w:lang w:eastAsia="sl-SI"/>
              </w:rPr>
              <w:t>promet</w:t>
            </w:r>
          </w:p>
        </w:tc>
        <w:tc>
          <w:tcPr>
            <w:tcW w:w="6530" w:type="dxa"/>
            <w:shd w:val="clear" w:color="auto" w:fill="8EAADB" w:themeFill="accent1" w:themeFillTint="99"/>
            <w:noWrap/>
            <w:vAlign w:val="center"/>
            <w:hideMark/>
          </w:tcPr>
          <w:p w14:paraId="53ECC307"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 </w:t>
            </w:r>
          </w:p>
        </w:tc>
      </w:tr>
      <w:tr w:rsidR="00D270D9" w:rsidRPr="00D270D9" w14:paraId="1627E981" w14:textId="77777777" w:rsidTr="00D9223D">
        <w:trPr>
          <w:trHeight w:val="263"/>
        </w:trPr>
        <w:tc>
          <w:tcPr>
            <w:tcW w:w="3140" w:type="dxa"/>
            <w:shd w:val="clear" w:color="auto" w:fill="auto"/>
            <w:noWrap/>
            <w:vAlign w:val="center"/>
            <w:hideMark/>
          </w:tcPr>
          <w:p w14:paraId="2F898EDC"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Linija 1</w:t>
            </w:r>
          </w:p>
        </w:tc>
        <w:tc>
          <w:tcPr>
            <w:tcW w:w="6530" w:type="dxa"/>
            <w:shd w:val="clear" w:color="auto" w:fill="auto"/>
            <w:noWrap/>
            <w:vAlign w:val="center"/>
            <w:hideMark/>
          </w:tcPr>
          <w:p w14:paraId="4B3A49A4"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Smer Šempeter - Vrtojba</w:t>
            </w:r>
          </w:p>
        </w:tc>
      </w:tr>
      <w:tr w:rsidR="00D270D9" w:rsidRPr="00D270D9" w14:paraId="44104790" w14:textId="77777777" w:rsidTr="00D9223D">
        <w:trPr>
          <w:trHeight w:val="263"/>
        </w:trPr>
        <w:tc>
          <w:tcPr>
            <w:tcW w:w="3140" w:type="dxa"/>
            <w:shd w:val="clear" w:color="auto" w:fill="auto"/>
            <w:noWrap/>
            <w:vAlign w:val="center"/>
            <w:hideMark/>
          </w:tcPr>
          <w:p w14:paraId="1435B3F0"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 </w:t>
            </w:r>
          </w:p>
        </w:tc>
        <w:tc>
          <w:tcPr>
            <w:tcW w:w="6530" w:type="dxa"/>
            <w:shd w:val="clear" w:color="auto" w:fill="auto"/>
            <w:noWrap/>
            <w:vAlign w:val="center"/>
            <w:hideMark/>
          </w:tcPr>
          <w:p w14:paraId="6B44A8E5"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Smer Solkan</w:t>
            </w:r>
          </w:p>
        </w:tc>
      </w:tr>
      <w:tr w:rsidR="00D270D9" w:rsidRPr="00D270D9" w14:paraId="37E8BC35" w14:textId="77777777" w:rsidTr="00D9223D">
        <w:trPr>
          <w:trHeight w:val="263"/>
        </w:trPr>
        <w:tc>
          <w:tcPr>
            <w:tcW w:w="3140" w:type="dxa"/>
            <w:shd w:val="clear" w:color="auto" w:fill="auto"/>
            <w:noWrap/>
            <w:vAlign w:val="center"/>
            <w:hideMark/>
          </w:tcPr>
          <w:p w14:paraId="3F962838"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Linija 2</w:t>
            </w:r>
          </w:p>
        </w:tc>
        <w:tc>
          <w:tcPr>
            <w:tcW w:w="6530" w:type="dxa"/>
            <w:shd w:val="clear" w:color="auto" w:fill="auto"/>
            <w:noWrap/>
            <w:vAlign w:val="center"/>
            <w:hideMark/>
          </w:tcPr>
          <w:p w14:paraId="7E91BC10"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Smer Šempeter - Vrtojba</w:t>
            </w:r>
          </w:p>
        </w:tc>
      </w:tr>
      <w:tr w:rsidR="00D270D9" w:rsidRPr="00D270D9" w14:paraId="50E8DB4B" w14:textId="77777777" w:rsidTr="00D9223D">
        <w:trPr>
          <w:trHeight w:val="263"/>
        </w:trPr>
        <w:tc>
          <w:tcPr>
            <w:tcW w:w="3140" w:type="dxa"/>
            <w:shd w:val="clear" w:color="auto" w:fill="auto"/>
            <w:noWrap/>
            <w:vAlign w:val="center"/>
            <w:hideMark/>
          </w:tcPr>
          <w:p w14:paraId="7689039C"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 </w:t>
            </w:r>
          </w:p>
        </w:tc>
        <w:tc>
          <w:tcPr>
            <w:tcW w:w="6530" w:type="dxa"/>
            <w:shd w:val="clear" w:color="auto" w:fill="auto"/>
            <w:noWrap/>
            <w:vAlign w:val="center"/>
            <w:hideMark/>
          </w:tcPr>
          <w:p w14:paraId="015C6705"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Smer Solkan</w:t>
            </w:r>
          </w:p>
        </w:tc>
      </w:tr>
      <w:tr w:rsidR="00D270D9" w:rsidRPr="00D270D9" w14:paraId="12006F2C" w14:textId="77777777" w:rsidTr="00D9223D">
        <w:trPr>
          <w:trHeight w:val="263"/>
        </w:trPr>
        <w:tc>
          <w:tcPr>
            <w:tcW w:w="3140" w:type="dxa"/>
            <w:shd w:val="clear" w:color="auto" w:fill="auto"/>
            <w:noWrap/>
            <w:vAlign w:val="center"/>
            <w:hideMark/>
          </w:tcPr>
          <w:p w14:paraId="1031BA18"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Linija 4</w:t>
            </w:r>
          </w:p>
        </w:tc>
        <w:tc>
          <w:tcPr>
            <w:tcW w:w="6530" w:type="dxa"/>
            <w:shd w:val="clear" w:color="auto" w:fill="auto"/>
            <w:noWrap/>
            <w:vAlign w:val="center"/>
            <w:hideMark/>
          </w:tcPr>
          <w:p w14:paraId="5EBCF499" w14:textId="5E7F8D4D"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Smer Nova Gorica,</w:t>
            </w:r>
            <w:r w:rsidR="00E45A3F">
              <w:rPr>
                <w:rFonts w:eastAsia="Times New Roman" w:cs="Calibri"/>
                <w:color w:val="000000"/>
                <w:lang w:eastAsia="sl-SI"/>
              </w:rPr>
              <w:t xml:space="preserve"> </w:t>
            </w:r>
            <w:r w:rsidRPr="00C82DCB">
              <w:rPr>
                <w:rFonts w:eastAsia="Times New Roman" w:cs="Calibri"/>
                <w:color w:val="000000"/>
                <w:lang w:eastAsia="sl-SI"/>
              </w:rPr>
              <w:t>Šempeter - Vrtojba</w:t>
            </w:r>
          </w:p>
        </w:tc>
      </w:tr>
      <w:tr w:rsidR="00D270D9" w:rsidRPr="00D270D9" w14:paraId="43075ED9" w14:textId="77777777" w:rsidTr="00D9223D">
        <w:trPr>
          <w:trHeight w:val="263"/>
        </w:trPr>
        <w:tc>
          <w:tcPr>
            <w:tcW w:w="3140" w:type="dxa"/>
            <w:shd w:val="clear" w:color="auto" w:fill="auto"/>
            <w:noWrap/>
            <w:vAlign w:val="center"/>
            <w:hideMark/>
          </w:tcPr>
          <w:p w14:paraId="35B59971"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 </w:t>
            </w:r>
          </w:p>
        </w:tc>
        <w:tc>
          <w:tcPr>
            <w:tcW w:w="6530" w:type="dxa"/>
            <w:shd w:val="clear" w:color="auto" w:fill="auto"/>
            <w:noWrap/>
            <w:vAlign w:val="center"/>
            <w:hideMark/>
          </w:tcPr>
          <w:p w14:paraId="12CC4F35" w14:textId="77777777" w:rsidR="00D270D9" w:rsidRPr="00C82DCB" w:rsidRDefault="00D270D9" w:rsidP="00D270D9">
            <w:pPr>
              <w:spacing w:after="0" w:line="240" w:lineRule="auto"/>
              <w:jc w:val="left"/>
              <w:rPr>
                <w:rFonts w:eastAsia="Times New Roman" w:cs="Calibri"/>
                <w:color w:val="000000"/>
                <w:lang w:eastAsia="sl-SI"/>
              </w:rPr>
            </w:pPr>
            <w:r w:rsidRPr="00C82DCB">
              <w:rPr>
                <w:rFonts w:eastAsia="Times New Roman" w:cs="Calibri"/>
                <w:color w:val="000000"/>
                <w:lang w:eastAsia="sl-SI"/>
              </w:rPr>
              <w:t>Smer Kromberk - Loke</w:t>
            </w:r>
          </w:p>
        </w:tc>
      </w:tr>
    </w:tbl>
    <w:p w14:paraId="6D385987" w14:textId="77777777" w:rsidR="00D270D9" w:rsidRPr="00F75EFC" w:rsidRDefault="00D270D9" w:rsidP="00B554F7">
      <w:pPr>
        <w:spacing w:after="0" w:line="240" w:lineRule="auto"/>
        <w:rPr>
          <w:bCs/>
          <w:lang w:eastAsia="sl-SI"/>
        </w:rPr>
      </w:pPr>
    </w:p>
    <w:p w14:paraId="530588D2" w14:textId="6FB71B9B" w:rsidR="00B554F7" w:rsidRDefault="008170D6" w:rsidP="00B554F7">
      <w:pPr>
        <w:spacing w:after="0" w:line="240" w:lineRule="auto"/>
        <w:rPr>
          <w:bCs/>
          <w:lang w:eastAsia="sl-SI"/>
        </w:rPr>
      </w:pPr>
      <w:r w:rsidRPr="00F75EFC">
        <w:rPr>
          <w:bCs/>
          <w:lang w:eastAsia="sl-SI"/>
        </w:rPr>
        <w:t xml:space="preserve">Na linijah znotraj MONG je bila </w:t>
      </w:r>
      <w:r>
        <w:rPr>
          <w:bCs/>
          <w:lang w:eastAsia="sl-SI"/>
        </w:rPr>
        <w:t xml:space="preserve">na podlagi izračuna </w:t>
      </w:r>
      <w:r w:rsidRPr="00F75EFC">
        <w:rPr>
          <w:bCs/>
          <w:lang w:eastAsia="sl-SI"/>
        </w:rPr>
        <w:t>v letu 2016 poraba dizla 5</w:t>
      </w:r>
      <w:r w:rsidR="00A04E99">
        <w:rPr>
          <w:bCs/>
          <w:lang w:eastAsia="sl-SI"/>
        </w:rPr>
        <w:t>0.320</w:t>
      </w:r>
      <w:r w:rsidRPr="00F75EFC">
        <w:rPr>
          <w:bCs/>
          <w:lang w:eastAsia="sl-SI"/>
        </w:rPr>
        <w:t xml:space="preserve"> l oziroma poraba energije </w:t>
      </w:r>
      <w:r w:rsidR="00A04E99">
        <w:rPr>
          <w:bCs/>
          <w:lang w:eastAsia="sl-SI"/>
        </w:rPr>
        <w:t>502.196</w:t>
      </w:r>
      <w:r w:rsidRPr="00F75EFC">
        <w:rPr>
          <w:bCs/>
          <w:lang w:eastAsia="sl-SI"/>
        </w:rPr>
        <w:t xml:space="preserve"> kWh</w:t>
      </w:r>
      <w:r w:rsidR="00334D6D">
        <w:rPr>
          <w:bCs/>
          <w:lang w:eastAsia="sl-SI"/>
        </w:rPr>
        <w:t xml:space="preserve"> oziroma 502 MWh</w:t>
      </w:r>
      <w:r w:rsidRPr="00F75EFC">
        <w:rPr>
          <w:bCs/>
          <w:lang w:eastAsia="sl-SI"/>
        </w:rPr>
        <w:t xml:space="preserve"> (glej spodnjo tabelo).</w:t>
      </w:r>
    </w:p>
    <w:p w14:paraId="141FB0BB" w14:textId="77777777" w:rsidR="008170D6" w:rsidRPr="00F75EFC" w:rsidRDefault="008170D6" w:rsidP="00B554F7">
      <w:pPr>
        <w:spacing w:after="0" w:line="240" w:lineRule="auto"/>
        <w:rPr>
          <w:bCs/>
          <w:lang w:eastAsia="sl-SI"/>
        </w:rPr>
      </w:pPr>
    </w:p>
    <w:p w14:paraId="470DD771" w14:textId="60AE99DA" w:rsidR="00F07E15" w:rsidRPr="00F07E15" w:rsidRDefault="00B554F7" w:rsidP="00F07E15">
      <w:pPr>
        <w:keepNext/>
        <w:spacing w:after="80" w:line="240" w:lineRule="auto"/>
        <w:rPr>
          <w:i/>
          <w:iCs/>
          <w:color w:val="44546A" w:themeColor="text2"/>
          <w:sz w:val="18"/>
          <w:szCs w:val="18"/>
        </w:rPr>
      </w:pPr>
      <w:bookmarkStart w:id="105" w:name="_Toc75251771"/>
      <w:bookmarkStart w:id="106" w:name="_Toc96935174"/>
      <w:r w:rsidRPr="00F75EFC">
        <w:rPr>
          <w:i/>
          <w:iCs/>
          <w:color w:val="44546A" w:themeColor="text2"/>
          <w:sz w:val="18"/>
          <w:szCs w:val="18"/>
        </w:rPr>
        <w:t xml:space="preserve">Tabela </w:t>
      </w:r>
      <w:r w:rsidRPr="00F75EFC">
        <w:rPr>
          <w:i/>
          <w:iCs/>
          <w:color w:val="44546A" w:themeColor="text2"/>
          <w:sz w:val="18"/>
          <w:szCs w:val="18"/>
        </w:rPr>
        <w:fldChar w:fldCharType="begin"/>
      </w:r>
      <w:r w:rsidRPr="00F75EFC">
        <w:rPr>
          <w:i/>
          <w:iCs/>
          <w:color w:val="44546A" w:themeColor="text2"/>
          <w:sz w:val="18"/>
          <w:szCs w:val="18"/>
        </w:rPr>
        <w:instrText xml:space="preserve"> SEQ Tabela \* ARABIC </w:instrText>
      </w:r>
      <w:r w:rsidRPr="00F75EFC">
        <w:rPr>
          <w:i/>
          <w:iCs/>
          <w:color w:val="44546A" w:themeColor="text2"/>
          <w:sz w:val="18"/>
          <w:szCs w:val="18"/>
        </w:rPr>
        <w:fldChar w:fldCharType="separate"/>
      </w:r>
      <w:r w:rsidR="00851F0B">
        <w:rPr>
          <w:i/>
          <w:iCs/>
          <w:noProof/>
          <w:color w:val="44546A" w:themeColor="text2"/>
          <w:sz w:val="18"/>
          <w:szCs w:val="18"/>
        </w:rPr>
        <w:t>19</w:t>
      </w:r>
      <w:r w:rsidRPr="00F75EFC">
        <w:rPr>
          <w:i/>
          <w:iCs/>
          <w:color w:val="44546A" w:themeColor="text2"/>
          <w:sz w:val="18"/>
          <w:szCs w:val="18"/>
        </w:rPr>
        <w:fldChar w:fldCharType="end"/>
      </w:r>
      <w:r w:rsidRPr="00F75EFC">
        <w:rPr>
          <w:i/>
          <w:iCs/>
          <w:color w:val="44546A" w:themeColor="text2"/>
          <w:sz w:val="18"/>
          <w:szCs w:val="18"/>
        </w:rPr>
        <w:t xml:space="preserve">: Podatki </w:t>
      </w:r>
      <w:r w:rsidR="003E31FC" w:rsidRPr="00F75EFC">
        <w:rPr>
          <w:i/>
          <w:iCs/>
          <w:color w:val="44546A" w:themeColor="text2"/>
          <w:sz w:val="18"/>
          <w:szCs w:val="18"/>
        </w:rPr>
        <w:t xml:space="preserve">o </w:t>
      </w:r>
      <w:r w:rsidRPr="00F75EFC">
        <w:rPr>
          <w:i/>
          <w:iCs/>
          <w:color w:val="44546A" w:themeColor="text2"/>
          <w:sz w:val="18"/>
          <w:szCs w:val="18"/>
        </w:rPr>
        <w:t xml:space="preserve">porabi goriva in energije za </w:t>
      </w:r>
      <w:r w:rsidR="00E90071">
        <w:rPr>
          <w:i/>
          <w:iCs/>
          <w:color w:val="44546A" w:themeColor="text2"/>
          <w:sz w:val="18"/>
          <w:szCs w:val="18"/>
        </w:rPr>
        <w:t xml:space="preserve">mestni </w:t>
      </w:r>
      <w:r w:rsidRPr="00F75EFC">
        <w:rPr>
          <w:i/>
          <w:iCs/>
          <w:color w:val="44546A" w:themeColor="text2"/>
          <w:sz w:val="18"/>
          <w:szCs w:val="18"/>
        </w:rPr>
        <w:t>javni</w:t>
      </w:r>
      <w:r w:rsidR="00E90071">
        <w:rPr>
          <w:i/>
          <w:iCs/>
          <w:color w:val="44546A" w:themeColor="text2"/>
          <w:sz w:val="18"/>
          <w:szCs w:val="18"/>
        </w:rPr>
        <w:t xml:space="preserve"> </w:t>
      </w:r>
      <w:r w:rsidRPr="00F75EFC">
        <w:rPr>
          <w:i/>
          <w:iCs/>
          <w:color w:val="44546A" w:themeColor="text2"/>
          <w:sz w:val="18"/>
          <w:szCs w:val="18"/>
        </w:rPr>
        <w:t>pr</w:t>
      </w:r>
      <w:bookmarkEnd w:id="105"/>
      <w:r w:rsidR="003E31FC" w:rsidRPr="00F75EFC">
        <w:rPr>
          <w:i/>
          <w:iCs/>
          <w:color w:val="44546A" w:themeColor="text2"/>
          <w:sz w:val="18"/>
          <w:szCs w:val="18"/>
        </w:rPr>
        <w:t>omet 2016 (</w:t>
      </w:r>
      <w:proofErr w:type="spellStart"/>
      <w:r w:rsidR="003E31FC" w:rsidRPr="00F75EFC">
        <w:rPr>
          <w:i/>
          <w:iCs/>
          <w:color w:val="44546A" w:themeColor="text2"/>
          <w:sz w:val="18"/>
          <w:szCs w:val="18"/>
        </w:rPr>
        <w:t>Avrigo</w:t>
      </w:r>
      <w:proofErr w:type="spellEnd"/>
      <w:r w:rsidR="003E31FC" w:rsidRPr="00F75EFC">
        <w:rPr>
          <w:i/>
          <w:iCs/>
          <w:color w:val="44546A" w:themeColor="text2"/>
          <w:sz w:val="18"/>
          <w:szCs w:val="18"/>
        </w:rPr>
        <w:t>, 2017</w:t>
      </w:r>
      <w:r w:rsidR="00A04E99">
        <w:rPr>
          <w:i/>
          <w:iCs/>
          <w:color w:val="44546A" w:themeColor="text2"/>
          <w:sz w:val="18"/>
          <w:szCs w:val="18"/>
        </w:rPr>
        <w:t xml:space="preserve"> in </w:t>
      </w:r>
      <w:r w:rsidR="00A04E99" w:rsidRPr="00EB4E0C">
        <w:rPr>
          <w:i/>
          <w:iCs/>
          <w:color w:val="44546A" w:themeColor="text2"/>
          <w:sz w:val="18"/>
          <w:szCs w:val="18"/>
        </w:rPr>
        <w:t>občinska uprava MONG,2021</w:t>
      </w:r>
      <w:r w:rsidR="003E31FC" w:rsidRPr="00F75EFC">
        <w:rPr>
          <w:i/>
          <w:iCs/>
          <w:color w:val="44546A" w:themeColor="text2"/>
          <w:sz w:val="18"/>
          <w:szCs w:val="18"/>
        </w:rPr>
        <w:t>)</w:t>
      </w:r>
      <w:bookmarkEnd w:id="106"/>
    </w:p>
    <w:tbl>
      <w:tblPr>
        <w:tblW w:w="9674" w:type="dxa"/>
        <w:tblCellMar>
          <w:left w:w="70" w:type="dxa"/>
          <w:right w:w="70" w:type="dxa"/>
        </w:tblCellMar>
        <w:tblLook w:val="04A0" w:firstRow="1" w:lastRow="0" w:firstColumn="1" w:lastColumn="0" w:noHBand="0" w:noVBand="1"/>
      </w:tblPr>
      <w:tblGrid>
        <w:gridCol w:w="3073"/>
        <w:gridCol w:w="2161"/>
        <w:gridCol w:w="2285"/>
        <w:gridCol w:w="2155"/>
      </w:tblGrid>
      <w:tr w:rsidR="00F07E15" w:rsidRPr="00F07E15" w14:paraId="7288C1CC" w14:textId="77777777" w:rsidTr="008334C0">
        <w:trPr>
          <w:trHeight w:val="284"/>
        </w:trPr>
        <w:tc>
          <w:tcPr>
            <w:tcW w:w="3073" w:type="dxa"/>
            <w:vMerge w:val="restart"/>
            <w:tcBorders>
              <w:top w:val="single" w:sz="8" w:space="0" w:color="auto"/>
              <w:left w:val="single" w:sz="8" w:space="0" w:color="auto"/>
              <w:bottom w:val="nil"/>
              <w:right w:val="single" w:sz="8" w:space="0" w:color="auto"/>
            </w:tcBorders>
            <w:shd w:val="clear" w:color="auto" w:fill="8EAADB" w:themeFill="accent1" w:themeFillTint="99"/>
            <w:noWrap/>
            <w:vAlign w:val="center"/>
            <w:hideMark/>
          </w:tcPr>
          <w:p w14:paraId="204D6A8F" w14:textId="4D7B5AF3" w:rsidR="00F07E15"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Mestni javni promet</w:t>
            </w:r>
          </w:p>
          <w:p w14:paraId="790ED1D4" w14:textId="423C59CA" w:rsidR="00C82DCB" w:rsidRPr="00C82DCB" w:rsidRDefault="00C82DCB" w:rsidP="00F07E15">
            <w:pPr>
              <w:spacing w:after="0" w:line="240" w:lineRule="auto"/>
              <w:jc w:val="left"/>
              <w:rPr>
                <w:rFonts w:eastAsia="Times New Roman" w:cs="Calibri"/>
                <w:color w:val="000000"/>
                <w:lang w:eastAsia="sl-SI"/>
              </w:rPr>
            </w:pPr>
          </w:p>
        </w:tc>
        <w:tc>
          <w:tcPr>
            <w:tcW w:w="2161" w:type="dxa"/>
            <w:tcBorders>
              <w:top w:val="single" w:sz="8" w:space="0" w:color="auto"/>
              <w:left w:val="nil"/>
              <w:bottom w:val="nil"/>
              <w:right w:val="single" w:sz="8" w:space="0" w:color="auto"/>
            </w:tcBorders>
            <w:shd w:val="clear" w:color="auto" w:fill="8EAADB" w:themeFill="accent1" w:themeFillTint="99"/>
            <w:noWrap/>
            <w:vAlign w:val="center"/>
            <w:hideMark/>
          </w:tcPr>
          <w:p w14:paraId="4894B2AB" w14:textId="77777777" w:rsidR="00F07E15" w:rsidRPr="00C82DCB"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prevoženi km</w:t>
            </w:r>
          </w:p>
        </w:tc>
        <w:tc>
          <w:tcPr>
            <w:tcW w:w="2285" w:type="dxa"/>
            <w:tcBorders>
              <w:top w:val="single" w:sz="8" w:space="0" w:color="auto"/>
              <w:left w:val="nil"/>
              <w:bottom w:val="nil"/>
              <w:right w:val="single" w:sz="8" w:space="0" w:color="auto"/>
            </w:tcBorders>
            <w:shd w:val="clear" w:color="auto" w:fill="8EAADB" w:themeFill="accent1" w:themeFillTint="99"/>
            <w:vAlign w:val="center"/>
            <w:hideMark/>
          </w:tcPr>
          <w:p w14:paraId="0B971F51" w14:textId="77777777" w:rsidR="00F07E15" w:rsidRPr="00C82DCB"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Raba goriva</w:t>
            </w:r>
          </w:p>
        </w:tc>
        <w:tc>
          <w:tcPr>
            <w:tcW w:w="2155" w:type="dxa"/>
            <w:tcBorders>
              <w:top w:val="single" w:sz="8" w:space="0" w:color="auto"/>
              <w:left w:val="nil"/>
              <w:bottom w:val="nil"/>
              <w:right w:val="single" w:sz="8" w:space="0" w:color="auto"/>
            </w:tcBorders>
            <w:shd w:val="clear" w:color="auto" w:fill="8EAADB" w:themeFill="accent1" w:themeFillTint="99"/>
            <w:vAlign w:val="center"/>
            <w:hideMark/>
          </w:tcPr>
          <w:p w14:paraId="3F992E0F" w14:textId="77777777" w:rsidR="00F07E15" w:rsidRPr="00C82DCB"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Raba goriva</w:t>
            </w:r>
          </w:p>
        </w:tc>
      </w:tr>
      <w:tr w:rsidR="003A78C1" w:rsidRPr="00F07E15" w14:paraId="2B3BC9D6" w14:textId="77777777" w:rsidTr="008334C0">
        <w:trPr>
          <w:trHeight w:val="284"/>
        </w:trPr>
        <w:tc>
          <w:tcPr>
            <w:tcW w:w="3073" w:type="dxa"/>
            <w:vMerge/>
            <w:tcBorders>
              <w:top w:val="single" w:sz="8" w:space="0" w:color="auto"/>
              <w:left w:val="single" w:sz="8" w:space="0" w:color="auto"/>
              <w:bottom w:val="nil"/>
              <w:right w:val="single" w:sz="8" w:space="0" w:color="auto"/>
            </w:tcBorders>
            <w:shd w:val="clear" w:color="auto" w:fill="8EAADB" w:themeFill="accent1" w:themeFillTint="99"/>
            <w:vAlign w:val="center"/>
            <w:hideMark/>
          </w:tcPr>
          <w:p w14:paraId="037FB2D6" w14:textId="77777777" w:rsidR="00F07E15" w:rsidRPr="00C82DCB" w:rsidRDefault="00F07E15" w:rsidP="00F07E15">
            <w:pPr>
              <w:spacing w:after="0" w:line="240" w:lineRule="auto"/>
              <w:jc w:val="left"/>
              <w:rPr>
                <w:rFonts w:eastAsia="Times New Roman" w:cs="Calibri"/>
                <w:color w:val="000000"/>
                <w:lang w:eastAsia="sl-SI"/>
              </w:rPr>
            </w:pPr>
          </w:p>
        </w:tc>
        <w:tc>
          <w:tcPr>
            <w:tcW w:w="2161" w:type="dxa"/>
            <w:tcBorders>
              <w:top w:val="nil"/>
              <w:left w:val="nil"/>
              <w:bottom w:val="nil"/>
              <w:right w:val="single" w:sz="8" w:space="0" w:color="auto"/>
            </w:tcBorders>
            <w:shd w:val="clear" w:color="auto" w:fill="8EAADB" w:themeFill="accent1" w:themeFillTint="99"/>
            <w:noWrap/>
            <w:vAlign w:val="center"/>
            <w:hideMark/>
          </w:tcPr>
          <w:p w14:paraId="54FC7BCE" w14:textId="77777777" w:rsidR="00F07E15" w:rsidRPr="00C82DCB"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(km/leto)</w:t>
            </w:r>
          </w:p>
        </w:tc>
        <w:tc>
          <w:tcPr>
            <w:tcW w:w="2285" w:type="dxa"/>
            <w:tcBorders>
              <w:top w:val="nil"/>
              <w:left w:val="nil"/>
              <w:bottom w:val="nil"/>
              <w:right w:val="single" w:sz="8" w:space="0" w:color="auto"/>
            </w:tcBorders>
            <w:shd w:val="clear" w:color="auto" w:fill="8EAADB" w:themeFill="accent1" w:themeFillTint="99"/>
            <w:vAlign w:val="center"/>
            <w:hideMark/>
          </w:tcPr>
          <w:p w14:paraId="75267349" w14:textId="77777777" w:rsidR="00F07E15" w:rsidRPr="00C82DCB"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(l - dizel)</w:t>
            </w:r>
          </w:p>
        </w:tc>
        <w:tc>
          <w:tcPr>
            <w:tcW w:w="2155" w:type="dxa"/>
            <w:tcBorders>
              <w:top w:val="nil"/>
              <w:left w:val="nil"/>
              <w:bottom w:val="nil"/>
              <w:right w:val="single" w:sz="8" w:space="0" w:color="auto"/>
            </w:tcBorders>
            <w:shd w:val="clear" w:color="auto" w:fill="8EAADB" w:themeFill="accent1" w:themeFillTint="99"/>
            <w:vAlign w:val="center"/>
            <w:hideMark/>
          </w:tcPr>
          <w:p w14:paraId="5F21B579" w14:textId="3A6FF69C" w:rsidR="00F07E15" w:rsidRPr="00C82DCB" w:rsidRDefault="00F07E15" w:rsidP="00F07E15">
            <w:pPr>
              <w:spacing w:after="0" w:line="240" w:lineRule="auto"/>
              <w:jc w:val="left"/>
              <w:rPr>
                <w:rFonts w:eastAsia="Times New Roman" w:cs="Calibri"/>
                <w:color w:val="000000"/>
                <w:lang w:eastAsia="sl-SI"/>
              </w:rPr>
            </w:pPr>
            <w:r w:rsidRPr="00C82DCB">
              <w:rPr>
                <w:rFonts w:eastAsia="Times New Roman" w:cs="Calibri"/>
                <w:color w:val="000000"/>
                <w:lang w:eastAsia="sl-SI"/>
              </w:rPr>
              <w:t>(</w:t>
            </w:r>
            <w:r w:rsidR="00334D6D">
              <w:rPr>
                <w:rFonts w:eastAsia="Times New Roman" w:cs="Calibri"/>
                <w:color w:val="000000"/>
                <w:lang w:eastAsia="sl-SI"/>
              </w:rPr>
              <w:t>M</w:t>
            </w:r>
            <w:r w:rsidRPr="00C82DCB">
              <w:rPr>
                <w:rFonts w:eastAsia="Times New Roman" w:cs="Calibri"/>
                <w:color w:val="000000"/>
                <w:lang w:eastAsia="sl-SI"/>
              </w:rPr>
              <w:t>Wh -  dizel)</w:t>
            </w:r>
          </w:p>
        </w:tc>
      </w:tr>
      <w:tr w:rsidR="00B634C7" w:rsidRPr="00F07E15" w14:paraId="16790796" w14:textId="77777777" w:rsidTr="00A47214">
        <w:trPr>
          <w:trHeight w:val="390"/>
        </w:trPr>
        <w:tc>
          <w:tcPr>
            <w:tcW w:w="3073"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2FBAD948" w14:textId="6CE76B15" w:rsidR="00B634C7" w:rsidRPr="00C82DCB" w:rsidRDefault="00B634C7" w:rsidP="00B634C7">
            <w:pPr>
              <w:spacing w:after="0" w:line="240" w:lineRule="auto"/>
              <w:jc w:val="left"/>
              <w:rPr>
                <w:rFonts w:eastAsia="Times New Roman" w:cs="Calibri"/>
                <w:color w:val="000000"/>
                <w:lang w:eastAsia="sl-SI"/>
              </w:rPr>
            </w:pPr>
            <w:r w:rsidRPr="00C82DCB">
              <w:rPr>
                <w:rFonts w:eastAsia="Times New Roman" w:cs="Calibri"/>
                <w:color w:val="000000"/>
                <w:lang w:eastAsia="sl-SI"/>
              </w:rPr>
              <w:t>Vozila, dizel</w:t>
            </w:r>
          </w:p>
        </w:tc>
        <w:tc>
          <w:tcPr>
            <w:tcW w:w="2161" w:type="dxa"/>
            <w:tcBorders>
              <w:top w:val="single" w:sz="4" w:space="0" w:color="auto"/>
              <w:left w:val="nil"/>
              <w:bottom w:val="single" w:sz="4" w:space="0" w:color="auto"/>
              <w:right w:val="single" w:sz="8" w:space="0" w:color="auto"/>
            </w:tcBorders>
            <w:shd w:val="clear" w:color="auto" w:fill="auto"/>
            <w:hideMark/>
          </w:tcPr>
          <w:p w14:paraId="2E2E5E06" w14:textId="720D9DEF" w:rsidR="00B634C7" w:rsidRPr="00307779" w:rsidRDefault="00B634C7" w:rsidP="00B634C7">
            <w:pPr>
              <w:spacing w:after="0" w:line="240" w:lineRule="auto"/>
              <w:jc w:val="center"/>
              <w:rPr>
                <w:rFonts w:eastAsia="Times New Roman" w:cs="Calibri"/>
                <w:color w:val="000000"/>
                <w:highlight w:val="yellow"/>
                <w:lang w:eastAsia="sl-SI"/>
              </w:rPr>
            </w:pPr>
            <w:r w:rsidRPr="00F20237">
              <w:t>162</w:t>
            </w:r>
            <w:r w:rsidR="00A04E99">
              <w:t>.</w:t>
            </w:r>
            <w:r w:rsidRPr="00F20237">
              <w:t>100</w:t>
            </w:r>
          </w:p>
        </w:tc>
        <w:tc>
          <w:tcPr>
            <w:tcW w:w="2285" w:type="dxa"/>
            <w:tcBorders>
              <w:top w:val="single" w:sz="4" w:space="0" w:color="auto"/>
              <w:left w:val="nil"/>
              <w:bottom w:val="single" w:sz="4" w:space="0" w:color="auto"/>
              <w:right w:val="single" w:sz="8" w:space="0" w:color="auto"/>
            </w:tcBorders>
            <w:shd w:val="clear" w:color="auto" w:fill="auto"/>
            <w:noWrap/>
            <w:hideMark/>
          </w:tcPr>
          <w:p w14:paraId="43D9CEDE" w14:textId="0F70CE6A" w:rsidR="00B634C7" w:rsidRPr="00307779" w:rsidRDefault="00B634C7" w:rsidP="00B634C7">
            <w:pPr>
              <w:spacing w:after="0" w:line="240" w:lineRule="auto"/>
              <w:jc w:val="center"/>
              <w:rPr>
                <w:rFonts w:eastAsia="Times New Roman" w:cs="Calibri"/>
                <w:color w:val="000000"/>
                <w:highlight w:val="yellow"/>
                <w:lang w:eastAsia="sl-SI"/>
              </w:rPr>
            </w:pPr>
            <w:r w:rsidRPr="00F20237">
              <w:t>50</w:t>
            </w:r>
            <w:r w:rsidR="00A04E99">
              <w:t>.</w:t>
            </w:r>
            <w:r w:rsidRPr="00F20237">
              <w:t>320</w:t>
            </w:r>
          </w:p>
        </w:tc>
        <w:tc>
          <w:tcPr>
            <w:tcW w:w="2155" w:type="dxa"/>
            <w:tcBorders>
              <w:top w:val="single" w:sz="4" w:space="0" w:color="auto"/>
              <w:left w:val="nil"/>
              <w:bottom w:val="single" w:sz="4" w:space="0" w:color="auto"/>
              <w:right w:val="single" w:sz="4" w:space="0" w:color="auto"/>
            </w:tcBorders>
            <w:shd w:val="clear" w:color="auto" w:fill="auto"/>
            <w:noWrap/>
            <w:hideMark/>
          </w:tcPr>
          <w:p w14:paraId="15E1E774" w14:textId="5EBF2817" w:rsidR="00B634C7" w:rsidRPr="00307779" w:rsidRDefault="00B634C7" w:rsidP="00B634C7">
            <w:pPr>
              <w:spacing w:after="0" w:line="240" w:lineRule="auto"/>
              <w:jc w:val="center"/>
              <w:rPr>
                <w:rFonts w:eastAsia="Times New Roman" w:cs="Calibri"/>
                <w:highlight w:val="yellow"/>
                <w:lang w:eastAsia="sl-SI"/>
              </w:rPr>
            </w:pPr>
            <w:r w:rsidRPr="00F20237">
              <w:t>502</w:t>
            </w:r>
          </w:p>
        </w:tc>
      </w:tr>
    </w:tbl>
    <w:p w14:paraId="3D533F09" w14:textId="17A72525" w:rsidR="00B554F7" w:rsidRDefault="00B554F7" w:rsidP="00F07E15">
      <w:pPr>
        <w:spacing w:after="0" w:line="240" w:lineRule="auto"/>
        <w:jc w:val="left"/>
        <w:rPr>
          <w:bCs/>
          <w:highlight w:val="yellow"/>
          <w:lang w:eastAsia="sl-SI"/>
        </w:rPr>
      </w:pPr>
    </w:p>
    <w:p w14:paraId="0248A7D4" w14:textId="77777777" w:rsidR="004F752D" w:rsidRPr="00B554F7" w:rsidRDefault="004F752D" w:rsidP="00F07E15">
      <w:pPr>
        <w:spacing w:after="0" w:line="240" w:lineRule="auto"/>
        <w:jc w:val="left"/>
        <w:rPr>
          <w:bCs/>
          <w:highlight w:val="yellow"/>
          <w:lang w:eastAsia="sl-SI"/>
        </w:rPr>
      </w:pPr>
    </w:p>
    <w:p w14:paraId="3DA61CED" w14:textId="104A6740" w:rsidR="00B554F7" w:rsidRDefault="00B554F7" w:rsidP="00B554F7">
      <w:pPr>
        <w:spacing w:after="0" w:line="240" w:lineRule="auto"/>
        <w:rPr>
          <w:highlight w:val="yellow"/>
        </w:rPr>
      </w:pPr>
      <w:r w:rsidRPr="00B554F7">
        <w:rPr>
          <w:highlight w:val="yellow"/>
        </w:rPr>
        <w:t xml:space="preserve"> </w:t>
      </w:r>
    </w:p>
    <w:p w14:paraId="1167B6B4" w14:textId="77777777" w:rsidR="00A47214" w:rsidRPr="00B554F7" w:rsidRDefault="00A47214" w:rsidP="00B554F7">
      <w:pPr>
        <w:spacing w:after="0" w:line="240" w:lineRule="auto"/>
        <w:rPr>
          <w:rFonts w:cs="Arial"/>
          <w:highlight w:val="yellow"/>
        </w:rPr>
      </w:pPr>
    </w:p>
    <w:p w14:paraId="28B09614" w14:textId="77777777" w:rsidR="00B554F7" w:rsidRPr="007A3B0A" w:rsidRDefault="00B554F7" w:rsidP="003A78C1">
      <w:pPr>
        <w:pStyle w:val="Naslov4"/>
      </w:pPr>
      <w:bookmarkStart w:id="107" w:name="_Toc75251729"/>
      <w:bookmarkStart w:id="108" w:name="_Toc96935258"/>
      <w:r w:rsidRPr="007A3B0A">
        <w:lastRenderedPageBreak/>
        <w:t>Zasebni in komercialni promet</w:t>
      </w:r>
      <w:bookmarkEnd w:id="107"/>
      <w:bookmarkEnd w:id="108"/>
    </w:p>
    <w:p w14:paraId="197A38E9" w14:textId="797AB9C4" w:rsidR="00B554F7" w:rsidRPr="00E509F7" w:rsidRDefault="00B554F7" w:rsidP="00B554F7">
      <w:pPr>
        <w:rPr>
          <w:rFonts w:cs="Arial"/>
        </w:rPr>
      </w:pPr>
      <w:r w:rsidRPr="007A3B0A">
        <w:rPr>
          <w:rFonts w:cs="Arial"/>
        </w:rPr>
        <w:t>Konec leta 20</w:t>
      </w:r>
      <w:r w:rsidR="007A3B0A" w:rsidRPr="007A3B0A">
        <w:rPr>
          <w:rFonts w:cs="Arial"/>
        </w:rPr>
        <w:t>16</w:t>
      </w:r>
      <w:r w:rsidRPr="007A3B0A">
        <w:rPr>
          <w:rFonts w:cs="Arial"/>
        </w:rPr>
        <w:t xml:space="preserve"> je bilo v občini registriranih </w:t>
      </w:r>
      <w:r w:rsidR="007A3B0A" w:rsidRPr="007A3B0A">
        <w:rPr>
          <w:rFonts w:cs="Arial"/>
        </w:rPr>
        <w:t>24.326</w:t>
      </w:r>
      <w:r w:rsidRPr="007A3B0A">
        <w:rPr>
          <w:rFonts w:cs="Arial"/>
        </w:rPr>
        <w:t xml:space="preserve"> motornih vozil</w:t>
      </w:r>
      <w:r w:rsidR="007A3B0A" w:rsidRPr="007A3B0A">
        <w:rPr>
          <w:rFonts w:cs="Arial"/>
        </w:rPr>
        <w:t xml:space="preserve"> (</w:t>
      </w:r>
      <w:r w:rsidR="00E509F7">
        <w:rPr>
          <w:rFonts w:cs="Arial"/>
        </w:rPr>
        <w:t>1,7</w:t>
      </w:r>
      <w:r w:rsidR="007A3B0A" w:rsidRPr="007A3B0A">
        <w:rPr>
          <w:rFonts w:cs="Arial"/>
        </w:rPr>
        <w:t xml:space="preserve"> % motornih vozil v Sloveniji),</w:t>
      </w:r>
      <w:r w:rsidRPr="007A3B0A">
        <w:rPr>
          <w:rFonts w:cs="Arial"/>
        </w:rPr>
        <w:t xml:space="preserve"> </w:t>
      </w:r>
      <w:r w:rsidRPr="00E509F7">
        <w:rPr>
          <w:rFonts w:cs="Arial"/>
        </w:rPr>
        <w:t>od tega največ osebnih avtomobilov (</w:t>
      </w:r>
      <w:r w:rsidR="007A3B0A" w:rsidRPr="00E509F7">
        <w:rPr>
          <w:rFonts w:cs="Arial"/>
        </w:rPr>
        <w:t>19.</w:t>
      </w:r>
      <w:r w:rsidR="00811C49">
        <w:rPr>
          <w:rFonts w:cs="Arial"/>
        </w:rPr>
        <w:t>011</w:t>
      </w:r>
      <w:r w:rsidRPr="00E509F7">
        <w:rPr>
          <w:rFonts w:cs="Arial"/>
        </w:rPr>
        <w:t>) (SURS, 2021).</w:t>
      </w:r>
      <w:r w:rsidR="00811C49">
        <w:rPr>
          <w:rFonts w:cs="Arial"/>
        </w:rPr>
        <w:t xml:space="preserve"> V letu 2016 je bilo v občini registriranih 8 električnih avtomobilov ter 33 avtomobilov na hibridni pogon (SURS, 2021).</w:t>
      </w:r>
    </w:p>
    <w:p w14:paraId="00E60C9A" w14:textId="0220EEED" w:rsidR="00B554F7" w:rsidRPr="00811C49" w:rsidRDefault="00B554F7" w:rsidP="00B554F7">
      <w:pPr>
        <w:rPr>
          <w:rFonts w:cs="Arial"/>
        </w:rPr>
      </w:pPr>
      <w:r w:rsidRPr="00E509F7">
        <w:rPr>
          <w:rFonts w:cs="Arial"/>
        </w:rPr>
        <w:t xml:space="preserve">Gostota cestnega javnega omrežja v občini je pod slovenskim povprečjem, saj znaša </w:t>
      </w:r>
      <w:r w:rsidR="00E509F7" w:rsidRPr="00E509F7">
        <w:rPr>
          <w:rFonts w:cs="Arial"/>
        </w:rPr>
        <w:t>1,55</w:t>
      </w:r>
      <w:r w:rsidRPr="00E509F7">
        <w:rPr>
          <w:rFonts w:cs="Arial"/>
        </w:rPr>
        <w:t xml:space="preserve"> km cest/km</w:t>
      </w:r>
      <w:r w:rsidRPr="00E509F7">
        <w:rPr>
          <w:rFonts w:cs="Arial"/>
          <w:vertAlign w:val="superscript"/>
        </w:rPr>
        <w:t>2</w:t>
      </w:r>
      <w:r w:rsidRPr="00E509F7">
        <w:rPr>
          <w:rFonts w:cs="Arial"/>
        </w:rPr>
        <w:t xml:space="preserve"> ozemlja, medtem ko se slovensko povprečje giblje okoli 1,91 km cest/km</w:t>
      </w:r>
      <w:r w:rsidRPr="00E509F7">
        <w:rPr>
          <w:rFonts w:cs="Arial"/>
          <w:vertAlign w:val="superscript"/>
        </w:rPr>
        <w:t>2</w:t>
      </w:r>
      <w:r w:rsidRPr="00E509F7">
        <w:rPr>
          <w:rFonts w:cs="Arial"/>
        </w:rPr>
        <w:t xml:space="preserve"> ozemlja </w:t>
      </w:r>
      <w:r w:rsidRPr="00811C49">
        <w:rPr>
          <w:rFonts w:cs="Arial"/>
        </w:rPr>
        <w:t>(upoštevane so državne in občinske ceste; lasten izračun na podlagi podatkov iz SURS).</w:t>
      </w:r>
    </w:p>
    <w:p w14:paraId="147E2E24" w14:textId="46229E92" w:rsidR="00B554F7" w:rsidRPr="00811C49" w:rsidRDefault="00B554F7" w:rsidP="00B554F7">
      <w:pPr>
        <w:rPr>
          <w:rFonts w:cs="Arial"/>
        </w:rPr>
      </w:pPr>
      <w:r w:rsidRPr="00811C49">
        <w:rPr>
          <w:rFonts w:cs="Arial"/>
        </w:rPr>
        <w:t xml:space="preserve">V občini je približno </w:t>
      </w:r>
      <w:r w:rsidR="00811C49" w:rsidRPr="00811C49">
        <w:rPr>
          <w:rFonts w:cs="Arial"/>
        </w:rPr>
        <w:t>434,4</w:t>
      </w:r>
      <w:r w:rsidRPr="00811C49">
        <w:rPr>
          <w:rFonts w:cs="Arial"/>
        </w:rPr>
        <w:t xml:space="preserve"> km kategoriziranih državnih in občinskih cest, od tega </w:t>
      </w:r>
      <w:r w:rsidR="00811C49" w:rsidRPr="00811C49">
        <w:rPr>
          <w:rFonts w:cs="Arial"/>
        </w:rPr>
        <w:t>104,6</w:t>
      </w:r>
      <w:r w:rsidRPr="00811C49">
        <w:rPr>
          <w:rFonts w:cs="Arial"/>
        </w:rPr>
        <w:t xml:space="preserve"> km državnih in </w:t>
      </w:r>
      <w:r w:rsidR="00811C49" w:rsidRPr="00811C49">
        <w:rPr>
          <w:rFonts w:cs="Arial"/>
        </w:rPr>
        <w:t>329,8</w:t>
      </w:r>
      <w:r w:rsidRPr="00811C49">
        <w:rPr>
          <w:rFonts w:cs="Arial"/>
        </w:rPr>
        <w:t xml:space="preserve"> km občinskih cest (SURS, 202</w:t>
      </w:r>
      <w:r w:rsidR="00811C49" w:rsidRPr="00811C49">
        <w:rPr>
          <w:rFonts w:cs="Arial"/>
        </w:rPr>
        <w:t>1</w:t>
      </w:r>
      <w:r w:rsidRPr="00811C49">
        <w:rPr>
          <w:rFonts w:cs="Arial"/>
        </w:rPr>
        <w:t>).</w:t>
      </w:r>
    </w:p>
    <w:p w14:paraId="2FEE4A8A" w14:textId="3643A59D" w:rsidR="00B554F7" w:rsidRPr="00C94DFC" w:rsidRDefault="00F245C1" w:rsidP="00B554F7">
      <w:pPr>
        <w:rPr>
          <w:rFonts w:cs="Arial"/>
        </w:rPr>
      </w:pPr>
      <w:r w:rsidRPr="00F245C1">
        <w:rPr>
          <w:bCs/>
          <w:lang w:eastAsia="sl-SI"/>
        </w:rPr>
        <w:t>Raba energije osebna vozila je izračunana glede na podatke o obremenjenosti posameznih prometnih odsekov v MONG v letu 2005 (prometna obremenitev MONG, povprečni letni dnevni promet, Direkcija RS za infrastrukturo, 2005), prevoženih kilometrih na posameznem odseku cest (analiza GOLEA), porabi goriva in energije. Analiza je bila segmentirana po vrsti vozil: motorji, osebna vozila, avtobusi, lahka tovorna vozila (do 3,5 t) in srednja tovorna vozila (3,5 – 7 t), tovornjaki (nad 7 t), tovornjaki s prikolico ter vlačilci. Povprečna raba energije je bila za motorje in osebna vozila povzeta po priročniku »</w:t>
      </w:r>
      <w:proofErr w:type="spellStart"/>
      <w:r w:rsidRPr="00F245C1">
        <w:rPr>
          <w:bCs/>
          <w:lang w:eastAsia="sl-SI"/>
        </w:rPr>
        <w:t>Guidebook</w:t>
      </w:r>
      <w:proofErr w:type="spellEnd"/>
      <w:r w:rsidRPr="00F245C1">
        <w:rPr>
          <w:bCs/>
          <w:lang w:eastAsia="sl-SI"/>
        </w:rPr>
        <w:t xml:space="preserve"> 'How to </w:t>
      </w:r>
      <w:proofErr w:type="spellStart"/>
      <w:r w:rsidRPr="00F245C1">
        <w:rPr>
          <w:bCs/>
          <w:lang w:eastAsia="sl-SI"/>
        </w:rPr>
        <w:t>develop</w:t>
      </w:r>
      <w:proofErr w:type="spellEnd"/>
      <w:r w:rsidRPr="00F245C1">
        <w:rPr>
          <w:bCs/>
          <w:lang w:eastAsia="sl-SI"/>
        </w:rPr>
        <w:t xml:space="preserve"> a </w:t>
      </w:r>
      <w:proofErr w:type="spellStart"/>
      <w:r w:rsidRPr="00F245C1">
        <w:rPr>
          <w:bCs/>
          <w:lang w:eastAsia="sl-SI"/>
        </w:rPr>
        <w:t>Sustainable</w:t>
      </w:r>
      <w:proofErr w:type="spellEnd"/>
      <w:r w:rsidRPr="00F245C1">
        <w:rPr>
          <w:bCs/>
          <w:lang w:eastAsia="sl-SI"/>
        </w:rPr>
        <w:t xml:space="preserve"> </w:t>
      </w:r>
      <w:proofErr w:type="spellStart"/>
      <w:r w:rsidRPr="00F245C1">
        <w:rPr>
          <w:bCs/>
          <w:lang w:eastAsia="sl-SI"/>
        </w:rPr>
        <w:t>Energy</w:t>
      </w:r>
      <w:proofErr w:type="spellEnd"/>
      <w:r w:rsidRPr="00F245C1">
        <w:rPr>
          <w:bCs/>
          <w:lang w:eastAsia="sl-SI"/>
        </w:rPr>
        <w:t xml:space="preserve"> </w:t>
      </w:r>
      <w:proofErr w:type="spellStart"/>
      <w:r w:rsidRPr="00F245C1">
        <w:rPr>
          <w:bCs/>
          <w:lang w:eastAsia="sl-SI"/>
        </w:rPr>
        <w:t>and</w:t>
      </w:r>
      <w:proofErr w:type="spellEnd"/>
      <w:r w:rsidRPr="00F245C1">
        <w:rPr>
          <w:bCs/>
          <w:lang w:eastAsia="sl-SI"/>
        </w:rPr>
        <w:t xml:space="preserve"> </w:t>
      </w:r>
      <w:proofErr w:type="spellStart"/>
      <w:r w:rsidRPr="00F245C1">
        <w:rPr>
          <w:bCs/>
          <w:lang w:eastAsia="sl-SI"/>
        </w:rPr>
        <w:t>Climate</w:t>
      </w:r>
      <w:proofErr w:type="spellEnd"/>
      <w:r w:rsidRPr="00F245C1">
        <w:rPr>
          <w:bCs/>
          <w:lang w:eastAsia="sl-SI"/>
        </w:rPr>
        <w:t xml:space="preserve"> </w:t>
      </w:r>
      <w:proofErr w:type="spellStart"/>
      <w:r w:rsidRPr="00F245C1">
        <w:rPr>
          <w:bCs/>
          <w:lang w:eastAsia="sl-SI"/>
        </w:rPr>
        <w:t>Action</w:t>
      </w:r>
      <w:proofErr w:type="spellEnd"/>
      <w:r w:rsidRPr="00F245C1">
        <w:rPr>
          <w:bCs/>
          <w:lang w:eastAsia="sl-SI"/>
        </w:rPr>
        <w:t xml:space="preserve"> Plan (SECAP) PART 2 – </w:t>
      </w:r>
      <w:proofErr w:type="spellStart"/>
      <w:r w:rsidRPr="00F245C1">
        <w:rPr>
          <w:bCs/>
          <w:lang w:eastAsia="sl-SI"/>
        </w:rPr>
        <w:t>Baseline</w:t>
      </w:r>
      <w:proofErr w:type="spellEnd"/>
      <w:r w:rsidRPr="00F245C1">
        <w:rPr>
          <w:bCs/>
          <w:lang w:eastAsia="sl-SI"/>
        </w:rPr>
        <w:t xml:space="preserve"> </w:t>
      </w:r>
      <w:proofErr w:type="spellStart"/>
      <w:r w:rsidRPr="00F245C1">
        <w:rPr>
          <w:bCs/>
          <w:lang w:eastAsia="sl-SI"/>
        </w:rPr>
        <w:t>Emission</w:t>
      </w:r>
      <w:proofErr w:type="spellEnd"/>
      <w:r w:rsidRPr="00F245C1">
        <w:rPr>
          <w:bCs/>
          <w:lang w:eastAsia="sl-SI"/>
        </w:rPr>
        <w:t xml:space="preserve"> </w:t>
      </w:r>
      <w:proofErr w:type="spellStart"/>
      <w:r w:rsidRPr="00F245C1">
        <w:rPr>
          <w:bCs/>
          <w:lang w:eastAsia="sl-SI"/>
        </w:rPr>
        <w:t>Inventory</w:t>
      </w:r>
      <w:proofErr w:type="spellEnd"/>
      <w:r w:rsidRPr="00F245C1">
        <w:rPr>
          <w:bCs/>
          <w:lang w:eastAsia="sl-SI"/>
        </w:rPr>
        <w:t xml:space="preserve"> (BEI) </w:t>
      </w:r>
      <w:proofErr w:type="spellStart"/>
      <w:r w:rsidRPr="00F245C1">
        <w:rPr>
          <w:bCs/>
          <w:lang w:eastAsia="sl-SI"/>
        </w:rPr>
        <w:t>and</w:t>
      </w:r>
      <w:proofErr w:type="spellEnd"/>
      <w:r w:rsidRPr="00F245C1">
        <w:rPr>
          <w:bCs/>
          <w:lang w:eastAsia="sl-SI"/>
        </w:rPr>
        <w:t xml:space="preserve"> </w:t>
      </w:r>
      <w:proofErr w:type="spellStart"/>
      <w:r w:rsidRPr="00F245C1">
        <w:rPr>
          <w:bCs/>
          <w:lang w:eastAsia="sl-SI"/>
        </w:rPr>
        <w:t>Risk</w:t>
      </w:r>
      <w:proofErr w:type="spellEnd"/>
      <w:r w:rsidRPr="00F245C1">
        <w:rPr>
          <w:bCs/>
          <w:lang w:eastAsia="sl-SI"/>
        </w:rPr>
        <w:t xml:space="preserve"> </w:t>
      </w:r>
      <w:proofErr w:type="spellStart"/>
      <w:r w:rsidRPr="00F245C1">
        <w:rPr>
          <w:bCs/>
          <w:lang w:eastAsia="sl-SI"/>
        </w:rPr>
        <w:t>and</w:t>
      </w:r>
      <w:proofErr w:type="spellEnd"/>
      <w:r w:rsidRPr="00F245C1">
        <w:rPr>
          <w:bCs/>
          <w:lang w:eastAsia="sl-SI"/>
        </w:rPr>
        <w:t xml:space="preserve"> </w:t>
      </w:r>
      <w:proofErr w:type="spellStart"/>
      <w:r w:rsidRPr="00F245C1">
        <w:rPr>
          <w:bCs/>
          <w:lang w:eastAsia="sl-SI"/>
        </w:rPr>
        <w:t>Vulnerability</w:t>
      </w:r>
      <w:proofErr w:type="spellEnd"/>
      <w:r w:rsidRPr="00F245C1">
        <w:rPr>
          <w:bCs/>
          <w:lang w:eastAsia="sl-SI"/>
        </w:rPr>
        <w:t xml:space="preserve"> </w:t>
      </w:r>
      <w:proofErr w:type="spellStart"/>
      <w:r w:rsidRPr="00F245C1">
        <w:rPr>
          <w:bCs/>
          <w:lang w:eastAsia="sl-SI"/>
        </w:rPr>
        <w:t>Assessment</w:t>
      </w:r>
      <w:proofErr w:type="spellEnd"/>
      <w:r w:rsidRPr="00F245C1">
        <w:rPr>
          <w:bCs/>
          <w:lang w:eastAsia="sl-SI"/>
        </w:rPr>
        <w:t xml:space="preserve"> (RVA)«, za avtobuse in tovorna vozila pa po kalkulaciji stroškov kamionskega (tovornega) prometa (Hočevar, 2008). Pri čemer je bil za oceno rabe energije tovornih vozil upoštevan kazalnik povprečne specifične rabe energije za tovorne cestne prevoze v Evropski uniji v </w:t>
      </w:r>
      <w:r>
        <w:rPr>
          <w:bCs/>
          <w:lang w:eastAsia="sl-SI"/>
        </w:rPr>
        <w:t>primerjalnem</w:t>
      </w:r>
      <w:r w:rsidRPr="00F245C1">
        <w:rPr>
          <w:bCs/>
          <w:lang w:eastAsia="sl-SI"/>
        </w:rPr>
        <w:t xml:space="preserve"> letu. V analizi porabe energije in količine nastalih emisij CO</w:t>
      </w:r>
      <w:r w:rsidRPr="00F245C1">
        <w:rPr>
          <w:bCs/>
          <w:vertAlign w:val="subscript"/>
          <w:lang w:eastAsia="sl-SI"/>
        </w:rPr>
        <w:t>2</w:t>
      </w:r>
      <w:r w:rsidRPr="00F245C1">
        <w:rPr>
          <w:bCs/>
          <w:lang w:eastAsia="sl-SI"/>
        </w:rPr>
        <w:t xml:space="preserve"> so bili upoštevani glavni cestni odseki, kjer se je izvajalo štetje prometa ter promet po ostalih lokalnih cestah. </w:t>
      </w:r>
      <w:r w:rsidR="00B554F7" w:rsidRPr="00C94DFC">
        <w:rPr>
          <w:rFonts w:cs="Arial"/>
        </w:rPr>
        <w:t xml:space="preserve">V spodnji tabeli so podani podatki o prevoženih km po vrsti vozila, porabi goriva in energije na podlagi podatkov Direkcije RS za ceste glede preobremenjenosti cest in SURS-a Popisa povprečnega števila prevoženih km. </w:t>
      </w:r>
    </w:p>
    <w:p w14:paraId="63AE55D0" w14:textId="1DCE8DD6" w:rsidR="00B554F7" w:rsidRPr="00D270D9" w:rsidRDefault="00B554F7" w:rsidP="00B554F7">
      <w:pPr>
        <w:rPr>
          <w:rFonts w:cs="Arial"/>
        </w:rPr>
      </w:pPr>
      <w:r w:rsidRPr="00D270D9">
        <w:rPr>
          <w:rFonts w:cs="Arial"/>
        </w:rPr>
        <w:t>V letu 20</w:t>
      </w:r>
      <w:r w:rsidR="00D270D9" w:rsidRPr="00D270D9">
        <w:rPr>
          <w:rFonts w:cs="Arial"/>
        </w:rPr>
        <w:t>16</w:t>
      </w:r>
      <w:r w:rsidRPr="00D270D9">
        <w:rPr>
          <w:rFonts w:cs="Arial"/>
        </w:rPr>
        <w:t xml:space="preserve"> je bilo v okviru zasebnega in komercialnega prometa tako prevoženih znotraj meja občine skupaj </w:t>
      </w:r>
      <w:r w:rsidR="00334D6D">
        <w:rPr>
          <w:rFonts w:cs="Arial"/>
        </w:rPr>
        <w:t>198.193.588</w:t>
      </w:r>
      <w:r w:rsidRPr="00D270D9">
        <w:rPr>
          <w:rFonts w:cs="Arial"/>
        </w:rPr>
        <w:t xml:space="preserve"> km, poraba goriv je znašala </w:t>
      </w:r>
      <w:r w:rsidR="00D26288" w:rsidRPr="00D270D9">
        <w:rPr>
          <w:rFonts w:cs="Arial"/>
        </w:rPr>
        <w:t>4.914.196</w:t>
      </w:r>
      <w:r w:rsidRPr="00D270D9">
        <w:rPr>
          <w:rFonts w:cs="Arial"/>
        </w:rPr>
        <w:t xml:space="preserve"> l bencina in </w:t>
      </w:r>
      <w:r w:rsidR="00D26288" w:rsidRPr="00D270D9">
        <w:rPr>
          <w:rFonts w:cs="Arial"/>
        </w:rPr>
        <w:t>11.4</w:t>
      </w:r>
      <w:r w:rsidR="00D23B33">
        <w:rPr>
          <w:rFonts w:cs="Arial"/>
        </w:rPr>
        <w:t>95</w:t>
      </w:r>
      <w:r w:rsidR="00D26288" w:rsidRPr="00D270D9">
        <w:rPr>
          <w:rFonts w:cs="Arial"/>
        </w:rPr>
        <w:t>.7</w:t>
      </w:r>
      <w:r w:rsidR="00D23B33">
        <w:rPr>
          <w:rFonts w:cs="Arial"/>
        </w:rPr>
        <w:t>77</w:t>
      </w:r>
      <w:r w:rsidRPr="00D270D9">
        <w:rPr>
          <w:rFonts w:cs="Arial"/>
        </w:rPr>
        <w:t xml:space="preserve"> l dizla, oziroma poraba energije </w:t>
      </w:r>
      <w:r w:rsidR="00D26288" w:rsidRPr="00D270D9">
        <w:t>159.</w:t>
      </w:r>
      <w:r w:rsidR="00C517B8">
        <w:t>93</w:t>
      </w:r>
      <w:r w:rsidR="00334D6D">
        <w:t>9</w:t>
      </w:r>
      <w:r w:rsidRPr="00D270D9">
        <w:t xml:space="preserve"> </w:t>
      </w:r>
      <w:r w:rsidR="00A90767">
        <w:rPr>
          <w:rFonts w:cs="Arial"/>
        </w:rPr>
        <w:t>M</w:t>
      </w:r>
      <w:r w:rsidRPr="00D270D9">
        <w:rPr>
          <w:rFonts w:cs="Arial"/>
        </w:rPr>
        <w:t xml:space="preserve">Wh (od tega </w:t>
      </w:r>
      <w:r w:rsidR="00D26288" w:rsidRPr="00D270D9">
        <w:rPr>
          <w:rFonts w:cs="Arial"/>
        </w:rPr>
        <w:t>45.21</w:t>
      </w:r>
      <w:r w:rsidR="00A90767">
        <w:rPr>
          <w:rFonts w:cs="Arial"/>
        </w:rPr>
        <w:t>1</w:t>
      </w:r>
      <w:r w:rsidRPr="00D270D9">
        <w:rPr>
          <w:rFonts w:cs="Arial"/>
        </w:rPr>
        <w:t xml:space="preserve"> </w:t>
      </w:r>
      <w:r w:rsidR="00A90767">
        <w:rPr>
          <w:rFonts w:cs="Arial"/>
        </w:rPr>
        <w:t>M</w:t>
      </w:r>
      <w:r w:rsidRPr="00D270D9">
        <w:rPr>
          <w:rFonts w:cs="Arial"/>
        </w:rPr>
        <w:t xml:space="preserve">Wh bencina in </w:t>
      </w:r>
      <w:r w:rsidR="00D26288" w:rsidRPr="00D270D9">
        <w:t>114.</w:t>
      </w:r>
      <w:r w:rsidR="00C517B8">
        <w:t>728</w:t>
      </w:r>
      <w:r w:rsidRPr="00D270D9">
        <w:t xml:space="preserve"> </w:t>
      </w:r>
      <w:r w:rsidR="00A90767">
        <w:rPr>
          <w:rFonts w:cs="Arial"/>
        </w:rPr>
        <w:t>M</w:t>
      </w:r>
      <w:r w:rsidRPr="00D270D9">
        <w:rPr>
          <w:rFonts w:cs="Arial"/>
        </w:rPr>
        <w:t>Wh dizla).  Iz grafa je razvidno, da delež rabe bencina (2</w:t>
      </w:r>
      <w:r w:rsidR="00D270D9" w:rsidRPr="00D270D9">
        <w:rPr>
          <w:rFonts w:cs="Arial"/>
        </w:rPr>
        <w:t>8</w:t>
      </w:r>
      <w:r w:rsidRPr="00D270D9">
        <w:rPr>
          <w:rFonts w:cs="Arial"/>
        </w:rPr>
        <w:t xml:space="preserve"> % energije) in dizla (7</w:t>
      </w:r>
      <w:r w:rsidR="00D270D9" w:rsidRPr="00D270D9">
        <w:rPr>
          <w:rFonts w:cs="Arial"/>
        </w:rPr>
        <w:t>2</w:t>
      </w:r>
      <w:r w:rsidRPr="00D270D9">
        <w:rPr>
          <w:rFonts w:cs="Arial"/>
        </w:rPr>
        <w:t xml:space="preserve"> % energije) primerljiv predvsem na račun rabe energije tovornih vozil.</w:t>
      </w:r>
    </w:p>
    <w:p w14:paraId="321F09EB" w14:textId="6544EDEA" w:rsidR="00B554F7" w:rsidRPr="00D270D9" w:rsidRDefault="00B554F7" w:rsidP="00B554F7">
      <w:pPr>
        <w:keepNext/>
        <w:spacing w:after="80" w:line="240" w:lineRule="auto"/>
        <w:rPr>
          <w:i/>
          <w:iCs/>
          <w:color w:val="44546A" w:themeColor="text2"/>
          <w:sz w:val="18"/>
          <w:szCs w:val="18"/>
        </w:rPr>
      </w:pPr>
      <w:bookmarkStart w:id="109" w:name="_Toc75251772"/>
      <w:bookmarkStart w:id="110" w:name="_Toc96935175"/>
      <w:r w:rsidRPr="00D270D9">
        <w:rPr>
          <w:i/>
          <w:iCs/>
          <w:color w:val="44546A" w:themeColor="text2"/>
          <w:sz w:val="18"/>
          <w:szCs w:val="18"/>
        </w:rPr>
        <w:t xml:space="preserve">Tabela </w:t>
      </w:r>
      <w:r w:rsidRPr="00D270D9">
        <w:rPr>
          <w:i/>
          <w:iCs/>
          <w:color w:val="44546A" w:themeColor="text2"/>
          <w:sz w:val="18"/>
          <w:szCs w:val="18"/>
        </w:rPr>
        <w:fldChar w:fldCharType="begin"/>
      </w:r>
      <w:r w:rsidRPr="00D270D9">
        <w:rPr>
          <w:i/>
          <w:iCs/>
          <w:color w:val="44546A" w:themeColor="text2"/>
          <w:sz w:val="18"/>
          <w:szCs w:val="18"/>
        </w:rPr>
        <w:instrText xml:space="preserve"> SEQ Tabela \* ARABIC </w:instrText>
      </w:r>
      <w:r w:rsidRPr="00D270D9">
        <w:rPr>
          <w:i/>
          <w:iCs/>
          <w:color w:val="44546A" w:themeColor="text2"/>
          <w:sz w:val="18"/>
          <w:szCs w:val="18"/>
        </w:rPr>
        <w:fldChar w:fldCharType="separate"/>
      </w:r>
      <w:r w:rsidR="00851F0B">
        <w:rPr>
          <w:i/>
          <w:iCs/>
          <w:noProof/>
          <w:color w:val="44546A" w:themeColor="text2"/>
          <w:sz w:val="18"/>
          <w:szCs w:val="18"/>
        </w:rPr>
        <w:t>20</w:t>
      </w:r>
      <w:r w:rsidRPr="00D270D9">
        <w:rPr>
          <w:i/>
          <w:iCs/>
          <w:color w:val="44546A" w:themeColor="text2"/>
          <w:sz w:val="18"/>
          <w:szCs w:val="18"/>
        </w:rPr>
        <w:fldChar w:fldCharType="end"/>
      </w:r>
      <w:r w:rsidRPr="00D270D9">
        <w:rPr>
          <w:i/>
          <w:iCs/>
          <w:color w:val="44546A" w:themeColor="text2"/>
          <w:sz w:val="18"/>
          <w:szCs w:val="18"/>
        </w:rPr>
        <w:t>: Skupno prevoženi km</w:t>
      </w:r>
      <w:r w:rsidR="00D270D9" w:rsidRPr="00D270D9">
        <w:rPr>
          <w:i/>
          <w:iCs/>
          <w:color w:val="44546A" w:themeColor="text2"/>
          <w:sz w:val="18"/>
          <w:szCs w:val="18"/>
        </w:rPr>
        <w:t xml:space="preserve"> ter poraba energenta</w:t>
      </w:r>
      <w:r w:rsidRPr="00D270D9">
        <w:rPr>
          <w:i/>
          <w:iCs/>
          <w:color w:val="44546A" w:themeColor="text2"/>
          <w:sz w:val="18"/>
          <w:szCs w:val="18"/>
        </w:rPr>
        <w:t xml:space="preserve"> v tem sektorju, 20</w:t>
      </w:r>
      <w:bookmarkEnd w:id="109"/>
      <w:r w:rsidR="00D270D9" w:rsidRPr="00D270D9">
        <w:rPr>
          <w:i/>
          <w:iCs/>
          <w:color w:val="44546A" w:themeColor="text2"/>
          <w:sz w:val="18"/>
          <w:szCs w:val="18"/>
        </w:rPr>
        <w:t>16</w:t>
      </w:r>
      <w:bookmarkEnd w:id="110"/>
    </w:p>
    <w:tbl>
      <w:tblPr>
        <w:tblStyle w:val="Tabelamrea1"/>
        <w:tblW w:w="0" w:type="auto"/>
        <w:tblLook w:val="04A0" w:firstRow="1" w:lastRow="0" w:firstColumn="1" w:lastColumn="0" w:noHBand="0" w:noVBand="1"/>
      </w:tblPr>
      <w:tblGrid>
        <w:gridCol w:w="2122"/>
        <w:gridCol w:w="2126"/>
        <w:gridCol w:w="2693"/>
        <w:gridCol w:w="2687"/>
      </w:tblGrid>
      <w:tr w:rsidR="00B554F7" w:rsidRPr="00D270D9" w14:paraId="31CB31E8" w14:textId="77777777" w:rsidTr="00552F5E">
        <w:trPr>
          <w:trHeight w:val="576"/>
        </w:trPr>
        <w:tc>
          <w:tcPr>
            <w:tcW w:w="2122" w:type="dxa"/>
            <w:shd w:val="clear" w:color="auto" w:fill="8EAADB" w:themeFill="accent1" w:themeFillTint="99"/>
            <w:hideMark/>
          </w:tcPr>
          <w:p w14:paraId="6BCC51C9" w14:textId="77777777" w:rsidR="00B554F7" w:rsidRPr="00D270D9" w:rsidRDefault="00B554F7" w:rsidP="00B554F7">
            <w:pPr>
              <w:rPr>
                <w:rFonts w:cs="Arial"/>
              </w:rPr>
            </w:pPr>
            <w:r w:rsidRPr="00D270D9">
              <w:rPr>
                <w:rFonts w:cs="Arial"/>
              </w:rPr>
              <w:t xml:space="preserve">Vozilo </w:t>
            </w:r>
          </w:p>
        </w:tc>
        <w:tc>
          <w:tcPr>
            <w:tcW w:w="2126" w:type="dxa"/>
            <w:shd w:val="clear" w:color="auto" w:fill="8EAADB" w:themeFill="accent1" w:themeFillTint="99"/>
            <w:hideMark/>
          </w:tcPr>
          <w:p w14:paraId="186A8EEC" w14:textId="77777777" w:rsidR="00B554F7" w:rsidRPr="00D270D9" w:rsidRDefault="00B554F7" w:rsidP="00B554F7">
            <w:pPr>
              <w:rPr>
                <w:rFonts w:cs="Arial"/>
              </w:rPr>
            </w:pPr>
            <w:r w:rsidRPr="00D270D9">
              <w:rPr>
                <w:rFonts w:cs="Arial"/>
              </w:rPr>
              <w:t xml:space="preserve">Prevoženi km/leto </w:t>
            </w:r>
          </w:p>
        </w:tc>
        <w:tc>
          <w:tcPr>
            <w:tcW w:w="2693" w:type="dxa"/>
            <w:shd w:val="clear" w:color="auto" w:fill="8EAADB" w:themeFill="accent1" w:themeFillTint="99"/>
            <w:hideMark/>
          </w:tcPr>
          <w:p w14:paraId="4AF9B3CC" w14:textId="77777777" w:rsidR="00B554F7" w:rsidRPr="00D270D9" w:rsidRDefault="00B554F7" w:rsidP="00B554F7">
            <w:pPr>
              <w:rPr>
                <w:rFonts w:cs="Arial"/>
              </w:rPr>
            </w:pPr>
            <w:r w:rsidRPr="00D270D9">
              <w:rPr>
                <w:rFonts w:cs="Arial"/>
              </w:rPr>
              <w:t>Poraba goriva na leto (l)</w:t>
            </w:r>
          </w:p>
        </w:tc>
        <w:tc>
          <w:tcPr>
            <w:tcW w:w="2687" w:type="dxa"/>
            <w:shd w:val="clear" w:color="auto" w:fill="8EAADB" w:themeFill="accent1" w:themeFillTint="99"/>
            <w:hideMark/>
          </w:tcPr>
          <w:p w14:paraId="68737E8F" w14:textId="242682F4" w:rsidR="00B554F7" w:rsidRPr="00D270D9" w:rsidRDefault="00B554F7" w:rsidP="00B554F7">
            <w:pPr>
              <w:rPr>
                <w:rFonts w:cs="Arial"/>
              </w:rPr>
            </w:pPr>
            <w:r w:rsidRPr="00D270D9">
              <w:rPr>
                <w:rFonts w:cs="Arial"/>
              </w:rPr>
              <w:t>Poraba energije (</w:t>
            </w:r>
            <w:r w:rsidR="00334D6D">
              <w:rPr>
                <w:rFonts w:cs="Arial"/>
              </w:rPr>
              <w:t>M</w:t>
            </w:r>
            <w:r w:rsidRPr="00D270D9">
              <w:rPr>
                <w:rFonts w:cs="Arial"/>
              </w:rPr>
              <w:t>Wh)</w:t>
            </w:r>
          </w:p>
        </w:tc>
      </w:tr>
      <w:tr w:rsidR="00D23B33" w:rsidRPr="00D270D9" w14:paraId="0E4E09FF" w14:textId="77777777" w:rsidTr="00194D82">
        <w:trPr>
          <w:trHeight w:val="288"/>
        </w:trPr>
        <w:tc>
          <w:tcPr>
            <w:tcW w:w="2122" w:type="dxa"/>
            <w:hideMark/>
          </w:tcPr>
          <w:p w14:paraId="5B4651B8" w14:textId="77777777" w:rsidR="00D23B33" w:rsidRPr="00D270D9" w:rsidRDefault="00D23B33" w:rsidP="00D23B33">
            <w:pPr>
              <w:rPr>
                <w:rFonts w:cs="Arial"/>
              </w:rPr>
            </w:pPr>
            <w:r w:rsidRPr="00D270D9">
              <w:rPr>
                <w:rFonts w:cs="Arial"/>
              </w:rPr>
              <w:t>Vozila, bencin</w:t>
            </w:r>
          </w:p>
        </w:tc>
        <w:tc>
          <w:tcPr>
            <w:tcW w:w="2126" w:type="dxa"/>
            <w:noWrap/>
            <w:hideMark/>
          </w:tcPr>
          <w:p w14:paraId="33B9E1C7" w14:textId="630AF193" w:rsidR="00D23B33" w:rsidRPr="00D270D9" w:rsidRDefault="00D23B33" w:rsidP="00D23B33">
            <w:pPr>
              <w:jc w:val="right"/>
              <w:rPr>
                <w:rFonts w:cs="Arial"/>
              </w:rPr>
            </w:pPr>
            <w:r w:rsidRPr="00E56099">
              <w:t>68</w:t>
            </w:r>
            <w:r w:rsidR="00E04C6F">
              <w:t>.</w:t>
            </w:r>
            <w:r w:rsidRPr="00E56099">
              <w:t>434</w:t>
            </w:r>
            <w:r w:rsidR="00E04C6F">
              <w:t>.</w:t>
            </w:r>
            <w:r w:rsidRPr="00E56099">
              <w:t>650</w:t>
            </w:r>
          </w:p>
        </w:tc>
        <w:tc>
          <w:tcPr>
            <w:tcW w:w="2693" w:type="dxa"/>
            <w:noWrap/>
            <w:hideMark/>
          </w:tcPr>
          <w:p w14:paraId="7D175247" w14:textId="7C3907E4" w:rsidR="00D23B33" w:rsidRPr="00D270D9" w:rsidRDefault="00D23B33" w:rsidP="00D23B33">
            <w:pPr>
              <w:jc w:val="right"/>
              <w:rPr>
                <w:rFonts w:cs="Arial"/>
              </w:rPr>
            </w:pPr>
            <w:r w:rsidRPr="00E56099">
              <w:t>4</w:t>
            </w:r>
            <w:r w:rsidR="00E04C6F">
              <w:t>.</w:t>
            </w:r>
            <w:r w:rsidRPr="00E56099">
              <w:t>914</w:t>
            </w:r>
            <w:r w:rsidR="00E04C6F">
              <w:t>.</w:t>
            </w:r>
            <w:r w:rsidRPr="00E56099">
              <w:t>196</w:t>
            </w:r>
          </w:p>
        </w:tc>
        <w:tc>
          <w:tcPr>
            <w:tcW w:w="2687" w:type="dxa"/>
            <w:noWrap/>
            <w:hideMark/>
          </w:tcPr>
          <w:p w14:paraId="02BC5679" w14:textId="6B639E30" w:rsidR="00D23B33" w:rsidRPr="00D270D9" w:rsidRDefault="00D23B33" w:rsidP="00D23B33">
            <w:pPr>
              <w:jc w:val="right"/>
              <w:rPr>
                <w:rFonts w:cs="Arial"/>
              </w:rPr>
            </w:pPr>
            <w:r w:rsidRPr="00E56099">
              <w:t>45</w:t>
            </w:r>
            <w:r w:rsidR="00E04C6F">
              <w:t>.</w:t>
            </w:r>
            <w:r w:rsidRPr="00E56099">
              <w:t>21</w:t>
            </w:r>
            <w:r w:rsidR="00334D6D">
              <w:t>1</w:t>
            </w:r>
          </w:p>
        </w:tc>
      </w:tr>
      <w:tr w:rsidR="00D23B33" w:rsidRPr="00D270D9" w14:paraId="288AB6CE" w14:textId="77777777" w:rsidTr="00194D82">
        <w:trPr>
          <w:trHeight w:val="288"/>
        </w:trPr>
        <w:tc>
          <w:tcPr>
            <w:tcW w:w="2122" w:type="dxa"/>
            <w:hideMark/>
          </w:tcPr>
          <w:p w14:paraId="62E22B4B" w14:textId="77777777" w:rsidR="00D23B33" w:rsidRPr="00D270D9" w:rsidRDefault="00D23B33" w:rsidP="00D23B33">
            <w:pPr>
              <w:rPr>
                <w:rFonts w:cs="Arial"/>
              </w:rPr>
            </w:pPr>
            <w:r w:rsidRPr="00D270D9">
              <w:rPr>
                <w:rFonts w:cs="Arial"/>
              </w:rPr>
              <w:t>Vozila, dizel</w:t>
            </w:r>
          </w:p>
        </w:tc>
        <w:tc>
          <w:tcPr>
            <w:tcW w:w="2126" w:type="dxa"/>
            <w:noWrap/>
            <w:hideMark/>
          </w:tcPr>
          <w:p w14:paraId="19A3BACF" w14:textId="4E102B23" w:rsidR="00D23B33" w:rsidRPr="00D270D9" w:rsidRDefault="00D23B33" w:rsidP="00D23B33">
            <w:pPr>
              <w:jc w:val="right"/>
              <w:rPr>
                <w:rFonts w:cs="Arial"/>
              </w:rPr>
            </w:pPr>
            <w:r w:rsidRPr="00E56099">
              <w:t>129</w:t>
            </w:r>
            <w:r w:rsidR="00E04C6F">
              <w:t>.</w:t>
            </w:r>
            <w:r w:rsidRPr="00E56099">
              <w:t>758</w:t>
            </w:r>
            <w:r w:rsidR="00E04C6F">
              <w:t>.</w:t>
            </w:r>
            <w:r w:rsidRPr="00E56099">
              <w:t>938</w:t>
            </w:r>
          </w:p>
        </w:tc>
        <w:tc>
          <w:tcPr>
            <w:tcW w:w="2693" w:type="dxa"/>
            <w:noWrap/>
            <w:hideMark/>
          </w:tcPr>
          <w:p w14:paraId="39425384" w14:textId="2D4CC329" w:rsidR="00D23B33" w:rsidRPr="00D270D9" w:rsidRDefault="00D23B33" w:rsidP="00D23B33">
            <w:pPr>
              <w:jc w:val="right"/>
              <w:rPr>
                <w:rFonts w:cs="Arial"/>
              </w:rPr>
            </w:pPr>
            <w:r w:rsidRPr="00E56099">
              <w:t>11</w:t>
            </w:r>
            <w:r w:rsidR="00E04C6F">
              <w:t>.</w:t>
            </w:r>
            <w:r w:rsidRPr="00E56099">
              <w:t>495</w:t>
            </w:r>
            <w:r w:rsidR="00E04C6F">
              <w:t>.</w:t>
            </w:r>
            <w:r w:rsidRPr="00E56099">
              <w:t>777</w:t>
            </w:r>
          </w:p>
        </w:tc>
        <w:tc>
          <w:tcPr>
            <w:tcW w:w="2687" w:type="dxa"/>
            <w:noWrap/>
            <w:hideMark/>
          </w:tcPr>
          <w:p w14:paraId="408AD142" w14:textId="1120BC63" w:rsidR="00D23B33" w:rsidRPr="00D270D9" w:rsidRDefault="00D23B33" w:rsidP="00D23B33">
            <w:pPr>
              <w:jc w:val="right"/>
              <w:rPr>
                <w:rFonts w:cs="Arial"/>
              </w:rPr>
            </w:pPr>
            <w:r w:rsidRPr="00E56099">
              <w:t>114</w:t>
            </w:r>
            <w:r w:rsidR="00E04C6F">
              <w:t>.</w:t>
            </w:r>
            <w:r w:rsidRPr="00E56099">
              <w:t>72</w:t>
            </w:r>
            <w:r w:rsidR="00334D6D">
              <w:t>8</w:t>
            </w:r>
          </w:p>
        </w:tc>
      </w:tr>
      <w:tr w:rsidR="00D23B33" w:rsidRPr="00D270D9" w14:paraId="146EAF4A" w14:textId="77777777" w:rsidTr="00194D82">
        <w:trPr>
          <w:trHeight w:val="288"/>
        </w:trPr>
        <w:tc>
          <w:tcPr>
            <w:tcW w:w="2122" w:type="dxa"/>
            <w:hideMark/>
          </w:tcPr>
          <w:p w14:paraId="6C93D0E7" w14:textId="77777777" w:rsidR="00D23B33" w:rsidRPr="00D270D9" w:rsidRDefault="00D23B33" w:rsidP="00D23B33">
            <w:pPr>
              <w:rPr>
                <w:rFonts w:cs="Arial"/>
              </w:rPr>
            </w:pPr>
            <w:r w:rsidRPr="00D270D9">
              <w:rPr>
                <w:rFonts w:cs="Arial"/>
              </w:rPr>
              <w:t xml:space="preserve">Skupaj </w:t>
            </w:r>
          </w:p>
        </w:tc>
        <w:tc>
          <w:tcPr>
            <w:tcW w:w="2126" w:type="dxa"/>
            <w:noWrap/>
            <w:hideMark/>
          </w:tcPr>
          <w:p w14:paraId="7DC22679" w14:textId="72DA700B" w:rsidR="00D23B33" w:rsidRPr="00D270D9" w:rsidRDefault="00D23B33" w:rsidP="00D23B33">
            <w:pPr>
              <w:jc w:val="right"/>
              <w:rPr>
                <w:rFonts w:cs="Arial"/>
              </w:rPr>
            </w:pPr>
            <w:r w:rsidRPr="00E56099">
              <w:t>198</w:t>
            </w:r>
            <w:r w:rsidR="00E04C6F">
              <w:t>.</w:t>
            </w:r>
            <w:r w:rsidRPr="00E56099">
              <w:t>193</w:t>
            </w:r>
            <w:r w:rsidR="00E04C6F">
              <w:t>.</w:t>
            </w:r>
            <w:r w:rsidRPr="00E56099">
              <w:t>588</w:t>
            </w:r>
          </w:p>
        </w:tc>
        <w:tc>
          <w:tcPr>
            <w:tcW w:w="2693" w:type="dxa"/>
            <w:noWrap/>
            <w:hideMark/>
          </w:tcPr>
          <w:p w14:paraId="1C4AFA34" w14:textId="1DB87A3A" w:rsidR="00D23B33" w:rsidRPr="00D270D9" w:rsidRDefault="00D23B33" w:rsidP="00D23B33">
            <w:pPr>
              <w:jc w:val="right"/>
              <w:rPr>
                <w:rFonts w:cs="Arial"/>
              </w:rPr>
            </w:pPr>
            <w:r w:rsidRPr="00E56099">
              <w:t>16</w:t>
            </w:r>
            <w:r w:rsidR="00E04C6F">
              <w:t>.</w:t>
            </w:r>
            <w:r w:rsidRPr="00E56099">
              <w:t>409</w:t>
            </w:r>
            <w:r w:rsidR="00E04C6F">
              <w:t>.</w:t>
            </w:r>
            <w:r w:rsidRPr="00E56099">
              <w:t>973</w:t>
            </w:r>
          </w:p>
        </w:tc>
        <w:tc>
          <w:tcPr>
            <w:tcW w:w="2687" w:type="dxa"/>
            <w:noWrap/>
            <w:hideMark/>
          </w:tcPr>
          <w:p w14:paraId="036D5551" w14:textId="1D4A8A0E" w:rsidR="00D23B33" w:rsidRPr="00D270D9" w:rsidRDefault="00D23B33" w:rsidP="00D23B33">
            <w:pPr>
              <w:jc w:val="right"/>
              <w:rPr>
                <w:rFonts w:cs="Arial"/>
              </w:rPr>
            </w:pPr>
            <w:r w:rsidRPr="00E56099">
              <w:t>159</w:t>
            </w:r>
            <w:r w:rsidR="00E04C6F">
              <w:t>.</w:t>
            </w:r>
            <w:r w:rsidRPr="00E56099">
              <w:t>93</w:t>
            </w:r>
            <w:r w:rsidR="00334D6D">
              <w:t>9</w:t>
            </w:r>
          </w:p>
        </w:tc>
      </w:tr>
    </w:tbl>
    <w:p w14:paraId="75475976" w14:textId="77777777" w:rsidR="00B554F7" w:rsidRPr="00D270D9" w:rsidRDefault="00B554F7" w:rsidP="00B554F7">
      <w:pPr>
        <w:rPr>
          <w:rFonts w:cs="Arial"/>
        </w:rPr>
      </w:pPr>
    </w:p>
    <w:p w14:paraId="4D3FEAD1" w14:textId="422ADC56" w:rsidR="00B554F7" w:rsidRPr="00D270D9" w:rsidRDefault="00653873" w:rsidP="00B554F7">
      <w:pPr>
        <w:keepNext/>
      </w:pPr>
      <w:r>
        <w:rPr>
          <w:noProof/>
        </w:rPr>
        <w:lastRenderedPageBreak/>
        <w:drawing>
          <wp:inline distT="0" distB="0" distL="0" distR="0" wp14:anchorId="6192EA6C" wp14:editId="263608A5">
            <wp:extent cx="6210300" cy="3143250"/>
            <wp:effectExtent l="0" t="0" r="0" b="0"/>
            <wp:docPr id="17" name="Grafikon 17">
              <a:extLst xmlns:a="http://schemas.openxmlformats.org/drawingml/2006/main">
                <a:ext uri="{FF2B5EF4-FFF2-40B4-BE49-F238E27FC236}">
                  <a16:creationId xmlns:a16="http://schemas.microsoft.com/office/drawing/2014/main" id="{B7001854-8C11-4623-8A81-C6A3A6B79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82043F2" w14:textId="4E820224" w:rsidR="00B554F7" w:rsidRPr="00D270D9" w:rsidRDefault="00B554F7" w:rsidP="00B554F7">
      <w:pPr>
        <w:spacing w:after="80" w:line="240" w:lineRule="auto"/>
        <w:rPr>
          <w:rFonts w:cs="Arial"/>
          <w:i/>
          <w:iCs/>
          <w:color w:val="44546A" w:themeColor="text2"/>
          <w:sz w:val="18"/>
          <w:szCs w:val="18"/>
        </w:rPr>
      </w:pPr>
      <w:bookmarkStart w:id="111" w:name="_Toc75251804"/>
      <w:bookmarkStart w:id="112" w:name="_Toc96935214"/>
      <w:r w:rsidRPr="00D270D9">
        <w:rPr>
          <w:i/>
          <w:iCs/>
          <w:color w:val="44546A" w:themeColor="text2"/>
          <w:sz w:val="18"/>
          <w:szCs w:val="18"/>
        </w:rPr>
        <w:t xml:space="preserve">Graf </w:t>
      </w:r>
      <w:r w:rsidRPr="00D270D9">
        <w:rPr>
          <w:i/>
          <w:iCs/>
          <w:color w:val="44546A" w:themeColor="text2"/>
          <w:sz w:val="18"/>
          <w:szCs w:val="18"/>
        </w:rPr>
        <w:fldChar w:fldCharType="begin"/>
      </w:r>
      <w:r w:rsidRPr="00D270D9">
        <w:rPr>
          <w:i/>
          <w:iCs/>
          <w:color w:val="44546A" w:themeColor="text2"/>
          <w:sz w:val="18"/>
          <w:szCs w:val="18"/>
        </w:rPr>
        <w:instrText xml:space="preserve"> SEQ Graf \* ARABIC </w:instrText>
      </w:r>
      <w:r w:rsidRPr="00D270D9">
        <w:rPr>
          <w:i/>
          <w:iCs/>
          <w:color w:val="44546A" w:themeColor="text2"/>
          <w:sz w:val="18"/>
          <w:szCs w:val="18"/>
        </w:rPr>
        <w:fldChar w:fldCharType="separate"/>
      </w:r>
      <w:r w:rsidR="00851F0B">
        <w:rPr>
          <w:i/>
          <w:iCs/>
          <w:noProof/>
          <w:color w:val="44546A" w:themeColor="text2"/>
          <w:sz w:val="18"/>
          <w:szCs w:val="18"/>
        </w:rPr>
        <w:t>13</w:t>
      </w:r>
      <w:r w:rsidRPr="00D270D9">
        <w:rPr>
          <w:i/>
          <w:iCs/>
          <w:color w:val="44546A" w:themeColor="text2"/>
          <w:sz w:val="18"/>
          <w:szCs w:val="18"/>
        </w:rPr>
        <w:fldChar w:fldCharType="end"/>
      </w:r>
      <w:r w:rsidR="00DD1543">
        <w:rPr>
          <w:i/>
          <w:iCs/>
          <w:color w:val="44546A" w:themeColor="text2"/>
          <w:sz w:val="18"/>
          <w:szCs w:val="18"/>
        </w:rPr>
        <w:t>:</w:t>
      </w:r>
      <w:r w:rsidRPr="00D270D9">
        <w:rPr>
          <w:i/>
          <w:iCs/>
          <w:color w:val="44546A" w:themeColor="text2"/>
          <w:sz w:val="18"/>
          <w:szCs w:val="18"/>
        </w:rPr>
        <w:t xml:space="preserve"> Raba energije in delež rabe energentov za zasebni in komercialni promet, 20</w:t>
      </w:r>
      <w:bookmarkEnd w:id="111"/>
      <w:r w:rsidR="00D270D9">
        <w:rPr>
          <w:i/>
          <w:iCs/>
          <w:color w:val="44546A" w:themeColor="text2"/>
          <w:sz w:val="18"/>
          <w:szCs w:val="18"/>
        </w:rPr>
        <w:t>16</w:t>
      </w:r>
      <w:bookmarkEnd w:id="112"/>
    </w:p>
    <w:p w14:paraId="78DB6397" w14:textId="77777777" w:rsidR="00B554F7" w:rsidRPr="00B554F7" w:rsidRDefault="00B554F7" w:rsidP="00B554F7">
      <w:pPr>
        <w:rPr>
          <w:highlight w:val="yellow"/>
        </w:rPr>
      </w:pPr>
    </w:p>
    <w:p w14:paraId="13889F67" w14:textId="77777777" w:rsidR="00B554F7" w:rsidRPr="00D26288" w:rsidRDefault="00B554F7" w:rsidP="00B554F7">
      <w:pPr>
        <w:numPr>
          <w:ilvl w:val="3"/>
          <w:numId w:val="1"/>
        </w:numPr>
        <w:spacing w:after="0" w:line="300" w:lineRule="auto"/>
        <w:contextualSpacing/>
        <w:outlineLvl w:val="3"/>
        <w:rPr>
          <w:rFonts w:eastAsiaTheme="majorEastAsia" w:cstheme="majorBidi"/>
          <w:color w:val="2F5496" w:themeColor="accent1" w:themeShade="BF"/>
          <w:sz w:val="24"/>
          <w:szCs w:val="24"/>
        </w:rPr>
      </w:pPr>
      <w:bookmarkStart w:id="113" w:name="_Toc75251730"/>
      <w:bookmarkStart w:id="114" w:name="_Toc96935259"/>
      <w:r w:rsidRPr="00D26288">
        <w:rPr>
          <w:rFonts w:eastAsiaTheme="majorEastAsia" w:cstheme="majorBidi"/>
          <w:color w:val="2F5496" w:themeColor="accent1" w:themeShade="BF"/>
          <w:sz w:val="24"/>
          <w:szCs w:val="24"/>
        </w:rPr>
        <w:t>Skupna raba energije v prometu</w:t>
      </w:r>
      <w:bookmarkEnd w:id="113"/>
      <w:bookmarkEnd w:id="114"/>
    </w:p>
    <w:p w14:paraId="7B57FC85" w14:textId="225A6991" w:rsidR="00B554F7" w:rsidRPr="00D26288" w:rsidRDefault="00B554F7" w:rsidP="00B554F7">
      <w:pPr>
        <w:rPr>
          <w:rFonts w:cs="Arial"/>
        </w:rPr>
      </w:pPr>
      <w:r w:rsidRPr="00D26288">
        <w:rPr>
          <w:rFonts w:cs="Arial"/>
        </w:rPr>
        <w:t xml:space="preserve">Skupna raba energije za promet znaša </w:t>
      </w:r>
      <w:r w:rsidR="00D26288" w:rsidRPr="00D26288">
        <w:rPr>
          <w:rFonts w:cs="Arial"/>
        </w:rPr>
        <w:t>160.497</w:t>
      </w:r>
      <w:r w:rsidRPr="00D26288">
        <w:rPr>
          <w:rFonts w:cs="Arial"/>
        </w:rPr>
        <w:t xml:space="preserve"> MWh. Največji delež rabe energije v letu 20</w:t>
      </w:r>
      <w:r w:rsidR="00D26288" w:rsidRPr="00D26288">
        <w:rPr>
          <w:rFonts w:cs="Arial"/>
        </w:rPr>
        <w:t>16</w:t>
      </w:r>
      <w:r w:rsidRPr="00D26288">
        <w:rPr>
          <w:rFonts w:cs="Arial"/>
        </w:rPr>
        <w:t xml:space="preserve"> v prometu v </w:t>
      </w:r>
      <w:r w:rsidR="00D26288" w:rsidRPr="00D26288">
        <w:rPr>
          <w:rFonts w:cs="Arial"/>
        </w:rPr>
        <w:t>MONG</w:t>
      </w:r>
      <w:r w:rsidRPr="00D26288">
        <w:rPr>
          <w:rFonts w:cs="Arial"/>
        </w:rPr>
        <w:t xml:space="preserve"> je prispeval sektor zasebni in komercialni promet, kar je razvidno tudi iz spodnje tabele. Pri delitvi rabe energije v prometu po vrsti goriva, predstavlja raba dizla 7</w:t>
      </w:r>
      <w:r w:rsidR="00D26288" w:rsidRPr="00D26288">
        <w:rPr>
          <w:rFonts w:cs="Arial"/>
        </w:rPr>
        <w:t>2</w:t>
      </w:r>
      <w:r w:rsidR="00DD1543">
        <w:rPr>
          <w:rFonts w:cs="Arial"/>
        </w:rPr>
        <w:t> </w:t>
      </w:r>
      <w:r w:rsidRPr="00D26288">
        <w:rPr>
          <w:rFonts w:cs="Arial"/>
        </w:rPr>
        <w:t>% ter bencina 2</w:t>
      </w:r>
      <w:r w:rsidR="00D26288" w:rsidRPr="00D26288">
        <w:rPr>
          <w:rFonts w:cs="Arial"/>
        </w:rPr>
        <w:t>8</w:t>
      </w:r>
      <w:r w:rsidR="003078F6">
        <w:rPr>
          <w:rFonts w:cs="Arial"/>
        </w:rPr>
        <w:t xml:space="preserve"> </w:t>
      </w:r>
      <w:r w:rsidRPr="00D26288">
        <w:rPr>
          <w:rFonts w:cs="Arial"/>
        </w:rPr>
        <w:t xml:space="preserve">% (spodnji graf). Skupna raba energije v prometu po </w:t>
      </w:r>
      <w:proofErr w:type="spellStart"/>
      <w:r w:rsidRPr="00D26288">
        <w:rPr>
          <w:rFonts w:cs="Arial"/>
        </w:rPr>
        <w:t>podsektorjih</w:t>
      </w:r>
      <w:proofErr w:type="spellEnd"/>
      <w:r w:rsidRPr="00D26288">
        <w:rPr>
          <w:rFonts w:cs="Arial"/>
        </w:rPr>
        <w:t xml:space="preserve"> je prikazana v spodnji tabeli. </w:t>
      </w:r>
    </w:p>
    <w:p w14:paraId="797F6CCE" w14:textId="23042881" w:rsidR="00B554F7" w:rsidRPr="00D26288" w:rsidRDefault="00B554F7" w:rsidP="00B554F7">
      <w:pPr>
        <w:keepNext/>
        <w:spacing w:after="80" w:line="240" w:lineRule="auto"/>
        <w:rPr>
          <w:i/>
          <w:iCs/>
          <w:color w:val="44546A" w:themeColor="text2"/>
          <w:sz w:val="18"/>
          <w:szCs w:val="18"/>
        </w:rPr>
      </w:pPr>
      <w:bookmarkStart w:id="115" w:name="_Toc75251773"/>
      <w:bookmarkStart w:id="116" w:name="_Toc96935176"/>
      <w:r w:rsidRPr="00D26288">
        <w:rPr>
          <w:i/>
          <w:iCs/>
          <w:color w:val="44546A" w:themeColor="text2"/>
          <w:sz w:val="18"/>
          <w:szCs w:val="18"/>
        </w:rPr>
        <w:t xml:space="preserve">Tabela </w:t>
      </w:r>
      <w:r w:rsidRPr="00D26288">
        <w:rPr>
          <w:i/>
          <w:iCs/>
          <w:color w:val="44546A" w:themeColor="text2"/>
          <w:sz w:val="18"/>
          <w:szCs w:val="18"/>
        </w:rPr>
        <w:fldChar w:fldCharType="begin"/>
      </w:r>
      <w:r w:rsidRPr="00D26288">
        <w:rPr>
          <w:i/>
          <w:iCs/>
          <w:color w:val="44546A" w:themeColor="text2"/>
          <w:sz w:val="18"/>
          <w:szCs w:val="18"/>
        </w:rPr>
        <w:instrText xml:space="preserve"> SEQ Tabela \* ARABIC </w:instrText>
      </w:r>
      <w:r w:rsidRPr="00D26288">
        <w:rPr>
          <w:i/>
          <w:iCs/>
          <w:color w:val="44546A" w:themeColor="text2"/>
          <w:sz w:val="18"/>
          <w:szCs w:val="18"/>
        </w:rPr>
        <w:fldChar w:fldCharType="separate"/>
      </w:r>
      <w:r w:rsidR="00851F0B">
        <w:rPr>
          <w:i/>
          <w:iCs/>
          <w:noProof/>
          <w:color w:val="44546A" w:themeColor="text2"/>
          <w:sz w:val="18"/>
          <w:szCs w:val="18"/>
        </w:rPr>
        <w:t>21</w:t>
      </w:r>
      <w:r w:rsidRPr="00D26288">
        <w:rPr>
          <w:i/>
          <w:iCs/>
          <w:color w:val="44546A" w:themeColor="text2"/>
          <w:sz w:val="18"/>
          <w:szCs w:val="18"/>
        </w:rPr>
        <w:fldChar w:fldCharType="end"/>
      </w:r>
      <w:r w:rsidRPr="00D26288">
        <w:rPr>
          <w:i/>
          <w:iCs/>
          <w:color w:val="44546A" w:themeColor="text2"/>
          <w:sz w:val="18"/>
          <w:szCs w:val="18"/>
        </w:rPr>
        <w:t xml:space="preserve">: </w:t>
      </w:r>
      <w:r w:rsidRPr="00D26288">
        <w:rPr>
          <w:rFonts w:cs="Arial"/>
          <w:i/>
          <w:iCs/>
          <w:color w:val="44546A" w:themeColor="text2"/>
          <w:sz w:val="18"/>
          <w:szCs w:val="18"/>
        </w:rPr>
        <w:t xml:space="preserve">Raba energije po </w:t>
      </w:r>
      <w:proofErr w:type="spellStart"/>
      <w:r w:rsidRPr="00D26288">
        <w:rPr>
          <w:rFonts w:cs="Arial"/>
          <w:i/>
          <w:iCs/>
          <w:color w:val="44546A" w:themeColor="text2"/>
          <w:sz w:val="18"/>
          <w:szCs w:val="18"/>
        </w:rPr>
        <w:t>podsektorjih</w:t>
      </w:r>
      <w:proofErr w:type="spellEnd"/>
      <w:r w:rsidRPr="00D26288">
        <w:rPr>
          <w:rFonts w:cs="Arial"/>
          <w:i/>
          <w:iCs/>
          <w:color w:val="44546A" w:themeColor="text2"/>
          <w:sz w:val="18"/>
          <w:szCs w:val="18"/>
        </w:rPr>
        <w:t xml:space="preserve"> prometa v </w:t>
      </w:r>
      <w:r w:rsidR="00D26288" w:rsidRPr="00D26288">
        <w:rPr>
          <w:rFonts w:cs="Arial"/>
          <w:i/>
          <w:iCs/>
          <w:color w:val="44546A" w:themeColor="text2"/>
          <w:sz w:val="18"/>
          <w:szCs w:val="18"/>
        </w:rPr>
        <w:t>MONG</w:t>
      </w:r>
      <w:r w:rsidRPr="00D26288">
        <w:rPr>
          <w:rFonts w:cs="Arial"/>
          <w:i/>
          <w:iCs/>
          <w:color w:val="44546A" w:themeColor="text2"/>
          <w:sz w:val="18"/>
          <w:szCs w:val="18"/>
        </w:rPr>
        <w:t xml:space="preserve"> v letu 20</w:t>
      </w:r>
      <w:bookmarkEnd w:id="115"/>
      <w:r w:rsidR="00D26288" w:rsidRPr="00D26288">
        <w:rPr>
          <w:rFonts w:cs="Arial"/>
          <w:i/>
          <w:iCs/>
          <w:color w:val="44546A" w:themeColor="text2"/>
          <w:sz w:val="18"/>
          <w:szCs w:val="18"/>
        </w:rPr>
        <w:t>16</w:t>
      </w:r>
      <w:bookmarkEnd w:id="116"/>
    </w:p>
    <w:tbl>
      <w:tblPr>
        <w:tblW w:w="9920" w:type="dxa"/>
        <w:tblCellMar>
          <w:left w:w="70" w:type="dxa"/>
          <w:right w:w="70" w:type="dxa"/>
        </w:tblCellMar>
        <w:tblLook w:val="04A0" w:firstRow="1" w:lastRow="0" w:firstColumn="1" w:lastColumn="0" w:noHBand="0" w:noVBand="1"/>
      </w:tblPr>
      <w:tblGrid>
        <w:gridCol w:w="3023"/>
        <w:gridCol w:w="2354"/>
        <w:gridCol w:w="2388"/>
        <w:gridCol w:w="2155"/>
      </w:tblGrid>
      <w:tr w:rsidR="00D26288" w:rsidRPr="00D26288" w14:paraId="36F153F4" w14:textId="77777777" w:rsidTr="007E343C">
        <w:trPr>
          <w:trHeight w:val="581"/>
        </w:trPr>
        <w:tc>
          <w:tcPr>
            <w:tcW w:w="3023" w:type="dxa"/>
            <w:tcBorders>
              <w:top w:val="single" w:sz="8" w:space="0" w:color="auto"/>
              <w:left w:val="single" w:sz="8" w:space="0" w:color="auto"/>
              <w:bottom w:val="nil"/>
              <w:right w:val="single" w:sz="8" w:space="0" w:color="auto"/>
            </w:tcBorders>
            <w:shd w:val="clear" w:color="000000" w:fill="8EAADB"/>
            <w:vAlign w:val="center"/>
            <w:hideMark/>
          </w:tcPr>
          <w:p w14:paraId="2CAF1B50" w14:textId="77777777" w:rsidR="00D26288" w:rsidRPr="00D26288" w:rsidRDefault="00D26288" w:rsidP="00D26288">
            <w:pPr>
              <w:spacing w:after="0" w:line="240" w:lineRule="auto"/>
              <w:jc w:val="left"/>
              <w:rPr>
                <w:rFonts w:eastAsia="Times New Roman" w:cs="Calibri"/>
                <w:color w:val="000000"/>
                <w:lang w:eastAsia="sl-SI"/>
              </w:rPr>
            </w:pPr>
            <w:r w:rsidRPr="00D26288">
              <w:rPr>
                <w:rFonts w:eastAsia="Times New Roman" w:cs="Calibri"/>
                <w:color w:val="000000"/>
                <w:lang w:eastAsia="sl-SI"/>
              </w:rPr>
              <w:t>Vozilo -sektor promet</w:t>
            </w:r>
          </w:p>
        </w:tc>
        <w:tc>
          <w:tcPr>
            <w:tcW w:w="2354" w:type="dxa"/>
            <w:tcBorders>
              <w:top w:val="single" w:sz="8" w:space="0" w:color="auto"/>
              <w:left w:val="nil"/>
              <w:bottom w:val="nil"/>
              <w:right w:val="single" w:sz="8" w:space="0" w:color="auto"/>
            </w:tcBorders>
            <w:shd w:val="clear" w:color="000000" w:fill="8EAADB"/>
            <w:vAlign w:val="center"/>
            <w:hideMark/>
          </w:tcPr>
          <w:p w14:paraId="54B7A6F3" w14:textId="77777777" w:rsidR="00D26288" w:rsidRPr="00D26288" w:rsidRDefault="00D26288" w:rsidP="00D26288">
            <w:pPr>
              <w:spacing w:after="0" w:line="240" w:lineRule="auto"/>
              <w:jc w:val="center"/>
              <w:rPr>
                <w:rFonts w:eastAsia="Times New Roman" w:cs="Calibri"/>
                <w:color w:val="000000"/>
                <w:lang w:eastAsia="sl-SI"/>
              </w:rPr>
            </w:pPr>
            <w:r w:rsidRPr="00D26288">
              <w:rPr>
                <w:rFonts w:eastAsia="Times New Roman" w:cs="Calibri"/>
                <w:color w:val="000000"/>
                <w:lang w:eastAsia="sl-SI"/>
              </w:rPr>
              <w:t>Raba energije bencin</w:t>
            </w:r>
          </w:p>
        </w:tc>
        <w:tc>
          <w:tcPr>
            <w:tcW w:w="2388" w:type="dxa"/>
            <w:tcBorders>
              <w:top w:val="single" w:sz="8" w:space="0" w:color="auto"/>
              <w:left w:val="nil"/>
              <w:bottom w:val="nil"/>
              <w:right w:val="single" w:sz="8" w:space="0" w:color="auto"/>
            </w:tcBorders>
            <w:shd w:val="clear" w:color="000000" w:fill="8EAADB"/>
            <w:vAlign w:val="center"/>
            <w:hideMark/>
          </w:tcPr>
          <w:p w14:paraId="248C9EC8" w14:textId="77777777" w:rsidR="00D26288" w:rsidRPr="00D26288" w:rsidRDefault="00D26288" w:rsidP="00D26288">
            <w:pPr>
              <w:spacing w:after="0" w:line="240" w:lineRule="auto"/>
              <w:jc w:val="center"/>
              <w:rPr>
                <w:rFonts w:eastAsia="Times New Roman" w:cs="Calibri"/>
                <w:color w:val="000000"/>
                <w:lang w:eastAsia="sl-SI"/>
              </w:rPr>
            </w:pPr>
            <w:r w:rsidRPr="00D26288">
              <w:rPr>
                <w:rFonts w:eastAsia="Times New Roman" w:cs="Calibri"/>
                <w:color w:val="000000"/>
                <w:lang w:eastAsia="sl-SI"/>
              </w:rPr>
              <w:t>Poraba energije dizel</w:t>
            </w:r>
          </w:p>
        </w:tc>
        <w:tc>
          <w:tcPr>
            <w:tcW w:w="2155" w:type="dxa"/>
            <w:tcBorders>
              <w:top w:val="single" w:sz="8" w:space="0" w:color="auto"/>
              <w:left w:val="nil"/>
              <w:bottom w:val="nil"/>
              <w:right w:val="single" w:sz="8" w:space="0" w:color="auto"/>
            </w:tcBorders>
            <w:shd w:val="clear" w:color="000000" w:fill="8EAADB"/>
            <w:vAlign w:val="center"/>
            <w:hideMark/>
          </w:tcPr>
          <w:p w14:paraId="41B424B7" w14:textId="77777777" w:rsidR="00D26288" w:rsidRPr="00D26288" w:rsidRDefault="00D26288" w:rsidP="00D26288">
            <w:pPr>
              <w:spacing w:after="0" w:line="240" w:lineRule="auto"/>
              <w:jc w:val="center"/>
              <w:rPr>
                <w:rFonts w:eastAsia="Times New Roman" w:cs="Calibri"/>
                <w:color w:val="000000"/>
                <w:lang w:eastAsia="sl-SI"/>
              </w:rPr>
            </w:pPr>
            <w:r w:rsidRPr="00D26288">
              <w:rPr>
                <w:rFonts w:eastAsia="Times New Roman" w:cs="Calibri"/>
                <w:color w:val="000000"/>
                <w:lang w:eastAsia="sl-SI"/>
              </w:rPr>
              <w:t>Raba energije skupaj</w:t>
            </w:r>
          </w:p>
        </w:tc>
      </w:tr>
      <w:tr w:rsidR="00D26288" w:rsidRPr="00D26288" w14:paraId="24E893E0" w14:textId="77777777" w:rsidTr="00D26288">
        <w:trPr>
          <w:trHeight w:val="300"/>
        </w:trPr>
        <w:tc>
          <w:tcPr>
            <w:tcW w:w="3023" w:type="dxa"/>
            <w:tcBorders>
              <w:top w:val="nil"/>
              <w:left w:val="single" w:sz="8" w:space="0" w:color="auto"/>
              <w:bottom w:val="single" w:sz="8" w:space="0" w:color="auto"/>
              <w:right w:val="single" w:sz="8" w:space="0" w:color="auto"/>
            </w:tcBorders>
            <w:shd w:val="clear" w:color="000000" w:fill="8EAADB"/>
            <w:vAlign w:val="center"/>
            <w:hideMark/>
          </w:tcPr>
          <w:p w14:paraId="632E7874" w14:textId="77777777" w:rsidR="00D26288" w:rsidRPr="00D26288" w:rsidRDefault="00D26288" w:rsidP="00D26288">
            <w:pPr>
              <w:spacing w:after="0" w:line="240" w:lineRule="auto"/>
              <w:jc w:val="left"/>
              <w:rPr>
                <w:rFonts w:eastAsia="Times New Roman" w:cs="Calibri"/>
                <w:color w:val="000000"/>
                <w:lang w:eastAsia="sl-SI"/>
              </w:rPr>
            </w:pPr>
            <w:r w:rsidRPr="00D26288">
              <w:rPr>
                <w:rFonts w:eastAsia="Times New Roman" w:cs="Calibri"/>
                <w:color w:val="000000"/>
                <w:lang w:eastAsia="sl-SI"/>
              </w:rPr>
              <w:t> </w:t>
            </w:r>
          </w:p>
        </w:tc>
        <w:tc>
          <w:tcPr>
            <w:tcW w:w="2354" w:type="dxa"/>
            <w:tcBorders>
              <w:top w:val="nil"/>
              <w:left w:val="nil"/>
              <w:bottom w:val="single" w:sz="8" w:space="0" w:color="auto"/>
              <w:right w:val="single" w:sz="8" w:space="0" w:color="auto"/>
            </w:tcBorders>
            <w:shd w:val="clear" w:color="000000" w:fill="8EAADB"/>
            <w:vAlign w:val="center"/>
            <w:hideMark/>
          </w:tcPr>
          <w:p w14:paraId="08CFD88E" w14:textId="60A0B4BF" w:rsidR="00D26288" w:rsidRPr="00D26288" w:rsidRDefault="00D26288" w:rsidP="00D26288">
            <w:pPr>
              <w:spacing w:after="0" w:line="240" w:lineRule="auto"/>
              <w:jc w:val="center"/>
              <w:rPr>
                <w:rFonts w:eastAsia="Times New Roman" w:cs="Calibri"/>
                <w:color w:val="000000"/>
                <w:lang w:eastAsia="sl-SI"/>
              </w:rPr>
            </w:pPr>
            <w:r w:rsidRPr="00D26288">
              <w:rPr>
                <w:rFonts w:eastAsia="Times New Roman" w:cs="Calibri"/>
                <w:color w:val="000000"/>
                <w:lang w:eastAsia="sl-SI"/>
              </w:rPr>
              <w:t>(</w:t>
            </w:r>
            <w:r w:rsidR="00003697">
              <w:rPr>
                <w:rFonts w:eastAsia="Times New Roman" w:cs="Calibri"/>
                <w:color w:val="000000"/>
                <w:lang w:eastAsia="sl-SI"/>
              </w:rPr>
              <w:t>M</w:t>
            </w:r>
            <w:r w:rsidRPr="00D26288">
              <w:rPr>
                <w:rFonts w:eastAsia="Times New Roman" w:cs="Calibri"/>
                <w:color w:val="000000"/>
                <w:lang w:eastAsia="sl-SI"/>
              </w:rPr>
              <w:t>Wh)</w:t>
            </w:r>
          </w:p>
        </w:tc>
        <w:tc>
          <w:tcPr>
            <w:tcW w:w="2388" w:type="dxa"/>
            <w:tcBorders>
              <w:top w:val="nil"/>
              <w:left w:val="nil"/>
              <w:bottom w:val="single" w:sz="8" w:space="0" w:color="auto"/>
              <w:right w:val="single" w:sz="8" w:space="0" w:color="auto"/>
            </w:tcBorders>
            <w:shd w:val="clear" w:color="000000" w:fill="8EAADB"/>
            <w:vAlign w:val="center"/>
            <w:hideMark/>
          </w:tcPr>
          <w:p w14:paraId="28B36DF8" w14:textId="75F45C7F" w:rsidR="00D26288" w:rsidRPr="00D26288" w:rsidRDefault="00D26288" w:rsidP="00D26288">
            <w:pPr>
              <w:spacing w:after="0" w:line="240" w:lineRule="auto"/>
              <w:jc w:val="center"/>
              <w:rPr>
                <w:rFonts w:eastAsia="Times New Roman" w:cs="Calibri"/>
                <w:color w:val="000000"/>
                <w:lang w:eastAsia="sl-SI"/>
              </w:rPr>
            </w:pPr>
            <w:r w:rsidRPr="00D26288">
              <w:rPr>
                <w:rFonts w:eastAsia="Times New Roman" w:cs="Calibri"/>
                <w:color w:val="000000"/>
                <w:lang w:eastAsia="sl-SI"/>
              </w:rPr>
              <w:t>(</w:t>
            </w:r>
            <w:r w:rsidR="00003697">
              <w:rPr>
                <w:rFonts w:eastAsia="Times New Roman" w:cs="Calibri"/>
                <w:color w:val="000000"/>
                <w:lang w:eastAsia="sl-SI"/>
              </w:rPr>
              <w:t>M</w:t>
            </w:r>
            <w:r w:rsidRPr="00D26288">
              <w:rPr>
                <w:rFonts w:eastAsia="Times New Roman" w:cs="Calibri"/>
                <w:color w:val="000000"/>
                <w:lang w:eastAsia="sl-SI"/>
              </w:rPr>
              <w:t>Wh)</w:t>
            </w:r>
          </w:p>
        </w:tc>
        <w:tc>
          <w:tcPr>
            <w:tcW w:w="2155" w:type="dxa"/>
            <w:tcBorders>
              <w:top w:val="nil"/>
              <w:left w:val="nil"/>
              <w:bottom w:val="single" w:sz="8" w:space="0" w:color="auto"/>
              <w:right w:val="single" w:sz="8" w:space="0" w:color="auto"/>
            </w:tcBorders>
            <w:shd w:val="clear" w:color="000000" w:fill="8EAADB"/>
            <w:vAlign w:val="center"/>
            <w:hideMark/>
          </w:tcPr>
          <w:p w14:paraId="068E8748" w14:textId="0CDA9917" w:rsidR="00D26288" w:rsidRPr="00D26288" w:rsidRDefault="00D26288" w:rsidP="00D26288">
            <w:pPr>
              <w:spacing w:after="0" w:line="240" w:lineRule="auto"/>
              <w:jc w:val="center"/>
              <w:rPr>
                <w:rFonts w:eastAsia="Times New Roman" w:cs="Calibri"/>
                <w:color w:val="000000"/>
                <w:lang w:eastAsia="sl-SI"/>
              </w:rPr>
            </w:pPr>
            <w:r w:rsidRPr="00D26288">
              <w:rPr>
                <w:rFonts w:eastAsia="Times New Roman" w:cs="Calibri"/>
                <w:color w:val="000000"/>
                <w:lang w:eastAsia="sl-SI"/>
              </w:rPr>
              <w:t>(</w:t>
            </w:r>
            <w:r w:rsidR="00003697">
              <w:rPr>
                <w:rFonts w:eastAsia="Times New Roman" w:cs="Calibri"/>
                <w:color w:val="000000"/>
                <w:lang w:eastAsia="sl-SI"/>
              </w:rPr>
              <w:t>M</w:t>
            </w:r>
            <w:r w:rsidRPr="00D26288">
              <w:rPr>
                <w:rFonts w:eastAsia="Times New Roman" w:cs="Calibri"/>
                <w:color w:val="000000"/>
                <w:lang w:eastAsia="sl-SI"/>
              </w:rPr>
              <w:t>Wh)</w:t>
            </w:r>
          </w:p>
        </w:tc>
      </w:tr>
      <w:tr w:rsidR="00003697" w:rsidRPr="00D26288" w14:paraId="39009EF3" w14:textId="77777777" w:rsidTr="00307779">
        <w:trPr>
          <w:trHeight w:val="300"/>
        </w:trPr>
        <w:tc>
          <w:tcPr>
            <w:tcW w:w="3023" w:type="dxa"/>
            <w:tcBorders>
              <w:top w:val="nil"/>
              <w:left w:val="single" w:sz="8" w:space="0" w:color="auto"/>
              <w:bottom w:val="single" w:sz="8" w:space="0" w:color="auto"/>
              <w:right w:val="single" w:sz="8" w:space="0" w:color="auto"/>
            </w:tcBorders>
            <w:shd w:val="clear" w:color="auto" w:fill="auto"/>
            <w:noWrap/>
            <w:vAlign w:val="center"/>
            <w:hideMark/>
          </w:tcPr>
          <w:p w14:paraId="097DAD21" w14:textId="77777777" w:rsidR="00003697" w:rsidRPr="00D26288" w:rsidRDefault="00003697" w:rsidP="00003697">
            <w:pPr>
              <w:spacing w:after="0" w:line="240" w:lineRule="auto"/>
              <w:jc w:val="left"/>
              <w:rPr>
                <w:rFonts w:eastAsia="Times New Roman" w:cs="Calibri"/>
                <w:color w:val="000000"/>
                <w:lang w:eastAsia="sl-SI"/>
              </w:rPr>
            </w:pPr>
            <w:r w:rsidRPr="00D26288">
              <w:rPr>
                <w:rFonts w:eastAsia="Times New Roman" w:cs="Calibri"/>
                <w:color w:val="000000"/>
                <w:lang w:eastAsia="sl-SI"/>
              </w:rPr>
              <w:t>Občinski vozni park</w:t>
            </w:r>
          </w:p>
        </w:tc>
        <w:tc>
          <w:tcPr>
            <w:tcW w:w="2354" w:type="dxa"/>
            <w:tcBorders>
              <w:top w:val="nil"/>
              <w:left w:val="nil"/>
              <w:bottom w:val="single" w:sz="8" w:space="0" w:color="auto"/>
              <w:right w:val="single" w:sz="8" w:space="0" w:color="auto"/>
            </w:tcBorders>
            <w:shd w:val="clear" w:color="auto" w:fill="auto"/>
            <w:noWrap/>
            <w:hideMark/>
          </w:tcPr>
          <w:p w14:paraId="356779AB" w14:textId="535FF317" w:rsidR="00003697" w:rsidRPr="00D26288" w:rsidRDefault="00003697" w:rsidP="00003697">
            <w:pPr>
              <w:spacing w:after="0" w:line="240" w:lineRule="auto"/>
              <w:jc w:val="center"/>
              <w:rPr>
                <w:rFonts w:eastAsia="Times New Roman" w:cs="Calibri"/>
                <w:color w:val="000000"/>
                <w:lang w:eastAsia="sl-SI"/>
              </w:rPr>
            </w:pPr>
            <w:r w:rsidRPr="00D17B64">
              <w:t>51</w:t>
            </w:r>
          </w:p>
        </w:tc>
        <w:tc>
          <w:tcPr>
            <w:tcW w:w="2388" w:type="dxa"/>
            <w:tcBorders>
              <w:top w:val="nil"/>
              <w:left w:val="nil"/>
              <w:bottom w:val="single" w:sz="8" w:space="0" w:color="auto"/>
              <w:right w:val="single" w:sz="8" w:space="0" w:color="auto"/>
            </w:tcBorders>
            <w:shd w:val="clear" w:color="auto" w:fill="auto"/>
            <w:noWrap/>
            <w:hideMark/>
          </w:tcPr>
          <w:p w14:paraId="5DB3752D" w14:textId="765507B4" w:rsidR="00003697" w:rsidRPr="00D26288" w:rsidRDefault="00003697" w:rsidP="00003697">
            <w:pPr>
              <w:spacing w:after="0" w:line="240" w:lineRule="auto"/>
              <w:jc w:val="center"/>
              <w:rPr>
                <w:rFonts w:eastAsia="Times New Roman" w:cs="Calibri"/>
                <w:color w:val="000000"/>
                <w:lang w:eastAsia="sl-SI"/>
              </w:rPr>
            </w:pPr>
            <w:r w:rsidRPr="00D17B64">
              <w:t>5</w:t>
            </w:r>
          </w:p>
        </w:tc>
        <w:tc>
          <w:tcPr>
            <w:tcW w:w="2155" w:type="dxa"/>
            <w:tcBorders>
              <w:top w:val="nil"/>
              <w:left w:val="nil"/>
              <w:bottom w:val="single" w:sz="8" w:space="0" w:color="auto"/>
              <w:right w:val="single" w:sz="8" w:space="0" w:color="auto"/>
            </w:tcBorders>
            <w:shd w:val="clear" w:color="auto" w:fill="auto"/>
            <w:noWrap/>
            <w:hideMark/>
          </w:tcPr>
          <w:p w14:paraId="48A33A4E" w14:textId="279A4A8E" w:rsidR="00003697" w:rsidRPr="00D26288" w:rsidRDefault="00003697" w:rsidP="00003697">
            <w:pPr>
              <w:spacing w:after="0" w:line="240" w:lineRule="auto"/>
              <w:jc w:val="center"/>
              <w:rPr>
                <w:rFonts w:eastAsia="Times New Roman" w:cs="Calibri"/>
                <w:color w:val="000000"/>
                <w:lang w:eastAsia="sl-SI"/>
              </w:rPr>
            </w:pPr>
            <w:r w:rsidRPr="00D17B64">
              <w:t xml:space="preserve">56 </w:t>
            </w:r>
          </w:p>
        </w:tc>
      </w:tr>
      <w:tr w:rsidR="00003697" w:rsidRPr="00D26288" w14:paraId="1FFB4235" w14:textId="77777777" w:rsidTr="00307779">
        <w:trPr>
          <w:trHeight w:val="419"/>
        </w:trPr>
        <w:tc>
          <w:tcPr>
            <w:tcW w:w="3023" w:type="dxa"/>
            <w:tcBorders>
              <w:top w:val="nil"/>
              <w:left w:val="single" w:sz="8" w:space="0" w:color="auto"/>
              <w:bottom w:val="single" w:sz="8" w:space="0" w:color="auto"/>
              <w:right w:val="single" w:sz="8" w:space="0" w:color="auto"/>
            </w:tcBorders>
            <w:shd w:val="clear" w:color="auto" w:fill="auto"/>
            <w:vAlign w:val="center"/>
            <w:hideMark/>
          </w:tcPr>
          <w:p w14:paraId="67DE973B" w14:textId="74A8DB71" w:rsidR="00003697" w:rsidRPr="00D26288" w:rsidRDefault="00003697" w:rsidP="00003697">
            <w:pPr>
              <w:spacing w:after="0" w:line="240" w:lineRule="auto"/>
              <w:jc w:val="left"/>
              <w:rPr>
                <w:rFonts w:eastAsia="Times New Roman" w:cs="Calibri"/>
                <w:color w:val="000000"/>
                <w:lang w:eastAsia="sl-SI"/>
              </w:rPr>
            </w:pPr>
            <w:r w:rsidRPr="00D26288">
              <w:rPr>
                <w:rFonts w:eastAsia="Times New Roman" w:cs="Calibri"/>
                <w:color w:val="000000"/>
                <w:lang w:eastAsia="sl-SI"/>
              </w:rPr>
              <w:t>Mestni javni promet</w:t>
            </w:r>
          </w:p>
        </w:tc>
        <w:tc>
          <w:tcPr>
            <w:tcW w:w="2354" w:type="dxa"/>
            <w:tcBorders>
              <w:top w:val="nil"/>
              <w:left w:val="nil"/>
              <w:bottom w:val="single" w:sz="8" w:space="0" w:color="auto"/>
              <w:right w:val="single" w:sz="8" w:space="0" w:color="auto"/>
            </w:tcBorders>
            <w:shd w:val="clear" w:color="auto" w:fill="auto"/>
            <w:noWrap/>
            <w:hideMark/>
          </w:tcPr>
          <w:p w14:paraId="615CB329" w14:textId="2B7B5A21" w:rsidR="00003697" w:rsidRPr="00D26288" w:rsidRDefault="00003697" w:rsidP="00003697">
            <w:pPr>
              <w:spacing w:after="0" w:line="240" w:lineRule="auto"/>
              <w:jc w:val="center"/>
              <w:rPr>
                <w:rFonts w:eastAsia="Times New Roman" w:cs="Calibri"/>
                <w:color w:val="000000"/>
                <w:lang w:eastAsia="sl-SI"/>
              </w:rPr>
            </w:pPr>
            <w:r w:rsidRPr="00D17B64">
              <w:t>0</w:t>
            </w:r>
          </w:p>
        </w:tc>
        <w:tc>
          <w:tcPr>
            <w:tcW w:w="2388" w:type="dxa"/>
            <w:tcBorders>
              <w:top w:val="nil"/>
              <w:left w:val="nil"/>
              <w:bottom w:val="single" w:sz="8" w:space="0" w:color="auto"/>
              <w:right w:val="single" w:sz="8" w:space="0" w:color="auto"/>
            </w:tcBorders>
            <w:shd w:val="clear" w:color="auto" w:fill="auto"/>
            <w:noWrap/>
            <w:hideMark/>
          </w:tcPr>
          <w:p w14:paraId="3C5207FB" w14:textId="6F98451E" w:rsidR="00003697" w:rsidRPr="00D26288" w:rsidRDefault="00003697" w:rsidP="00003697">
            <w:pPr>
              <w:spacing w:after="0" w:line="240" w:lineRule="auto"/>
              <w:jc w:val="center"/>
              <w:rPr>
                <w:rFonts w:eastAsia="Times New Roman" w:cs="Calibri"/>
                <w:color w:val="000000"/>
                <w:lang w:eastAsia="sl-SI"/>
              </w:rPr>
            </w:pPr>
            <w:r w:rsidRPr="00D17B64">
              <w:t>502</w:t>
            </w:r>
          </w:p>
        </w:tc>
        <w:tc>
          <w:tcPr>
            <w:tcW w:w="2155" w:type="dxa"/>
            <w:tcBorders>
              <w:top w:val="nil"/>
              <w:left w:val="nil"/>
              <w:bottom w:val="single" w:sz="8" w:space="0" w:color="auto"/>
              <w:right w:val="single" w:sz="8" w:space="0" w:color="auto"/>
            </w:tcBorders>
            <w:shd w:val="clear" w:color="auto" w:fill="auto"/>
            <w:noWrap/>
            <w:hideMark/>
          </w:tcPr>
          <w:p w14:paraId="32090B17" w14:textId="08BD5023" w:rsidR="00003697" w:rsidRPr="00D26288" w:rsidRDefault="00003697" w:rsidP="00003697">
            <w:pPr>
              <w:spacing w:after="0" w:line="240" w:lineRule="auto"/>
              <w:jc w:val="center"/>
              <w:rPr>
                <w:rFonts w:eastAsia="Times New Roman" w:cs="Calibri"/>
                <w:color w:val="000000"/>
                <w:lang w:eastAsia="sl-SI"/>
              </w:rPr>
            </w:pPr>
            <w:r w:rsidRPr="00D17B64">
              <w:t xml:space="preserve">502 </w:t>
            </w:r>
          </w:p>
        </w:tc>
      </w:tr>
      <w:tr w:rsidR="00003697" w:rsidRPr="00D26288" w14:paraId="6245ED85" w14:textId="77777777" w:rsidTr="00307779">
        <w:trPr>
          <w:trHeight w:val="300"/>
        </w:trPr>
        <w:tc>
          <w:tcPr>
            <w:tcW w:w="3023" w:type="dxa"/>
            <w:tcBorders>
              <w:top w:val="nil"/>
              <w:left w:val="single" w:sz="8" w:space="0" w:color="auto"/>
              <w:bottom w:val="single" w:sz="8" w:space="0" w:color="auto"/>
              <w:right w:val="single" w:sz="8" w:space="0" w:color="auto"/>
            </w:tcBorders>
            <w:shd w:val="clear" w:color="auto" w:fill="auto"/>
            <w:noWrap/>
            <w:vAlign w:val="center"/>
            <w:hideMark/>
          </w:tcPr>
          <w:p w14:paraId="05279E5C" w14:textId="77777777" w:rsidR="00003697" w:rsidRPr="00D26288" w:rsidRDefault="00003697" w:rsidP="00003697">
            <w:pPr>
              <w:spacing w:after="0" w:line="240" w:lineRule="auto"/>
              <w:jc w:val="left"/>
              <w:rPr>
                <w:rFonts w:eastAsia="Times New Roman" w:cs="Calibri"/>
                <w:color w:val="000000"/>
                <w:lang w:eastAsia="sl-SI"/>
              </w:rPr>
            </w:pPr>
            <w:r w:rsidRPr="00D26288">
              <w:rPr>
                <w:rFonts w:eastAsia="Times New Roman" w:cs="Calibri"/>
                <w:color w:val="000000"/>
                <w:lang w:eastAsia="sl-SI"/>
              </w:rPr>
              <w:t>Zasebni in komercialni promet</w:t>
            </w:r>
          </w:p>
        </w:tc>
        <w:tc>
          <w:tcPr>
            <w:tcW w:w="2354" w:type="dxa"/>
            <w:tcBorders>
              <w:top w:val="nil"/>
              <w:left w:val="nil"/>
              <w:bottom w:val="single" w:sz="8" w:space="0" w:color="auto"/>
              <w:right w:val="single" w:sz="8" w:space="0" w:color="auto"/>
            </w:tcBorders>
            <w:shd w:val="clear" w:color="auto" w:fill="auto"/>
            <w:noWrap/>
            <w:hideMark/>
          </w:tcPr>
          <w:p w14:paraId="5BF2DE40" w14:textId="67C70F0D" w:rsidR="00003697" w:rsidRPr="00D26288" w:rsidRDefault="00003697" w:rsidP="00003697">
            <w:pPr>
              <w:spacing w:after="0" w:line="240" w:lineRule="auto"/>
              <w:jc w:val="center"/>
              <w:rPr>
                <w:rFonts w:eastAsia="Times New Roman" w:cs="Calibri"/>
                <w:color w:val="000000"/>
                <w:lang w:eastAsia="sl-SI"/>
              </w:rPr>
            </w:pPr>
            <w:r w:rsidRPr="00D17B64">
              <w:t>45.211</w:t>
            </w:r>
          </w:p>
        </w:tc>
        <w:tc>
          <w:tcPr>
            <w:tcW w:w="2388" w:type="dxa"/>
            <w:tcBorders>
              <w:top w:val="nil"/>
              <w:left w:val="nil"/>
              <w:bottom w:val="single" w:sz="8" w:space="0" w:color="auto"/>
              <w:right w:val="single" w:sz="8" w:space="0" w:color="auto"/>
            </w:tcBorders>
            <w:shd w:val="clear" w:color="auto" w:fill="auto"/>
            <w:noWrap/>
            <w:hideMark/>
          </w:tcPr>
          <w:p w14:paraId="0F452B3F" w14:textId="6D1C813F" w:rsidR="00003697" w:rsidRPr="00D26288" w:rsidRDefault="00003697" w:rsidP="00003697">
            <w:pPr>
              <w:spacing w:after="0" w:line="240" w:lineRule="auto"/>
              <w:jc w:val="center"/>
              <w:rPr>
                <w:rFonts w:eastAsia="Times New Roman" w:cs="Calibri"/>
                <w:color w:val="000000"/>
                <w:lang w:eastAsia="sl-SI"/>
              </w:rPr>
            </w:pPr>
            <w:r w:rsidRPr="00D17B64">
              <w:t xml:space="preserve">114.728 </w:t>
            </w:r>
          </w:p>
        </w:tc>
        <w:tc>
          <w:tcPr>
            <w:tcW w:w="2155" w:type="dxa"/>
            <w:tcBorders>
              <w:top w:val="nil"/>
              <w:left w:val="nil"/>
              <w:bottom w:val="single" w:sz="8" w:space="0" w:color="auto"/>
              <w:right w:val="single" w:sz="8" w:space="0" w:color="auto"/>
            </w:tcBorders>
            <w:shd w:val="clear" w:color="auto" w:fill="auto"/>
            <w:noWrap/>
            <w:hideMark/>
          </w:tcPr>
          <w:p w14:paraId="6B98DC3C" w14:textId="02BFADBC" w:rsidR="00003697" w:rsidRPr="00D26288" w:rsidRDefault="00003697" w:rsidP="00003697">
            <w:pPr>
              <w:spacing w:after="0" w:line="240" w:lineRule="auto"/>
              <w:jc w:val="center"/>
              <w:rPr>
                <w:rFonts w:eastAsia="Times New Roman" w:cs="Calibri"/>
                <w:color w:val="000000"/>
                <w:lang w:eastAsia="sl-SI"/>
              </w:rPr>
            </w:pPr>
            <w:r w:rsidRPr="00D17B64">
              <w:t xml:space="preserve">159.939 </w:t>
            </w:r>
          </w:p>
        </w:tc>
      </w:tr>
      <w:tr w:rsidR="00003697" w:rsidRPr="00D26288" w14:paraId="13F86E38" w14:textId="77777777" w:rsidTr="008A6579">
        <w:trPr>
          <w:trHeight w:val="300"/>
        </w:trPr>
        <w:tc>
          <w:tcPr>
            <w:tcW w:w="3023" w:type="dxa"/>
            <w:tcBorders>
              <w:top w:val="nil"/>
              <w:left w:val="single" w:sz="8" w:space="0" w:color="auto"/>
              <w:bottom w:val="single" w:sz="8" w:space="0" w:color="auto"/>
              <w:right w:val="single" w:sz="8" w:space="0" w:color="auto"/>
            </w:tcBorders>
            <w:shd w:val="clear" w:color="000000" w:fill="D9E2F3"/>
            <w:vAlign w:val="center"/>
            <w:hideMark/>
          </w:tcPr>
          <w:p w14:paraId="2FB5EDBF" w14:textId="77777777" w:rsidR="00003697" w:rsidRPr="00D26288" w:rsidRDefault="00003697" w:rsidP="00003697">
            <w:pPr>
              <w:spacing w:after="0" w:line="240" w:lineRule="auto"/>
              <w:jc w:val="left"/>
              <w:rPr>
                <w:rFonts w:eastAsia="Times New Roman" w:cs="Calibri"/>
                <w:color w:val="000000"/>
                <w:lang w:eastAsia="sl-SI"/>
              </w:rPr>
            </w:pPr>
            <w:r w:rsidRPr="00D26288">
              <w:rPr>
                <w:rFonts w:eastAsia="Times New Roman" w:cs="Calibri"/>
                <w:color w:val="000000"/>
                <w:lang w:eastAsia="sl-SI"/>
              </w:rPr>
              <w:t>Skupaj</w:t>
            </w:r>
          </w:p>
        </w:tc>
        <w:tc>
          <w:tcPr>
            <w:tcW w:w="2354" w:type="dxa"/>
            <w:tcBorders>
              <w:top w:val="nil"/>
              <w:left w:val="nil"/>
              <w:bottom w:val="single" w:sz="8" w:space="0" w:color="auto"/>
              <w:right w:val="single" w:sz="8" w:space="0" w:color="auto"/>
            </w:tcBorders>
            <w:shd w:val="clear" w:color="000000" w:fill="D9E2F3"/>
            <w:noWrap/>
            <w:hideMark/>
          </w:tcPr>
          <w:p w14:paraId="716E7779" w14:textId="60428D76" w:rsidR="00003697" w:rsidRPr="00D26288" w:rsidRDefault="00003697" w:rsidP="00003697">
            <w:pPr>
              <w:spacing w:after="0" w:line="240" w:lineRule="auto"/>
              <w:jc w:val="center"/>
              <w:rPr>
                <w:rFonts w:eastAsia="Times New Roman" w:cs="Calibri"/>
                <w:color w:val="000000"/>
                <w:lang w:eastAsia="sl-SI"/>
              </w:rPr>
            </w:pPr>
            <w:r w:rsidRPr="00D17B64">
              <w:t>45.262</w:t>
            </w:r>
          </w:p>
        </w:tc>
        <w:tc>
          <w:tcPr>
            <w:tcW w:w="2388" w:type="dxa"/>
            <w:tcBorders>
              <w:top w:val="nil"/>
              <w:left w:val="nil"/>
              <w:bottom w:val="single" w:sz="8" w:space="0" w:color="auto"/>
              <w:right w:val="single" w:sz="8" w:space="0" w:color="auto"/>
            </w:tcBorders>
            <w:shd w:val="clear" w:color="auto" w:fill="D9E2F3" w:themeFill="accent1" w:themeFillTint="33"/>
            <w:noWrap/>
            <w:hideMark/>
          </w:tcPr>
          <w:p w14:paraId="35EA5AEA" w14:textId="6B15FCE4" w:rsidR="00003697" w:rsidRPr="00D26288" w:rsidRDefault="00003697" w:rsidP="00003697">
            <w:pPr>
              <w:spacing w:after="0" w:line="240" w:lineRule="auto"/>
              <w:jc w:val="center"/>
              <w:rPr>
                <w:rFonts w:eastAsia="Times New Roman" w:cs="Calibri"/>
                <w:color w:val="000000"/>
                <w:lang w:eastAsia="sl-SI"/>
              </w:rPr>
            </w:pPr>
            <w:r w:rsidRPr="00D17B64">
              <w:t>115.235</w:t>
            </w:r>
          </w:p>
        </w:tc>
        <w:tc>
          <w:tcPr>
            <w:tcW w:w="2155" w:type="dxa"/>
            <w:tcBorders>
              <w:top w:val="nil"/>
              <w:left w:val="nil"/>
              <w:bottom w:val="single" w:sz="8" w:space="0" w:color="auto"/>
              <w:right w:val="single" w:sz="8" w:space="0" w:color="auto"/>
            </w:tcBorders>
            <w:shd w:val="clear" w:color="auto" w:fill="D9E2F3" w:themeFill="accent1" w:themeFillTint="33"/>
            <w:noWrap/>
            <w:hideMark/>
          </w:tcPr>
          <w:p w14:paraId="7AAE8385" w14:textId="4E0149BD" w:rsidR="00003697" w:rsidRPr="00D26288" w:rsidRDefault="00003697" w:rsidP="00003697">
            <w:pPr>
              <w:spacing w:after="0" w:line="240" w:lineRule="auto"/>
              <w:jc w:val="center"/>
              <w:rPr>
                <w:rFonts w:eastAsia="Times New Roman" w:cs="Calibri"/>
                <w:color w:val="000000"/>
                <w:lang w:eastAsia="sl-SI"/>
              </w:rPr>
            </w:pPr>
            <w:r w:rsidRPr="00D17B64">
              <w:t>160.497</w:t>
            </w:r>
          </w:p>
        </w:tc>
      </w:tr>
      <w:tr w:rsidR="00003697" w:rsidRPr="00D26288" w14:paraId="49AC2F86" w14:textId="77777777" w:rsidTr="008A6579">
        <w:trPr>
          <w:trHeight w:val="300"/>
        </w:trPr>
        <w:tc>
          <w:tcPr>
            <w:tcW w:w="3023" w:type="dxa"/>
            <w:tcBorders>
              <w:top w:val="nil"/>
              <w:left w:val="single" w:sz="8" w:space="0" w:color="auto"/>
              <w:bottom w:val="single" w:sz="8" w:space="0" w:color="auto"/>
              <w:right w:val="single" w:sz="8" w:space="0" w:color="auto"/>
            </w:tcBorders>
            <w:shd w:val="clear" w:color="000000" w:fill="D9E2F3"/>
            <w:vAlign w:val="center"/>
            <w:hideMark/>
          </w:tcPr>
          <w:p w14:paraId="3CA91936" w14:textId="77777777" w:rsidR="00003697" w:rsidRPr="00D26288" w:rsidRDefault="00003697" w:rsidP="00003697">
            <w:pPr>
              <w:spacing w:after="0" w:line="240" w:lineRule="auto"/>
              <w:jc w:val="left"/>
              <w:rPr>
                <w:rFonts w:eastAsia="Times New Roman" w:cs="Calibri"/>
                <w:color w:val="000000"/>
                <w:lang w:eastAsia="sl-SI"/>
              </w:rPr>
            </w:pPr>
            <w:r w:rsidRPr="00D26288">
              <w:rPr>
                <w:rFonts w:eastAsia="Times New Roman" w:cs="Calibri"/>
                <w:color w:val="000000"/>
                <w:lang w:eastAsia="sl-SI"/>
              </w:rPr>
              <w:t>Skupaj vsa goriva</w:t>
            </w:r>
          </w:p>
        </w:tc>
        <w:tc>
          <w:tcPr>
            <w:tcW w:w="4742" w:type="dxa"/>
            <w:gridSpan w:val="2"/>
            <w:tcBorders>
              <w:top w:val="single" w:sz="8" w:space="0" w:color="auto"/>
              <w:left w:val="nil"/>
              <w:bottom w:val="single" w:sz="8" w:space="0" w:color="auto"/>
              <w:right w:val="single" w:sz="8" w:space="0" w:color="000000"/>
            </w:tcBorders>
            <w:shd w:val="clear" w:color="000000" w:fill="D9E2F3"/>
            <w:noWrap/>
            <w:hideMark/>
          </w:tcPr>
          <w:p w14:paraId="3E38EF4E" w14:textId="286EBC14" w:rsidR="00003697" w:rsidRPr="00D26288" w:rsidRDefault="00003697" w:rsidP="00003697">
            <w:pPr>
              <w:spacing w:after="0" w:line="240" w:lineRule="auto"/>
              <w:jc w:val="center"/>
              <w:rPr>
                <w:rFonts w:eastAsia="Times New Roman" w:cs="Calibri"/>
                <w:color w:val="000000"/>
                <w:lang w:eastAsia="sl-SI"/>
              </w:rPr>
            </w:pPr>
            <w:r w:rsidRPr="00D17B64">
              <w:t>160</w:t>
            </w:r>
            <w:r>
              <w:t>.</w:t>
            </w:r>
            <w:r w:rsidRPr="00D17B64">
              <w:t>497</w:t>
            </w:r>
          </w:p>
        </w:tc>
        <w:tc>
          <w:tcPr>
            <w:tcW w:w="2155" w:type="dxa"/>
            <w:tcBorders>
              <w:top w:val="nil"/>
              <w:left w:val="nil"/>
              <w:bottom w:val="single" w:sz="8" w:space="0" w:color="auto"/>
              <w:right w:val="single" w:sz="8" w:space="0" w:color="auto"/>
            </w:tcBorders>
            <w:shd w:val="clear" w:color="auto" w:fill="auto"/>
            <w:noWrap/>
            <w:hideMark/>
          </w:tcPr>
          <w:p w14:paraId="29415024" w14:textId="7FDBA5A6" w:rsidR="00003697" w:rsidRPr="00D26288" w:rsidRDefault="00003697" w:rsidP="00003697">
            <w:pPr>
              <w:spacing w:after="0" w:line="240" w:lineRule="auto"/>
              <w:jc w:val="center"/>
              <w:rPr>
                <w:rFonts w:eastAsia="Times New Roman" w:cs="Calibri"/>
                <w:color w:val="000000"/>
                <w:lang w:eastAsia="sl-SI"/>
              </w:rPr>
            </w:pPr>
          </w:p>
        </w:tc>
      </w:tr>
    </w:tbl>
    <w:p w14:paraId="49CDB062" w14:textId="77777777" w:rsidR="00B554F7" w:rsidRPr="00D26288" w:rsidRDefault="00B554F7" w:rsidP="00B554F7">
      <w:pPr>
        <w:jc w:val="left"/>
        <w:rPr>
          <w:color w:val="000000"/>
        </w:rPr>
      </w:pPr>
    </w:p>
    <w:p w14:paraId="72F48A99" w14:textId="6BE67021" w:rsidR="00B554F7" w:rsidRPr="00D26288" w:rsidRDefault="00653873" w:rsidP="00B554F7">
      <w:pPr>
        <w:keepNext/>
        <w:jc w:val="left"/>
      </w:pPr>
      <w:r>
        <w:rPr>
          <w:noProof/>
        </w:rPr>
        <w:lastRenderedPageBreak/>
        <w:drawing>
          <wp:inline distT="0" distB="0" distL="0" distR="0" wp14:anchorId="729E198F" wp14:editId="5A2A0B8B">
            <wp:extent cx="6105525" cy="2590800"/>
            <wp:effectExtent l="0" t="0" r="9525" b="0"/>
            <wp:docPr id="18" name="Grafikon 18">
              <a:extLst xmlns:a="http://schemas.openxmlformats.org/drawingml/2006/main">
                <a:ext uri="{FF2B5EF4-FFF2-40B4-BE49-F238E27FC236}">
                  <a16:creationId xmlns:a16="http://schemas.microsoft.com/office/drawing/2014/main" id="{AD03E8B9-64B0-4213-971B-8283AC2BE9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A75F81C" w14:textId="1F01B497" w:rsidR="00B554F7" w:rsidRPr="00C82DCB" w:rsidRDefault="00B554F7" w:rsidP="00B554F7">
      <w:pPr>
        <w:spacing w:after="80" w:line="240" w:lineRule="auto"/>
        <w:jc w:val="left"/>
        <w:rPr>
          <w:i/>
          <w:iCs/>
          <w:color w:val="000000"/>
          <w:sz w:val="18"/>
          <w:szCs w:val="18"/>
        </w:rPr>
      </w:pPr>
      <w:bookmarkStart w:id="117" w:name="_Toc75251805"/>
      <w:bookmarkStart w:id="118" w:name="_Toc96935215"/>
      <w:r w:rsidRPr="00C82DCB">
        <w:rPr>
          <w:i/>
          <w:iCs/>
          <w:color w:val="44546A" w:themeColor="text2"/>
          <w:sz w:val="18"/>
          <w:szCs w:val="18"/>
        </w:rPr>
        <w:t xml:space="preserve">Graf </w:t>
      </w:r>
      <w:r w:rsidRPr="00C82DCB">
        <w:rPr>
          <w:i/>
          <w:iCs/>
          <w:color w:val="44546A" w:themeColor="text2"/>
          <w:sz w:val="18"/>
          <w:szCs w:val="18"/>
        </w:rPr>
        <w:fldChar w:fldCharType="begin"/>
      </w:r>
      <w:r w:rsidRPr="00C82DCB">
        <w:rPr>
          <w:i/>
          <w:iCs/>
          <w:color w:val="44546A" w:themeColor="text2"/>
          <w:sz w:val="18"/>
          <w:szCs w:val="18"/>
        </w:rPr>
        <w:instrText xml:space="preserve"> SEQ Graf \* ARABIC </w:instrText>
      </w:r>
      <w:r w:rsidRPr="00C82DCB">
        <w:rPr>
          <w:i/>
          <w:iCs/>
          <w:color w:val="44546A" w:themeColor="text2"/>
          <w:sz w:val="18"/>
          <w:szCs w:val="18"/>
        </w:rPr>
        <w:fldChar w:fldCharType="separate"/>
      </w:r>
      <w:r w:rsidR="00851F0B">
        <w:rPr>
          <w:i/>
          <w:iCs/>
          <w:noProof/>
          <w:color w:val="44546A" w:themeColor="text2"/>
          <w:sz w:val="18"/>
          <w:szCs w:val="18"/>
        </w:rPr>
        <w:t>14</w:t>
      </w:r>
      <w:r w:rsidRPr="00C82DCB">
        <w:rPr>
          <w:i/>
          <w:iCs/>
          <w:color w:val="44546A" w:themeColor="text2"/>
          <w:sz w:val="18"/>
          <w:szCs w:val="18"/>
        </w:rPr>
        <w:fldChar w:fldCharType="end"/>
      </w:r>
      <w:r w:rsidR="0015341E">
        <w:rPr>
          <w:i/>
          <w:iCs/>
          <w:color w:val="44546A" w:themeColor="text2"/>
          <w:sz w:val="18"/>
          <w:szCs w:val="18"/>
        </w:rPr>
        <w:t>:</w:t>
      </w:r>
      <w:r w:rsidRPr="00C82DCB">
        <w:rPr>
          <w:i/>
          <w:iCs/>
          <w:color w:val="44546A" w:themeColor="text2"/>
          <w:sz w:val="18"/>
          <w:szCs w:val="18"/>
        </w:rPr>
        <w:t xml:space="preserve"> Skupna raba energije in delež rabe energentov za sektor promet</w:t>
      </w:r>
      <w:r w:rsidR="00087462">
        <w:rPr>
          <w:i/>
          <w:iCs/>
          <w:color w:val="44546A" w:themeColor="text2"/>
          <w:sz w:val="18"/>
          <w:szCs w:val="18"/>
        </w:rPr>
        <w:t xml:space="preserve"> v MWh</w:t>
      </w:r>
      <w:r w:rsidRPr="00C82DCB">
        <w:rPr>
          <w:i/>
          <w:iCs/>
          <w:color w:val="44546A" w:themeColor="text2"/>
          <w:sz w:val="18"/>
          <w:szCs w:val="18"/>
        </w:rPr>
        <w:t>, 20</w:t>
      </w:r>
      <w:bookmarkEnd w:id="117"/>
      <w:r w:rsidR="00D26288" w:rsidRPr="00C82DCB">
        <w:rPr>
          <w:i/>
          <w:iCs/>
          <w:color w:val="44546A" w:themeColor="text2"/>
          <w:sz w:val="18"/>
          <w:szCs w:val="18"/>
        </w:rPr>
        <w:t>16</w:t>
      </w:r>
      <w:bookmarkEnd w:id="118"/>
    </w:p>
    <w:p w14:paraId="0ABC0CA3" w14:textId="77777777" w:rsidR="00B554F7" w:rsidRPr="00C82DCB" w:rsidRDefault="00B554F7" w:rsidP="00B554F7">
      <w:pPr>
        <w:spacing w:after="0"/>
      </w:pPr>
    </w:p>
    <w:p w14:paraId="6B3D811C" w14:textId="77777777" w:rsidR="00B554F7" w:rsidRPr="00C82DCB" w:rsidRDefault="00B554F7" w:rsidP="00B554F7">
      <w:pPr>
        <w:spacing w:after="0"/>
      </w:pPr>
    </w:p>
    <w:p w14:paraId="318EFC58" w14:textId="1CC744F5" w:rsidR="00B554F7" w:rsidRPr="00C82DCB" w:rsidRDefault="00B554F7" w:rsidP="003A78C1">
      <w:pPr>
        <w:pStyle w:val="Naslov2"/>
      </w:pPr>
      <w:bookmarkStart w:id="119" w:name="_Toc75251731"/>
      <w:bookmarkStart w:id="120" w:name="_Toc96935260"/>
      <w:r w:rsidRPr="00C82DCB">
        <w:t>Skupna raba energije po sektorjih</w:t>
      </w:r>
      <w:bookmarkEnd w:id="119"/>
      <w:bookmarkEnd w:id="120"/>
    </w:p>
    <w:p w14:paraId="4A86A8B4" w14:textId="0436CE8F" w:rsidR="00552F5E" w:rsidRPr="00C82DCB" w:rsidRDefault="00B554F7" w:rsidP="00B554F7">
      <w:bookmarkStart w:id="121" w:name="_Hlk74821319"/>
      <w:r w:rsidRPr="00C82DCB">
        <w:t xml:space="preserve">Raba energije v vseh sektorjih skupaj znaša </w:t>
      </w:r>
      <w:r w:rsidR="00C82DCB" w:rsidRPr="00C82DCB">
        <w:t>34</w:t>
      </w:r>
      <w:r w:rsidR="001538D1">
        <w:t>4.216</w:t>
      </w:r>
      <w:r w:rsidRPr="00C82DCB">
        <w:t xml:space="preserve"> MWh. Delitev rabe energije po energentih in po sektorjih je razvidna iz spodnje preglednice. </w:t>
      </w:r>
    </w:p>
    <w:p w14:paraId="4C474EE4" w14:textId="0841AB20" w:rsidR="00B554F7" w:rsidRPr="00C82DCB" w:rsidRDefault="00B554F7" w:rsidP="00B554F7">
      <w:pPr>
        <w:keepNext/>
        <w:spacing w:after="80" w:line="240" w:lineRule="auto"/>
        <w:rPr>
          <w:i/>
          <w:iCs/>
          <w:color w:val="44546A" w:themeColor="text2"/>
          <w:sz w:val="18"/>
          <w:szCs w:val="18"/>
        </w:rPr>
      </w:pPr>
      <w:bookmarkStart w:id="122" w:name="_Toc75251774"/>
      <w:bookmarkStart w:id="123" w:name="_Toc96935177"/>
      <w:r w:rsidRPr="00C82DCB">
        <w:rPr>
          <w:i/>
          <w:iCs/>
          <w:color w:val="44546A" w:themeColor="text2"/>
          <w:sz w:val="18"/>
          <w:szCs w:val="18"/>
        </w:rPr>
        <w:t xml:space="preserve">Tabela </w:t>
      </w:r>
      <w:r w:rsidRPr="00C82DCB">
        <w:rPr>
          <w:i/>
          <w:iCs/>
          <w:color w:val="44546A" w:themeColor="text2"/>
          <w:sz w:val="18"/>
          <w:szCs w:val="18"/>
        </w:rPr>
        <w:fldChar w:fldCharType="begin"/>
      </w:r>
      <w:r w:rsidRPr="00C82DCB">
        <w:rPr>
          <w:i/>
          <w:iCs/>
          <w:color w:val="44546A" w:themeColor="text2"/>
          <w:sz w:val="18"/>
          <w:szCs w:val="18"/>
        </w:rPr>
        <w:instrText xml:space="preserve"> SEQ Tabela \* ARABIC </w:instrText>
      </w:r>
      <w:r w:rsidRPr="00C82DCB">
        <w:rPr>
          <w:i/>
          <w:iCs/>
          <w:color w:val="44546A" w:themeColor="text2"/>
          <w:sz w:val="18"/>
          <w:szCs w:val="18"/>
        </w:rPr>
        <w:fldChar w:fldCharType="separate"/>
      </w:r>
      <w:r w:rsidR="00851F0B">
        <w:rPr>
          <w:i/>
          <w:iCs/>
          <w:noProof/>
          <w:color w:val="44546A" w:themeColor="text2"/>
          <w:sz w:val="18"/>
          <w:szCs w:val="18"/>
        </w:rPr>
        <w:t>22</w:t>
      </w:r>
      <w:r w:rsidRPr="00C82DCB">
        <w:rPr>
          <w:i/>
          <w:iCs/>
          <w:color w:val="44546A" w:themeColor="text2"/>
          <w:sz w:val="18"/>
          <w:szCs w:val="18"/>
        </w:rPr>
        <w:fldChar w:fldCharType="end"/>
      </w:r>
      <w:r w:rsidRPr="00C82DCB">
        <w:rPr>
          <w:i/>
          <w:iCs/>
          <w:color w:val="44546A" w:themeColor="text2"/>
          <w:sz w:val="18"/>
          <w:szCs w:val="18"/>
        </w:rPr>
        <w:t>: Skupna raba energije po sektorjih ter po energentih v letu 20</w:t>
      </w:r>
      <w:bookmarkEnd w:id="122"/>
      <w:r w:rsidR="00C82DCB" w:rsidRPr="00C82DCB">
        <w:rPr>
          <w:i/>
          <w:iCs/>
          <w:color w:val="44546A" w:themeColor="text2"/>
          <w:sz w:val="18"/>
          <w:szCs w:val="18"/>
        </w:rPr>
        <w:t>13</w:t>
      </w:r>
      <w:bookmarkEnd w:id="123"/>
    </w:p>
    <w:tbl>
      <w:tblPr>
        <w:tblW w:w="9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4"/>
        <w:gridCol w:w="1594"/>
        <w:gridCol w:w="1594"/>
        <w:gridCol w:w="1594"/>
        <w:gridCol w:w="1594"/>
        <w:gridCol w:w="1594"/>
      </w:tblGrid>
      <w:tr w:rsidR="00B554F7" w:rsidRPr="00C82DCB" w14:paraId="6781DB98" w14:textId="77777777" w:rsidTr="008334C0">
        <w:trPr>
          <w:trHeight w:val="1210"/>
        </w:trPr>
        <w:tc>
          <w:tcPr>
            <w:tcW w:w="1594" w:type="dxa"/>
            <w:shd w:val="clear" w:color="auto" w:fill="8EAADB" w:themeFill="accent1" w:themeFillTint="99"/>
            <w:textDirection w:val="btLr"/>
            <w:vAlign w:val="center"/>
            <w:hideMark/>
          </w:tcPr>
          <w:p w14:paraId="66AA5EDC" w14:textId="77777777" w:rsidR="00B554F7" w:rsidRPr="00C82DCB" w:rsidRDefault="00B554F7" w:rsidP="00B554F7">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 </w:t>
            </w:r>
          </w:p>
        </w:tc>
        <w:tc>
          <w:tcPr>
            <w:tcW w:w="1594" w:type="dxa"/>
            <w:shd w:val="clear" w:color="auto" w:fill="8EAADB" w:themeFill="accent1" w:themeFillTint="99"/>
            <w:vAlign w:val="center"/>
            <w:hideMark/>
          </w:tcPr>
          <w:p w14:paraId="31061C8D" w14:textId="77777777" w:rsidR="00B554F7" w:rsidRPr="00C82DCB" w:rsidRDefault="00B554F7" w:rsidP="00B554F7">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stanovanja</w:t>
            </w:r>
          </w:p>
        </w:tc>
        <w:tc>
          <w:tcPr>
            <w:tcW w:w="1594" w:type="dxa"/>
            <w:shd w:val="clear" w:color="auto" w:fill="8EAADB" w:themeFill="accent1" w:themeFillTint="99"/>
            <w:vAlign w:val="center"/>
            <w:hideMark/>
          </w:tcPr>
          <w:p w14:paraId="52822603" w14:textId="77777777" w:rsidR="00B554F7" w:rsidRPr="00C82DCB" w:rsidRDefault="00B554F7" w:rsidP="00B554F7">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občinske javne stavbe</w:t>
            </w:r>
          </w:p>
        </w:tc>
        <w:tc>
          <w:tcPr>
            <w:tcW w:w="1594" w:type="dxa"/>
            <w:shd w:val="clear" w:color="auto" w:fill="8EAADB" w:themeFill="accent1" w:themeFillTint="99"/>
            <w:vAlign w:val="center"/>
            <w:hideMark/>
          </w:tcPr>
          <w:p w14:paraId="65F9244B" w14:textId="77777777" w:rsidR="00B554F7" w:rsidRPr="00C82DCB" w:rsidRDefault="00B554F7" w:rsidP="00B554F7">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promet</w:t>
            </w:r>
          </w:p>
        </w:tc>
        <w:tc>
          <w:tcPr>
            <w:tcW w:w="1594" w:type="dxa"/>
            <w:shd w:val="clear" w:color="auto" w:fill="8EAADB" w:themeFill="accent1" w:themeFillTint="99"/>
            <w:vAlign w:val="center"/>
            <w:hideMark/>
          </w:tcPr>
          <w:p w14:paraId="21F23DF8" w14:textId="77777777" w:rsidR="00B554F7" w:rsidRPr="00C82DCB" w:rsidRDefault="00B554F7" w:rsidP="00B554F7">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javna razsvetljava</w:t>
            </w:r>
          </w:p>
        </w:tc>
        <w:tc>
          <w:tcPr>
            <w:tcW w:w="1594" w:type="dxa"/>
            <w:shd w:val="clear" w:color="auto" w:fill="8EAADB" w:themeFill="accent1" w:themeFillTint="99"/>
            <w:vAlign w:val="center"/>
            <w:hideMark/>
          </w:tcPr>
          <w:p w14:paraId="65401C12" w14:textId="77777777" w:rsidR="00B554F7" w:rsidRPr="00C82DCB" w:rsidRDefault="00B554F7" w:rsidP="00B554F7">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SKUPAJ</w:t>
            </w:r>
          </w:p>
        </w:tc>
      </w:tr>
      <w:tr w:rsidR="001538D1" w:rsidRPr="00C82DCB" w14:paraId="6E628D97" w14:textId="77777777" w:rsidTr="008334C0">
        <w:trPr>
          <w:trHeight w:val="625"/>
        </w:trPr>
        <w:tc>
          <w:tcPr>
            <w:tcW w:w="1594" w:type="dxa"/>
            <w:shd w:val="clear" w:color="auto" w:fill="8EAADB" w:themeFill="accent1" w:themeFillTint="99"/>
            <w:vAlign w:val="center"/>
            <w:hideMark/>
          </w:tcPr>
          <w:p w14:paraId="7BD23620" w14:textId="77777777"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Dizel</w:t>
            </w:r>
          </w:p>
        </w:tc>
        <w:tc>
          <w:tcPr>
            <w:tcW w:w="1594" w:type="dxa"/>
            <w:shd w:val="clear" w:color="auto" w:fill="auto"/>
            <w:hideMark/>
          </w:tcPr>
          <w:p w14:paraId="4A7356A5" w14:textId="3AABB5D9"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C82DCB">
              <w:t>0 MWh</w:t>
            </w:r>
          </w:p>
        </w:tc>
        <w:tc>
          <w:tcPr>
            <w:tcW w:w="1594" w:type="dxa"/>
            <w:shd w:val="clear" w:color="auto" w:fill="auto"/>
            <w:hideMark/>
          </w:tcPr>
          <w:p w14:paraId="45CFDCDF" w14:textId="56219946"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52592430" w14:textId="00EB6C8F"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115.235 MWh</w:t>
            </w:r>
          </w:p>
        </w:tc>
        <w:tc>
          <w:tcPr>
            <w:tcW w:w="1594" w:type="dxa"/>
            <w:shd w:val="clear" w:color="auto" w:fill="auto"/>
            <w:hideMark/>
          </w:tcPr>
          <w:p w14:paraId="40CE22B9" w14:textId="226A56DE"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000000" w:fill="FFFF99"/>
            <w:hideMark/>
          </w:tcPr>
          <w:p w14:paraId="3F16F284" w14:textId="02F7089B"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115.235 MWh</w:t>
            </w:r>
          </w:p>
        </w:tc>
      </w:tr>
      <w:tr w:rsidR="001538D1" w:rsidRPr="00C82DCB" w14:paraId="53EE0606" w14:textId="77777777" w:rsidTr="008334C0">
        <w:trPr>
          <w:trHeight w:val="625"/>
        </w:trPr>
        <w:tc>
          <w:tcPr>
            <w:tcW w:w="1594" w:type="dxa"/>
            <w:shd w:val="clear" w:color="auto" w:fill="8EAADB" w:themeFill="accent1" w:themeFillTint="99"/>
            <w:vAlign w:val="center"/>
            <w:hideMark/>
          </w:tcPr>
          <w:p w14:paraId="55DEB950" w14:textId="77777777"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Bencin</w:t>
            </w:r>
          </w:p>
        </w:tc>
        <w:tc>
          <w:tcPr>
            <w:tcW w:w="1594" w:type="dxa"/>
            <w:shd w:val="clear" w:color="auto" w:fill="auto"/>
            <w:hideMark/>
          </w:tcPr>
          <w:p w14:paraId="5C781BC9" w14:textId="7E205246"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C82DCB">
              <w:t>0 MWh</w:t>
            </w:r>
          </w:p>
        </w:tc>
        <w:tc>
          <w:tcPr>
            <w:tcW w:w="1594" w:type="dxa"/>
            <w:shd w:val="clear" w:color="auto" w:fill="auto"/>
            <w:hideMark/>
          </w:tcPr>
          <w:p w14:paraId="06CED32D" w14:textId="789119B5"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47882111" w14:textId="5F2D7C66"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45.262 MWh</w:t>
            </w:r>
          </w:p>
        </w:tc>
        <w:tc>
          <w:tcPr>
            <w:tcW w:w="1594" w:type="dxa"/>
            <w:shd w:val="clear" w:color="auto" w:fill="auto"/>
            <w:hideMark/>
          </w:tcPr>
          <w:p w14:paraId="4C695A19" w14:textId="78CC29C9"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000000" w:fill="FFFF99"/>
            <w:hideMark/>
          </w:tcPr>
          <w:p w14:paraId="00B25185" w14:textId="0949D7B3"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45.262 MWh</w:t>
            </w:r>
          </w:p>
        </w:tc>
      </w:tr>
      <w:tr w:rsidR="001538D1" w:rsidRPr="00C82DCB" w14:paraId="191CD51D" w14:textId="77777777" w:rsidTr="008334C0">
        <w:trPr>
          <w:trHeight w:val="625"/>
        </w:trPr>
        <w:tc>
          <w:tcPr>
            <w:tcW w:w="1594" w:type="dxa"/>
            <w:shd w:val="clear" w:color="auto" w:fill="8EAADB" w:themeFill="accent1" w:themeFillTint="99"/>
            <w:vAlign w:val="center"/>
            <w:hideMark/>
          </w:tcPr>
          <w:p w14:paraId="6D6A028C" w14:textId="16A24923"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Lesna biomasa</w:t>
            </w:r>
            <w:r>
              <w:t>¨</w:t>
            </w:r>
            <w:r w:rsidRPr="00C82DCB">
              <w:rPr>
                <w:rFonts w:ascii="Calibri" w:eastAsia="Times New Roman" w:hAnsi="Calibri" w:cs="Calibri"/>
                <w:color w:val="000000"/>
                <w:sz w:val="18"/>
                <w:szCs w:val="18"/>
                <w:lang w:eastAsia="sl-SI"/>
              </w:rPr>
              <w:t xml:space="preserve"> </w:t>
            </w:r>
          </w:p>
        </w:tc>
        <w:tc>
          <w:tcPr>
            <w:tcW w:w="1594" w:type="dxa"/>
            <w:shd w:val="clear" w:color="auto" w:fill="auto"/>
            <w:hideMark/>
          </w:tcPr>
          <w:p w14:paraId="16F0AF85" w14:textId="621718BA"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C82DCB">
              <w:t>52.672 MWh</w:t>
            </w:r>
          </w:p>
        </w:tc>
        <w:tc>
          <w:tcPr>
            <w:tcW w:w="1594" w:type="dxa"/>
            <w:shd w:val="clear" w:color="auto" w:fill="auto"/>
            <w:hideMark/>
          </w:tcPr>
          <w:p w14:paraId="2A8A4222" w14:textId="0F25B741"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209 MWh</w:t>
            </w:r>
          </w:p>
        </w:tc>
        <w:tc>
          <w:tcPr>
            <w:tcW w:w="1594" w:type="dxa"/>
            <w:shd w:val="clear" w:color="auto" w:fill="auto"/>
            <w:hideMark/>
          </w:tcPr>
          <w:p w14:paraId="1517CA67" w14:textId="0B78CE42"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4CBC7FCC" w14:textId="2F8D59BF"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000000" w:fill="FFFF99"/>
            <w:hideMark/>
          </w:tcPr>
          <w:p w14:paraId="767F9FA8" w14:textId="373FAA97"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52.881 MWh</w:t>
            </w:r>
          </w:p>
        </w:tc>
      </w:tr>
      <w:tr w:rsidR="001538D1" w:rsidRPr="00C82DCB" w14:paraId="5CE0CE91" w14:textId="77777777" w:rsidTr="008334C0">
        <w:trPr>
          <w:trHeight w:val="625"/>
        </w:trPr>
        <w:tc>
          <w:tcPr>
            <w:tcW w:w="1594" w:type="dxa"/>
            <w:shd w:val="clear" w:color="auto" w:fill="8EAADB" w:themeFill="accent1" w:themeFillTint="99"/>
            <w:vAlign w:val="center"/>
            <w:hideMark/>
          </w:tcPr>
          <w:p w14:paraId="02286E5D" w14:textId="77777777"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ELKO</w:t>
            </w:r>
          </w:p>
        </w:tc>
        <w:tc>
          <w:tcPr>
            <w:tcW w:w="1594" w:type="dxa"/>
            <w:shd w:val="clear" w:color="auto" w:fill="auto"/>
            <w:hideMark/>
          </w:tcPr>
          <w:p w14:paraId="641E9B6F" w14:textId="1F3B92AD"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C82DCB">
              <w:t>42.088 MWh</w:t>
            </w:r>
          </w:p>
        </w:tc>
        <w:tc>
          <w:tcPr>
            <w:tcW w:w="1594" w:type="dxa"/>
            <w:shd w:val="clear" w:color="auto" w:fill="auto"/>
            <w:hideMark/>
          </w:tcPr>
          <w:p w14:paraId="053DCD44" w14:textId="719156C0"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1.090 MWh</w:t>
            </w:r>
          </w:p>
        </w:tc>
        <w:tc>
          <w:tcPr>
            <w:tcW w:w="1594" w:type="dxa"/>
            <w:shd w:val="clear" w:color="auto" w:fill="auto"/>
            <w:hideMark/>
          </w:tcPr>
          <w:p w14:paraId="2EF86F50" w14:textId="4A3167B0"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0BD32017" w14:textId="5B931089"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000000" w:fill="FFFF99"/>
            <w:hideMark/>
          </w:tcPr>
          <w:p w14:paraId="3D82C588" w14:textId="563C64F6"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43.178 MWh</w:t>
            </w:r>
          </w:p>
        </w:tc>
      </w:tr>
      <w:tr w:rsidR="001538D1" w:rsidRPr="00C82DCB" w14:paraId="015B23FA" w14:textId="77777777" w:rsidTr="008334C0">
        <w:trPr>
          <w:trHeight w:val="625"/>
        </w:trPr>
        <w:tc>
          <w:tcPr>
            <w:tcW w:w="1594" w:type="dxa"/>
            <w:shd w:val="clear" w:color="auto" w:fill="8EAADB" w:themeFill="accent1" w:themeFillTint="99"/>
            <w:vAlign w:val="center"/>
            <w:hideMark/>
          </w:tcPr>
          <w:p w14:paraId="37617A8D" w14:textId="77777777"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UNP</w:t>
            </w:r>
          </w:p>
        </w:tc>
        <w:tc>
          <w:tcPr>
            <w:tcW w:w="1594" w:type="dxa"/>
            <w:shd w:val="clear" w:color="auto" w:fill="auto"/>
            <w:hideMark/>
          </w:tcPr>
          <w:p w14:paraId="31A73FF3" w14:textId="71C67AEC"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C82DCB">
              <w:t>2.103 MWh</w:t>
            </w:r>
          </w:p>
        </w:tc>
        <w:tc>
          <w:tcPr>
            <w:tcW w:w="1594" w:type="dxa"/>
            <w:shd w:val="clear" w:color="auto" w:fill="auto"/>
            <w:hideMark/>
          </w:tcPr>
          <w:p w14:paraId="784D271D" w14:textId="44F9FD03"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42E27B92" w14:textId="62D3C357"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05AB6995" w14:textId="38472F84"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000000" w:fill="FFFF99"/>
            <w:hideMark/>
          </w:tcPr>
          <w:p w14:paraId="1BFE2EEE" w14:textId="1CBC1ED5"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2.103 MWh</w:t>
            </w:r>
          </w:p>
        </w:tc>
      </w:tr>
      <w:tr w:rsidR="001538D1" w:rsidRPr="00C82DCB" w14:paraId="171592D7" w14:textId="77777777" w:rsidTr="008334C0">
        <w:trPr>
          <w:trHeight w:val="625"/>
        </w:trPr>
        <w:tc>
          <w:tcPr>
            <w:tcW w:w="1594" w:type="dxa"/>
            <w:shd w:val="clear" w:color="auto" w:fill="8EAADB" w:themeFill="accent1" w:themeFillTint="99"/>
            <w:vAlign w:val="center"/>
          </w:tcPr>
          <w:p w14:paraId="01C04DD8" w14:textId="6705405C"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Pr>
                <w:rFonts w:ascii="Calibri" w:eastAsia="Times New Roman" w:hAnsi="Calibri" w:cs="Calibri"/>
                <w:color w:val="000000"/>
                <w:sz w:val="18"/>
                <w:szCs w:val="18"/>
                <w:lang w:eastAsia="sl-SI"/>
              </w:rPr>
              <w:t>ZP*</w:t>
            </w:r>
          </w:p>
        </w:tc>
        <w:tc>
          <w:tcPr>
            <w:tcW w:w="1594" w:type="dxa"/>
            <w:shd w:val="clear" w:color="auto" w:fill="auto"/>
          </w:tcPr>
          <w:p w14:paraId="49770A6B" w14:textId="33987D51" w:rsidR="001538D1" w:rsidRPr="00C82DCB" w:rsidRDefault="001538D1" w:rsidP="001538D1">
            <w:pPr>
              <w:spacing w:after="0" w:line="240" w:lineRule="auto"/>
              <w:jc w:val="right"/>
            </w:pPr>
            <w:r w:rsidRPr="00177088">
              <w:t>26.732 MWh</w:t>
            </w:r>
          </w:p>
        </w:tc>
        <w:tc>
          <w:tcPr>
            <w:tcW w:w="1594" w:type="dxa"/>
            <w:shd w:val="clear" w:color="auto" w:fill="auto"/>
          </w:tcPr>
          <w:p w14:paraId="76D7987E" w14:textId="72849F9E" w:rsidR="001538D1" w:rsidRPr="00C82DCB" w:rsidRDefault="001538D1" w:rsidP="001538D1">
            <w:pPr>
              <w:spacing w:after="0" w:line="240" w:lineRule="auto"/>
              <w:jc w:val="right"/>
            </w:pPr>
            <w:r w:rsidRPr="0002614B">
              <w:t>4.450 MWh</w:t>
            </w:r>
          </w:p>
        </w:tc>
        <w:tc>
          <w:tcPr>
            <w:tcW w:w="1594" w:type="dxa"/>
            <w:shd w:val="clear" w:color="auto" w:fill="auto"/>
          </w:tcPr>
          <w:p w14:paraId="480200A6" w14:textId="5C7DA324" w:rsidR="001538D1" w:rsidRPr="00C82DCB" w:rsidRDefault="001538D1" w:rsidP="001538D1">
            <w:pPr>
              <w:spacing w:after="0" w:line="240" w:lineRule="auto"/>
              <w:jc w:val="right"/>
            </w:pPr>
            <w:r w:rsidRPr="0002614B">
              <w:t>0 MWh</w:t>
            </w:r>
          </w:p>
        </w:tc>
        <w:tc>
          <w:tcPr>
            <w:tcW w:w="1594" w:type="dxa"/>
            <w:shd w:val="clear" w:color="auto" w:fill="auto"/>
          </w:tcPr>
          <w:p w14:paraId="0FDFC948" w14:textId="24F7936A" w:rsidR="001538D1" w:rsidRPr="00C82DCB" w:rsidRDefault="001538D1" w:rsidP="001538D1">
            <w:pPr>
              <w:spacing w:after="0" w:line="240" w:lineRule="auto"/>
              <w:jc w:val="right"/>
            </w:pPr>
            <w:r w:rsidRPr="0002614B">
              <w:t>0 MWh</w:t>
            </w:r>
          </w:p>
        </w:tc>
        <w:tc>
          <w:tcPr>
            <w:tcW w:w="1594" w:type="dxa"/>
            <w:shd w:val="clear" w:color="000000" w:fill="FFFF99"/>
          </w:tcPr>
          <w:p w14:paraId="173994FE" w14:textId="2EB2F4AD" w:rsidR="001538D1" w:rsidRPr="00C82DCB" w:rsidRDefault="001538D1" w:rsidP="001538D1">
            <w:pPr>
              <w:spacing w:after="0" w:line="240" w:lineRule="auto"/>
              <w:jc w:val="right"/>
            </w:pPr>
            <w:r w:rsidRPr="0002614B">
              <w:t>31.182 MWh</w:t>
            </w:r>
          </w:p>
        </w:tc>
      </w:tr>
      <w:tr w:rsidR="001538D1" w:rsidRPr="00C82DCB" w14:paraId="707568AD" w14:textId="77777777" w:rsidTr="008334C0">
        <w:trPr>
          <w:trHeight w:val="625"/>
        </w:trPr>
        <w:tc>
          <w:tcPr>
            <w:tcW w:w="1594" w:type="dxa"/>
            <w:shd w:val="clear" w:color="auto" w:fill="8EAADB" w:themeFill="accent1" w:themeFillTint="99"/>
            <w:vAlign w:val="center"/>
            <w:hideMark/>
          </w:tcPr>
          <w:p w14:paraId="120E22E6" w14:textId="4F82E50F" w:rsidR="001538D1" w:rsidRDefault="001538D1" w:rsidP="001538D1">
            <w:pPr>
              <w:spacing w:after="0" w:line="240" w:lineRule="auto"/>
              <w:rPr>
                <w:rFonts w:ascii="Calibri" w:eastAsia="Times New Roman" w:hAnsi="Calibri" w:cs="Calibri"/>
                <w:color w:val="000000"/>
                <w:sz w:val="18"/>
                <w:szCs w:val="18"/>
                <w:lang w:eastAsia="sl-SI"/>
              </w:rPr>
            </w:pPr>
          </w:p>
          <w:p w14:paraId="207FD430" w14:textId="23650307"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Električna energija</w:t>
            </w:r>
          </w:p>
        </w:tc>
        <w:tc>
          <w:tcPr>
            <w:tcW w:w="1594" w:type="dxa"/>
            <w:shd w:val="clear" w:color="auto" w:fill="auto"/>
            <w:hideMark/>
          </w:tcPr>
          <w:p w14:paraId="62FBE8EA" w14:textId="0028392D"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177088">
              <w:t>49.005 MWh</w:t>
            </w:r>
          </w:p>
        </w:tc>
        <w:tc>
          <w:tcPr>
            <w:tcW w:w="1594" w:type="dxa"/>
            <w:shd w:val="clear" w:color="auto" w:fill="auto"/>
            <w:hideMark/>
          </w:tcPr>
          <w:p w14:paraId="7523362E" w14:textId="0BCB7032"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2.642 MWh</w:t>
            </w:r>
          </w:p>
        </w:tc>
        <w:tc>
          <w:tcPr>
            <w:tcW w:w="1594" w:type="dxa"/>
            <w:shd w:val="clear" w:color="auto" w:fill="auto"/>
            <w:hideMark/>
          </w:tcPr>
          <w:p w14:paraId="62E26AB6" w14:textId="739C9439"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0 MWh</w:t>
            </w:r>
          </w:p>
        </w:tc>
        <w:tc>
          <w:tcPr>
            <w:tcW w:w="1594" w:type="dxa"/>
            <w:shd w:val="clear" w:color="auto" w:fill="auto"/>
            <w:hideMark/>
          </w:tcPr>
          <w:p w14:paraId="2324A674" w14:textId="6F3D37C4"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2.728 MWh</w:t>
            </w:r>
          </w:p>
        </w:tc>
        <w:tc>
          <w:tcPr>
            <w:tcW w:w="1594" w:type="dxa"/>
            <w:shd w:val="clear" w:color="000000" w:fill="FFFF99"/>
            <w:hideMark/>
          </w:tcPr>
          <w:p w14:paraId="50127DEA" w14:textId="53DEC9C5"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54.375 MWh</w:t>
            </w:r>
          </w:p>
        </w:tc>
      </w:tr>
      <w:tr w:rsidR="001538D1" w:rsidRPr="00B554F7" w14:paraId="78F5CDD4" w14:textId="77777777" w:rsidTr="00E04C6F">
        <w:trPr>
          <w:trHeight w:val="441"/>
        </w:trPr>
        <w:tc>
          <w:tcPr>
            <w:tcW w:w="1594" w:type="dxa"/>
            <w:shd w:val="clear" w:color="auto" w:fill="8EAADB" w:themeFill="accent1" w:themeFillTint="99"/>
            <w:vAlign w:val="center"/>
            <w:hideMark/>
          </w:tcPr>
          <w:p w14:paraId="633D998D" w14:textId="77777777" w:rsidR="001538D1" w:rsidRPr="00C82DCB" w:rsidRDefault="001538D1" w:rsidP="001538D1">
            <w:pPr>
              <w:spacing w:after="0" w:line="240" w:lineRule="auto"/>
              <w:jc w:val="center"/>
              <w:rPr>
                <w:rFonts w:ascii="Calibri" w:eastAsia="Times New Roman" w:hAnsi="Calibri" w:cs="Calibri"/>
                <w:color w:val="000000"/>
                <w:sz w:val="18"/>
                <w:szCs w:val="18"/>
                <w:lang w:eastAsia="sl-SI"/>
              </w:rPr>
            </w:pPr>
            <w:r w:rsidRPr="00C82DCB">
              <w:rPr>
                <w:rFonts w:ascii="Calibri" w:eastAsia="Times New Roman" w:hAnsi="Calibri" w:cs="Calibri"/>
                <w:color w:val="000000"/>
                <w:sz w:val="18"/>
                <w:szCs w:val="18"/>
                <w:lang w:eastAsia="sl-SI"/>
              </w:rPr>
              <w:t> SKUPAJ</w:t>
            </w:r>
          </w:p>
        </w:tc>
        <w:tc>
          <w:tcPr>
            <w:tcW w:w="1594" w:type="dxa"/>
            <w:shd w:val="clear" w:color="000000" w:fill="FFFF99"/>
            <w:hideMark/>
          </w:tcPr>
          <w:p w14:paraId="4D3894DB" w14:textId="2652C45B"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177088">
              <w:t>172.600 MWh</w:t>
            </w:r>
          </w:p>
        </w:tc>
        <w:tc>
          <w:tcPr>
            <w:tcW w:w="1594" w:type="dxa"/>
            <w:shd w:val="clear" w:color="000000" w:fill="FFFF99"/>
            <w:hideMark/>
          </w:tcPr>
          <w:p w14:paraId="0EB37F36" w14:textId="0DA6EA12"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8.391 MWh</w:t>
            </w:r>
          </w:p>
        </w:tc>
        <w:tc>
          <w:tcPr>
            <w:tcW w:w="1594" w:type="dxa"/>
            <w:shd w:val="clear" w:color="000000" w:fill="FFFF99"/>
            <w:hideMark/>
          </w:tcPr>
          <w:p w14:paraId="1723F271" w14:textId="42540AB8"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160.497 MWh</w:t>
            </w:r>
          </w:p>
        </w:tc>
        <w:tc>
          <w:tcPr>
            <w:tcW w:w="1594" w:type="dxa"/>
            <w:shd w:val="clear" w:color="000000" w:fill="FFFF99"/>
            <w:hideMark/>
          </w:tcPr>
          <w:p w14:paraId="591898E3" w14:textId="0E44C0DD"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2.728 MWh</w:t>
            </w:r>
          </w:p>
        </w:tc>
        <w:tc>
          <w:tcPr>
            <w:tcW w:w="1594" w:type="dxa"/>
            <w:shd w:val="clear" w:color="000000" w:fill="F2F2F2"/>
            <w:noWrap/>
            <w:hideMark/>
          </w:tcPr>
          <w:p w14:paraId="1FAE3361" w14:textId="7BA42DA0" w:rsidR="001538D1" w:rsidRPr="00C82DCB" w:rsidRDefault="001538D1" w:rsidP="001538D1">
            <w:pPr>
              <w:spacing w:after="0" w:line="240" w:lineRule="auto"/>
              <w:jc w:val="right"/>
              <w:rPr>
                <w:rFonts w:ascii="Calibri" w:eastAsia="Times New Roman" w:hAnsi="Calibri" w:cs="Calibri"/>
                <w:color w:val="000000"/>
                <w:sz w:val="18"/>
                <w:szCs w:val="18"/>
                <w:lang w:eastAsia="sl-SI"/>
              </w:rPr>
            </w:pPr>
            <w:r w:rsidRPr="0002614B">
              <w:t>344.216 MWh</w:t>
            </w:r>
          </w:p>
        </w:tc>
      </w:tr>
    </w:tbl>
    <w:p w14:paraId="08E623B2" w14:textId="67A5DD64" w:rsidR="00B554F7" w:rsidRPr="008575E1" w:rsidRDefault="00AA70B4" w:rsidP="00B554F7">
      <w:pPr>
        <w:rPr>
          <w:sz w:val="18"/>
          <w:szCs w:val="18"/>
        </w:rPr>
      </w:pPr>
      <w:r>
        <w:rPr>
          <w:sz w:val="18"/>
          <w:szCs w:val="18"/>
        </w:rPr>
        <w:t xml:space="preserve">Opomba: </w:t>
      </w:r>
      <w:r w:rsidR="008575E1" w:rsidRPr="008575E1">
        <w:rPr>
          <w:sz w:val="18"/>
          <w:szCs w:val="18"/>
        </w:rPr>
        <w:t>*ZP vključuje</w:t>
      </w:r>
      <w:r>
        <w:rPr>
          <w:sz w:val="18"/>
          <w:szCs w:val="18"/>
        </w:rPr>
        <w:t xml:space="preserve"> tudi</w:t>
      </w:r>
      <w:r w:rsidR="008575E1" w:rsidRPr="008575E1">
        <w:rPr>
          <w:sz w:val="18"/>
          <w:szCs w:val="18"/>
        </w:rPr>
        <w:t xml:space="preserve"> 95</w:t>
      </w:r>
      <w:r>
        <w:rPr>
          <w:sz w:val="18"/>
          <w:szCs w:val="18"/>
        </w:rPr>
        <w:t xml:space="preserve"> </w:t>
      </w:r>
      <w:r w:rsidR="008575E1" w:rsidRPr="008575E1">
        <w:rPr>
          <w:sz w:val="18"/>
          <w:szCs w:val="18"/>
        </w:rPr>
        <w:t>%</w:t>
      </w:r>
      <w:r>
        <w:rPr>
          <w:sz w:val="18"/>
          <w:szCs w:val="18"/>
        </w:rPr>
        <w:t xml:space="preserve"> </w:t>
      </w:r>
      <w:r w:rsidR="008575E1" w:rsidRPr="008575E1">
        <w:rPr>
          <w:sz w:val="18"/>
          <w:szCs w:val="18"/>
        </w:rPr>
        <w:t>DO, ¨lesna biomasa pa 5</w:t>
      </w:r>
      <w:r w:rsidR="001625A4">
        <w:rPr>
          <w:sz w:val="18"/>
          <w:szCs w:val="18"/>
        </w:rPr>
        <w:t xml:space="preserve"> </w:t>
      </w:r>
      <w:r w:rsidR="008575E1" w:rsidRPr="008575E1">
        <w:rPr>
          <w:sz w:val="18"/>
          <w:szCs w:val="18"/>
        </w:rPr>
        <w:t>% DO (Majske poljane)</w:t>
      </w:r>
    </w:p>
    <w:p w14:paraId="7FF429DE" w14:textId="11974E16" w:rsidR="00B554F7" w:rsidRPr="00272B2F" w:rsidRDefault="00B554F7" w:rsidP="00B554F7">
      <w:r w:rsidRPr="00272B2F">
        <w:lastRenderedPageBreak/>
        <w:t xml:space="preserve">Prikaz deleža rabe posameznih energentov v bilanci rabe energije vidimo iz spodnjega grafičnega prikaza, kjer je razvidno, da se porabi skupaj največ pogonskih goriv (bencina in dizla) v skupni višini </w:t>
      </w:r>
      <w:r w:rsidR="009414C9" w:rsidRPr="00272B2F">
        <w:t>46</w:t>
      </w:r>
      <w:r w:rsidRPr="00272B2F">
        <w:t xml:space="preserve"> % energije, sledi  </w:t>
      </w:r>
      <w:r w:rsidR="009414C9" w:rsidRPr="00272B2F">
        <w:t>EE 16</w:t>
      </w:r>
      <w:r w:rsidR="003078F6">
        <w:t xml:space="preserve"> </w:t>
      </w:r>
      <w:r w:rsidR="009414C9" w:rsidRPr="00272B2F">
        <w:t xml:space="preserve">% ter </w:t>
      </w:r>
      <w:r w:rsidRPr="00272B2F">
        <w:t xml:space="preserve">lesna biomasa </w:t>
      </w:r>
      <w:r w:rsidR="009414C9" w:rsidRPr="00272B2F">
        <w:t>15</w:t>
      </w:r>
      <w:r w:rsidRPr="00272B2F">
        <w:t xml:space="preserve"> %, ter ELKO (1</w:t>
      </w:r>
      <w:r w:rsidR="009414C9" w:rsidRPr="00272B2F">
        <w:t>3</w:t>
      </w:r>
      <w:r w:rsidRPr="00272B2F">
        <w:t xml:space="preserve"> %)</w:t>
      </w:r>
      <w:r w:rsidR="00272B2F" w:rsidRPr="00272B2F">
        <w:t xml:space="preserve"> in ZP (9 %)</w:t>
      </w:r>
      <w:r w:rsidRPr="00272B2F">
        <w:t>, UNP pa predstavlja najmanjši delež (1 %).</w:t>
      </w:r>
    </w:p>
    <w:p w14:paraId="54F7316B" w14:textId="25ED334A" w:rsidR="00B554F7" w:rsidRPr="00272B2F" w:rsidRDefault="00D25818" w:rsidP="00B554F7">
      <w:pPr>
        <w:keepNext/>
        <w:spacing w:after="80" w:line="240" w:lineRule="auto"/>
        <w:rPr>
          <w:i/>
          <w:iCs/>
          <w:color w:val="44546A" w:themeColor="text2"/>
          <w:sz w:val="18"/>
          <w:szCs w:val="18"/>
        </w:rPr>
      </w:pPr>
      <w:r>
        <w:rPr>
          <w:noProof/>
        </w:rPr>
        <w:drawing>
          <wp:inline distT="0" distB="0" distL="0" distR="0" wp14:anchorId="1B28842B" wp14:editId="04EA3531">
            <wp:extent cx="6105525" cy="2809875"/>
            <wp:effectExtent l="0" t="0" r="9525" b="9525"/>
            <wp:docPr id="19" name="Grafikon 19">
              <a:extLst xmlns:a="http://schemas.openxmlformats.org/drawingml/2006/main">
                <a:ext uri="{FF2B5EF4-FFF2-40B4-BE49-F238E27FC236}">
                  <a16:creationId xmlns:a16="http://schemas.microsoft.com/office/drawing/2014/main" id="{D6AB6DEE-777B-4384-93BA-0681D43D0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9414C9" w:rsidRPr="00272B2F">
        <w:rPr>
          <w:noProof/>
        </w:rPr>
        <w:t xml:space="preserve"> </w:t>
      </w:r>
    </w:p>
    <w:p w14:paraId="03382200" w14:textId="4E29E6EB" w:rsidR="00B554F7" w:rsidRPr="00272B2F" w:rsidRDefault="00B554F7" w:rsidP="009414C9">
      <w:pPr>
        <w:spacing w:after="80" w:line="240" w:lineRule="auto"/>
        <w:rPr>
          <w:i/>
          <w:iCs/>
          <w:color w:val="44546A" w:themeColor="text2"/>
          <w:sz w:val="18"/>
          <w:szCs w:val="18"/>
        </w:rPr>
      </w:pPr>
      <w:bookmarkStart w:id="124" w:name="_Toc75251806"/>
      <w:bookmarkStart w:id="125" w:name="_Toc96935216"/>
      <w:r w:rsidRPr="00272B2F">
        <w:rPr>
          <w:i/>
          <w:iCs/>
          <w:color w:val="44546A" w:themeColor="text2"/>
          <w:sz w:val="18"/>
          <w:szCs w:val="18"/>
        </w:rPr>
        <w:t xml:space="preserve">Graf </w:t>
      </w:r>
      <w:r w:rsidRPr="00272B2F">
        <w:rPr>
          <w:i/>
          <w:iCs/>
          <w:color w:val="44546A" w:themeColor="text2"/>
          <w:sz w:val="18"/>
          <w:szCs w:val="18"/>
        </w:rPr>
        <w:fldChar w:fldCharType="begin"/>
      </w:r>
      <w:r w:rsidRPr="00272B2F">
        <w:rPr>
          <w:i/>
          <w:iCs/>
          <w:color w:val="44546A" w:themeColor="text2"/>
          <w:sz w:val="18"/>
          <w:szCs w:val="18"/>
        </w:rPr>
        <w:instrText xml:space="preserve"> SEQ Graf \* ARABIC </w:instrText>
      </w:r>
      <w:r w:rsidRPr="00272B2F">
        <w:rPr>
          <w:i/>
          <w:iCs/>
          <w:color w:val="44546A" w:themeColor="text2"/>
          <w:sz w:val="18"/>
          <w:szCs w:val="18"/>
        </w:rPr>
        <w:fldChar w:fldCharType="separate"/>
      </w:r>
      <w:r w:rsidR="00851F0B">
        <w:rPr>
          <w:i/>
          <w:iCs/>
          <w:noProof/>
          <w:color w:val="44546A" w:themeColor="text2"/>
          <w:sz w:val="18"/>
          <w:szCs w:val="18"/>
        </w:rPr>
        <w:t>15</w:t>
      </w:r>
      <w:r w:rsidRPr="00272B2F">
        <w:rPr>
          <w:i/>
          <w:iCs/>
          <w:color w:val="44546A" w:themeColor="text2"/>
          <w:sz w:val="18"/>
          <w:szCs w:val="18"/>
        </w:rPr>
        <w:fldChar w:fldCharType="end"/>
      </w:r>
      <w:r w:rsidRPr="00272B2F">
        <w:rPr>
          <w:i/>
          <w:iCs/>
          <w:color w:val="44546A" w:themeColor="text2"/>
          <w:sz w:val="18"/>
          <w:szCs w:val="18"/>
        </w:rPr>
        <w:t>: Raba energentov in delež rabe po energentu, 20</w:t>
      </w:r>
      <w:bookmarkEnd w:id="124"/>
      <w:r w:rsidR="009414C9" w:rsidRPr="00272B2F">
        <w:rPr>
          <w:i/>
          <w:iCs/>
          <w:color w:val="44546A" w:themeColor="text2"/>
          <w:sz w:val="18"/>
          <w:szCs w:val="18"/>
        </w:rPr>
        <w:t>13</w:t>
      </w:r>
      <w:bookmarkEnd w:id="125"/>
    </w:p>
    <w:p w14:paraId="722E5BEA" w14:textId="77777777" w:rsidR="009414C9" w:rsidRPr="009414C9" w:rsidRDefault="009414C9" w:rsidP="009414C9">
      <w:pPr>
        <w:spacing w:after="80" w:line="240" w:lineRule="auto"/>
        <w:rPr>
          <w:i/>
          <w:iCs/>
          <w:color w:val="44546A" w:themeColor="text2"/>
          <w:sz w:val="18"/>
          <w:szCs w:val="18"/>
          <w:highlight w:val="yellow"/>
        </w:rPr>
      </w:pPr>
    </w:p>
    <w:p w14:paraId="1B7D0157" w14:textId="16662FCD" w:rsidR="00B554F7" w:rsidRPr="009414C9" w:rsidRDefault="00B554F7" w:rsidP="00B554F7">
      <w:r w:rsidRPr="009414C9">
        <w:t xml:space="preserve">Spodaj je grafično prikazano, da so stanovanja skupno največji porabnik energije v občini, in sicer z </w:t>
      </w:r>
      <w:r w:rsidR="009414C9" w:rsidRPr="009414C9">
        <w:t>50</w:t>
      </w:r>
      <w:r w:rsidRPr="009414C9">
        <w:t xml:space="preserve"> %, sledi promet z </w:t>
      </w:r>
      <w:r w:rsidR="009414C9" w:rsidRPr="009414C9">
        <w:t>47</w:t>
      </w:r>
      <w:r w:rsidRPr="009414C9">
        <w:t xml:space="preserve"> %, javne stavbe in javna razsvetljava pa prispevajo manjši delež k rabi energije v občini, vendar najpomembnejši iz vidika možnosti osveščanja splošne javnosti. </w:t>
      </w:r>
    </w:p>
    <w:p w14:paraId="25A927F2" w14:textId="17D55D0D" w:rsidR="00B554F7" w:rsidRPr="009414C9" w:rsidRDefault="00D25818" w:rsidP="00B554F7">
      <w:pPr>
        <w:keepNext/>
        <w:spacing w:after="80" w:line="240" w:lineRule="auto"/>
      </w:pPr>
      <w:r>
        <w:rPr>
          <w:noProof/>
        </w:rPr>
        <w:drawing>
          <wp:inline distT="0" distB="0" distL="0" distR="0" wp14:anchorId="040EFBB1" wp14:editId="7AC4AE2E">
            <wp:extent cx="6131859" cy="2958353"/>
            <wp:effectExtent l="0" t="0" r="2540" b="13970"/>
            <wp:docPr id="21" name="Grafikon 21">
              <a:extLst xmlns:a="http://schemas.openxmlformats.org/drawingml/2006/main">
                <a:ext uri="{FF2B5EF4-FFF2-40B4-BE49-F238E27FC236}">
                  <a16:creationId xmlns:a16="http://schemas.microsoft.com/office/drawing/2014/main" id="{A9BAD9E1-CFEA-43F7-A768-2A1BD576A0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56E4860" w14:textId="4B6E9B1F" w:rsidR="00B554F7" w:rsidRPr="009414C9" w:rsidRDefault="00B554F7" w:rsidP="00B554F7">
      <w:pPr>
        <w:spacing w:after="80" w:line="240" w:lineRule="auto"/>
        <w:rPr>
          <w:i/>
          <w:iCs/>
          <w:color w:val="44546A" w:themeColor="text2"/>
          <w:sz w:val="18"/>
          <w:szCs w:val="18"/>
        </w:rPr>
      </w:pPr>
      <w:bookmarkStart w:id="126" w:name="_Toc75251807"/>
      <w:bookmarkStart w:id="127" w:name="_Toc96935217"/>
      <w:r w:rsidRPr="009414C9">
        <w:rPr>
          <w:i/>
          <w:iCs/>
          <w:color w:val="44546A" w:themeColor="text2"/>
          <w:sz w:val="18"/>
          <w:szCs w:val="18"/>
        </w:rPr>
        <w:t xml:space="preserve">Graf </w:t>
      </w:r>
      <w:r w:rsidRPr="009414C9">
        <w:rPr>
          <w:i/>
          <w:iCs/>
          <w:color w:val="44546A" w:themeColor="text2"/>
          <w:sz w:val="18"/>
          <w:szCs w:val="18"/>
        </w:rPr>
        <w:fldChar w:fldCharType="begin"/>
      </w:r>
      <w:r w:rsidRPr="009414C9">
        <w:rPr>
          <w:i/>
          <w:iCs/>
          <w:color w:val="44546A" w:themeColor="text2"/>
          <w:sz w:val="18"/>
          <w:szCs w:val="18"/>
        </w:rPr>
        <w:instrText xml:space="preserve"> SEQ Graf \* ARABIC </w:instrText>
      </w:r>
      <w:r w:rsidRPr="009414C9">
        <w:rPr>
          <w:i/>
          <w:iCs/>
          <w:color w:val="44546A" w:themeColor="text2"/>
          <w:sz w:val="18"/>
          <w:szCs w:val="18"/>
        </w:rPr>
        <w:fldChar w:fldCharType="separate"/>
      </w:r>
      <w:r w:rsidR="00851F0B">
        <w:rPr>
          <w:i/>
          <w:iCs/>
          <w:noProof/>
          <w:color w:val="44546A" w:themeColor="text2"/>
          <w:sz w:val="18"/>
          <w:szCs w:val="18"/>
        </w:rPr>
        <w:t>16</w:t>
      </w:r>
      <w:r w:rsidRPr="009414C9">
        <w:rPr>
          <w:i/>
          <w:iCs/>
          <w:color w:val="44546A" w:themeColor="text2"/>
          <w:sz w:val="18"/>
          <w:szCs w:val="18"/>
        </w:rPr>
        <w:fldChar w:fldCharType="end"/>
      </w:r>
      <w:r w:rsidR="00DD1543">
        <w:rPr>
          <w:i/>
          <w:iCs/>
          <w:color w:val="44546A" w:themeColor="text2"/>
          <w:sz w:val="18"/>
          <w:szCs w:val="18"/>
        </w:rPr>
        <w:t>:</w:t>
      </w:r>
      <w:r w:rsidRPr="009414C9">
        <w:rPr>
          <w:i/>
          <w:iCs/>
          <w:color w:val="44546A" w:themeColor="text2"/>
          <w:sz w:val="18"/>
          <w:szCs w:val="18"/>
        </w:rPr>
        <w:t xml:space="preserve"> Raba energije in delež rabe po sektorjih, 20</w:t>
      </w:r>
      <w:bookmarkEnd w:id="126"/>
      <w:r w:rsidR="009414C9" w:rsidRPr="009414C9">
        <w:rPr>
          <w:i/>
          <w:iCs/>
          <w:color w:val="44546A" w:themeColor="text2"/>
          <w:sz w:val="18"/>
          <w:szCs w:val="18"/>
        </w:rPr>
        <w:t>13</w:t>
      </w:r>
      <w:bookmarkEnd w:id="127"/>
    </w:p>
    <w:bookmarkEnd w:id="121"/>
    <w:p w14:paraId="7EB3C114" w14:textId="77777777" w:rsidR="00D1736B" w:rsidRPr="00B554F7" w:rsidRDefault="00D1736B" w:rsidP="00B554F7">
      <w:pPr>
        <w:rPr>
          <w:highlight w:val="yellow"/>
        </w:rPr>
      </w:pPr>
    </w:p>
    <w:p w14:paraId="4AC117F5" w14:textId="55EA38B4" w:rsidR="00B554F7" w:rsidRPr="00272B2F" w:rsidRDefault="00B554F7" w:rsidP="003A78C1">
      <w:pPr>
        <w:pStyle w:val="Naslov2"/>
      </w:pPr>
      <w:bookmarkStart w:id="128" w:name="_Toc75251732"/>
      <w:bookmarkStart w:id="129" w:name="_Toc96935261"/>
      <w:r w:rsidRPr="00272B2F">
        <w:lastRenderedPageBreak/>
        <w:t>Emisije CO</w:t>
      </w:r>
      <w:r w:rsidRPr="00EB6334">
        <w:rPr>
          <w:vertAlign w:val="subscript"/>
        </w:rPr>
        <w:t>2</w:t>
      </w:r>
      <w:r w:rsidRPr="00272B2F">
        <w:t xml:space="preserve"> v letu 20</w:t>
      </w:r>
      <w:bookmarkEnd w:id="128"/>
      <w:r w:rsidR="009414C9" w:rsidRPr="00272B2F">
        <w:t>13</w:t>
      </w:r>
      <w:bookmarkEnd w:id="129"/>
    </w:p>
    <w:p w14:paraId="6CC0DE5A" w14:textId="5FC0EF00" w:rsidR="00B554F7" w:rsidRPr="006C1EBE" w:rsidRDefault="00B554F7" w:rsidP="00B554F7">
      <w:r w:rsidRPr="006C1EBE">
        <w:t>Pri analizi emisije CO</w:t>
      </w:r>
      <w:r w:rsidRPr="006C1EBE">
        <w:rPr>
          <w:vertAlign w:val="subscript"/>
        </w:rPr>
        <w:t>2</w:t>
      </w:r>
      <w:r w:rsidRPr="006C1EBE">
        <w:t xml:space="preserve"> so upoštevani standardni specifični emisijski koeficienti po Tehnični smernici TSG – 1 – 004: 2010, Učinkovita raba energije, RS - Ministrstvo za okolje in prostor, 2010 ter Pravilniku o metodah za določanje prihrankov energije (Uradni list RS, št. 67/15 in 14/17).</w:t>
      </w:r>
      <w:r w:rsidR="003C7642">
        <w:t xml:space="preserve"> </w:t>
      </w:r>
      <w:r w:rsidR="003C7642" w:rsidRPr="00B27144">
        <w:t xml:space="preserve">Lesna biomasa se </w:t>
      </w:r>
      <w:r w:rsidR="008575E1" w:rsidRPr="00B27144">
        <w:t>obravnava</w:t>
      </w:r>
      <w:r w:rsidR="003C7642" w:rsidRPr="00B27144">
        <w:t xml:space="preserve"> kot CO</w:t>
      </w:r>
      <w:r w:rsidR="003C7642" w:rsidRPr="00B27144">
        <w:rPr>
          <w:vertAlign w:val="subscript"/>
        </w:rPr>
        <w:t>2</w:t>
      </w:r>
      <w:r w:rsidR="003C7642" w:rsidRPr="00B27144">
        <w:t xml:space="preserve"> nevralni energent.</w:t>
      </w:r>
    </w:p>
    <w:p w14:paraId="3E1F266B" w14:textId="08277017" w:rsidR="00B554F7" w:rsidRPr="006C1EBE" w:rsidRDefault="00B554F7" w:rsidP="00B554F7">
      <w:pPr>
        <w:keepNext/>
        <w:spacing w:after="80" w:line="240" w:lineRule="auto"/>
        <w:rPr>
          <w:i/>
          <w:iCs/>
          <w:color w:val="44546A" w:themeColor="text2"/>
          <w:sz w:val="18"/>
          <w:szCs w:val="18"/>
        </w:rPr>
      </w:pPr>
      <w:bookmarkStart w:id="130" w:name="_Toc75251775"/>
      <w:bookmarkStart w:id="131" w:name="_Toc96935178"/>
      <w:r w:rsidRPr="006C1EBE">
        <w:rPr>
          <w:i/>
          <w:iCs/>
          <w:color w:val="44546A" w:themeColor="text2"/>
          <w:sz w:val="18"/>
          <w:szCs w:val="18"/>
        </w:rPr>
        <w:t xml:space="preserve">Tabela </w:t>
      </w:r>
      <w:r w:rsidRPr="006C1EBE">
        <w:rPr>
          <w:i/>
          <w:iCs/>
          <w:color w:val="44546A" w:themeColor="text2"/>
          <w:sz w:val="18"/>
          <w:szCs w:val="18"/>
        </w:rPr>
        <w:fldChar w:fldCharType="begin"/>
      </w:r>
      <w:r w:rsidRPr="006C1EBE">
        <w:rPr>
          <w:i/>
          <w:iCs/>
          <w:color w:val="44546A" w:themeColor="text2"/>
          <w:sz w:val="18"/>
          <w:szCs w:val="18"/>
        </w:rPr>
        <w:instrText xml:space="preserve"> SEQ Tabela \* ARABIC </w:instrText>
      </w:r>
      <w:r w:rsidRPr="006C1EBE">
        <w:rPr>
          <w:i/>
          <w:iCs/>
          <w:color w:val="44546A" w:themeColor="text2"/>
          <w:sz w:val="18"/>
          <w:szCs w:val="18"/>
        </w:rPr>
        <w:fldChar w:fldCharType="separate"/>
      </w:r>
      <w:r w:rsidR="00851F0B">
        <w:rPr>
          <w:i/>
          <w:iCs/>
          <w:noProof/>
          <w:color w:val="44546A" w:themeColor="text2"/>
          <w:sz w:val="18"/>
          <w:szCs w:val="18"/>
        </w:rPr>
        <w:t>23</w:t>
      </w:r>
      <w:r w:rsidRPr="006C1EBE">
        <w:rPr>
          <w:i/>
          <w:iCs/>
          <w:color w:val="44546A" w:themeColor="text2"/>
          <w:sz w:val="18"/>
          <w:szCs w:val="18"/>
        </w:rPr>
        <w:fldChar w:fldCharType="end"/>
      </w:r>
      <w:r w:rsidRPr="006C1EBE">
        <w:rPr>
          <w:i/>
          <w:iCs/>
          <w:color w:val="44546A" w:themeColor="text2"/>
          <w:sz w:val="18"/>
          <w:szCs w:val="18"/>
        </w:rPr>
        <w:t>: Standardni specifični emisijski koeficienti (tCO</w:t>
      </w:r>
      <w:r w:rsidRPr="006C1EBE">
        <w:rPr>
          <w:i/>
          <w:iCs/>
          <w:color w:val="44546A" w:themeColor="text2"/>
          <w:sz w:val="18"/>
          <w:szCs w:val="18"/>
          <w:vertAlign w:val="subscript"/>
        </w:rPr>
        <w:t>2</w:t>
      </w:r>
      <w:r w:rsidRPr="006C1EBE">
        <w:rPr>
          <w:i/>
          <w:iCs/>
          <w:color w:val="44546A" w:themeColor="text2"/>
          <w:sz w:val="18"/>
          <w:szCs w:val="18"/>
        </w:rPr>
        <w:t>/MWh)</w:t>
      </w:r>
      <w:bookmarkEnd w:id="130"/>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8"/>
        <w:gridCol w:w="1282"/>
        <w:gridCol w:w="786"/>
        <w:gridCol w:w="915"/>
        <w:gridCol w:w="994"/>
        <w:gridCol w:w="994"/>
        <w:gridCol w:w="959"/>
        <w:gridCol w:w="1300"/>
      </w:tblGrid>
      <w:tr w:rsidR="00B554F7" w:rsidRPr="006C1EBE" w14:paraId="2BCD9520" w14:textId="77777777" w:rsidTr="00194D82">
        <w:trPr>
          <w:trHeight w:val="566"/>
        </w:trPr>
        <w:tc>
          <w:tcPr>
            <w:tcW w:w="1245" w:type="pct"/>
            <w:shd w:val="clear" w:color="auto" w:fill="8EAADB"/>
            <w:vAlign w:val="center"/>
            <w:hideMark/>
          </w:tcPr>
          <w:p w14:paraId="4C11BD4C" w14:textId="77777777" w:rsidR="00B554F7" w:rsidRPr="006C1EBE" w:rsidRDefault="00B554F7" w:rsidP="00B554F7">
            <w:pPr>
              <w:jc w:val="left"/>
              <w:rPr>
                <w:bCs/>
              </w:rPr>
            </w:pPr>
          </w:p>
        </w:tc>
        <w:tc>
          <w:tcPr>
            <w:tcW w:w="666" w:type="pct"/>
            <w:shd w:val="clear" w:color="auto" w:fill="8EAADB"/>
            <w:vAlign w:val="center"/>
            <w:hideMark/>
          </w:tcPr>
          <w:p w14:paraId="5F97F210" w14:textId="77777777" w:rsidR="00B554F7" w:rsidRPr="006C1EBE" w:rsidRDefault="00B554F7" w:rsidP="00B554F7">
            <w:pPr>
              <w:jc w:val="center"/>
              <w:rPr>
                <w:bCs/>
                <w:sz w:val="20"/>
                <w:szCs w:val="20"/>
              </w:rPr>
            </w:pPr>
            <w:r w:rsidRPr="006C1EBE">
              <w:rPr>
                <w:bCs/>
                <w:sz w:val="20"/>
                <w:szCs w:val="20"/>
              </w:rPr>
              <w:t>električna energija</w:t>
            </w:r>
          </w:p>
        </w:tc>
        <w:tc>
          <w:tcPr>
            <w:tcW w:w="408" w:type="pct"/>
            <w:shd w:val="clear" w:color="auto" w:fill="8EAADB"/>
            <w:vAlign w:val="center"/>
            <w:hideMark/>
          </w:tcPr>
          <w:p w14:paraId="632E2767" w14:textId="77777777" w:rsidR="00B554F7" w:rsidRPr="006C1EBE" w:rsidRDefault="00B554F7" w:rsidP="00B554F7">
            <w:pPr>
              <w:jc w:val="center"/>
              <w:rPr>
                <w:bCs/>
                <w:sz w:val="20"/>
                <w:szCs w:val="20"/>
              </w:rPr>
            </w:pPr>
            <w:r w:rsidRPr="006C1EBE">
              <w:rPr>
                <w:bCs/>
                <w:sz w:val="20"/>
                <w:szCs w:val="20"/>
              </w:rPr>
              <w:t>ZP</w:t>
            </w:r>
          </w:p>
        </w:tc>
        <w:tc>
          <w:tcPr>
            <w:tcW w:w="475" w:type="pct"/>
            <w:shd w:val="clear" w:color="auto" w:fill="8EAADB"/>
            <w:vAlign w:val="center"/>
            <w:hideMark/>
          </w:tcPr>
          <w:p w14:paraId="7CAA8137" w14:textId="77777777" w:rsidR="00B554F7" w:rsidRPr="006C1EBE" w:rsidRDefault="00B554F7" w:rsidP="00B554F7">
            <w:pPr>
              <w:jc w:val="center"/>
              <w:rPr>
                <w:bCs/>
                <w:sz w:val="20"/>
                <w:szCs w:val="20"/>
              </w:rPr>
            </w:pPr>
            <w:r w:rsidRPr="006C1EBE">
              <w:rPr>
                <w:bCs/>
                <w:sz w:val="20"/>
                <w:szCs w:val="20"/>
              </w:rPr>
              <w:t>UNP</w:t>
            </w:r>
          </w:p>
        </w:tc>
        <w:tc>
          <w:tcPr>
            <w:tcW w:w="516" w:type="pct"/>
            <w:shd w:val="clear" w:color="auto" w:fill="8EAADB"/>
            <w:vAlign w:val="center"/>
            <w:hideMark/>
          </w:tcPr>
          <w:p w14:paraId="342C2347" w14:textId="77777777" w:rsidR="00B554F7" w:rsidRPr="006C1EBE" w:rsidRDefault="00B554F7" w:rsidP="00B554F7">
            <w:pPr>
              <w:jc w:val="center"/>
              <w:rPr>
                <w:bCs/>
                <w:sz w:val="20"/>
                <w:szCs w:val="20"/>
              </w:rPr>
            </w:pPr>
            <w:r w:rsidRPr="006C1EBE">
              <w:rPr>
                <w:bCs/>
                <w:sz w:val="20"/>
                <w:szCs w:val="20"/>
              </w:rPr>
              <w:t>ELKO</w:t>
            </w:r>
          </w:p>
        </w:tc>
        <w:tc>
          <w:tcPr>
            <w:tcW w:w="516" w:type="pct"/>
            <w:shd w:val="clear" w:color="auto" w:fill="8EAADB"/>
            <w:vAlign w:val="center"/>
            <w:hideMark/>
          </w:tcPr>
          <w:p w14:paraId="1C521DDB" w14:textId="77777777" w:rsidR="00B554F7" w:rsidRPr="006C1EBE" w:rsidRDefault="00B554F7" w:rsidP="00B554F7">
            <w:pPr>
              <w:jc w:val="center"/>
              <w:rPr>
                <w:bCs/>
                <w:sz w:val="20"/>
                <w:szCs w:val="20"/>
              </w:rPr>
            </w:pPr>
            <w:r w:rsidRPr="006C1EBE">
              <w:rPr>
                <w:bCs/>
                <w:sz w:val="20"/>
                <w:szCs w:val="20"/>
              </w:rPr>
              <w:t>dizel</w:t>
            </w:r>
          </w:p>
        </w:tc>
        <w:tc>
          <w:tcPr>
            <w:tcW w:w="498" w:type="pct"/>
            <w:shd w:val="clear" w:color="auto" w:fill="8EAADB"/>
            <w:vAlign w:val="center"/>
            <w:hideMark/>
          </w:tcPr>
          <w:p w14:paraId="155023D7" w14:textId="77777777" w:rsidR="00B554F7" w:rsidRPr="006C1EBE" w:rsidRDefault="00B554F7" w:rsidP="00B554F7">
            <w:pPr>
              <w:jc w:val="center"/>
              <w:rPr>
                <w:bCs/>
                <w:sz w:val="20"/>
                <w:szCs w:val="20"/>
              </w:rPr>
            </w:pPr>
            <w:r w:rsidRPr="006C1EBE">
              <w:rPr>
                <w:bCs/>
                <w:sz w:val="20"/>
                <w:szCs w:val="20"/>
              </w:rPr>
              <w:t>bencin</w:t>
            </w:r>
          </w:p>
        </w:tc>
        <w:tc>
          <w:tcPr>
            <w:tcW w:w="675" w:type="pct"/>
            <w:shd w:val="clear" w:color="auto" w:fill="8EAADB"/>
            <w:vAlign w:val="center"/>
            <w:hideMark/>
          </w:tcPr>
          <w:p w14:paraId="3E7BBB4F" w14:textId="77777777" w:rsidR="00B554F7" w:rsidRPr="006C1EBE" w:rsidRDefault="00B554F7" w:rsidP="00B554F7">
            <w:pPr>
              <w:jc w:val="center"/>
              <w:rPr>
                <w:bCs/>
                <w:sz w:val="20"/>
                <w:szCs w:val="20"/>
              </w:rPr>
            </w:pPr>
            <w:r w:rsidRPr="006C1EBE">
              <w:rPr>
                <w:bCs/>
                <w:sz w:val="20"/>
                <w:szCs w:val="20"/>
              </w:rPr>
              <w:t>biomasa</w:t>
            </w:r>
          </w:p>
        </w:tc>
      </w:tr>
      <w:tr w:rsidR="00B554F7" w:rsidRPr="006C1EBE" w14:paraId="60D95339" w14:textId="77777777" w:rsidTr="00194D82">
        <w:trPr>
          <w:trHeight w:val="745"/>
        </w:trPr>
        <w:tc>
          <w:tcPr>
            <w:tcW w:w="1245" w:type="pct"/>
            <w:shd w:val="clear" w:color="auto" w:fill="auto"/>
            <w:vAlign w:val="center"/>
            <w:hideMark/>
          </w:tcPr>
          <w:p w14:paraId="08DEB4C9" w14:textId="77777777" w:rsidR="00B554F7" w:rsidRPr="006C1EBE" w:rsidRDefault="00B554F7" w:rsidP="00B554F7">
            <w:pPr>
              <w:spacing w:after="0"/>
              <w:jc w:val="left"/>
              <w:rPr>
                <w:bCs/>
                <w:sz w:val="20"/>
                <w:szCs w:val="20"/>
              </w:rPr>
            </w:pPr>
            <w:r w:rsidRPr="006C1EBE">
              <w:rPr>
                <w:bCs/>
                <w:sz w:val="20"/>
                <w:szCs w:val="20"/>
              </w:rPr>
              <w:t>Specifični emisijski</w:t>
            </w:r>
            <w:r w:rsidRPr="006C1EBE">
              <w:rPr>
                <w:bCs/>
                <w:sz w:val="20"/>
                <w:szCs w:val="20"/>
              </w:rPr>
              <w:br/>
              <w:t>koeficient (tCO</w:t>
            </w:r>
            <w:r w:rsidRPr="006C1EBE">
              <w:rPr>
                <w:bCs/>
                <w:sz w:val="20"/>
                <w:szCs w:val="20"/>
                <w:vertAlign w:val="subscript"/>
              </w:rPr>
              <w:t>2</w:t>
            </w:r>
            <w:r w:rsidRPr="006C1EBE">
              <w:rPr>
                <w:bCs/>
                <w:sz w:val="20"/>
                <w:szCs w:val="20"/>
              </w:rPr>
              <w:t>/MWh)</w:t>
            </w:r>
          </w:p>
        </w:tc>
        <w:tc>
          <w:tcPr>
            <w:tcW w:w="666" w:type="pct"/>
            <w:shd w:val="clear" w:color="auto" w:fill="auto"/>
            <w:noWrap/>
            <w:vAlign w:val="center"/>
            <w:hideMark/>
          </w:tcPr>
          <w:p w14:paraId="62CA336C" w14:textId="64752260" w:rsidR="00B554F7" w:rsidRPr="006C1EBE" w:rsidRDefault="00B554F7" w:rsidP="00B554F7">
            <w:pPr>
              <w:spacing w:after="0"/>
              <w:jc w:val="center"/>
            </w:pPr>
            <w:r w:rsidRPr="006C1EBE">
              <w:t>0,</w:t>
            </w:r>
            <w:r w:rsidR="006C1EBE" w:rsidRPr="006C1EBE">
              <w:t>49</w:t>
            </w:r>
          </w:p>
        </w:tc>
        <w:tc>
          <w:tcPr>
            <w:tcW w:w="408" w:type="pct"/>
            <w:shd w:val="clear" w:color="auto" w:fill="auto"/>
            <w:noWrap/>
            <w:vAlign w:val="center"/>
            <w:hideMark/>
          </w:tcPr>
          <w:p w14:paraId="02239D1D" w14:textId="77777777" w:rsidR="00B554F7" w:rsidRPr="006C1EBE" w:rsidRDefault="00B554F7" w:rsidP="00B554F7">
            <w:pPr>
              <w:spacing w:after="0"/>
              <w:jc w:val="center"/>
            </w:pPr>
            <w:r w:rsidRPr="006C1EBE">
              <w:t>0,2</w:t>
            </w:r>
          </w:p>
        </w:tc>
        <w:tc>
          <w:tcPr>
            <w:tcW w:w="475" w:type="pct"/>
            <w:shd w:val="clear" w:color="auto" w:fill="auto"/>
            <w:noWrap/>
            <w:vAlign w:val="center"/>
            <w:hideMark/>
          </w:tcPr>
          <w:p w14:paraId="2B4F2413" w14:textId="77777777" w:rsidR="00B554F7" w:rsidRPr="006C1EBE" w:rsidRDefault="00B554F7" w:rsidP="00B554F7">
            <w:pPr>
              <w:spacing w:after="0"/>
              <w:jc w:val="center"/>
            </w:pPr>
            <w:r w:rsidRPr="006C1EBE">
              <w:t>0,215</w:t>
            </w:r>
          </w:p>
        </w:tc>
        <w:tc>
          <w:tcPr>
            <w:tcW w:w="516" w:type="pct"/>
            <w:shd w:val="clear" w:color="auto" w:fill="auto"/>
            <w:noWrap/>
            <w:vAlign w:val="center"/>
            <w:hideMark/>
          </w:tcPr>
          <w:p w14:paraId="1627ABC6" w14:textId="745E3FE0" w:rsidR="00B554F7" w:rsidRPr="006C1EBE" w:rsidRDefault="00B554F7" w:rsidP="00B554F7">
            <w:pPr>
              <w:spacing w:after="0"/>
              <w:jc w:val="center"/>
            </w:pPr>
            <w:r w:rsidRPr="006C1EBE">
              <w:t>0,2</w:t>
            </w:r>
            <w:r w:rsidR="006C1EBE" w:rsidRPr="006C1EBE">
              <w:t>7</w:t>
            </w:r>
          </w:p>
        </w:tc>
        <w:tc>
          <w:tcPr>
            <w:tcW w:w="516" w:type="pct"/>
            <w:shd w:val="clear" w:color="auto" w:fill="auto"/>
            <w:noWrap/>
            <w:vAlign w:val="center"/>
            <w:hideMark/>
          </w:tcPr>
          <w:p w14:paraId="0AF57E42" w14:textId="77777777" w:rsidR="00B554F7" w:rsidRPr="006C1EBE" w:rsidRDefault="00B554F7" w:rsidP="00B554F7">
            <w:pPr>
              <w:spacing w:after="0"/>
              <w:jc w:val="center"/>
            </w:pPr>
            <w:r w:rsidRPr="006C1EBE">
              <w:t>0,267</w:t>
            </w:r>
          </w:p>
        </w:tc>
        <w:tc>
          <w:tcPr>
            <w:tcW w:w="498" w:type="pct"/>
            <w:shd w:val="clear" w:color="auto" w:fill="auto"/>
            <w:noWrap/>
            <w:vAlign w:val="center"/>
            <w:hideMark/>
          </w:tcPr>
          <w:p w14:paraId="06F96DB7" w14:textId="77777777" w:rsidR="00B554F7" w:rsidRPr="006C1EBE" w:rsidRDefault="00B554F7" w:rsidP="00B554F7">
            <w:pPr>
              <w:spacing w:after="0"/>
              <w:jc w:val="center"/>
            </w:pPr>
            <w:r w:rsidRPr="006C1EBE">
              <w:t>0,249</w:t>
            </w:r>
          </w:p>
        </w:tc>
        <w:tc>
          <w:tcPr>
            <w:tcW w:w="675" w:type="pct"/>
            <w:shd w:val="clear" w:color="auto" w:fill="auto"/>
            <w:noWrap/>
            <w:vAlign w:val="center"/>
            <w:hideMark/>
          </w:tcPr>
          <w:p w14:paraId="29F2C0C0" w14:textId="77777777" w:rsidR="00B554F7" w:rsidRPr="006C1EBE" w:rsidRDefault="00B554F7" w:rsidP="00B554F7">
            <w:pPr>
              <w:spacing w:after="0"/>
              <w:jc w:val="center"/>
            </w:pPr>
            <w:r w:rsidRPr="006C1EBE">
              <w:t>0</w:t>
            </w:r>
          </w:p>
        </w:tc>
      </w:tr>
    </w:tbl>
    <w:p w14:paraId="0C5AAADF" w14:textId="77777777" w:rsidR="00B554F7" w:rsidRPr="006C1EBE" w:rsidRDefault="00B554F7" w:rsidP="00B554F7">
      <w:pPr>
        <w:spacing w:after="0" w:line="240" w:lineRule="auto"/>
        <w:jc w:val="left"/>
        <w:rPr>
          <w:sz w:val="16"/>
          <w:szCs w:val="16"/>
        </w:rPr>
      </w:pPr>
      <w:r w:rsidRPr="006C1EBE">
        <w:rPr>
          <w:sz w:val="16"/>
          <w:szCs w:val="16"/>
        </w:rPr>
        <w:t>(vir: Tehnična smernica TSG – 1 – 004: 2010, Učinkovita raba energije, RS - Ministrstvo za okolje in prostor, 2010; povprečje emisije in Pravilnik o metodah za določanje prihrankov energije)</w:t>
      </w:r>
    </w:p>
    <w:p w14:paraId="0D59D57A" w14:textId="77777777" w:rsidR="00B554F7" w:rsidRPr="00B554F7" w:rsidRDefault="00B554F7" w:rsidP="00B554F7">
      <w:pPr>
        <w:spacing w:after="0" w:line="240" w:lineRule="auto"/>
        <w:jc w:val="left"/>
        <w:rPr>
          <w:highlight w:val="yellow"/>
        </w:rPr>
      </w:pPr>
    </w:p>
    <w:p w14:paraId="6FE0996F" w14:textId="7AA6CAF9" w:rsidR="00552F5E" w:rsidRPr="00272B2F" w:rsidRDefault="00B554F7" w:rsidP="00B554F7">
      <w:pPr>
        <w:spacing w:after="0" w:line="240" w:lineRule="auto"/>
        <w:jc w:val="left"/>
      </w:pPr>
      <w:r w:rsidRPr="00272B2F">
        <w:t>V nadaljevanju so navedene emisije CO</w:t>
      </w:r>
      <w:r w:rsidRPr="00272B2F">
        <w:rPr>
          <w:vertAlign w:val="subscript"/>
        </w:rPr>
        <w:t>2</w:t>
      </w:r>
      <w:r w:rsidRPr="00272B2F">
        <w:t xml:space="preserve"> v </w:t>
      </w:r>
      <w:r w:rsidR="00272B2F" w:rsidRPr="00272B2F">
        <w:t>MONG</w:t>
      </w:r>
      <w:r w:rsidRPr="00272B2F">
        <w:t xml:space="preserve"> za leto 20</w:t>
      </w:r>
      <w:r w:rsidR="00272B2F" w:rsidRPr="00272B2F">
        <w:t>13</w:t>
      </w:r>
      <w:r w:rsidRPr="00272B2F">
        <w:t xml:space="preserve"> po sektorjih in energentih. Skupaj znašajo emisije za primerjalno leto </w:t>
      </w:r>
      <w:r w:rsidR="00272B2F" w:rsidRPr="00272B2F">
        <w:t>8</w:t>
      </w:r>
      <w:r w:rsidR="003C69FC">
        <w:t>7.0</w:t>
      </w:r>
      <w:r w:rsidR="00215CB7">
        <w:t>2</w:t>
      </w:r>
      <w:r w:rsidR="007C3D18">
        <w:t>9</w:t>
      </w:r>
      <w:r w:rsidRPr="00272B2F">
        <w:t xml:space="preserve"> tCO</w:t>
      </w:r>
      <w:r w:rsidRPr="00272B2F">
        <w:rPr>
          <w:vertAlign w:val="subscript"/>
        </w:rPr>
        <w:t>2</w:t>
      </w:r>
      <w:r w:rsidRPr="00272B2F">
        <w:t>.</w:t>
      </w:r>
    </w:p>
    <w:p w14:paraId="1A0AF985" w14:textId="77777777" w:rsidR="00B554F7" w:rsidRPr="00272B2F" w:rsidRDefault="00B554F7" w:rsidP="00B554F7">
      <w:pPr>
        <w:spacing w:after="0" w:line="240" w:lineRule="auto"/>
        <w:jc w:val="left"/>
      </w:pPr>
    </w:p>
    <w:p w14:paraId="3213209C" w14:textId="40167011" w:rsidR="00B554F7" w:rsidRPr="00272B2F" w:rsidRDefault="00B554F7" w:rsidP="00B554F7">
      <w:pPr>
        <w:keepNext/>
        <w:spacing w:after="80" w:line="240" w:lineRule="auto"/>
        <w:rPr>
          <w:i/>
          <w:iCs/>
          <w:color w:val="44546A" w:themeColor="text2"/>
          <w:sz w:val="18"/>
          <w:szCs w:val="18"/>
        </w:rPr>
      </w:pPr>
      <w:bookmarkStart w:id="132" w:name="_Toc75251776"/>
      <w:bookmarkStart w:id="133" w:name="_Toc96935179"/>
      <w:r w:rsidRPr="00272B2F">
        <w:rPr>
          <w:i/>
          <w:iCs/>
          <w:color w:val="44546A" w:themeColor="text2"/>
          <w:sz w:val="18"/>
          <w:szCs w:val="18"/>
        </w:rPr>
        <w:t xml:space="preserve">Tabela </w:t>
      </w:r>
      <w:r w:rsidRPr="00272B2F">
        <w:rPr>
          <w:i/>
          <w:iCs/>
          <w:color w:val="44546A" w:themeColor="text2"/>
          <w:sz w:val="18"/>
          <w:szCs w:val="18"/>
        </w:rPr>
        <w:fldChar w:fldCharType="begin"/>
      </w:r>
      <w:r w:rsidRPr="00272B2F">
        <w:rPr>
          <w:i/>
          <w:iCs/>
          <w:color w:val="44546A" w:themeColor="text2"/>
          <w:sz w:val="18"/>
          <w:szCs w:val="18"/>
        </w:rPr>
        <w:instrText xml:space="preserve"> SEQ Tabela \* ARABIC </w:instrText>
      </w:r>
      <w:r w:rsidRPr="00272B2F">
        <w:rPr>
          <w:i/>
          <w:iCs/>
          <w:color w:val="44546A" w:themeColor="text2"/>
          <w:sz w:val="18"/>
          <w:szCs w:val="18"/>
        </w:rPr>
        <w:fldChar w:fldCharType="separate"/>
      </w:r>
      <w:r w:rsidR="00851F0B">
        <w:rPr>
          <w:i/>
          <w:iCs/>
          <w:noProof/>
          <w:color w:val="44546A" w:themeColor="text2"/>
          <w:sz w:val="18"/>
          <w:szCs w:val="18"/>
        </w:rPr>
        <w:t>24</w:t>
      </w:r>
      <w:r w:rsidRPr="00272B2F">
        <w:rPr>
          <w:i/>
          <w:iCs/>
          <w:color w:val="44546A" w:themeColor="text2"/>
          <w:sz w:val="18"/>
          <w:szCs w:val="18"/>
        </w:rPr>
        <w:fldChar w:fldCharType="end"/>
      </w:r>
      <w:r w:rsidRPr="00272B2F">
        <w:rPr>
          <w:i/>
          <w:iCs/>
          <w:color w:val="44546A" w:themeColor="text2"/>
          <w:sz w:val="18"/>
          <w:szCs w:val="18"/>
        </w:rPr>
        <w:t>: Emisije CO</w:t>
      </w:r>
      <w:r w:rsidRPr="00EB6334">
        <w:rPr>
          <w:i/>
          <w:iCs/>
          <w:color w:val="44546A" w:themeColor="text2"/>
          <w:sz w:val="18"/>
          <w:szCs w:val="18"/>
          <w:vertAlign w:val="subscript"/>
        </w:rPr>
        <w:t xml:space="preserve">2 </w:t>
      </w:r>
      <w:r w:rsidRPr="00272B2F">
        <w:rPr>
          <w:i/>
          <w:iCs/>
          <w:color w:val="44546A" w:themeColor="text2"/>
          <w:sz w:val="18"/>
          <w:szCs w:val="18"/>
        </w:rPr>
        <w:t xml:space="preserve">v </w:t>
      </w:r>
      <w:r w:rsidR="00272B2F">
        <w:rPr>
          <w:i/>
          <w:iCs/>
          <w:color w:val="44546A" w:themeColor="text2"/>
          <w:sz w:val="18"/>
          <w:szCs w:val="18"/>
        </w:rPr>
        <w:t>MONG</w:t>
      </w:r>
      <w:r w:rsidRPr="00272B2F">
        <w:rPr>
          <w:i/>
          <w:iCs/>
          <w:color w:val="44546A" w:themeColor="text2"/>
          <w:sz w:val="18"/>
          <w:szCs w:val="18"/>
        </w:rPr>
        <w:t xml:space="preserve"> za leto 20</w:t>
      </w:r>
      <w:r w:rsidR="00272B2F">
        <w:rPr>
          <w:i/>
          <w:iCs/>
          <w:color w:val="44546A" w:themeColor="text2"/>
          <w:sz w:val="18"/>
          <w:szCs w:val="18"/>
        </w:rPr>
        <w:t>13</w:t>
      </w:r>
      <w:r w:rsidRPr="00272B2F">
        <w:rPr>
          <w:i/>
          <w:iCs/>
          <w:color w:val="44546A" w:themeColor="text2"/>
          <w:sz w:val="18"/>
          <w:szCs w:val="18"/>
        </w:rPr>
        <w:t xml:space="preserve"> po sektorjih in energentih:</w:t>
      </w:r>
      <w:bookmarkEnd w:id="132"/>
      <w:bookmarkEnd w:id="133"/>
    </w:p>
    <w:tbl>
      <w:tblPr>
        <w:tblW w:w="0" w:type="auto"/>
        <w:tblLayout w:type="fixed"/>
        <w:tblCellMar>
          <w:left w:w="70" w:type="dxa"/>
          <w:right w:w="70" w:type="dxa"/>
        </w:tblCellMar>
        <w:tblLook w:val="04A0" w:firstRow="1" w:lastRow="0" w:firstColumn="1" w:lastColumn="0" w:noHBand="0" w:noVBand="1"/>
      </w:tblPr>
      <w:tblGrid>
        <w:gridCol w:w="1980"/>
        <w:gridCol w:w="1134"/>
        <w:gridCol w:w="1134"/>
        <w:gridCol w:w="850"/>
        <w:gridCol w:w="709"/>
        <w:gridCol w:w="992"/>
        <w:gridCol w:w="967"/>
        <w:gridCol w:w="867"/>
        <w:gridCol w:w="995"/>
      </w:tblGrid>
      <w:tr w:rsidR="00272B2F" w:rsidRPr="00843F8E" w14:paraId="350DF666" w14:textId="77777777" w:rsidTr="00194D82">
        <w:trPr>
          <w:trHeight w:val="345"/>
        </w:trPr>
        <w:tc>
          <w:tcPr>
            <w:tcW w:w="1980" w:type="dxa"/>
            <w:vMerge w:val="restart"/>
            <w:tcBorders>
              <w:top w:val="single" w:sz="4" w:space="0" w:color="auto"/>
              <w:left w:val="single" w:sz="4" w:space="0" w:color="auto"/>
              <w:right w:val="single" w:sz="4" w:space="0" w:color="auto"/>
            </w:tcBorders>
            <w:shd w:val="clear" w:color="auto" w:fill="8DB3E2"/>
            <w:vAlign w:val="center"/>
            <w:hideMark/>
          </w:tcPr>
          <w:p w14:paraId="3D86DCAC" w14:textId="77777777" w:rsidR="00272B2F" w:rsidRPr="00843F8E" w:rsidRDefault="00272B2F" w:rsidP="00194D82">
            <w:pPr>
              <w:spacing w:after="0" w:line="240" w:lineRule="auto"/>
              <w:jc w:val="center"/>
              <w:rPr>
                <w:b/>
                <w:bCs/>
                <w:sz w:val="20"/>
                <w:szCs w:val="20"/>
              </w:rPr>
            </w:pPr>
            <w:r w:rsidRPr="00843F8E">
              <w:rPr>
                <w:b/>
                <w:bCs/>
                <w:sz w:val="20"/>
                <w:szCs w:val="20"/>
              </w:rPr>
              <w:t>Sektorji</w:t>
            </w:r>
          </w:p>
        </w:tc>
        <w:tc>
          <w:tcPr>
            <w:tcW w:w="7648" w:type="dxa"/>
            <w:gridSpan w:val="8"/>
            <w:tcBorders>
              <w:top w:val="single" w:sz="4" w:space="0" w:color="auto"/>
              <w:left w:val="single" w:sz="4" w:space="0" w:color="auto"/>
              <w:bottom w:val="single" w:sz="4" w:space="0" w:color="auto"/>
              <w:right w:val="single" w:sz="4" w:space="0" w:color="auto"/>
            </w:tcBorders>
            <w:shd w:val="clear" w:color="auto" w:fill="8DB3E2"/>
            <w:vAlign w:val="center"/>
            <w:hideMark/>
          </w:tcPr>
          <w:p w14:paraId="79CC7E15" w14:textId="77777777" w:rsidR="00272B2F" w:rsidRPr="00843F8E" w:rsidRDefault="00272B2F" w:rsidP="00194D82">
            <w:pPr>
              <w:spacing w:after="0" w:line="240" w:lineRule="auto"/>
              <w:jc w:val="center"/>
              <w:rPr>
                <w:b/>
                <w:bCs/>
                <w:sz w:val="20"/>
                <w:szCs w:val="20"/>
              </w:rPr>
            </w:pPr>
            <w:r w:rsidRPr="00843F8E">
              <w:rPr>
                <w:b/>
                <w:bCs/>
                <w:sz w:val="20"/>
                <w:szCs w:val="20"/>
              </w:rPr>
              <w:t>Emisije CO</w:t>
            </w:r>
            <w:r w:rsidRPr="00843F8E">
              <w:rPr>
                <w:b/>
                <w:bCs/>
                <w:sz w:val="20"/>
                <w:szCs w:val="20"/>
                <w:vertAlign w:val="subscript"/>
              </w:rPr>
              <w:t xml:space="preserve">2 </w:t>
            </w:r>
            <w:r w:rsidRPr="00843F8E">
              <w:rPr>
                <w:b/>
                <w:bCs/>
                <w:sz w:val="20"/>
                <w:szCs w:val="20"/>
              </w:rPr>
              <w:t>[t]</w:t>
            </w:r>
          </w:p>
        </w:tc>
      </w:tr>
      <w:tr w:rsidR="00272B2F" w:rsidRPr="00843F8E" w14:paraId="55648518" w14:textId="77777777" w:rsidTr="00194D82">
        <w:trPr>
          <w:trHeight w:val="345"/>
        </w:trPr>
        <w:tc>
          <w:tcPr>
            <w:tcW w:w="1980" w:type="dxa"/>
            <w:vMerge/>
            <w:tcBorders>
              <w:left w:val="single" w:sz="4" w:space="0" w:color="auto"/>
              <w:right w:val="single" w:sz="4" w:space="0" w:color="auto"/>
            </w:tcBorders>
            <w:shd w:val="clear" w:color="auto" w:fill="8DB3E2"/>
            <w:vAlign w:val="center"/>
            <w:hideMark/>
          </w:tcPr>
          <w:p w14:paraId="73B269D0" w14:textId="77777777" w:rsidR="00272B2F" w:rsidRPr="00843F8E" w:rsidRDefault="00272B2F" w:rsidP="00194D82">
            <w:pPr>
              <w:spacing w:after="0" w:line="240" w:lineRule="auto"/>
              <w:jc w:val="center"/>
              <w:rPr>
                <w:b/>
                <w:bCs/>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1E924AB3" w14:textId="77777777" w:rsidR="00272B2F" w:rsidRPr="00843F8E" w:rsidRDefault="00272B2F" w:rsidP="00194D82">
            <w:pPr>
              <w:spacing w:after="0" w:line="240" w:lineRule="auto"/>
              <w:jc w:val="center"/>
              <w:rPr>
                <w:b/>
                <w:bCs/>
                <w:sz w:val="20"/>
                <w:szCs w:val="20"/>
              </w:rPr>
            </w:pPr>
            <w:r w:rsidRPr="00843F8E">
              <w:rPr>
                <w:b/>
                <w:bCs/>
                <w:sz w:val="20"/>
                <w:szCs w:val="20"/>
              </w:rPr>
              <w:t>Električna energija</w:t>
            </w:r>
          </w:p>
          <w:p w14:paraId="6D486B7F" w14:textId="77777777" w:rsidR="00272B2F" w:rsidRPr="00843F8E" w:rsidRDefault="00272B2F" w:rsidP="00194D82">
            <w:pPr>
              <w:spacing w:after="0" w:line="240" w:lineRule="auto"/>
              <w:jc w:val="center"/>
              <w:rPr>
                <w:b/>
                <w:bCs/>
                <w:sz w:val="20"/>
                <w:szCs w:val="20"/>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0E50E95E" w14:textId="77777777" w:rsidR="00272B2F" w:rsidRPr="00843F8E" w:rsidRDefault="00272B2F" w:rsidP="00194D82">
            <w:pPr>
              <w:spacing w:after="0" w:line="240" w:lineRule="auto"/>
              <w:jc w:val="center"/>
              <w:rPr>
                <w:b/>
                <w:bCs/>
                <w:sz w:val="20"/>
                <w:szCs w:val="20"/>
              </w:rPr>
            </w:pPr>
            <w:r w:rsidRPr="00843F8E">
              <w:rPr>
                <w:b/>
                <w:bCs/>
                <w:sz w:val="20"/>
                <w:szCs w:val="20"/>
              </w:rPr>
              <w:t>Ogrevanje/ hlajenje</w:t>
            </w:r>
          </w:p>
          <w:p w14:paraId="511562EF" w14:textId="77777777" w:rsidR="00272B2F" w:rsidRPr="00843F8E" w:rsidRDefault="00272B2F" w:rsidP="00194D82">
            <w:pPr>
              <w:spacing w:after="0" w:line="240" w:lineRule="auto"/>
              <w:jc w:val="center"/>
              <w:rPr>
                <w:b/>
                <w:bCs/>
                <w:sz w:val="20"/>
                <w:szCs w:val="20"/>
              </w:rPr>
            </w:pPr>
          </w:p>
        </w:tc>
        <w:tc>
          <w:tcPr>
            <w:tcW w:w="4385" w:type="dxa"/>
            <w:gridSpan w:val="5"/>
            <w:tcBorders>
              <w:top w:val="single" w:sz="4" w:space="0" w:color="auto"/>
              <w:left w:val="single" w:sz="4" w:space="0" w:color="auto"/>
              <w:bottom w:val="single" w:sz="4" w:space="0" w:color="auto"/>
              <w:right w:val="single" w:sz="4" w:space="0" w:color="auto"/>
            </w:tcBorders>
            <w:shd w:val="clear" w:color="auto" w:fill="8DB3E2"/>
            <w:vAlign w:val="center"/>
            <w:hideMark/>
          </w:tcPr>
          <w:p w14:paraId="3C8155F9" w14:textId="77777777" w:rsidR="00272B2F" w:rsidRPr="00843F8E" w:rsidRDefault="00272B2F" w:rsidP="00194D82">
            <w:pPr>
              <w:spacing w:after="0" w:line="240" w:lineRule="auto"/>
              <w:jc w:val="center"/>
              <w:rPr>
                <w:b/>
                <w:bCs/>
                <w:sz w:val="20"/>
                <w:szCs w:val="20"/>
              </w:rPr>
            </w:pPr>
            <w:r w:rsidRPr="00843F8E">
              <w:rPr>
                <w:b/>
                <w:bCs/>
                <w:sz w:val="20"/>
                <w:szCs w:val="20"/>
              </w:rPr>
              <w:t>Fosilna goriva</w:t>
            </w:r>
          </w:p>
        </w:tc>
        <w:tc>
          <w:tcPr>
            <w:tcW w:w="995" w:type="dxa"/>
            <w:vMerge w:val="restart"/>
            <w:tcBorders>
              <w:top w:val="single" w:sz="4" w:space="0" w:color="auto"/>
              <w:left w:val="single" w:sz="4" w:space="0" w:color="auto"/>
              <w:right w:val="single" w:sz="4" w:space="0" w:color="auto"/>
            </w:tcBorders>
            <w:shd w:val="clear" w:color="auto" w:fill="8DB3E2"/>
            <w:vAlign w:val="center"/>
          </w:tcPr>
          <w:p w14:paraId="48CC018E" w14:textId="77777777" w:rsidR="00272B2F" w:rsidRPr="00843F8E" w:rsidRDefault="00272B2F" w:rsidP="00194D82">
            <w:pPr>
              <w:spacing w:after="0" w:line="240" w:lineRule="auto"/>
              <w:jc w:val="center"/>
              <w:rPr>
                <w:b/>
                <w:bCs/>
                <w:sz w:val="20"/>
                <w:szCs w:val="20"/>
              </w:rPr>
            </w:pPr>
            <w:r w:rsidRPr="00843F8E">
              <w:rPr>
                <w:b/>
                <w:bCs/>
                <w:sz w:val="20"/>
                <w:szCs w:val="20"/>
              </w:rPr>
              <w:t>Skupaj</w:t>
            </w:r>
          </w:p>
        </w:tc>
      </w:tr>
      <w:tr w:rsidR="00272B2F" w:rsidRPr="00843F8E" w14:paraId="584D9863" w14:textId="77777777" w:rsidTr="00194D82">
        <w:trPr>
          <w:trHeight w:val="930"/>
        </w:trPr>
        <w:tc>
          <w:tcPr>
            <w:tcW w:w="1980" w:type="dxa"/>
            <w:vMerge/>
            <w:tcBorders>
              <w:left w:val="single" w:sz="4" w:space="0" w:color="auto"/>
              <w:bottom w:val="single" w:sz="4" w:space="0" w:color="auto"/>
              <w:right w:val="single" w:sz="4" w:space="0" w:color="auto"/>
            </w:tcBorders>
            <w:shd w:val="clear" w:color="auto" w:fill="8DB3E2"/>
            <w:vAlign w:val="center"/>
            <w:hideMark/>
          </w:tcPr>
          <w:p w14:paraId="0C52C1C3" w14:textId="77777777" w:rsidR="00272B2F" w:rsidRPr="00843F8E" w:rsidRDefault="00272B2F" w:rsidP="00194D82">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5DE019B9" w14:textId="77777777" w:rsidR="00272B2F" w:rsidRPr="00843F8E" w:rsidRDefault="00272B2F" w:rsidP="00194D82">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7947BDC6" w14:textId="77777777" w:rsidR="00272B2F" w:rsidRPr="00843F8E" w:rsidRDefault="00272B2F" w:rsidP="00194D82">
            <w:pPr>
              <w:spacing w:after="0" w:line="240" w:lineRule="auto"/>
              <w:jc w:val="center"/>
              <w:rPr>
                <w:b/>
                <w:bCs/>
              </w:rPr>
            </w:pPr>
          </w:p>
        </w:tc>
        <w:tc>
          <w:tcPr>
            <w:tcW w:w="85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50484087" w14:textId="3D38E33D" w:rsidR="00272B2F" w:rsidRPr="00843F8E" w:rsidRDefault="00272B2F" w:rsidP="00194D82">
            <w:pPr>
              <w:spacing w:after="0" w:line="240" w:lineRule="auto"/>
              <w:jc w:val="center"/>
              <w:rPr>
                <w:b/>
                <w:bCs/>
                <w:sz w:val="20"/>
                <w:szCs w:val="20"/>
              </w:rPr>
            </w:pPr>
            <w:r w:rsidRPr="00843F8E">
              <w:rPr>
                <w:b/>
                <w:bCs/>
                <w:sz w:val="20"/>
                <w:szCs w:val="20"/>
              </w:rPr>
              <w:t>ZP</w:t>
            </w:r>
            <w:r w:rsidR="0002292F">
              <w:rPr>
                <w:b/>
                <w:bCs/>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7EE04E96" w14:textId="77777777" w:rsidR="00272B2F" w:rsidRPr="00843F8E" w:rsidRDefault="00272B2F" w:rsidP="00194D82">
            <w:pPr>
              <w:spacing w:after="0" w:line="240" w:lineRule="auto"/>
              <w:jc w:val="center"/>
              <w:rPr>
                <w:b/>
                <w:bCs/>
                <w:sz w:val="20"/>
                <w:szCs w:val="20"/>
              </w:rPr>
            </w:pPr>
            <w:r w:rsidRPr="00843F8E">
              <w:rPr>
                <w:b/>
                <w:bCs/>
                <w:sz w:val="20"/>
                <w:szCs w:val="20"/>
              </w:rPr>
              <w:t>UNP</w:t>
            </w:r>
          </w:p>
        </w:tc>
        <w:tc>
          <w:tcPr>
            <w:tcW w:w="992"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7E33BEA2" w14:textId="77777777" w:rsidR="00272B2F" w:rsidRPr="00843F8E" w:rsidRDefault="00272B2F" w:rsidP="00194D82">
            <w:pPr>
              <w:spacing w:after="0" w:line="240" w:lineRule="auto"/>
              <w:jc w:val="center"/>
              <w:rPr>
                <w:b/>
                <w:bCs/>
                <w:sz w:val="20"/>
                <w:szCs w:val="20"/>
              </w:rPr>
            </w:pPr>
            <w:r w:rsidRPr="00843F8E">
              <w:rPr>
                <w:b/>
                <w:bCs/>
                <w:sz w:val="20"/>
                <w:szCs w:val="20"/>
              </w:rPr>
              <w:t>ELKO</w:t>
            </w:r>
          </w:p>
        </w:tc>
        <w:tc>
          <w:tcPr>
            <w:tcW w:w="967"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22254DA8" w14:textId="77777777" w:rsidR="00272B2F" w:rsidRPr="00843F8E" w:rsidRDefault="00272B2F" w:rsidP="00194D82">
            <w:pPr>
              <w:spacing w:after="0" w:line="240" w:lineRule="auto"/>
              <w:jc w:val="center"/>
              <w:rPr>
                <w:b/>
                <w:bCs/>
                <w:sz w:val="20"/>
                <w:szCs w:val="20"/>
              </w:rPr>
            </w:pPr>
            <w:r w:rsidRPr="00843F8E">
              <w:rPr>
                <w:b/>
                <w:bCs/>
                <w:sz w:val="20"/>
                <w:szCs w:val="20"/>
              </w:rPr>
              <w:t>Dizel</w:t>
            </w:r>
          </w:p>
        </w:tc>
        <w:tc>
          <w:tcPr>
            <w:tcW w:w="867" w:type="dxa"/>
            <w:tcBorders>
              <w:top w:val="single" w:sz="4" w:space="0" w:color="auto"/>
              <w:left w:val="single" w:sz="4" w:space="0" w:color="auto"/>
              <w:bottom w:val="single" w:sz="4" w:space="0" w:color="auto"/>
              <w:right w:val="single" w:sz="4" w:space="0" w:color="auto"/>
            </w:tcBorders>
            <w:shd w:val="clear" w:color="auto" w:fill="8DB3E2"/>
            <w:vAlign w:val="center"/>
          </w:tcPr>
          <w:p w14:paraId="0C20E2CD" w14:textId="77777777" w:rsidR="00272B2F" w:rsidRPr="00843F8E" w:rsidRDefault="00272B2F" w:rsidP="00194D82">
            <w:pPr>
              <w:spacing w:after="0" w:line="240" w:lineRule="auto"/>
              <w:jc w:val="center"/>
              <w:rPr>
                <w:b/>
                <w:bCs/>
                <w:sz w:val="20"/>
                <w:szCs w:val="20"/>
              </w:rPr>
            </w:pPr>
            <w:r w:rsidRPr="00843F8E">
              <w:rPr>
                <w:b/>
                <w:bCs/>
                <w:sz w:val="20"/>
                <w:szCs w:val="20"/>
              </w:rPr>
              <w:t>Bencin</w:t>
            </w:r>
          </w:p>
        </w:tc>
        <w:tc>
          <w:tcPr>
            <w:tcW w:w="995" w:type="dxa"/>
            <w:vMerge/>
            <w:tcBorders>
              <w:left w:val="single" w:sz="4" w:space="0" w:color="auto"/>
              <w:bottom w:val="single" w:sz="4" w:space="0" w:color="auto"/>
              <w:right w:val="single" w:sz="4" w:space="0" w:color="auto"/>
            </w:tcBorders>
            <w:shd w:val="clear" w:color="auto" w:fill="8DB3E2"/>
            <w:vAlign w:val="center"/>
          </w:tcPr>
          <w:p w14:paraId="64A991DC" w14:textId="77777777" w:rsidR="00272B2F" w:rsidRPr="00843F8E" w:rsidRDefault="00272B2F" w:rsidP="00194D82">
            <w:pPr>
              <w:spacing w:after="0" w:line="240" w:lineRule="auto"/>
              <w:jc w:val="center"/>
              <w:rPr>
                <w:b/>
                <w:bCs/>
              </w:rPr>
            </w:pPr>
          </w:p>
        </w:tc>
      </w:tr>
      <w:tr w:rsidR="00272B2F" w:rsidRPr="00843F8E" w14:paraId="216532C2" w14:textId="77777777" w:rsidTr="00194D82">
        <w:trPr>
          <w:trHeight w:val="523"/>
        </w:trPr>
        <w:tc>
          <w:tcPr>
            <w:tcW w:w="9628" w:type="dxa"/>
            <w:gridSpan w:val="9"/>
            <w:tcBorders>
              <w:top w:val="single" w:sz="4" w:space="0" w:color="auto"/>
              <w:left w:val="single" w:sz="4" w:space="0" w:color="auto"/>
              <w:bottom w:val="single" w:sz="4" w:space="0" w:color="auto"/>
              <w:right w:val="single" w:sz="4" w:space="0" w:color="auto"/>
            </w:tcBorders>
            <w:shd w:val="clear" w:color="auto" w:fill="8DB3E2"/>
            <w:vAlign w:val="center"/>
            <w:hideMark/>
          </w:tcPr>
          <w:p w14:paraId="33DBE449" w14:textId="77777777" w:rsidR="00272B2F" w:rsidRPr="00843F8E" w:rsidRDefault="00272B2F" w:rsidP="00194D82">
            <w:pPr>
              <w:spacing w:after="0" w:line="240" w:lineRule="auto"/>
              <w:jc w:val="left"/>
              <w:rPr>
                <w:b/>
                <w:bCs/>
              </w:rPr>
            </w:pPr>
            <w:r w:rsidRPr="00843F8E">
              <w:rPr>
                <w:b/>
                <w:bCs/>
              </w:rPr>
              <w:t>ZGRADBE, OPREMA:</w:t>
            </w:r>
          </w:p>
          <w:p w14:paraId="15D18197" w14:textId="77777777" w:rsidR="00272B2F" w:rsidRPr="00843F8E" w:rsidRDefault="00272B2F" w:rsidP="00194D82">
            <w:pPr>
              <w:spacing w:after="0" w:line="240" w:lineRule="auto"/>
              <w:jc w:val="left"/>
              <w:rPr>
                <w:b/>
                <w:bCs/>
              </w:rPr>
            </w:pPr>
          </w:p>
        </w:tc>
      </w:tr>
      <w:tr w:rsidR="00A7571E" w:rsidRPr="00843F8E" w14:paraId="240C56A2"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8F918" w14:textId="77777777" w:rsidR="00A7571E" w:rsidRPr="00843F8E" w:rsidRDefault="00A7571E" w:rsidP="00A7571E">
            <w:pPr>
              <w:spacing w:after="0" w:line="240" w:lineRule="auto"/>
              <w:jc w:val="left"/>
            </w:pPr>
            <w:r w:rsidRPr="00843F8E">
              <w:t>Občinske zgradbe</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A58E588" w14:textId="57F88107" w:rsidR="00A7571E" w:rsidRPr="00843F8E" w:rsidRDefault="00A7571E" w:rsidP="00A7571E">
            <w:pPr>
              <w:spacing w:after="0" w:line="240" w:lineRule="auto"/>
              <w:jc w:val="center"/>
            </w:pPr>
            <w:r w:rsidRPr="00756D88">
              <w:t>1.295</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F6A8E1C" w14:textId="4B5DCD77" w:rsidR="00A7571E" w:rsidRPr="00843F8E" w:rsidRDefault="00A7571E" w:rsidP="00A7571E">
            <w:pPr>
              <w:spacing w:after="0" w:line="240" w:lineRule="auto"/>
              <w:jc w:val="center"/>
              <w:rPr>
                <w:lang w:val="it-IT"/>
              </w:rPr>
            </w:pPr>
            <w:r w:rsidRPr="00756D88">
              <w:t>1.184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5DAC41A" w14:textId="65AC2F80" w:rsidR="00A7571E" w:rsidRPr="00843F8E" w:rsidRDefault="00A7571E" w:rsidP="00A7571E">
            <w:pPr>
              <w:spacing w:after="0" w:line="240" w:lineRule="auto"/>
              <w:jc w:val="center"/>
              <w:rPr>
                <w:lang w:val="it-IT"/>
              </w:rPr>
            </w:pPr>
            <w:r w:rsidRPr="00756D88">
              <w:t>890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4A20412" w14:textId="3B9FA0F7" w:rsidR="00A7571E" w:rsidRPr="00843F8E" w:rsidRDefault="00A7571E" w:rsidP="00A7571E">
            <w:pPr>
              <w:spacing w:after="0" w:line="240" w:lineRule="auto"/>
              <w:jc w:val="center"/>
              <w:rPr>
                <w:lang w:val="it-IT"/>
              </w:rPr>
            </w:pPr>
            <w:r w:rsidRPr="00756D88">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2682EC39" w14:textId="6DF84AE5" w:rsidR="00A7571E" w:rsidRPr="00843F8E" w:rsidRDefault="00A7571E" w:rsidP="00A7571E">
            <w:pPr>
              <w:spacing w:after="0" w:line="240" w:lineRule="auto"/>
              <w:jc w:val="center"/>
              <w:rPr>
                <w:lang w:val="it-IT"/>
              </w:rPr>
            </w:pPr>
            <w:r w:rsidRPr="00756D88">
              <w:t>294</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07AD1DB4" w14:textId="5E08F9E2" w:rsidR="00A7571E" w:rsidRPr="00843F8E" w:rsidRDefault="00A7571E" w:rsidP="00A7571E">
            <w:pPr>
              <w:spacing w:after="0" w:line="240" w:lineRule="auto"/>
              <w:jc w:val="center"/>
              <w:rPr>
                <w:lang w:val="it-IT"/>
              </w:rPr>
            </w:pPr>
            <w:r w:rsidRPr="00756D88">
              <w:t>0</w:t>
            </w:r>
          </w:p>
        </w:tc>
        <w:tc>
          <w:tcPr>
            <w:tcW w:w="867" w:type="dxa"/>
            <w:tcBorders>
              <w:top w:val="single" w:sz="4" w:space="0" w:color="auto"/>
              <w:left w:val="single" w:sz="4" w:space="0" w:color="auto"/>
              <w:bottom w:val="single" w:sz="4" w:space="0" w:color="auto"/>
              <w:right w:val="single" w:sz="4" w:space="0" w:color="auto"/>
            </w:tcBorders>
          </w:tcPr>
          <w:p w14:paraId="17593173" w14:textId="2B4450E6" w:rsidR="00A7571E" w:rsidRPr="00843F8E" w:rsidRDefault="00A7571E" w:rsidP="00A7571E">
            <w:pPr>
              <w:spacing w:after="0" w:line="240" w:lineRule="auto"/>
              <w:jc w:val="center"/>
              <w:rPr>
                <w:lang w:val="it-IT"/>
              </w:rPr>
            </w:pPr>
            <w:r w:rsidRPr="00756D88">
              <w:t>0</w:t>
            </w:r>
          </w:p>
        </w:tc>
        <w:tc>
          <w:tcPr>
            <w:tcW w:w="995" w:type="dxa"/>
            <w:tcBorders>
              <w:top w:val="single" w:sz="4" w:space="0" w:color="auto"/>
              <w:left w:val="single" w:sz="4" w:space="0" w:color="auto"/>
              <w:bottom w:val="single" w:sz="4" w:space="0" w:color="auto"/>
              <w:right w:val="single" w:sz="4" w:space="0" w:color="auto"/>
            </w:tcBorders>
          </w:tcPr>
          <w:p w14:paraId="53CABEF3" w14:textId="1661AFC2" w:rsidR="00A7571E" w:rsidRPr="00843F8E" w:rsidRDefault="00A7571E" w:rsidP="00A7571E">
            <w:pPr>
              <w:spacing w:after="0" w:line="240" w:lineRule="auto"/>
              <w:jc w:val="center"/>
            </w:pPr>
            <w:r w:rsidRPr="00756D88">
              <w:t>2.479</w:t>
            </w:r>
          </w:p>
        </w:tc>
      </w:tr>
      <w:tr w:rsidR="00A7571E" w:rsidRPr="00843F8E" w14:paraId="604462BD"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43CFA" w14:textId="77777777" w:rsidR="00A7571E" w:rsidRPr="00843F8E" w:rsidRDefault="00A7571E" w:rsidP="00A7571E">
            <w:pPr>
              <w:spacing w:after="0" w:line="240" w:lineRule="auto"/>
              <w:jc w:val="left"/>
            </w:pPr>
            <w:r w:rsidRPr="00843F8E">
              <w:t>Stanovanjske zgradbe</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883F82C" w14:textId="6FDA4ACA" w:rsidR="00A7571E" w:rsidRPr="00843F8E" w:rsidRDefault="00A7571E" w:rsidP="00A7571E">
            <w:pPr>
              <w:spacing w:after="0" w:line="240" w:lineRule="auto"/>
              <w:jc w:val="center"/>
              <w:rPr>
                <w:lang w:val="it-IT"/>
              </w:rPr>
            </w:pPr>
            <w:r w:rsidRPr="00756D88">
              <w:t>24.013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9D4700C" w14:textId="17AF30C7" w:rsidR="00A7571E" w:rsidRPr="00843F8E" w:rsidRDefault="00A7571E" w:rsidP="00A7571E">
            <w:pPr>
              <w:spacing w:after="0" w:line="240" w:lineRule="auto"/>
              <w:jc w:val="center"/>
              <w:rPr>
                <w:lang w:val="it-IT"/>
              </w:rPr>
            </w:pPr>
            <w:r w:rsidRPr="00756D88">
              <w:t>17.162</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5DB61CF" w14:textId="072F4590" w:rsidR="00A7571E" w:rsidRPr="00843F8E" w:rsidRDefault="00A7571E" w:rsidP="00A7571E">
            <w:pPr>
              <w:spacing w:after="0" w:line="240" w:lineRule="auto"/>
              <w:jc w:val="center"/>
              <w:rPr>
                <w:lang w:val="it-IT"/>
              </w:rPr>
            </w:pPr>
            <w:r w:rsidRPr="00756D88">
              <w:t>5.346</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7C444026" w14:textId="1284AB91" w:rsidR="00A7571E" w:rsidRPr="00843F8E" w:rsidRDefault="00A7571E" w:rsidP="00A7571E">
            <w:pPr>
              <w:spacing w:after="0" w:line="240" w:lineRule="auto"/>
              <w:jc w:val="center"/>
              <w:rPr>
                <w:lang w:val="it-IT"/>
              </w:rPr>
            </w:pPr>
            <w:r w:rsidRPr="00756D88">
              <w:t>452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615DFF0B" w14:textId="24D33D06" w:rsidR="00A7571E" w:rsidRPr="00843F8E" w:rsidRDefault="00A7571E" w:rsidP="00A7571E">
            <w:pPr>
              <w:spacing w:after="0" w:line="240" w:lineRule="auto"/>
              <w:jc w:val="center"/>
              <w:rPr>
                <w:lang w:val="it-IT"/>
              </w:rPr>
            </w:pPr>
            <w:r w:rsidRPr="00756D88">
              <w:t>11.364</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6E0E31F8" w14:textId="55938E7C" w:rsidR="00A7571E" w:rsidRPr="00843F8E" w:rsidRDefault="00A7571E" w:rsidP="00A7571E">
            <w:pPr>
              <w:spacing w:after="0" w:line="240" w:lineRule="auto"/>
              <w:jc w:val="center"/>
              <w:rPr>
                <w:lang w:val="it-IT"/>
              </w:rPr>
            </w:pPr>
            <w:r w:rsidRPr="00756D88">
              <w:t>0</w:t>
            </w:r>
          </w:p>
        </w:tc>
        <w:tc>
          <w:tcPr>
            <w:tcW w:w="867" w:type="dxa"/>
            <w:tcBorders>
              <w:top w:val="single" w:sz="4" w:space="0" w:color="auto"/>
              <w:left w:val="single" w:sz="4" w:space="0" w:color="auto"/>
              <w:bottom w:val="single" w:sz="4" w:space="0" w:color="auto"/>
              <w:right w:val="single" w:sz="4" w:space="0" w:color="auto"/>
            </w:tcBorders>
          </w:tcPr>
          <w:p w14:paraId="319FE34B" w14:textId="358108E7" w:rsidR="00A7571E" w:rsidRPr="00843F8E" w:rsidRDefault="00A7571E" w:rsidP="00A7571E">
            <w:pPr>
              <w:spacing w:after="0" w:line="240" w:lineRule="auto"/>
              <w:jc w:val="center"/>
              <w:rPr>
                <w:lang w:val="it-IT"/>
              </w:rPr>
            </w:pPr>
            <w:r w:rsidRPr="00756D88">
              <w:t>0</w:t>
            </w:r>
          </w:p>
        </w:tc>
        <w:tc>
          <w:tcPr>
            <w:tcW w:w="995" w:type="dxa"/>
            <w:tcBorders>
              <w:top w:val="single" w:sz="4" w:space="0" w:color="auto"/>
              <w:left w:val="single" w:sz="4" w:space="0" w:color="auto"/>
              <w:bottom w:val="single" w:sz="4" w:space="0" w:color="auto"/>
              <w:right w:val="single" w:sz="4" w:space="0" w:color="auto"/>
            </w:tcBorders>
          </w:tcPr>
          <w:p w14:paraId="5DDF72CF" w14:textId="40BA3025" w:rsidR="00A7571E" w:rsidRPr="00843F8E" w:rsidRDefault="00A7571E" w:rsidP="00A7571E">
            <w:pPr>
              <w:spacing w:after="0" w:line="240" w:lineRule="auto"/>
              <w:jc w:val="center"/>
              <w:rPr>
                <w:lang w:val="it-IT"/>
              </w:rPr>
            </w:pPr>
            <w:r w:rsidRPr="00756D88">
              <w:t>41.175</w:t>
            </w:r>
          </w:p>
        </w:tc>
      </w:tr>
      <w:tr w:rsidR="00A7571E" w:rsidRPr="00843F8E" w14:paraId="33B6160C"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CC9F2" w14:textId="77777777" w:rsidR="00A7571E" w:rsidRPr="00843F8E" w:rsidRDefault="00A7571E" w:rsidP="00A7571E">
            <w:pPr>
              <w:spacing w:after="0" w:line="240" w:lineRule="auto"/>
              <w:jc w:val="left"/>
            </w:pPr>
            <w:r>
              <w:t>J</w:t>
            </w:r>
            <w:r w:rsidRPr="00843F8E">
              <w:t>avna razsvetljava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62C2839" w14:textId="43A05A1D" w:rsidR="00A7571E" w:rsidRPr="00843F8E" w:rsidRDefault="00A7571E" w:rsidP="00A7571E">
            <w:pPr>
              <w:spacing w:after="0" w:line="240" w:lineRule="auto"/>
              <w:jc w:val="center"/>
              <w:rPr>
                <w:lang w:val="it-IT"/>
              </w:rPr>
            </w:pPr>
            <w:r w:rsidRPr="00756D88">
              <w:t>1.337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70FEE59" w14:textId="1D953A44" w:rsidR="00A7571E" w:rsidRPr="00843F8E" w:rsidRDefault="00A7571E" w:rsidP="00A7571E">
            <w:pPr>
              <w:spacing w:after="0" w:line="240" w:lineRule="auto"/>
              <w:jc w:val="center"/>
              <w:rPr>
                <w:lang w:val="it-IT"/>
              </w:rPr>
            </w:pPr>
            <w:r w:rsidRPr="00756D88">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2937856E" w14:textId="0849A592" w:rsidR="00A7571E" w:rsidRPr="00843F8E" w:rsidRDefault="00A7571E" w:rsidP="00A7571E">
            <w:pPr>
              <w:spacing w:after="0" w:line="240" w:lineRule="auto"/>
              <w:jc w:val="center"/>
              <w:rPr>
                <w:lang w:val="it-IT"/>
              </w:rPr>
            </w:pPr>
            <w:r w:rsidRPr="00756D88">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206902C" w14:textId="14E16F68" w:rsidR="00A7571E" w:rsidRPr="00843F8E" w:rsidRDefault="00A7571E" w:rsidP="00A7571E">
            <w:pPr>
              <w:spacing w:after="0" w:line="240" w:lineRule="auto"/>
              <w:jc w:val="center"/>
              <w:rPr>
                <w:lang w:val="it-IT"/>
              </w:rPr>
            </w:pPr>
            <w:r w:rsidRPr="00756D88">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60D5BF33" w14:textId="4AE8BFF0" w:rsidR="00A7571E" w:rsidRPr="00843F8E" w:rsidRDefault="00A7571E" w:rsidP="00A7571E">
            <w:pPr>
              <w:spacing w:after="0" w:line="240" w:lineRule="auto"/>
              <w:jc w:val="center"/>
              <w:rPr>
                <w:lang w:val="it-IT"/>
              </w:rPr>
            </w:pPr>
            <w:r w:rsidRPr="00756D88">
              <w:t>0</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0314F1DB" w14:textId="63A03A85" w:rsidR="00A7571E" w:rsidRPr="00843F8E" w:rsidRDefault="00A7571E" w:rsidP="00A7571E">
            <w:pPr>
              <w:spacing w:after="0" w:line="240" w:lineRule="auto"/>
              <w:jc w:val="center"/>
              <w:rPr>
                <w:lang w:val="it-IT"/>
              </w:rPr>
            </w:pPr>
            <w:r w:rsidRPr="00756D88">
              <w:t>0</w:t>
            </w:r>
          </w:p>
        </w:tc>
        <w:tc>
          <w:tcPr>
            <w:tcW w:w="867" w:type="dxa"/>
            <w:tcBorders>
              <w:top w:val="single" w:sz="4" w:space="0" w:color="auto"/>
              <w:left w:val="single" w:sz="4" w:space="0" w:color="auto"/>
              <w:bottom w:val="single" w:sz="4" w:space="0" w:color="auto"/>
              <w:right w:val="single" w:sz="4" w:space="0" w:color="auto"/>
            </w:tcBorders>
          </w:tcPr>
          <w:p w14:paraId="558F085E" w14:textId="1F6769E4" w:rsidR="00A7571E" w:rsidRPr="00843F8E" w:rsidRDefault="00A7571E" w:rsidP="00A7571E">
            <w:pPr>
              <w:spacing w:after="0" w:line="240" w:lineRule="auto"/>
              <w:jc w:val="center"/>
              <w:rPr>
                <w:lang w:val="it-IT"/>
              </w:rPr>
            </w:pPr>
            <w:r w:rsidRPr="00756D88">
              <w:t>0</w:t>
            </w:r>
          </w:p>
        </w:tc>
        <w:tc>
          <w:tcPr>
            <w:tcW w:w="995" w:type="dxa"/>
            <w:tcBorders>
              <w:top w:val="single" w:sz="4" w:space="0" w:color="auto"/>
              <w:left w:val="single" w:sz="4" w:space="0" w:color="auto"/>
              <w:bottom w:val="single" w:sz="4" w:space="0" w:color="auto"/>
              <w:right w:val="single" w:sz="4" w:space="0" w:color="auto"/>
            </w:tcBorders>
          </w:tcPr>
          <w:p w14:paraId="6B40E5A0" w14:textId="4C58A480" w:rsidR="00A7571E" w:rsidRPr="00843F8E" w:rsidRDefault="00A7571E" w:rsidP="00A7571E">
            <w:pPr>
              <w:spacing w:after="0" w:line="240" w:lineRule="auto"/>
              <w:jc w:val="center"/>
              <w:rPr>
                <w:lang w:val="it-IT"/>
              </w:rPr>
            </w:pPr>
            <w:r w:rsidRPr="00756D88">
              <w:t>1.337</w:t>
            </w:r>
          </w:p>
        </w:tc>
      </w:tr>
      <w:tr w:rsidR="00A7571E" w:rsidRPr="00843F8E" w14:paraId="6EA69EC1"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78ABFD" w14:textId="77777777" w:rsidR="00A7571E" w:rsidRPr="00843F8E" w:rsidRDefault="00A7571E" w:rsidP="00A7571E">
            <w:pPr>
              <w:spacing w:after="0" w:line="240" w:lineRule="auto"/>
              <w:jc w:val="left"/>
              <w:rPr>
                <w:b/>
                <w:bCs/>
              </w:rPr>
            </w:pPr>
            <w:r w:rsidRPr="00843F8E">
              <w:rPr>
                <w:b/>
                <w:bCs/>
              </w:rPr>
              <w:t>Vmesna vsota zgradbe, oprema</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F6AFCC1" w14:textId="77C16E72" w:rsidR="00A7571E" w:rsidRPr="00843F8E" w:rsidRDefault="00A7571E" w:rsidP="00A7571E">
            <w:pPr>
              <w:spacing w:after="0" w:line="240" w:lineRule="auto"/>
              <w:jc w:val="center"/>
            </w:pPr>
            <w:r w:rsidRPr="00756D88">
              <w:t>26.645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66F24B3" w14:textId="4FA2280C" w:rsidR="00A7571E" w:rsidRPr="00843F8E" w:rsidRDefault="00A7571E" w:rsidP="00A7571E">
            <w:pPr>
              <w:spacing w:after="0" w:line="240" w:lineRule="auto"/>
              <w:jc w:val="center"/>
              <w:rPr>
                <w:lang w:val="it-IT"/>
              </w:rPr>
            </w:pPr>
            <w:r w:rsidRPr="00756D88">
              <w:t>18.346</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0DF9D6D" w14:textId="31BECDE2" w:rsidR="00A7571E" w:rsidRPr="00843F8E" w:rsidRDefault="00A7571E" w:rsidP="00A7571E">
            <w:pPr>
              <w:spacing w:after="0" w:line="240" w:lineRule="auto"/>
              <w:jc w:val="center"/>
              <w:rPr>
                <w:lang w:val="it-IT"/>
              </w:rPr>
            </w:pPr>
            <w:r w:rsidRPr="00756D88">
              <w:t>6.236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DA7337D" w14:textId="45F1E7F6" w:rsidR="00A7571E" w:rsidRPr="00843F8E" w:rsidRDefault="00A7571E" w:rsidP="00A7571E">
            <w:pPr>
              <w:spacing w:after="0" w:line="240" w:lineRule="auto"/>
              <w:jc w:val="center"/>
              <w:rPr>
                <w:lang w:val="it-IT"/>
              </w:rPr>
            </w:pPr>
            <w:r w:rsidRPr="00756D88">
              <w:t>452</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26F3AE4" w14:textId="37CAA84F" w:rsidR="00A7571E" w:rsidRPr="00843F8E" w:rsidRDefault="00A7571E" w:rsidP="00A7571E">
            <w:pPr>
              <w:spacing w:after="0" w:line="240" w:lineRule="auto"/>
              <w:jc w:val="center"/>
              <w:rPr>
                <w:lang w:val="it-IT"/>
              </w:rPr>
            </w:pPr>
            <w:r w:rsidRPr="00756D88">
              <w:t>11.658</w:t>
            </w:r>
          </w:p>
        </w:tc>
        <w:tc>
          <w:tcPr>
            <w:tcW w:w="9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0334007" w14:textId="5E2EFC88" w:rsidR="00A7571E" w:rsidRPr="00843F8E" w:rsidRDefault="00A7571E" w:rsidP="00A7571E">
            <w:pPr>
              <w:spacing w:after="0" w:line="240" w:lineRule="auto"/>
              <w:jc w:val="center"/>
              <w:rPr>
                <w:lang w:val="it-IT"/>
              </w:rPr>
            </w:pPr>
            <w:r w:rsidRPr="00756D88">
              <w:t>0</w:t>
            </w:r>
          </w:p>
        </w:tc>
        <w:tc>
          <w:tcPr>
            <w:tcW w:w="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2C287B" w14:textId="0EBA6C74" w:rsidR="00A7571E" w:rsidRPr="00843F8E" w:rsidRDefault="00A7571E" w:rsidP="00A7571E">
            <w:pPr>
              <w:spacing w:after="0" w:line="240" w:lineRule="auto"/>
              <w:jc w:val="center"/>
              <w:rPr>
                <w:lang w:val="it-IT"/>
              </w:rPr>
            </w:pPr>
            <w:r w:rsidRPr="00756D88">
              <w:t>0</w:t>
            </w:r>
          </w:p>
        </w:tc>
        <w:tc>
          <w:tcPr>
            <w:tcW w:w="9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19CBA6" w14:textId="35198BBD" w:rsidR="00A7571E" w:rsidRPr="00843F8E" w:rsidRDefault="00A7571E" w:rsidP="00A7571E">
            <w:pPr>
              <w:spacing w:after="0" w:line="240" w:lineRule="auto"/>
              <w:jc w:val="center"/>
            </w:pPr>
            <w:r w:rsidRPr="00756D88">
              <w:t>44.991,0</w:t>
            </w:r>
          </w:p>
        </w:tc>
      </w:tr>
      <w:tr w:rsidR="00A7571E" w:rsidRPr="00843F8E" w14:paraId="4D0BA2DD"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09255145" w14:textId="77777777" w:rsidR="00A7571E" w:rsidRPr="00843F8E" w:rsidRDefault="00A7571E" w:rsidP="00A7571E">
            <w:pPr>
              <w:spacing w:after="0" w:line="240" w:lineRule="auto"/>
              <w:jc w:val="left"/>
              <w:rPr>
                <w:b/>
                <w:bCs/>
              </w:rPr>
            </w:pPr>
            <w:r w:rsidRPr="00843F8E">
              <w:rPr>
                <w:b/>
                <w:bCs/>
              </w:rPr>
              <w:t>PROMET:</w:t>
            </w:r>
          </w:p>
        </w:tc>
        <w:tc>
          <w:tcPr>
            <w:tcW w:w="5786" w:type="dxa"/>
            <w:gridSpan w:val="6"/>
            <w:tcBorders>
              <w:top w:val="single" w:sz="4" w:space="0" w:color="auto"/>
              <w:left w:val="single" w:sz="4" w:space="0" w:color="auto"/>
              <w:bottom w:val="single" w:sz="4" w:space="0" w:color="auto"/>
              <w:right w:val="single" w:sz="4" w:space="0" w:color="auto"/>
            </w:tcBorders>
            <w:shd w:val="clear" w:color="auto" w:fill="8DB3E2"/>
            <w:noWrap/>
          </w:tcPr>
          <w:p w14:paraId="77AB80FB" w14:textId="77777777" w:rsidR="00A7571E" w:rsidRPr="00843F8E" w:rsidRDefault="00A7571E" w:rsidP="00A7571E">
            <w:pPr>
              <w:spacing w:after="0" w:line="240" w:lineRule="auto"/>
              <w:jc w:val="center"/>
            </w:pPr>
          </w:p>
        </w:tc>
        <w:tc>
          <w:tcPr>
            <w:tcW w:w="867" w:type="dxa"/>
            <w:tcBorders>
              <w:top w:val="single" w:sz="4" w:space="0" w:color="auto"/>
              <w:left w:val="single" w:sz="4" w:space="0" w:color="auto"/>
              <w:bottom w:val="single" w:sz="4" w:space="0" w:color="auto"/>
              <w:right w:val="single" w:sz="4" w:space="0" w:color="auto"/>
            </w:tcBorders>
            <w:shd w:val="clear" w:color="auto" w:fill="8DB3E2"/>
          </w:tcPr>
          <w:p w14:paraId="098010E0" w14:textId="77777777" w:rsidR="00A7571E" w:rsidRPr="00843F8E" w:rsidRDefault="00A7571E" w:rsidP="00A7571E">
            <w:pPr>
              <w:spacing w:after="0" w:line="240" w:lineRule="auto"/>
              <w:jc w:val="center"/>
            </w:pPr>
          </w:p>
        </w:tc>
        <w:tc>
          <w:tcPr>
            <w:tcW w:w="995" w:type="dxa"/>
            <w:tcBorders>
              <w:top w:val="single" w:sz="4" w:space="0" w:color="auto"/>
              <w:left w:val="single" w:sz="4" w:space="0" w:color="auto"/>
              <w:bottom w:val="single" w:sz="4" w:space="0" w:color="auto"/>
              <w:right w:val="single" w:sz="4" w:space="0" w:color="auto"/>
            </w:tcBorders>
            <w:shd w:val="clear" w:color="auto" w:fill="8DB3E2"/>
          </w:tcPr>
          <w:p w14:paraId="1114263D" w14:textId="77777777" w:rsidR="00A7571E" w:rsidRPr="00843F8E" w:rsidRDefault="00A7571E" w:rsidP="00A7571E">
            <w:pPr>
              <w:spacing w:after="0" w:line="240" w:lineRule="auto"/>
              <w:jc w:val="center"/>
            </w:pPr>
          </w:p>
        </w:tc>
      </w:tr>
      <w:tr w:rsidR="00A7571E" w:rsidRPr="00843F8E" w14:paraId="38001677"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3D4AC" w14:textId="77777777" w:rsidR="00A7571E" w:rsidRPr="00843F8E" w:rsidRDefault="00A7571E" w:rsidP="00A7571E">
            <w:pPr>
              <w:spacing w:after="0" w:line="240" w:lineRule="auto"/>
              <w:jc w:val="left"/>
            </w:pPr>
            <w:r w:rsidRPr="00843F8E">
              <w:t>Občinski vozni park</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0B2A2E6" w14:textId="77777777" w:rsidR="00A7571E" w:rsidRPr="00843F8E" w:rsidRDefault="00A7571E" w:rsidP="00A7571E">
            <w:pPr>
              <w:spacing w:after="0" w:line="240" w:lineRule="auto"/>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0203849" w14:textId="77777777" w:rsidR="00A7571E" w:rsidRPr="00843F8E" w:rsidRDefault="00A7571E" w:rsidP="00A7571E">
            <w:pPr>
              <w:spacing w:after="0" w:line="240" w:lineRule="auto"/>
              <w:jc w:val="center"/>
              <w:rPr>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F1BFD1F" w14:textId="77777777" w:rsidR="00A7571E" w:rsidRPr="00843F8E" w:rsidRDefault="00A7571E" w:rsidP="00A7571E">
            <w:pPr>
              <w:spacing w:after="0" w:line="240" w:lineRule="auto"/>
              <w:jc w:val="center"/>
              <w:rPr>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FCA555E" w14:textId="77777777" w:rsidR="00A7571E" w:rsidRPr="00843F8E" w:rsidRDefault="00A7571E" w:rsidP="00A7571E">
            <w:pPr>
              <w:spacing w:after="0" w:line="240" w:lineRule="auto"/>
              <w:jc w:val="center"/>
              <w:rPr>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5039DF73" w14:textId="77777777" w:rsidR="00A7571E" w:rsidRPr="00843F8E" w:rsidRDefault="00A7571E" w:rsidP="00A7571E">
            <w:pPr>
              <w:spacing w:after="0" w:line="240" w:lineRule="auto"/>
              <w:jc w:val="center"/>
              <w:rPr>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573E129F" w14:textId="580D9660" w:rsidR="00A7571E" w:rsidRPr="00843F8E" w:rsidRDefault="00A7571E" w:rsidP="00A7571E">
            <w:pPr>
              <w:spacing w:after="0" w:line="240" w:lineRule="auto"/>
              <w:jc w:val="center"/>
              <w:rPr>
                <w:lang w:val="it-IT"/>
              </w:rPr>
            </w:pPr>
            <w:r w:rsidRPr="00756D88">
              <w:t>1</w:t>
            </w:r>
          </w:p>
        </w:tc>
        <w:tc>
          <w:tcPr>
            <w:tcW w:w="867" w:type="dxa"/>
            <w:tcBorders>
              <w:top w:val="single" w:sz="4" w:space="0" w:color="auto"/>
              <w:left w:val="single" w:sz="4" w:space="0" w:color="auto"/>
              <w:bottom w:val="single" w:sz="4" w:space="0" w:color="auto"/>
              <w:right w:val="single" w:sz="4" w:space="0" w:color="auto"/>
            </w:tcBorders>
          </w:tcPr>
          <w:p w14:paraId="035D416C" w14:textId="174BE2E4" w:rsidR="00A7571E" w:rsidRPr="00843F8E" w:rsidRDefault="00A7571E" w:rsidP="00A7571E">
            <w:pPr>
              <w:spacing w:after="0" w:line="240" w:lineRule="auto"/>
              <w:jc w:val="center"/>
              <w:rPr>
                <w:lang w:val="it-IT"/>
              </w:rPr>
            </w:pPr>
            <w:r w:rsidRPr="00756D88">
              <w:t>13</w:t>
            </w:r>
          </w:p>
        </w:tc>
        <w:tc>
          <w:tcPr>
            <w:tcW w:w="995" w:type="dxa"/>
            <w:tcBorders>
              <w:top w:val="single" w:sz="4" w:space="0" w:color="auto"/>
              <w:left w:val="single" w:sz="4" w:space="0" w:color="auto"/>
              <w:bottom w:val="single" w:sz="4" w:space="0" w:color="auto"/>
              <w:right w:val="single" w:sz="4" w:space="0" w:color="auto"/>
            </w:tcBorders>
          </w:tcPr>
          <w:p w14:paraId="2BA36FAD" w14:textId="60C08024" w:rsidR="00A7571E" w:rsidRPr="00843F8E" w:rsidRDefault="00A7571E" w:rsidP="00A7571E">
            <w:pPr>
              <w:spacing w:after="0" w:line="240" w:lineRule="auto"/>
              <w:jc w:val="center"/>
            </w:pPr>
            <w:r w:rsidRPr="00756D88">
              <w:t>14</w:t>
            </w:r>
          </w:p>
        </w:tc>
      </w:tr>
      <w:tr w:rsidR="00A7571E" w:rsidRPr="00843F8E" w14:paraId="7926EAB4"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AAC2B" w14:textId="77777777" w:rsidR="00A7571E" w:rsidRPr="00843F8E" w:rsidRDefault="00A7571E" w:rsidP="00A7571E">
            <w:pPr>
              <w:spacing w:after="0" w:line="240" w:lineRule="auto"/>
              <w:jc w:val="left"/>
            </w:pPr>
            <w:r w:rsidRPr="00843F8E">
              <w:t>Javni</w:t>
            </w:r>
            <w:r>
              <w:t xml:space="preserve"> mestni</w:t>
            </w:r>
            <w:r w:rsidRPr="00843F8E">
              <w:t xml:space="preserve">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55BDEC3" w14:textId="77777777" w:rsidR="00A7571E" w:rsidRPr="00843F8E" w:rsidRDefault="00A7571E" w:rsidP="00A7571E">
            <w:pPr>
              <w:spacing w:after="0" w:line="240" w:lineRule="auto"/>
              <w:jc w:val="center"/>
              <w:rPr>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07DC378" w14:textId="77777777" w:rsidR="00A7571E" w:rsidRPr="00843F8E" w:rsidRDefault="00A7571E" w:rsidP="00A7571E">
            <w:pPr>
              <w:spacing w:after="0" w:line="240" w:lineRule="auto"/>
              <w:jc w:val="center"/>
              <w:rPr>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3C0AA55" w14:textId="77777777" w:rsidR="00A7571E" w:rsidRPr="00843F8E" w:rsidRDefault="00A7571E" w:rsidP="00A7571E">
            <w:pPr>
              <w:spacing w:after="0" w:line="240" w:lineRule="auto"/>
              <w:jc w:val="center"/>
              <w:rPr>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2153739F" w14:textId="77777777" w:rsidR="00A7571E" w:rsidRPr="00843F8E" w:rsidRDefault="00A7571E" w:rsidP="00A7571E">
            <w:pPr>
              <w:spacing w:after="0" w:line="240" w:lineRule="auto"/>
              <w:jc w:val="center"/>
              <w:rPr>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19874E17" w14:textId="77777777" w:rsidR="00A7571E" w:rsidRPr="00843F8E" w:rsidRDefault="00A7571E" w:rsidP="00A7571E">
            <w:pPr>
              <w:spacing w:after="0" w:line="240" w:lineRule="auto"/>
              <w:jc w:val="center"/>
              <w:rPr>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76CB8C16" w14:textId="3E8EADAD" w:rsidR="00A7571E" w:rsidRPr="00843F8E" w:rsidRDefault="00A7571E" w:rsidP="00A7571E">
            <w:pPr>
              <w:spacing w:after="0" w:line="240" w:lineRule="auto"/>
              <w:jc w:val="center"/>
              <w:rPr>
                <w:lang w:val="it-IT"/>
              </w:rPr>
            </w:pPr>
            <w:r w:rsidRPr="00756D88">
              <w:t>134</w:t>
            </w:r>
          </w:p>
        </w:tc>
        <w:tc>
          <w:tcPr>
            <w:tcW w:w="867" w:type="dxa"/>
            <w:tcBorders>
              <w:top w:val="single" w:sz="4" w:space="0" w:color="auto"/>
              <w:left w:val="single" w:sz="4" w:space="0" w:color="auto"/>
              <w:bottom w:val="single" w:sz="4" w:space="0" w:color="auto"/>
              <w:right w:val="single" w:sz="4" w:space="0" w:color="auto"/>
            </w:tcBorders>
          </w:tcPr>
          <w:p w14:paraId="79CA2FFC" w14:textId="41F26281" w:rsidR="00A7571E" w:rsidRPr="00843F8E" w:rsidRDefault="00A7571E" w:rsidP="00A7571E">
            <w:pPr>
              <w:spacing w:after="0" w:line="240" w:lineRule="auto"/>
              <w:jc w:val="center"/>
              <w:rPr>
                <w:lang w:val="it-IT"/>
              </w:rPr>
            </w:pPr>
            <w:r w:rsidRPr="00756D88">
              <w:t>0</w:t>
            </w:r>
          </w:p>
        </w:tc>
        <w:tc>
          <w:tcPr>
            <w:tcW w:w="995" w:type="dxa"/>
            <w:tcBorders>
              <w:top w:val="single" w:sz="4" w:space="0" w:color="auto"/>
              <w:left w:val="single" w:sz="4" w:space="0" w:color="auto"/>
              <w:bottom w:val="single" w:sz="4" w:space="0" w:color="auto"/>
              <w:right w:val="single" w:sz="4" w:space="0" w:color="auto"/>
            </w:tcBorders>
          </w:tcPr>
          <w:p w14:paraId="5C9FCA76" w14:textId="140ACD6E" w:rsidR="00A7571E" w:rsidRPr="00843F8E" w:rsidRDefault="00A7571E" w:rsidP="00A7571E">
            <w:pPr>
              <w:spacing w:after="0" w:line="240" w:lineRule="auto"/>
              <w:jc w:val="center"/>
              <w:rPr>
                <w:lang w:val="it-IT"/>
              </w:rPr>
            </w:pPr>
            <w:r w:rsidRPr="00756D88">
              <w:t>134</w:t>
            </w:r>
          </w:p>
        </w:tc>
      </w:tr>
      <w:tr w:rsidR="00A7571E" w:rsidRPr="00843F8E" w14:paraId="6D9529AB"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6F36C" w14:textId="77777777" w:rsidR="00A7571E" w:rsidRPr="00843F8E" w:rsidRDefault="00A7571E" w:rsidP="00A7571E">
            <w:pPr>
              <w:spacing w:after="0" w:line="240" w:lineRule="auto"/>
              <w:jc w:val="left"/>
            </w:pPr>
            <w:r w:rsidRPr="00843F8E">
              <w:t>Zasebni in komercialni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6B57623" w14:textId="77777777" w:rsidR="00A7571E" w:rsidRPr="00843F8E" w:rsidRDefault="00A7571E" w:rsidP="00A7571E">
            <w:pPr>
              <w:spacing w:after="0" w:line="240" w:lineRule="auto"/>
              <w:jc w:val="center"/>
              <w:rPr>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A81F8E1" w14:textId="77777777" w:rsidR="00A7571E" w:rsidRPr="00843F8E" w:rsidRDefault="00A7571E" w:rsidP="00A7571E">
            <w:pPr>
              <w:spacing w:after="0" w:line="240" w:lineRule="auto"/>
              <w:jc w:val="center"/>
              <w:rPr>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37359340" w14:textId="77777777" w:rsidR="00A7571E" w:rsidRPr="00843F8E" w:rsidRDefault="00A7571E" w:rsidP="00A7571E">
            <w:pPr>
              <w:spacing w:after="0" w:line="240" w:lineRule="auto"/>
              <w:jc w:val="center"/>
              <w:rPr>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D5ECAFB" w14:textId="77777777" w:rsidR="00A7571E" w:rsidRPr="00843F8E" w:rsidRDefault="00A7571E" w:rsidP="00A7571E">
            <w:pPr>
              <w:spacing w:after="0" w:line="240" w:lineRule="auto"/>
              <w:jc w:val="center"/>
              <w:rPr>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589DB2A8" w14:textId="77777777" w:rsidR="00A7571E" w:rsidRPr="00843F8E" w:rsidRDefault="00A7571E" w:rsidP="00A7571E">
            <w:pPr>
              <w:spacing w:after="0" w:line="240" w:lineRule="auto"/>
              <w:jc w:val="center"/>
              <w:rPr>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34DBCF11" w14:textId="75A79E46" w:rsidR="00A7571E" w:rsidRPr="00843F8E" w:rsidRDefault="00A7571E" w:rsidP="00A7571E">
            <w:pPr>
              <w:spacing w:after="0" w:line="240" w:lineRule="auto"/>
              <w:jc w:val="center"/>
              <w:rPr>
                <w:lang w:val="it-IT"/>
              </w:rPr>
            </w:pPr>
            <w:r w:rsidRPr="00756D88">
              <w:t>30.632</w:t>
            </w:r>
          </w:p>
        </w:tc>
        <w:tc>
          <w:tcPr>
            <w:tcW w:w="867" w:type="dxa"/>
            <w:tcBorders>
              <w:top w:val="single" w:sz="4" w:space="0" w:color="auto"/>
              <w:left w:val="single" w:sz="4" w:space="0" w:color="auto"/>
              <w:bottom w:val="single" w:sz="4" w:space="0" w:color="auto"/>
              <w:right w:val="single" w:sz="4" w:space="0" w:color="auto"/>
            </w:tcBorders>
          </w:tcPr>
          <w:p w14:paraId="6FA39890" w14:textId="71994E4D" w:rsidR="00A7571E" w:rsidRPr="00843F8E" w:rsidRDefault="00A7571E" w:rsidP="00A7571E">
            <w:pPr>
              <w:spacing w:after="0" w:line="240" w:lineRule="auto"/>
              <w:jc w:val="center"/>
              <w:rPr>
                <w:lang w:val="it-IT"/>
              </w:rPr>
            </w:pPr>
            <w:r w:rsidRPr="00756D88">
              <w:t>11.258</w:t>
            </w:r>
          </w:p>
        </w:tc>
        <w:tc>
          <w:tcPr>
            <w:tcW w:w="995" w:type="dxa"/>
            <w:tcBorders>
              <w:top w:val="single" w:sz="4" w:space="0" w:color="auto"/>
              <w:left w:val="single" w:sz="4" w:space="0" w:color="auto"/>
              <w:bottom w:val="single" w:sz="4" w:space="0" w:color="auto"/>
              <w:right w:val="single" w:sz="4" w:space="0" w:color="auto"/>
            </w:tcBorders>
          </w:tcPr>
          <w:p w14:paraId="7220C0E6" w14:textId="29FAC9AF" w:rsidR="00A7571E" w:rsidRPr="00843F8E" w:rsidRDefault="00A7571E" w:rsidP="00A7571E">
            <w:pPr>
              <w:spacing w:after="0" w:line="240" w:lineRule="auto"/>
              <w:jc w:val="center"/>
              <w:rPr>
                <w:lang w:val="it-IT"/>
              </w:rPr>
            </w:pPr>
            <w:r w:rsidRPr="00756D88">
              <w:t>41.890</w:t>
            </w:r>
          </w:p>
        </w:tc>
      </w:tr>
      <w:tr w:rsidR="00A7571E" w:rsidRPr="00843F8E" w14:paraId="1633EA6F"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6C778A" w14:textId="77777777" w:rsidR="00A7571E" w:rsidRPr="00843F8E" w:rsidRDefault="00A7571E" w:rsidP="00A7571E">
            <w:pPr>
              <w:spacing w:after="0" w:line="240" w:lineRule="auto"/>
              <w:jc w:val="left"/>
              <w:rPr>
                <w:b/>
                <w:bCs/>
              </w:rPr>
            </w:pPr>
            <w:r w:rsidRPr="00843F8E">
              <w:rPr>
                <w:b/>
                <w:bCs/>
              </w:rPr>
              <w:t>Vmesna vsota promet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232AAB1" w14:textId="56D81E6A" w:rsidR="00A7571E" w:rsidRPr="00843F8E" w:rsidRDefault="00A7571E" w:rsidP="00A7571E">
            <w:pPr>
              <w:spacing w:after="0" w:line="240" w:lineRule="auto"/>
              <w:jc w:val="center"/>
              <w:rPr>
                <w:lang w:val="it-IT"/>
              </w:rPr>
            </w:pPr>
            <w:r w:rsidRPr="00756D88">
              <w:t>0</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CCB4608" w14:textId="590E5914" w:rsidR="00A7571E" w:rsidRPr="00843F8E" w:rsidRDefault="00A7571E" w:rsidP="00A7571E">
            <w:pPr>
              <w:spacing w:after="0" w:line="240" w:lineRule="auto"/>
              <w:jc w:val="center"/>
              <w:rPr>
                <w:lang w:val="it-IT"/>
              </w:rPr>
            </w:pPr>
            <w:r w:rsidRPr="00756D88">
              <w:t>0</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D4A72F4" w14:textId="38518D55" w:rsidR="00A7571E" w:rsidRPr="00843F8E" w:rsidRDefault="00A7571E" w:rsidP="00A7571E">
            <w:pPr>
              <w:spacing w:after="0" w:line="240" w:lineRule="auto"/>
              <w:jc w:val="center"/>
              <w:rPr>
                <w:lang w:val="it-IT"/>
              </w:rPr>
            </w:pPr>
            <w:r w:rsidRPr="00756D88">
              <w:t>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C28D082" w14:textId="5BD0A5F1" w:rsidR="00A7571E" w:rsidRPr="00843F8E" w:rsidRDefault="00A7571E" w:rsidP="00A7571E">
            <w:pPr>
              <w:spacing w:after="0" w:line="240" w:lineRule="auto"/>
              <w:jc w:val="center"/>
              <w:rPr>
                <w:lang w:val="it-IT"/>
              </w:rPr>
            </w:pPr>
            <w:r w:rsidRPr="00756D88">
              <w:t>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4D3EB35" w14:textId="7F5F9166" w:rsidR="00A7571E" w:rsidRPr="00843F8E" w:rsidRDefault="00A7571E" w:rsidP="00A7571E">
            <w:pPr>
              <w:spacing w:after="0" w:line="240" w:lineRule="auto"/>
              <w:jc w:val="center"/>
              <w:rPr>
                <w:lang w:val="it-IT"/>
              </w:rPr>
            </w:pPr>
            <w:r w:rsidRPr="00756D88">
              <w:t>0</w:t>
            </w:r>
          </w:p>
        </w:tc>
        <w:tc>
          <w:tcPr>
            <w:tcW w:w="9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0F34452" w14:textId="63ED6EE1" w:rsidR="00A7571E" w:rsidRPr="00843F8E" w:rsidRDefault="00A7571E" w:rsidP="00A7571E">
            <w:pPr>
              <w:spacing w:after="0" w:line="240" w:lineRule="auto"/>
              <w:jc w:val="center"/>
              <w:rPr>
                <w:lang w:val="it-IT"/>
              </w:rPr>
            </w:pPr>
            <w:r w:rsidRPr="00756D88">
              <w:t>30.767</w:t>
            </w:r>
          </w:p>
        </w:tc>
        <w:tc>
          <w:tcPr>
            <w:tcW w:w="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90BF34" w14:textId="3A653A33" w:rsidR="00A7571E" w:rsidRPr="00843F8E" w:rsidRDefault="00A7571E" w:rsidP="00A7571E">
            <w:pPr>
              <w:spacing w:after="0" w:line="240" w:lineRule="auto"/>
              <w:jc w:val="center"/>
              <w:rPr>
                <w:lang w:val="it-IT"/>
              </w:rPr>
            </w:pPr>
            <w:r w:rsidRPr="00756D88">
              <w:t>11.271</w:t>
            </w:r>
          </w:p>
        </w:tc>
        <w:tc>
          <w:tcPr>
            <w:tcW w:w="9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03F752" w14:textId="57175D1F" w:rsidR="00A7571E" w:rsidRPr="00843F8E" w:rsidRDefault="00A7571E" w:rsidP="00A7571E">
            <w:pPr>
              <w:spacing w:after="0" w:line="240" w:lineRule="auto"/>
              <w:jc w:val="center"/>
              <w:rPr>
                <w:lang w:val="it-IT"/>
              </w:rPr>
            </w:pPr>
            <w:r w:rsidRPr="00756D88">
              <w:t>42.038</w:t>
            </w:r>
          </w:p>
        </w:tc>
      </w:tr>
      <w:tr w:rsidR="00A7571E" w:rsidRPr="00843F8E" w14:paraId="6ADC7685"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0B553D4" w14:textId="77777777" w:rsidR="00A7571E" w:rsidRPr="00843F8E" w:rsidRDefault="00A7571E" w:rsidP="00A7571E">
            <w:pPr>
              <w:spacing w:after="0" w:line="240" w:lineRule="auto"/>
              <w:jc w:val="left"/>
              <w:rPr>
                <w:b/>
                <w:bCs/>
              </w:rPr>
            </w:pPr>
            <w:r w:rsidRPr="00843F8E">
              <w:rPr>
                <w:rFonts w:cs="Calibri"/>
                <w:b/>
                <w:bCs/>
              </w:rPr>
              <w:t>Skupaj</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275DCC00" w14:textId="0F88A520" w:rsidR="00A7571E" w:rsidRPr="00843F8E" w:rsidRDefault="00A7571E" w:rsidP="00A7571E">
            <w:pPr>
              <w:spacing w:after="0" w:line="240" w:lineRule="auto"/>
              <w:jc w:val="center"/>
              <w:rPr>
                <w:b/>
                <w:bCs/>
              </w:rPr>
            </w:pPr>
            <w:r w:rsidRPr="00756D88">
              <w:t>26.645</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5467E9A0" w14:textId="3AA7ECDD" w:rsidR="00A7571E" w:rsidRPr="00843F8E" w:rsidRDefault="00A7571E" w:rsidP="00A7571E">
            <w:pPr>
              <w:spacing w:after="0" w:line="240" w:lineRule="auto"/>
              <w:jc w:val="center"/>
              <w:rPr>
                <w:b/>
                <w:bCs/>
                <w:lang w:val="it-IT"/>
              </w:rPr>
            </w:pPr>
            <w:r w:rsidRPr="00756D88">
              <w:t>18.346</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317A7FDC" w14:textId="69B45544" w:rsidR="00A7571E" w:rsidRPr="00843F8E" w:rsidRDefault="00A7571E" w:rsidP="00A7571E">
            <w:pPr>
              <w:spacing w:after="0" w:line="240" w:lineRule="auto"/>
              <w:jc w:val="center"/>
              <w:rPr>
                <w:b/>
                <w:bCs/>
                <w:lang w:val="it-IT"/>
              </w:rPr>
            </w:pPr>
            <w:r w:rsidRPr="00756D88">
              <w:t>6.236</w:t>
            </w:r>
          </w:p>
        </w:tc>
        <w:tc>
          <w:tcPr>
            <w:tcW w:w="709"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4387E181" w14:textId="7010E314" w:rsidR="00A7571E" w:rsidRPr="00843F8E" w:rsidRDefault="00A7571E" w:rsidP="00A7571E">
            <w:pPr>
              <w:spacing w:after="0" w:line="240" w:lineRule="auto"/>
              <w:jc w:val="center"/>
              <w:rPr>
                <w:b/>
                <w:bCs/>
                <w:lang w:val="it-IT"/>
              </w:rPr>
            </w:pPr>
            <w:r w:rsidRPr="00756D88">
              <w:t>452</w:t>
            </w:r>
          </w:p>
        </w:tc>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4EE2EFBF" w14:textId="222E84EE" w:rsidR="00A7571E" w:rsidRPr="00843F8E" w:rsidRDefault="00A7571E" w:rsidP="00A7571E">
            <w:pPr>
              <w:spacing w:after="0" w:line="240" w:lineRule="auto"/>
              <w:jc w:val="center"/>
              <w:rPr>
                <w:b/>
                <w:bCs/>
                <w:lang w:val="it-IT"/>
              </w:rPr>
            </w:pPr>
            <w:r w:rsidRPr="00756D88">
              <w:t>11.658</w:t>
            </w:r>
          </w:p>
        </w:tc>
        <w:tc>
          <w:tcPr>
            <w:tcW w:w="967"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tcPr>
          <w:p w14:paraId="73146313" w14:textId="57B4A5E1" w:rsidR="00A7571E" w:rsidRPr="00843F8E" w:rsidRDefault="00A7571E" w:rsidP="00A7571E">
            <w:pPr>
              <w:spacing w:after="0" w:line="240" w:lineRule="auto"/>
              <w:jc w:val="center"/>
              <w:rPr>
                <w:b/>
                <w:bCs/>
                <w:lang w:val="it-IT"/>
              </w:rPr>
            </w:pPr>
            <w:r w:rsidRPr="00756D88">
              <w:t>30.767</w:t>
            </w:r>
          </w:p>
        </w:tc>
        <w:tc>
          <w:tcPr>
            <w:tcW w:w="867"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029D74C" w14:textId="3B037063" w:rsidR="00A7571E" w:rsidRPr="00843F8E" w:rsidRDefault="00A7571E" w:rsidP="00A7571E">
            <w:pPr>
              <w:spacing w:after="0" w:line="240" w:lineRule="auto"/>
              <w:jc w:val="center"/>
              <w:rPr>
                <w:b/>
                <w:bCs/>
                <w:lang w:val="it-IT"/>
              </w:rPr>
            </w:pPr>
            <w:r w:rsidRPr="00756D88">
              <w:t>11.271</w:t>
            </w:r>
          </w:p>
        </w:tc>
        <w:tc>
          <w:tcPr>
            <w:tcW w:w="99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0356125" w14:textId="7C8956AE" w:rsidR="00A7571E" w:rsidRPr="00843F8E" w:rsidRDefault="00A7571E" w:rsidP="00A7571E">
            <w:pPr>
              <w:spacing w:after="0" w:line="240" w:lineRule="auto"/>
              <w:jc w:val="center"/>
              <w:rPr>
                <w:b/>
                <w:bCs/>
              </w:rPr>
            </w:pPr>
            <w:r w:rsidRPr="00756D88">
              <w:t>87.029</w:t>
            </w:r>
          </w:p>
        </w:tc>
      </w:tr>
    </w:tbl>
    <w:p w14:paraId="705B3B79" w14:textId="334A25BD" w:rsidR="00AA70B4" w:rsidRPr="0002292F" w:rsidRDefault="0002292F" w:rsidP="00B554F7">
      <w:pPr>
        <w:spacing w:after="0" w:line="240" w:lineRule="auto"/>
        <w:rPr>
          <w:sz w:val="18"/>
          <w:szCs w:val="18"/>
        </w:rPr>
      </w:pPr>
      <w:r w:rsidRPr="0002292F">
        <w:rPr>
          <w:sz w:val="18"/>
          <w:szCs w:val="18"/>
        </w:rPr>
        <w:t>Opomba: *vključuje tudi 95 % DO</w:t>
      </w:r>
    </w:p>
    <w:p w14:paraId="3E96A2F8" w14:textId="77777777" w:rsidR="0002292F" w:rsidRPr="00B554F7" w:rsidRDefault="0002292F" w:rsidP="00B554F7">
      <w:pPr>
        <w:spacing w:after="0" w:line="240" w:lineRule="auto"/>
        <w:rPr>
          <w:highlight w:val="yellow"/>
        </w:rPr>
      </w:pPr>
    </w:p>
    <w:p w14:paraId="609B868B" w14:textId="5651A62E" w:rsidR="00B554F7" w:rsidRPr="00634BD9" w:rsidRDefault="00B554F7" w:rsidP="00B554F7">
      <w:pPr>
        <w:spacing w:after="0" w:line="240" w:lineRule="auto"/>
      </w:pPr>
      <w:r w:rsidRPr="00634BD9">
        <w:lastRenderedPageBreak/>
        <w:t>Spodnji graf prikazuje delež emisije CO</w:t>
      </w:r>
      <w:r w:rsidRPr="00634BD9">
        <w:rPr>
          <w:vertAlign w:val="subscript"/>
        </w:rPr>
        <w:t>2</w:t>
      </w:r>
      <w:r w:rsidRPr="00634BD9">
        <w:t xml:space="preserve"> po energentu. Največji delež emisij nastane zaradi rabe pogonskih goriv (bencin 1</w:t>
      </w:r>
      <w:r w:rsidR="00634BD9" w:rsidRPr="00634BD9">
        <w:t>3</w:t>
      </w:r>
      <w:r w:rsidRPr="00634BD9">
        <w:t xml:space="preserve"> %, dizel 3</w:t>
      </w:r>
      <w:r w:rsidR="00634BD9" w:rsidRPr="00634BD9">
        <w:t>5</w:t>
      </w:r>
      <w:r w:rsidRPr="00634BD9">
        <w:t xml:space="preserve"> %), kar je pogojeno z rabo prevoznih sredstev, nato električne energije (3</w:t>
      </w:r>
      <w:r w:rsidR="00634BD9" w:rsidRPr="00634BD9">
        <w:t>1</w:t>
      </w:r>
      <w:r w:rsidRPr="00634BD9">
        <w:t xml:space="preserve"> %), kar je pogojeno s strukturo proizvodnje električne energije nacionalnega elektrogospodarstva. Sledijo emisije zaradi ekstra lahko kurilno olje z 13</w:t>
      </w:r>
      <w:r w:rsidR="003078F6">
        <w:t xml:space="preserve"> </w:t>
      </w:r>
      <w:r w:rsidRPr="00634BD9">
        <w:t>%</w:t>
      </w:r>
      <w:r w:rsidR="00634BD9" w:rsidRPr="00634BD9">
        <w:t>, ZP z 7</w:t>
      </w:r>
      <w:r w:rsidR="003078F6">
        <w:t xml:space="preserve"> </w:t>
      </w:r>
      <w:r w:rsidR="00634BD9" w:rsidRPr="00634BD9">
        <w:t xml:space="preserve"> % in UNP z 1 %</w:t>
      </w:r>
      <w:r w:rsidRPr="00634BD9">
        <w:t>. Zmanjšanje emisij iz električne energije je mogoče doseči s povečanjem lokalne proizvodnje električne energije iz OVE, zmanjšanje emisij iz pogonskih goriv pa je možno z uvajanjem trajnostne mobilnosti v vseh segmentih prometa. Visokim emisijam CO</w:t>
      </w:r>
      <w:r w:rsidRPr="00634BD9">
        <w:rPr>
          <w:vertAlign w:val="subscript"/>
        </w:rPr>
        <w:t>2</w:t>
      </w:r>
      <w:r w:rsidRPr="00634BD9">
        <w:t xml:space="preserve"> pri toplotni energiji botruje tudi raba fosilnih energentov (ELKO in UNP), zato so ukrepi SECAP usmerjeni v zmanjšanje potrebe po energiji</w:t>
      </w:r>
      <w:r w:rsidR="00087462" w:rsidRPr="00087462">
        <w:t xml:space="preserve"> </w:t>
      </w:r>
      <w:r w:rsidR="00087462" w:rsidRPr="00634BD9">
        <w:t>ter</w:t>
      </w:r>
      <w:r w:rsidR="00087462" w:rsidRPr="00087462">
        <w:t xml:space="preserve"> </w:t>
      </w:r>
      <w:r w:rsidR="00087462" w:rsidRPr="00634BD9">
        <w:t>zamenjavo fosilnih goriv z OVE</w:t>
      </w:r>
      <w:r w:rsidRPr="00634BD9">
        <w:t xml:space="preserve">. </w:t>
      </w:r>
    </w:p>
    <w:p w14:paraId="49856759" w14:textId="77777777" w:rsidR="00B554F7" w:rsidRPr="00B554F7" w:rsidRDefault="00B554F7" w:rsidP="00B554F7">
      <w:pPr>
        <w:spacing w:after="0" w:line="240" w:lineRule="auto"/>
        <w:rPr>
          <w:highlight w:val="yellow"/>
        </w:rPr>
      </w:pPr>
    </w:p>
    <w:p w14:paraId="1DDAADE8" w14:textId="24D5E3E4" w:rsidR="00B554F7" w:rsidRPr="00307779" w:rsidRDefault="00B554F7" w:rsidP="00B554F7">
      <w:pPr>
        <w:keepNext/>
        <w:spacing w:after="0" w:line="240" w:lineRule="auto"/>
        <w:rPr>
          <w:noProof/>
        </w:rPr>
      </w:pPr>
      <w:r w:rsidRPr="00307779">
        <w:rPr>
          <w:noProof/>
        </w:rPr>
        <w:t xml:space="preserve"> </w:t>
      </w:r>
      <w:r w:rsidR="001926C8">
        <w:rPr>
          <w:noProof/>
        </w:rPr>
        <w:drawing>
          <wp:inline distT="0" distB="0" distL="0" distR="0" wp14:anchorId="3C9467A9" wp14:editId="1A88E6A7">
            <wp:extent cx="6076950" cy="2581275"/>
            <wp:effectExtent l="0" t="0" r="0" b="9525"/>
            <wp:docPr id="31" name="Grafikon 31">
              <a:extLst xmlns:a="http://schemas.openxmlformats.org/drawingml/2006/main">
                <a:ext uri="{FF2B5EF4-FFF2-40B4-BE49-F238E27FC236}">
                  <a16:creationId xmlns:a16="http://schemas.microsoft.com/office/drawing/2014/main" id="{B03108D5-2FE5-4B5F-A39F-049F3FA54E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94E5853" w14:textId="2D3D4000" w:rsidR="00B554F7" w:rsidRPr="00634BD9" w:rsidRDefault="00B554F7" w:rsidP="00B554F7">
      <w:pPr>
        <w:keepNext/>
        <w:spacing w:after="0" w:line="240" w:lineRule="auto"/>
      </w:pPr>
    </w:p>
    <w:p w14:paraId="7D9F4715" w14:textId="04D87E83" w:rsidR="00B554F7" w:rsidRPr="00634BD9" w:rsidRDefault="00B554F7" w:rsidP="00B554F7">
      <w:pPr>
        <w:spacing w:after="80" w:line="240" w:lineRule="auto"/>
        <w:rPr>
          <w:i/>
          <w:iCs/>
          <w:color w:val="44546A" w:themeColor="text2"/>
          <w:sz w:val="18"/>
          <w:szCs w:val="18"/>
        </w:rPr>
      </w:pPr>
      <w:bookmarkStart w:id="134" w:name="_Toc75251808"/>
      <w:bookmarkStart w:id="135" w:name="_Toc96935218"/>
      <w:r w:rsidRPr="00634BD9">
        <w:rPr>
          <w:i/>
          <w:iCs/>
          <w:color w:val="44546A" w:themeColor="text2"/>
          <w:sz w:val="18"/>
          <w:szCs w:val="18"/>
        </w:rPr>
        <w:t xml:space="preserve">Graf </w:t>
      </w:r>
      <w:r w:rsidRPr="00634BD9">
        <w:rPr>
          <w:i/>
          <w:iCs/>
          <w:color w:val="44546A" w:themeColor="text2"/>
          <w:sz w:val="18"/>
          <w:szCs w:val="18"/>
        </w:rPr>
        <w:fldChar w:fldCharType="begin"/>
      </w:r>
      <w:r w:rsidRPr="00634BD9">
        <w:rPr>
          <w:i/>
          <w:iCs/>
          <w:color w:val="44546A" w:themeColor="text2"/>
          <w:sz w:val="18"/>
          <w:szCs w:val="18"/>
        </w:rPr>
        <w:instrText xml:space="preserve"> SEQ Graf \* ARABIC </w:instrText>
      </w:r>
      <w:r w:rsidRPr="00634BD9">
        <w:rPr>
          <w:i/>
          <w:iCs/>
          <w:color w:val="44546A" w:themeColor="text2"/>
          <w:sz w:val="18"/>
          <w:szCs w:val="18"/>
        </w:rPr>
        <w:fldChar w:fldCharType="separate"/>
      </w:r>
      <w:r w:rsidR="00851F0B">
        <w:rPr>
          <w:i/>
          <w:iCs/>
          <w:noProof/>
          <w:color w:val="44546A" w:themeColor="text2"/>
          <w:sz w:val="18"/>
          <w:szCs w:val="18"/>
        </w:rPr>
        <w:t>17</w:t>
      </w:r>
      <w:r w:rsidRPr="00634BD9">
        <w:rPr>
          <w:i/>
          <w:iCs/>
          <w:color w:val="44546A" w:themeColor="text2"/>
          <w:sz w:val="18"/>
          <w:szCs w:val="18"/>
        </w:rPr>
        <w:fldChar w:fldCharType="end"/>
      </w:r>
      <w:r w:rsidRPr="00634BD9">
        <w:rPr>
          <w:i/>
          <w:iCs/>
          <w:color w:val="44546A" w:themeColor="text2"/>
          <w:sz w:val="18"/>
          <w:szCs w:val="18"/>
        </w:rPr>
        <w:t xml:space="preserve">: </w:t>
      </w:r>
      <w:bookmarkStart w:id="136" w:name="_Hlk97022577"/>
      <w:r w:rsidR="001926C8">
        <w:rPr>
          <w:i/>
          <w:iCs/>
          <w:color w:val="44546A" w:themeColor="text2"/>
          <w:sz w:val="18"/>
          <w:szCs w:val="18"/>
        </w:rPr>
        <w:t>Emisije CO</w:t>
      </w:r>
      <w:r w:rsidR="001926C8" w:rsidRPr="001926C8">
        <w:rPr>
          <w:i/>
          <w:iCs/>
          <w:color w:val="44546A" w:themeColor="text2"/>
          <w:sz w:val="18"/>
          <w:szCs w:val="18"/>
          <w:vertAlign w:val="subscript"/>
        </w:rPr>
        <w:t>2</w:t>
      </w:r>
      <w:r w:rsidR="001926C8">
        <w:rPr>
          <w:i/>
          <w:iCs/>
          <w:color w:val="44546A" w:themeColor="text2"/>
          <w:sz w:val="18"/>
          <w:szCs w:val="18"/>
        </w:rPr>
        <w:t xml:space="preserve"> (tCO</w:t>
      </w:r>
      <w:r w:rsidR="001926C8" w:rsidRPr="001926C8">
        <w:rPr>
          <w:i/>
          <w:iCs/>
          <w:color w:val="44546A" w:themeColor="text2"/>
          <w:sz w:val="18"/>
          <w:szCs w:val="18"/>
          <w:vertAlign w:val="subscript"/>
        </w:rPr>
        <w:t>2</w:t>
      </w:r>
      <w:r w:rsidR="001926C8">
        <w:rPr>
          <w:i/>
          <w:iCs/>
          <w:color w:val="44546A" w:themeColor="text2"/>
          <w:sz w:val="18"/>
          <w:szCs w:val="18"/>
        </w:rPr>
        <w:t xml:space="preserve">) </w:t>
      </w:r>
      <w:bookmarkEnd w:id="136"/>
      <w:r w:rsidR="001926C8">
        <w:rPr>
          <w:i/>
          <w:iCs/>
          <w:color w:val="44546A" w:themeColor="text2"/>
          <w:sz w:val="18"/>
          <w:szCs w:val="18"/>
        </w:rPr>
        <w:t xml:space="preserve"> in d</w:t>
      </w:r>
      <w:r w:rsidRPr="00634BD9">
        <w:rPr>
          <w:i/>
          <w:iCs/>
          <w:color w:val="44546A" w:themeColor="text2"/>
          <w:sz w:val="18"/>
          <w:szCs w:val="18"/>
        </w:rPr>
        <w:t>elež emisij CO</w:t>
      </w:r>
      <w:r w:rsidRPr="00634BD9">
        <w:rPr>
          <w:i/>
          <w:iCs/>
          <w:color w:val="44546A" w:themeColor="text2"/>
          <w:sz w:val="18"/>
          <w:szCs w:val="18"/>
          <w:vertAlign w:val="subscript"/>
        </w:rPr>
        <w:t>2</w:t>
      </w:r>
      <w:r w:rsidRPr="00634BD9">
        <w:rPr>
          <w:i/>
          <w:iCs/>
          <w:color w:val="44546A" w:themeColor="text2"/>
          <w:sz w:val="18"/>
          <w:szCs w:val="18"/>
        </w:rPr>
        <w:t xml:space="preserve"> po energentu, 20</w:t>
      </w:r>
      <w:bookmarkEnd w:id="134"/>
      <w:r w:rsidR="00634BD9" w:rsidRPr="00634BD9">
        <w:rPr>
          <w:i/>
          <w:iCs/>
          <w:color w:val="44546A" w:themeColor="text2"/>
          <w:sz w:val="18"/>
          <w:szCs w:val="18"/>
        </w:rPr>
        <w:t>13</w:t>
      </w:r>
      <w:bookmarkEnd w:id="135"/>
    </w:p>
    <w:p w14:paraId="6276F626" w14:textId="77777777" w:rsidR="00B554F7" w:rsidRPr="00B554F7" w:rsidRDefault="00B554F7" w:rsidP="00B554F7">
      <w:pPr>
        <w:spacing w:after="0" w:line="240" w:lineRule="auto"/>
        <w:rPr>
          <w:highlight w:val="yellow"/>
        </w:rPr>
      </w:pPr>
    </w:p>
    <w:p w14:paraId="08CE0406" w14:textId="02147FB8" w:rsidR="00B554F7" w:rsidRDefault="00B554F7" w:rsidP="00B554F7">
      <w:pPr>
        <w:spacing w:after="0" w:line="240" w:lineRule="auto"/>
      </w:pPr>
      <w:r w:rsidRPr="00634BD9">
        <w:t>V nadaljevanju so prikazani deleži emisij CO</w:t>
      </w:r>
      <w:r w:rsidRPr="00634BD9">
        <w:rPr>
          <w:vertAlign w:val="subscript"/>
        </w:rPr>
        <w:t>2</w:t>
      </w:r>
      <w:r w:rsidRPr="00634BD9">
        <w:t xml:space="preserve"> glede na sektor. Največji delež izpusta CO</w:t>
      </w:r>
      <w:r w:rsidRPr="00634BD9">
        <w:rPr>
          <w:vertAlign w:val="subscript"/>
        </w:rPr>
        <w:t xml:space="preserve">2 </w:t>
      </w:r>
      <w:r w:rsidRPr="00634BD9">
        <w:t>gre na račun rab</w:t>
      </w:r>
      <w:r w:rsidR="00634BD9" w:rsidRPr="00634BD9">
        <w:t>e</w:t>
      </w:r>
      <w:r w:rsidRPr="00634BD9">
        <w:t xml:space="preserve"> zasebnega in komercialnega prometa (4</w:t>
      </w:r>
      <w:r w:rsidR="00634BD9" w:rsidRPr="00634BD9">
        <w:t>8</w:t>
      </w:r>
      <w:r w:rsidRPr="00634BD9">
        <w:t xml:space="preserve"> %)</w:t>
      </w:r>
      <w:r w:rsidR="00634BD9" w:rsidRPr="00634BD9">
        <w:t>, sledi</w:t>
      </w:r>
      <w:r w:rsidRPr="00634BD9">
        <w:t xml:space="preserve"> </w:t>
      </w:r>
      <w:r w:rsidR="00634BD9" w:rsidRPr="00634BD9">
        <w:t xml:space="preserve">raba energije v stanovanjih (47 %) </w:t>
      </w:r>
      <w:r w:rsidRPr="00634BD9">
        <w:t>Po drugi strani je delež izpusta v bilanci emisij CO</w:t>
      </w:r>
      <w:r w:rsidRPr="00634BD9">
        <w:rPr>
          <w:vertAlign w:val="subscript"/>
        </w:rPr>
        <w:t>2</w:t>
      </w:r>
      <w:r w:rsidRPr="00634BD9">
        <w:t xml:space="preserve"> najnižji prav za sektorje nad katerimi ima občina največjo moč vpliva (občinske zgradbe in oprema, javna razsvetljava in občinski ter javni promet). Kljub temu je občina močan zgled svojim občanom, ki sledijo viziji občine.</w:t>
      </w:r>
    </w:p>
    <w:p w14:paraId="6774583C" w14:textId="77777777" w:rsidR="00634BD9" w:rsidRPr="00634BD9" w:rsidRDefault="00634BD9" w:rsidP="00B554F7">
      <w:pPr>
        <w:spacing w:after="0" w:line="240" w:lineRule="auto"/>
      </w:pPr>
    </w:p>
    <w:p w14:paraId="70EC69EF" w14:textId="18E4BA05" w:rsidR="00B554F7" w:rsidRPr="00634BD9" w:rsidRDefault="001926C8" w:rsidP="00634BD9">
      <w:pPr>
        <w:spacing w:after="0" w:line="240" w:lineRule="auto"/>
      </w:pPr>
      <w:r>
        <w:rPr>
          <w:noProof/>
        </w:rPr>
        <w:lastRenderedPageBreak/>
        <w:drawing>
          <wp:inline distT="0" distB="0" distL="0" distR="0" wp14:anchorId="19C112C8" wp14:editId="23E97ADD">
            <wp:extent cx="6200775" cy="2847975"/>
            <wp:effectExtent l="0" t="0" r="9525" b="9525"/>
            <wp:docPr id="33" name="Grafikon 33">
              <a:extLst xmlns:a="http://schemas.openxmlformats.org/drawingml/2006/main">
                <a:ext uri="{FF2B5EF4-FFF2-40B4-BE49-F238E27FC236}">
                  <a16:creationId xmlns:a16="http://schemas.microsoft.com/office/drawing/2014/main" id="{69EA3FD9-BA65-4346-80E6-E351F20B67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8A8FB33" w14:textId="4C6C457B" w:rsidR="00B554F7" w:rsidRPr="00B554F7" w:rsidRDefault="00B554F7" w:rsidP="00B554F7">
      <w:pPr>
        <w:spacing w:after="80" w:line="240" w:lineRule="auto"/>
        <w:rPr>
          <w:i/>
          <w:iCs/>
          <w:color w:val="44546A" w:themeColor="text2"/>
          <w:sz w:val="18"/>
          <w:szCs w:val="18"/>
        </w:rPr>
      </w:pPr>
      <w:bookmarkStart w:id="137" w:name="_Toc75251809"/>
      <w:bookmarkStart w:id="138" w:name="_Toc96935219"/>
      <w:r w:rsidRPr="00634BD9">
        <w:rPr>
          <w:i/>
          <w:iCs/>
          <w:color w:val="44546A" w:themeColor="text2"/>
          <w:sz w:val="18"/>
          <w:szCs w:val="18"/>
        </w:rPr>
        <w:t xml:space="preserve">Graf </w:t>
      </w:r>
      <w:r w:rsidRPr="00634BD9">
        <w:rPr>
          <w:i/>
          <w:iCs/>
          <w:color w:val="44546A" w:themeColor="text2"/>
          <w:sz w:val="18"/>
          <w:szCs w:val="18"/>
        </w:rPr>
        <w:fldChar w:fldCharType="begin"/>
      </w:r>
      <w:r w:rsidRPr="00634BD9">
        <w:rPr>
          <w:i/>
          <w:iCs/>
          <w:color w:val="44546A" w:themeColor="text2"/>
          <w:sz w:val="18"/>
          <w:szCs w:val="18"/>
        </w:rPr>
        <w:instrText xml:space="preserve"> SEQ Graf \* ARABIC </w:instrText>
      </w:r>
      <w:r w:rsidRPr="00634BD9">
        <w:rPr>
          <w:i/>
          <w:iCs/>
          <w:color w:val="44546A" w:themeColor="text2"/>
          <w:sz w:val="18"/>
          <w:szCs w:val="18"/>
        </w:rPr>
        <w:fldChar w:fldCharType="separate"/>
      </w:r>
      <w:r w:rsidR="00851F0B">
        <w:rPr>
          <w:i/>
          <w:iCs/>
          <w:noProof/>
          <w:color w:val="44546A" w:themeColor="text2"/>
          <w:sz w:val="18"/>
          <w:szCs w:val="18"/>
        </w:rPr>
        <w:t>18</w:t>
      </w:r>
      <w:r w:rsidRPr="00634BD9">
        <w:rPr>
          <w:i/>
          <w:iCs/>
          <w:color w:val="44546A" w:themeColor="text2"/>
          <w:sz w:val="18"/>
          <w:szCs w:val="18"/>
        </w:rPr>
        <w:fldChar w:fldCharType="end"/>
      </w:r>
      <w:r w:rsidRPr="00634BD9">
        <w:rPr>
          <w:i/>
          <w:iCs/>
          <w:color w:val="44546A" w:themeColor="text2"/>
          <w:sz w:val="18"/>
          <w:szCs w:val="18"/>
        </w:rPr>
        <w:t xml:space="preserve">: </w:t>
      </w:r>
      <w:r w:rsidR="001926C8">
        <w:rPr>
          <w:i/>
          <w:iCs/>
          <w:color w:val="44546A" w:themeColor="text2"/>
          <w:sz w:val="18"/>
          <w:szCs w:val="18"/>
        </w:rPr>
        <w:t>Emisije CO</w:t>
      </w:r>
      <w:r w:rsidR="001926C8" w:rsidRPr="001926C8">
        <w:rPr>
          <w:i/>
          <w:iCs/>
          <w:color w:val="44546A" w:themeColor="text2"/>
          <w:sz w:val="18"/>
          <w:szCs w:val="18"/>
          <w:vertAlign w:val="subscript"/>
        </w:rPr>
        <w:t>2</w:t>
      </w:r>
      <w:r w:rsidR="001926C8">
        <w:rPr>
          <w:i/>
          <w:iCs/>
          <w:color w:val="44546A" w:themeColor="text2"/>
          <w:sz w:val="18"/>
          <w:szCs w:val="18"/>
        </w:rPr>
        <w:t xml:space="preserve"> (tCO</w:t>
      </w:r>
      <w:r w:rsidR="001926C8" w:rsidRPr="001926C8">
        <w:rPr>
          <w:i/>
          <w:iCs/>
          <w:color w:val="44546A" w:themeColor="text2"/>
          <w:sz w:val="18"/>
          <w:szCs w:val="18"/>
          <w:vertAlign w:val="subscript"/>
        </w:rPr>
        <w:t>2</w:t>
      </w:r>
      <w:r w:rsidR="001926C8">
        <w:rPr>
          <w:i/>
          <w:iCs/>
          <w:color w:val="44546A" w:themeColor="text2"/>
          <w:sz w:val="18"/>
          <w:szCs w:val="18"/>
        </w:rPr>
        <w:t xml:space="preserve">) </w:t>
      </w:r>
      <w:r w:rsidR="001926C8">
        <w:rPr>
          <w:i/>
          <w:iCs/>
          <w:color w:val="44546A" w:themeColor="text2"/>
          <w:sz w:val="18"/>
          <w:szCs w:val="18"/>
        </w:rPr>
        <w:t>in d</w:t>
      </w:r>
      <w:r w:rsidRPr="00634BD9">
        <w:rPr>
          <w:i/>
          <w:iCs/>
          <w:color w:val="44546A" w:themeColor="text2"/>
          <w:sz w:val="18"/>
          <w:szCs w:val="18"/>
        </w:rPr>
        <w:t>elež emisij CO</w:t>
      </w:r>
      <w:r w:rsidRPr="00634BD9">
        <w:rPr>
          <w:i/>
          <w:iCs/>
          <w:color w:val="44546A" w:themeColor="text2"/>
          <w:sz w:val="18"/>
          <w:szCs w:val="18"/>
          <w:vertAlign w:val="subscript"/>
        </w:rPr>
        <w:t>2</w:t>
      </w:r>
      <w:r w:rsidRPr="00634BD9">
        <w:rPr>
          <w:i/>
          <w:iCs/>
          <w:color w:val="44546A" w:themeColor="text2"/>
          <w:sz w:val="18"/>
          <w:szCs w:val="18"/>
        </w:rPr>
        <w:t xml:space="preserve"> po sektorjih, 20</w:t>
      </w:r>
      <w:bookmarkEnd w:id="137"/>
      <w:r w:rsidR="00634BD9">
        <w:rPr>
          <w:i/>
          <w:iCs/>
          <w:color w:val="44546A" w:themeColor="text2"/>
          <w:sz w:val="18"/>
          <w:szCs w:val="18"/>
        </w:rPr>
        <w:t>13</w:t>
      </w:r>
      <w:bookmarkEnd w:id="138"/>
    </w:p>
    <w:p w14:paraId="1469E05F" w14:textId="597831EB" w:rsidR="00501C7B" w:rsidRPr="00B554F7" w:rsidRDefault="00B554F7" w:rsidP="00B554F7">
      <w:pPr>
        <w:rPr>
          <w:rFonts w:eastAsiaTheme="majorEastAsia" w:cstheme="majorBidi"/>
          <w:b/>
          <w:bCs/>
          <w:color w:val="2F5496" w:themeColor="accent1" w:themeShade="BF"/>
          <w:sz w:val="32"/>
          <w:szCs w:val="32"/>
        </w:rPr>
      </w:pPr>
      <w:r w:rsidRPr="00B554F7">
        <w:br w:type="page"/>
      </w:r>
    </w:p>
    <w:p w14:paraId="4A1E4550" w14:textId="5ABA1B07" w:rsidR="00E00466" w:rsidRPr="00D1778A" w:rsidRDefault="00501C7B" w:rsidP="00501C7B">
      <w:pPr>
        <w:pStyle w:val="Naslov1"/>
      </w:pPr>
      <w:bookmarkStart w:id="139" w:name="_Toc96935262"/>
      <w:bookmarkStart w:id="140" w:name="_Hlk91079610"/>
      <w:r w:rsidRPr="00D1778A">
        <w:lastRenderedPageBreak/>
        <w:t>Primerja</w:t>
      </w:r>
      <w:r w:rsidR="00A95F72">
        <w:t xml:space="preserve">lna analiza </w:t>
      </w:r>
      <w:r w:rsidRPr="00D1778A">
        <w:t>med leti 20</w:t>
      </w:r>
      <w:r w:rsidR="00470621" w:rsidRPr="00D1778A">
        <w:t>05</w:t>
      </w:r>
      <w:r w:rsidRPr="00D1778A">
        <w:t xml:space="preserve"> in 20</w:t>
      </w:r>
      <w:r w:rsidR="00470621" w:rsidRPr="00D1778A">
        <w:t>1</w:t>
      </w:r>
      <w:r w:rsidR="00A95F72">
        <w:t>3</w:t>
      </w:r>
      <w:bookmarkEnd w:id="139"/>
    </w:p>
    <w:p w14:paraId="6787C8EC" w14:textId="74B01BF9" w:rsidR="0023558A" w:rsidRPr="00D1778A" w:rsidRDefault="00A95F72" w:rsidP="0023558A">
      <w:pPr>
        <w:pStyle w:val="Naslov2"/>
      </w:pPr>
      <w:bookmarkStart w:id="141" w:name="_Toc96935263"/>
      <w:r>
        <w:t>Primerjalna a</w:t>
      </w:r>
      <w:r w:rsidR="0023558A" w:rsidRPr="00D1778A">
        <w:t>naliza rabe energije</w:t>
      </w:r>
      <w:r w:rsidR="00F94BD8">
        <w:t xml:space="preserve"> po sektorjih</w:t>
      </w:r>
      <w:r w:rsidR="0023558A" w:rsidRPr="00D1778A">
        <w:t xml:space="preserve"> med leti 20</w:t>
      </w:r>
      <w:r w:rsidR="00470621" w:rsidRPr="00D1778A">
        <w:t>05</w:t>
      </w:r>
      <w:r w:rsidR="0023558A" w:rsidRPr="00D1778A">
        <w:t xml:space="preserve"> in 201</w:t>
      </w:r>
      <w:r>
        <w:t>3</w:t>
      </w:r>
      <w:bookmarkEnd w:id="141"/>
      <w:r w:rsidR="00B71287" w:rsidRPr="00D1778A">
        <w:t xml:space="preserve"> </w:t>
      </w:r>
    </w:p>
    <w:p w14:paraId="5734A78F" w14:textId="2656A27F" w:rsidR="00501C7B" w:rsidRDefault="00BC44A5" w:rsidP="00634BD9">
      <w:r w:rsidRPr="00B23422">
        <w:t xml:space="preserve">Kot primerjalno leto </w:t>
      </w:r>
      <w:r w:rsidR="00634BD9" w:rsidRPr="00B23422">
        <w:t xml:space="preserve">glede na referenčno leto </w:t>
      </w:r>
      <w:r w:rsidRPr="00B23422">
        <w:t xml:space="preserve">je bilo izbrano leto </w:t>
      </w:r>
      <w:r w:rsidR="00E45A3F" w:rsidRPr="00B23422">
        <w:t xml:space="preserve">z največ </w:t>
      </w:r>
      <w:r w:rsidRPr="00B23422">
        <w:t xml:space="preserve">razpoložljivih podatkov, in sicer </w:t>
      </w:r>
      <w:r w:rsidR="00634BD9" w:rsidRPr="00B23422">
        <w:t xml:space="preserve">leto </w:t>
      </w:r>
      <w:r w:rsidRPr="00B23422">
        <w:t>201</w:t>
      </w:r>
      <w:r w:rsidR="00AB5F0A" w:rsidRPr="00B23422">
        <w:t>3</w:t>
      </w:r>
      <w:r w:rsidRPr="00B23422">
        <w:t>.</w:t>
      </w:r>
      <w:r>
        <w:t xml:space="preserve"> </w:t>
      </w:r>
    </w:p>
    <w:p w14:paraId="53D2A7F4" w14:textId="1609A3F0" w:rsidR="00D420C0" w:rsidRPr="00514A39" w:rsidRDefault="006C4059" w:rsidP="00D1778A">
      <w:pPr>
        <w:rPr>
          <w:highlight w:val="yellow"/>
        </w:rPr>
      </w:pPr>
      <w:r w:rsidRPr="005F7297">
        <w:t xml:space="preserve">Na podlagi zbranih podatkov o oskrbi in rabi energije </w:t>
      </w:r>
      <w:r w:rsidR="00957FF6">
        <w:t>je bil izveden</w:t>
      </w:r>
      <w:r w:rsidRPr="005F7297">
        <w:t xml:space="preserve"> izračun doseganja zmanjšanja emisij. Podatki o rabi energije v občinskih javnih stavbah so se zbirali za pripravo Lokalnega energetskega koncepta MO</w:t>
      </w:r>
      <w:r>
        <w:t>NG</w:t>
      </w:r>
      <w:r w:rsidRPr="005F7297">
        <w:t xml:space="preserve"> (2008) (opravljeni so bili preliminarni energetski pregledi, podatki o rabi energije pa so bili pridobljeni iz položnic, ki so bile posredovane s strani pristojnih računovodstev, itd.)</w:t>
      </w:r>
      <w:r>
        <w:t xml:space="preserve"> in sicer za leto 2005</w:t>
      </w:r>
      <w:r w:rsidR="009D0489">
        <w:t>. K</w:t>
      </w:r>
      <w:r>
        <w:t xml:space="preserve">asneje </w:t>
      </w:r>
      <w:r w:rsidR="00957FF6">
        <w:t>so bili zbrani</w:t>
      </w:r>
      <w:r w:rsidR="009D0489">
        <w:t xml:space="preserve"> še podatke </w:t>
      </w:r>
      <w:r>
        <w:t xml:space="preserve">za </w:t>
      </w:r>
      <w:r w:rsidR="009D0489">
        <w:t>primerjalno analizo z letom 201</w:t>
      </w:r>
      <w:r w:rsidR="00D420C0">
        <w:t xml:space="preserve">3 </w:t>
      </w:r>
      <w:r w:rsidR="009D0489" w:rsidRPr="00E35ABC">
        <w:t>na podlagi zbranih podatkov iz vprašalnikov ter opravljenih preliminarnih energetskih pregledov</w:t>
      </w:r>
      <w:r w:rsidR="00B23422">
        <w:t xml:space="preserve"> in LEK, 2016</w:t>
      </w:r>
      <w:r w:rsidRPr="005F7297">
        <w:t xml:space="preserve">. Podatki o stanovanjih so povzeti iz Popisa prebivalstva, gospodinjstev in stanovanj v letih 2002, podatkov Statističnega </w:t>
      </w:r>
      <w:r w:rsidRPr="00B23422">
        <w:t>urada RS in iz LEK MONG 2008, kjer se podatki nanašajo na leto 2002.</w:t>
      </w:r>
      <w:r w:rsidR="009D0489" w:rsidRPr="00B23422">
        <w:t xml:space="preserve"> Za primerjalno leto 201</w:t>
      </w:r>
      <w:r w:rsidR="00D420C0" w:rsidRPr="00B23422">
        <w:t>3</w:t>
      </w:r>
      <w:r w:rsidR="009D0489" w:rsidRPr="00B23422">
        <w:t xml:space="preserve"> pa so bili podatki za stanovanja zbrani na podlagi podatkov SURS-a in ARSO, oceni GOLEA ter s pomočjo podatkov pooblaščenega podjetja za opravljanje dimnikarske službe</w:t>
      </w:r>
      <w:r w:rsidR="00D420C0" w:rsidRPr="00B23422">
        <w:t>.</w:t>
      </w:r>
      <w:r w:rsidRPr="00B23422">
        <w:t xml:space="preserve"> </w:t>
      </w:r>
      <w:r w:rsidR="00B23422" w:rsidRPr="00B23422">
        <w:t>O</w:t>
      </w:r>
      <w:r w:rsidR="00E45A3F" w:rsidRPr="00B23422">
        <w:t xml:space="preserve">d leta 2010 </w:t>
      </w:r>
      <w:r w:rsidR="00B23422" w:rsidRPr="00B23422">
        <w:t xml:space="preserve"> je v MONG </w:t>
      </w:r>
      <w:r w:rsidR="00E45A3F" w:rsidRPr="00B23422">
        <w:t>tudi</w:t>
      </w:r>
      <w:r w:rsidR="00B23422" w:rsidRPr="00B23422">
        <w:t xml:space="preserve"> DO</w:t>
      </w:r>
      <w:r w:rsidR="00E45A3F" w:rsidRPr="00B23422">
        <w:t xml:space="preserve"> na lesno biomaso, ki predstavlja 5</w:t>
      </w:r>
      <w:r w:rsidR="003078F6">
        <w:t xml:space="preserve"> </w:t>
      </w:r>
      <w:r w:rsidR="00E45A3F" w:rsidRPr="00B23422">
        <w:t xml:space="preserve">% DO. Posledično je v analizah po energentih </w:t>
      </w:r>
      <w:r w:rsidR="00B23422" w:rsidRPr="00B23422">
        <w:t>za referenčno leto</w:t>
      </w:r>
      <w:r w:rsidR="00E45A3F" w:rsidRPr="00B23422">
        <w:t xml:space="preserve"> vključena celotna raba DO pod ZP, po letu 2010 pa je 95</w:t>
      </w:r>
      <w:r w:rsidR="003078F6">
        <w:t xml:space="preserve"> </w:t>
      </w:r>
      <w:r w:rsidR="00E45A3F" w:rsidRPr="00B23422">
        <w:t>% porabe DO vključene v porabo ZP, ostalo pa v</w:t>
      </w:r>
      <w:r w:rsidR="00B23422">
        <w:t>ključeno v</w:t>
      </w:r>
      <w:r w:rsidR="00E45A3F" w:rsidRPr="00B23422">
        <w:t xml:space="preserve"> porabo lesne biomase (5</w:t>
      </w:r>
      <w:r w:rsidR="003078F6">
        <w:t xml:space="preserve"> </w:t>
      </w:r>
      <w:r w:rsidR="00E45A3F" w:rsidRPr="00B23422">
        <w:t xml:space="preserve">%). </w:t>
      </w:r>
      <w:r w:rsidR="00B23422" w:rsidRPr="00B23422">
        <w:t xml:space="preserve">Podatki o javni razsvetljavi so povzeti po IP Energetsko učinkovita prenova javne razsvetljave v MONG (2012) in </w:t>
      </w:r>
      <w:r w:rsidR="00E45A3F" w:rsidRPr="00B23422">
        <w:t xml:space="preserve">LEK MONG 2016. </w:t>
      </w:r>
      <w:r w:rsidR="00B23422" w:rsidRPr="00B23422">
        <w:t xml:space="preserve">Analiza občinskega in javnega mestnega avtobusnega parka je bila izdelana na nivoju beleženja letno prevoženih kilometrov in porabljenega goriva, pridobljenih podatkov s strani občine ter lastne ocene. Analiza zasebnega in komercialnega prometa pa je bila izdelana na podlagi pridobljenih podatkov prometnih obremenitev Direkcije RS za infrastrukturo (DRSI) na cestah v občini v letu </w:t>
      </w:r>
      <w:r w:rsidRPr="00B23422">
        <w:t>2005</w:t>
      </w:r>
      <w:r w:rsidR="00514A39" w:rsidRPr="00B23422">
        <w:t xml:space="preserve"> (2006)</w:t>
      </w:r>
      <w:r w:rsidR="00D420C0" w:rsidRPr="00B23422">
        <w:t xml:space="preserve"> ter 2016</w:t>
      </w:r>
      <w:r w:rsidRPr="00B23422">
        <w:t>.</w:t>
      </w:r>
      <w:r w:rsidR="00E45A3F" w:rsidRPr="00B23422">
        <w:t xml:space="preserve"> </w:t>
      </w:r>
    </w:p>
    <w:p w14:paraId="1465C406" w14:textId="159350E5" w:rsidR="00634BD9" w:rsidRPr="00D1778A" w:rsidRDefault="00634BD9" w:rsidP="00634BD9">
      <w:r w:rsidRPr="00D1778A">
        <w:t>Primerja</w:t>
      </w:r>
      <w:r>
        <w:t>lna analiza</w:t>
      </w:r>
      <w:r w:rsidRPr="00D1778A">
        <w:t xml:space="preserve"> rabe energije</w:t>
      </w:r>
      <w:r>
        <w:t xml:space="preserve"> med letoma 2005 in 2013</w:t>
      </w:r>
      <w:r w:rsidRPr="00D1778A">
        <w:t xml:space="preserve"> je obravnavana po sektorjih oziroma področjih rabe energije </w:t>
      </w:r>
      <w:r w:rsidR="00CC2F9D">
        <w:t xml:space="preserve">in je </w:t>
      </w:r>
      <w:r w:rsidRPr="00D1778A">
        <w:t>razdeljen</w:t>
      </w:r>
      <w:r w:rsidR="00CC2F9D">
        <w:t>a</w:t>
      </w:r>
      <w:r w:rsidRPr="00D1778A">
        <w:t xml:space="preserve"> na:</w:t>
      </w:r>
    </w:p>
    <w:p w14:paraId="7E1C5326" w14:textId="762D6985" w:rsidR="00CC2F9D" w:rsidRPr="00CC2F9D" w:rsidRDefault="00CC2F9D" w:rsidP="00EB6334">
      <w:pPr>
        <w:pStyle w:val="Odstavekseznama"/>
        <w:numPr>
          <w:ilvl w:val="0"/>
          <w:numId w:val="6"/>
        </w:numPr>
        <w:spacing w:after="240" w:line="360" w:lineRule="auto"/>
        <w:ind w:left="1066" w:hanging="357"/>
        <w:rPr>
          <w:rFonts w:ascii="Trebuchet MS" w:hAnsi="Trebuchet MS"/>
        </w:rPr>
      </w:pPr>
      <w:r w:rsidRPr="00CC2F9D">
        <w:rPr>
          <w:rFonts w:ascii="Trebuchet MS" w:hAnsi="Trebuchet MS"/>
        </w:rPr>
        <w:t>Primerjalna analiza rabe energije po sektorjih</w:t>
      </w:r>
      <w:r w:rsidR="006E4BA7">
        <w:rPr>
          <w:rFonts w:ascii="Trebuchet MS" w:hAnsi="Trebuchet MS"/>
        </w:rPr>
        <w:t>,</w:t>
      </w:r>
    </w:p>
    <w:p w14:paraId="1223EF57" w14:textId="47361564" w:rsidR="00CC2F9D" w:rsidRPr="00CC2F9D" w:rsidRDefault="006E4BA7" w:rsidP="00EB6334">
      <w:pPr>
        <w:pStyle w:val="Odstavekseznama"/>
        <w:numPr>
          <w:ilvl w:val="0"/>
          <w:numId w:val="6"/>
        </w:numPr>
        <w:spacing w:after="240" w:line="360" w:lineRule="auto"/>
        <w:ind w:left="1066" w:hanging="357"/>
        <w:rPr>
          <w:rFonts w:ascii="Trebuchet MS" w:hAnsi="Trebuchet MS"/>
        </w:rPr>
      </w:pPr>
      <w:r>
        <w:rPr>
          <w:rFonts w:ascii="Trebuchet MS" w:hAnsi="Trebuchet MS"/>
        </w:rPr>
        <w:t>Primerjalna analiza s</w:t>
      </w:r>
      <w:r w:rsidR="00CC2F9D" w:rsidRPr="00CC2F9D">
        <w:rPr>
          <w:rFonts w:ascii="Trebuchet MS" w:hAnsi="Trebuchet MS"/>
        </w:rPr>
        <w:t>kupn</w:t>
      </w:r>
      <w:r>
        <w:rPr>
          <w:rFonts w:ascii="Trebuchet MS" w:hAnsi="Trebuchet MS"/>
        </w:rPr>
        <w:t>e</w:t>
      </w:r>
      <w:r w:rsidR="00CC2F9D" w:rsidRPr="00CC2F9D">
        <w:rPr>
          <w:rFonts w:ascii="Trebuchet MS" w:hAnsi="Trebuchet MS"/>
        </w:rPr>
        <w:t xml:space="preserve"> rab</w:t>
      </w:r>
      <w:r>
        <w:rPr>
          <w:rFonts w:ascii="Trebuchet MS" w:hAnsi="Trebuchet MS"/>
        </w:rPr>
        <w:t>e</w:t>
      </w:r>
      <w:r w:rsidR="00CC2F9D" w:rsidRPr="00CC2F9D">
        <w:rPr>
          <w:rFonts w:ascii="Trebuchet MS" w:hAnsi="Trebuchet MS"/>
        </w:rPr>
        <w:t xml:space="preserve"> energije</w:t>
      </w:r>
      <w:r>
        <w:rPr>
          <w:rFonts w:ascii="Trebuchet MS" w:hAnsi="Trebuchet MS"/>
        </w:rPr>
        <w:t>,</w:t>
      </w:r>
    </w:p>
    <w:p w14:paraId="1A0CEF1F" w14:textId="035AD25C" w:rsidR="00501C7B" w:rsidRPr="00CC2F9D" w:rsidRDefault="00CC2F9D" w:rsidP="00EB6334">
      <w:pPr>
        <w:pStyle w:val="Odstavekseznama"/>
        <w:numPr>
          <w:ilvl w:val="0"/>
          <w:numId w:val="6"/>
        </w:numPr>
        <w:spacing w:after="240" w:line="360" w:lineRule="auto"/>
        <w:ind w:left="1066" w:hanging="357"/>
        <w:rPr>
          <w:rFonts w:ascii="Trebuchet MS" w:hAnsi="Trebuchet MS"/>
        </w:rPr>
      </w:pPr>
      <w:r w:rsidRPr="00CC2F9D">
        <w:rPr>
          <w:rFonts w:ascii="Trebuchet MS" w:hAnsi="Trebuchet MS"/>
        </w:rPr>
        <w:t>Primerjalna analiza emisij C</w:t>
      </w:r>
      <w:r>
        <w:rPr>
          <w:rFonts w:ascii="Trebuchet MS" w:hAnsi="Trebuchet MS"/>
        </w:rPr>
        <w:t>O</w:t>
      </w:r>
      <w:r w:rsidRPr="00EB6334">
        <w:rPr>
          <w:rFonts w:ascii="Trebuchet MS" w:hAnsi="Trebuchet MS"/>
          <w:vertAlign w:val="subscript"/>
        </w:rPr>
        <w:t>2</w:t>
      </w:r>
      <w:r w:rsidR="006E4BA7">
        <w:rPr>
          <w:rFonts w:ascii="Trebuchet MS" w:hAnsi="Trebuchet MS"/>
        </w:rPr>
        <w:t>.</w:t>
      </w:r>
    </w:p>
    <w:p w14:paraId="100DC7D0" w14:textId="05A795B4" w:rsidR="00CC2F9D" w:rsidRDefault="00CC2F9D" w:rsidP="00EB6334">
      <w:pPr>
        <w:pStyle w:val="Odstavekseznama"/>
        <w:spacing w:after="240"/>
        <w:ind w:left="1066"/>
      </w:pPr>
    </w:p>
    <w:p w14:paraId="0926C7CD" w14:textId="5F995083" w:rsidR="00EB6334" w:rsidRDefault="00EB6334" w:rsidP="00CC2F9D">
      <w:pPr>
        <w:pStyle w:val="Odstavekseznama"/>
        <w:ind w:left="1068"/>
      </w:pPr>
    </w:p>
    <w:p w14:paraId="17B28E0E" w14:textId="50B0DBD8" w:rsidR="00EB6334" w:rsidRDefault="00EB6334" w:rsidP="00CC2F9D">
      <w:pPr>
        <w:pStyle w:val="Odstavekseznama"/>
        <w:ind w:left="1068"/>
      </w:pPr>
    </w:p>
    <w:p w14:paraId="2BEED76C" w14:textId="3B32302C" w:rsidR="00EB6334" w:rsidRDefault="00EB6334" w:rsidP="00CC2F9D">
      <w:pPr>
        <w:pStyle w:val="Odstavekseznama"/>
        <w:ind w:left="1068"/>
      </w:pPr>
    </w:p>
    <w:p w14:paraId="0F6EDDEE" w14:textId="1D2D322E" w:rsidR="00EB6334" w:rsidRDefault="00EB6334" w:rsidP="00CC2F9D">
      <w:pPr>
        <w:pStyle w:val="Odstavekseznama"/>
        <w:ind w:left="1068"/>
      </w:pPr>
    </w:p>
    <w:p w14:paraId="69EAD1C5" w14:textId="4B09B0CA" w:rsidR="00EB6334" w:rsidRDefault="00EB6334" w:rsidP="00CC2F9D">
      <w:pPr>
        <w:pStyle w:val="Odstavekseznama"/>
        <w:ind w:left="1068"/>
      </w:pPr>
    </w:p>
    <w:p w14:paraId="4DD00482" w14:textId="477C42B8" w:rsidR="00EB6334" w:rsidRDefault="00EB6334" w:rsidP="00CC2F9D">
      <w:pPr>
        <w:pStyle w:val="Odstavekseznama"/>
        <w:ind w:left="1068"/>
      </w:pPr>
    </w:p>
    <w:p w14:paraId="05185D78" w14:textId="40726C14" w:rsidR="00EB6334" w:rsidRDefault="00EB6334" w:rsidP="00CC2F9D">
      <w:pPr>
        <w:pStyle w:val="Odstavekseznama"/>
        <w:ind w:left="1068"/>
      </w:pPr>
    </w:p>
    <w:p w14:paraId="00A91230" w14:textId="1A9890C3" w:rsidR="00EB6334" w:rsidRDefault="00EB6334" w:rsidP="00CC2F9D">
      <w:pPr>
        <w:pStyle w:val="Odstavekseznama"/>
        <w:ind w:left="1068"/>
      </w:pPr>
    </w:p>
    <w:p w14:paraId="69F6436E" w14:textId="6A5F3C9B" w:rsidR="00EB6334" w:rsidRDefault="00EB6334" w:rsidP="00CC2F9D">
      <w:pPr>
        <w:pStyle w:val="Odstavekseznama"/>
        <w:ind w:left="1068"/>
      </w:pPr>
    </w:p>
    <w:p w14:paraId="62A4F713" w14:textId="29A56D50" w:rsidR="00BB44FD" w:rsidRDefault="00BB44FD" w:rsidP="00CC2F9D">
      <w:pPr>
        <w:pStyle w:val="Odstavekseznama"/>
        <w:ind w:left="1068"/>
      </w:pPr>
    </w:p>
    <w:p w14:paraId="64DE4E97" w14:textId="77777777" w:rsidR="00EB6334" w:rsidRPr="00D1778A" w:rsidRDefault="00EB6334" w:rsidP="001926C8"/>
    <w:p w14:paraId="7D3E2763" w14:textId="0CA2FDDE" w:rsidR="00501C7B" w:rsidRPr="00D1778A" w:rsidRDefault="00E45A3F" w:rsidP="00501C7B">
      <w:pPr>
        <w:pStyle w:val="Naslov3"/>
      </w:pPr>
      <w:bookmarkStart w:id="142" w:name="_Toc96935264"/>
      <w:r>
        <w:lastRenderedPageBreak/>
        <w:t>Primerjalna a</w:t>
      </w:r>
      <w:r w:rsidR="00501C7B" w:rsidRPr="00D1778A">
        <w:t>naliza rabe energije v občinskih javnih stavbah</w:t>
      </w:r>
      <w:bookmarkEnd w:id="142"/>
    </w:p>
    <w:p w14:paraId="26F5C8F3" w14:textId="0E3B5D63" w:rsidR="00552F5E" w:rsidRDefault="00EC2015" w:rsidP="00552F5E">
      <w:pPr>
        <w:spacing w:after="0" w:line="240" w:lineRule="auto"/>
      </w:pPr>
      <w:r w:rsidRPr="00D1778A">
        <w:t xml:space="preserve">V nadaljevanju je podana primerjava rabe energije za </w:t>
      </w:r>
      <w:r w:rsidR="00B57872" w:rsidRPr="00D1778A">
        <w:t xml:space="preserve">javne stavbe </w:t>
      </w:r>
      <w:r w:rsidRPr="00D1778A">
        <w:t>med leti 200</w:t>
      </w:r>
      <w:r w:rsidR="00B57872" w:rsidRPr="00D1778A">
        <w:t>5</w:t>
      </w:r>
      <w:r w:rsidRPr="00D1778A">
        <w:t xml:space="preserve"> in 201</w:t>
      </w:r>
      <w:r w:rsidR="00554044" w:rsidRPr="00D1778A">
        <w:t>3</w:t>
      </w:r>
      <w:r w:rsidRPr="00D1778A">
        <w:t xml:space="preserve">. </w:t>
      </w:r>
    </w:p>
    <w:p w14:paraId="167A50A5" w14:textId="77777777" w:rsidR="00552F5E" w:rsidRDefault="00552F5E" w:rsidP="00552F5E">
      <w:pPr>
        <w:spacing w:after="0" w:line="240" w:lineRule="auto"/>
      </w:pPr>
    </w:p>
    <w:p w14:paraId="199F3367" w14:textId="11DF3DD5" w:rsidR="00EB6334" w:rsidRDefault="00EB6334" w:rsidP="00EB6334">
      <w:pPr>
        <w:pStyle w:val="Napis"/>
        <w:keepNext/>
      </w:pPr>
      <w:bookmarkStart w:id="143" w:name="_Toc96935180"/>
      <w:r>
        <w:t xml:space="preserve">Tabela </w:t>
      </w:r>
      <w:r>
        <w:fldChar w:fldCharType="begin"/>
      </w:r>
      <w:r>
        <w:instrText xml:space="preserve"> SEQ Tabela \* ARABIC </w:instrText>
      </w:r>
      <w:r>
        <w:fldChar w:fldCharType="separate"/>
      </w:r>
      <w:r w:rsidR="00851F0B">
        <w:rPr>
          <w:noProof/>
        </w:rPr>
        <w:t>25</w:t>
      </w:r>
      <w:r>
        <w:fldChar w:fldCharType="end"/>
      </w:r>
      <w:r w:rsidRPr="00EB6334">
        <w:t xml:space="preserve"> Primerjalna analiza rabe energije za javne stavbe med leti 2005 in 2013</w:t>
      </w:r>
      <w:bookmarkEnd w:id="143"/>
    </w:p>
    <w:tbl>
      <w:tblPr>
        <w:tblpPr w:leftFromText="141" w:rightFromText="141" w:vertAnchor="text" w:horzAnchor="margin" w:tblpY="302"/>
        <w:tblW w:w="5000" w:type="pct"/>
        <w:tblCellMar>
          <w:left w:w="70" w:type="dxa"/>
          <w:right w:w="70" w:type="dxa"/>
        </w:tblCellMar>
        <w:tblLook w:val="04A0" w:firstRow="1" w:lastRow="0" w:firstColumn="1" w:lastColumn="0" w:noHBand="0" w:noVBand="1"/>
      </w:tblPr>
      <w:tblGrid>
        <w:gridCol w:w="3820"/>
        <w:gridCol w:w="1079"/>
        <w:gridCol w:w="1168"/>
        <w:gridCol w:w="1079"/>
        <w:gridCol w:w="1393"/>
        <w:gridCol w:w="1079"/>
      </w:tblGrid>
      <w:tr w:rsidR="00EC2015" w:rsidRPr="00554044" w14:paraId="5F75F4FC" w14:textId="77777777" w:rsidTr="00EC2015">
        <w:trPr>
          <w:trHeight w:val="567"/>
        </w:trPr>
        <w:tc>
          <w:tcPr>
            <w:tcW w:w="1986" w:type="pct"/>
            <w:tcBorders>
              <w:top w:val="single" w:sz="8" w:space="0" w:color="auto"/>
              <w:left w:val="single" w:sz="8" w:space="0" w:color="auto"/>
              <w:bottom w:val="single" w:sz="8" w:space="0" w:color="auto"/>
              <w:right w:val="single" w:sz="8" w:space="0" w:color="auto"/>
            </w:tcBorders>
            <w:shd w:val="clear" w:color="000000" w:fill="8EAADB"/>
            <w:vAlign w:val="center"/>
            <w:hideMark/>
          </w:tcPr>
          <w:p w14:paraId="5AB5FB1F" w14:textId="77777777" w:rsidR="00EC2015" w:rsidRPr="00D1778A" w:rsidRDefault="00EC2015" w:rsidP="00BE7586">
            <w:pPr>
              <w:spacing w:after="0" w:line="240" w:lineRule="auto"/>
              <w:jc w:val="left"/>
              <w:rPr>
                <w:rFonts w:ascii="Calibri" w:eastAsia="Times New Roman" w:hAnsi="Calibri" w:cs="Calibri"/>
                <w:color w:val="000000"/>
                <w:lang w:eastAsia="sl-SI"/>
              </w:rPr>
            </w:pPr>
            <w:r w:rsidRPr="00D1778A">
              <w:rPr>
                <w:rFonts w:ascii="Calibri" w:eastAsia="Times New Roman" w:hAnsi="Calibri" w:cs="Calibri"/>
                <w:color w:val="000000"/>
                <w:lang w:eastAsia="sl-SI"/>
              </w:rPr>
              <w:t> </w:t>
            </w:r>
          </w:p>
        </w:tc>
        <w:tc>
          <w:tcPr>
            <w:tcW w:w="561" w:type="pct"/>
            <w:tcBorders>
              <w:top w:val="single" w:sz="8" w:space="0" w:color="auto"/>
              <w:left w:val="nil"/>
              <w:bottom w:val="single" w:sz="8" w:space="0" w:color="auto"/>
              <w:right w:val="single" w:sz="8" w:space="0" w:color="auto"/>
            </w:tcBorders>
            <w:shd w:val="clear" w:color="000000" w:fill="8EAADB"/>
            <w:vAlign w:val="center"/>
            <w:hideMark/>
          </w:tcPr>
          <w:p w14:paraId="126FB213" w14:textId="57736D8E" w:rsidR="00EC2015" w:rsidRPr="00D1778A" w:rsidRDefault="00EC2015" w:rsidP="00BE7586">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 xml:space="preserve">les </w:t>
            </w:r>
          </w:p>
        </w:tc>
        <w:tc>
          <w:tcPr>
            <w:tcW w:w="607" w:type="pct"/>
            <w:tcBorders>
              <w:top w:val="single" w:sz="8" w:space="0" w:color="auto"/>
              <w:left w:val="nil"/>
              <w:bottom w:val="single" w:sz="8" w:space="0" w:color="auto"/>
              <w:right w:val="single" w:sz="8" w:space="0" w:color="auto"/>
            </w:tcBorders>
            <w:shd w:val="clear" w:color="000000" w:fill="8EAADB"/>
            <w:vAlign w:val="center"/>
            <w:hideMark/>
          </w:tcPr>
          <w:p w14:paraId="620F4643" w14:textId="77777777" w:rsidR="00EC2015" w:rsidRPr="00D1778A" w:rsidRDefault="00EC2015" w:rsidP="00BE7586">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ELKO</w:t>
            </w:r>
          </w:p>
        </w:tc>
        <w:tc>
          <w:tcPr>
            <w:tcW w:w="561" w:type="pct"/>
            <w:tcBorders>
              <w:top w:val="single" w:sz="8" w:space="0" w:color="auto"/>
              <w:left w:val="nil"/>
              <w:bottom w:val="single" w:sz="8" w:space="0" w:color="auto"/>
              <w:right w:val="single" w:sz="8" w:space="0" w:color="auto"/>
            </w:tcBorders>
            <w:shd w:val="clear" w:color="000000" w:fill="8EAADB"/>
            <w:vAlign w:val="center"/>
            <w:hideMark/>
          </w:tcPr>
          <w:p w14:paraId="7F075D7D" w14:textId="7359CF52" w:rsidR="00EC2015" w:rsidRPr="00D1778A" w:rsidRDefault="00B57872" w:rsidP="00BE7586">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ZP</w:t>
            </w:r>
          </w:p>
        </w:tc>
        <w:tc>
          <w:tcPr>
            <w:tcW w:w="724" w:type="pct"/>
            <w:tcBorders>
              <w:top w:val="single" w:sz="8" w:space="0" w:color="auto"/>
              <w:left w:val="nil"/>
              <w:bottom w:val="single" w:sz="8" w:space="0" w:color="auto"/>
              <w:right w:val="single" w:sz="8" w:space="0" w:color="auto"/>
            </w:tcBorders>
            <w:shd w:val="clear" w:color="000000" w:fill="8EAADB"/>
            <w:vAlign w:val="center"/>
            <w:hideMark/>
          </w:tcPr>
          <w:p w14:paraId="589A8CDA" w14:textId="77777777" w:rsidR="00EC2015" w:rsidRPr="00D1778A" w:rsidRDefault="00EC2015" w:rsidP="00BE7586">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električna energija</w:t>
            </w:r>
          </w:p>
        </w:tc>
        <w:tc>
          <w:tcPr>
            <w:tcW w:w="561" w:type="pct"/>
            <w:tcBorders>
              <w:top w:val="single" w:sz="8" w:space="0" w:color="auto"/>
              <w:left w:val="nil"/>
              <w:bottom w:val="single" w:sz="8" w:space="0" w:color="auto"/>
              <w:right w:val="single" w:sz="8" w:space="0" w:color="auto"/>
            </w:tcBorders>
            <w:shd w:val="clear" w:color="000000" w:fill="8EAADB"/>
            <w:vAlign w:val="center"/>
            <w:hideMark/>
          </w:tcPr>
          <w:p w14:paraId="3C1A7E8F" w14:textId="77777777" w:rsidR="00EC2015" w:rsidRPr="00D1778A" w:rsidRDefault="00EC2015" w:rsidP="00BE7586">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Skupaj</w:t>
            </w:r>
          </w:p>
        </w:tc>
      </w:tr>
      <w:tr w:rsidR="00EC2015" w:rsidRPr="00554044" w14:paraId="50A7EFEA" w14:textId="77777777" w:rsidTr="00D1778A">
        <w:trPr>
          <w:trHeight w:val="567"/>
        </w:trPr>
        <w:tc>
          <w:tcPr>
            <w:tcW w:w="1986" w:type="pct"/>
            <w:tcBorders>
              <w:top w:val="nil"/>
              <w:left w:val="single" w:sz="8" w:space="0" w:color="auto"/>
              <w:bottom w:val="single" w:sz="8" w:space="0" w:color="auto"/>
              <w:right w:val="single" w:sz="8" w:space="0" w:color="auto"/>
            </w:tcBorders>
            <w:shd w:val="clear" w:color="auto" w:fill="auto"/>
            <w:vAlign w:val="center"/>
            <w:hideMark/>
          </w:tcPr>
          <w:p w14:paraId="4B445ADC" w14:textId="4217286E" w:rsidR="00EC2015" w:rsidRPr="00CC2F9D" w:rsidRDefault="00EC2015" w:rsidP="00BE7586">
            <w:pPr>
              <w:spacing w:after="0" w:line="240" w:lineRule="auto"/>
              <w:jc w:val="left"/>
              <w:rPr>
                <w:rFonts w:eastAsia="Times New Roman" w:cs="Calibri"/>
                <w:color w:val="000000"/>
                <w:lang w:eastAsia="sl-SI"/>
              </w:rPr>
            </w:pPr>
            <w:r w:rsidRPr="00CC2F9D">
              <w:rPr>
                <w:rFonts w:eastAsia="Times New Roman" w:cs="Calibri"/>
                <w:color w:val="000000"/>
                <w:lang w:eastAsia="sl-SI"/>
              </w:rPr>
              <w:t>Raba energije v 200</w:t>
            </w:r>
            <w:r w:rsidR="00DD6314" w:rsidRPr="00CC2F9D">
              <w:rPr>
                <w:rFonts w:eastAsia="Times New Roman" w:cs="Calibri"/>
                <w:color w:val="000000"/>
                <w:lang w:eastAsia="sl-SI"/>
              </w:rPr>
              <w:t>5</w:t>
            </w:r>
            <w:r w:rsidRPr="00CC2F9D">
              <w:rPr>
                <w:rFonts w:eastAsia="Times New Roman" w:cs="Calibri"/>
                <w:color w:val="000000"/>
                <w:lang w:eastAsia="sl-SI"/>
              </w:rPr>
              <w:t xml:space="preserve"> (MWh)</w:t>
            </w:r>
          </w:p>
        </w:tc>
        <w:tc>
          <w:tcPr>
            <w:tcW w:w="561" w:type="pct"/>
            <w:tcBorders>
              <w:top w:val="nil"/>
              <w:left w:val="nil"/>
              <w:bottom w:val="single" w:sz="8" w:space="0" w:color="auto"/>
              <w:right w:val="single" w:sz="8" w:space="0" w:color="auto"/>
            </w:tcBorders>
            <w:shd w:val="clear" w:color="auto" w:fill="auto"/>
            <w:vAlign w:val="center"/>
          </w:tcPr>
          <w:p w14:paraId="185E98AB" w14:textId="7E5E2C76" w:rsidR="00EC2015" w:rsidRPr="00CC2F9D" w:rsidRDefault="00B57872"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58</w:t>
            </w:r>
          </w:p>
        </w:tc>
        <w:tc>
          <w:tcPr>
            <w:tcW w:w="607" w:type="pct"/>
            <w:tcBorders>
              <w:top w:val="nil"/>
              <w:left w:val="nil"/>
              <w:bottom w:val="single" w:sz="8" w:space="0" w:color="auto"/>
              <w:right w:val="single" w:sz="8" w:space="0" w:color="auto"/>
            </w:tcBorders>
            <w:shd w:val="clear" w:color="auto" w:fill="auto"/>
            <w:vAlign w:val="center"/>
          </w:tcPr>
          <w:p w14:paraId="00139D6F" w14:textId="23479D3C" w:rsidR="00EC2015" w:rsidRPr="00CC2F9D" w:rsidRDefault="00B57872"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1.816</w:t>
            </w:r>
          </w:p>
        </w:tc>
        <w:tc>
          <w:tcPr>
            <w:tcW w:w="561" w:type="pct"/>
            <w:tcBorders>
              <w:top w:val="nil"/>
              <w:left w:val="nil"/>
              <w:bottom w:val="single" w:sz="8" w:space="0" w:color="auto"/>
              <w:right w:val="single" w:sz="8" w:space="0" w:color="auto"/>
            </w:tcBorders>
            <w:shd w:val="clear" w:color="auto" w:fill="auto"/>
            <w:vAlign w:val="center"/>
          </w:tcPr>
          <w:p w14:paraId="0B8B5F7A" w14:textId="0AE2E976" w:rsidR="00EC2015" w:rsidRPr="00CC2F9D" w:rsidRDefault="00DD6314"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4.</w:t>
            </w:r>
            <w:r w:rsidR="007211FB">
              <w:rPr>
                <w:rFonts w:eastAsia="Times New Roman" w:cs="Calibri"/>
                <w:color w:val="000000"/>
                <w:lang w:eastAsia="sl-SI"/>
              </w:rPr>
              <w:t>501</w:t>
            </w:r>
            <w:r w:rsidR="0002292F" w:rsidRPr="0002292F">
              <w:rPr>
                <w:rFonts w:eastAsia="Times New Roman" w:cs="Calibri"/>
                <w:color w:val="000000"/>
                <w:vertAlign w:val="superscript"/>
                <w:lang w:eastAsia="sl-SI"/>
              </w:rPr>
              <w:t>a</w:t>
            </w:r>
          </w:p>
        </w:tc>
        <w:tc>
          <w:tcPr>
            <w:tcW w:w="724" w:type="pct"/>
            <w:tcBorders>
              <w:top w:val="nil"/>
              <w:left w:val="nil"/>
              <w:bottom w:val="single" w:sz="8" w:space="0" w:color="auto"/>
              <w:right w:val="single" w:sz="8" w:space="0" w:color="auto"/>
            </w:tcBorders>
            <w:shd w:val="clear" w:color="auto" w:fill="auto"/>
            <w:vAlign w:val="center"/>
          </w:tcPr>
          <w:p w14:paraId="7CDA8EFB" w14:textId="2CEE2866" w:rsidR="00EC2015" w:rsidRPr="00CC2F9D" w:rsidRDefault="00B57872"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2.</w:t>
            </w:r>
            <w:r w:rsidR="007211FB">
              <w:rPr>
                <w:rFonts w:eastAsia="Times New Roman" w:cs="Calibri"/>
                <w:color w:val="000000"/>
                <w:lang w:eastAsia="sl-SI"/>
              </w:rPr>
              <w:t>68</w:t>
            </w:r>
            <w:r w:rsidR="00870517">
              <w:rPr>
                <w:rFonts w:eastAsia="Times New Roman" w:cs="Calibri"/>
                <w:color w:val="000000"/>
                <w:lang w:eastAsia="sl-SI"/>
              </w:rPr>
              <w:t>1</w:t>
            </w:r>
          </w:p>
        </w:tc>
        <w:tc>
          <w:tcPr>
            <w:tcW w:w="561" w:type="pct"/>
            <w:tcBorders>
              <w:top w:val="nil"/>
              <w:left w:val="nil"/>
              <w:bottom w:val="single" w:sz="8" w:space="0" w:color="auto"/>
              <w:right w:val="single" w:sz="8" w:space="0" w:color="auto"/>
            </w:tcBorders>
            <w:shd w:val="clear" w:color="auto" w:fill="auto"/>
            <w:vAlign w:val="center"/>
          </w:tcPr>
          <w:p w14:paraId="67AC1B80" w14:textId="12D971CD" w:rsidR="00EC2015" w:rsidRPr="00CC2F9D" w:rsidRDefault="007211FB" w:rsidP="00BE7586">
            <w:pPr>
              <w:spacing w:after="0" w:line="240" w:lineRule="auto"/>
              <w:jc w:val="center"/>
              <w:rPr>
                <w:rFonts w:eastAsia="Times New Roman" w:cs="Calibri"/>
                <w:color w:val="000000"/>
                <w:lang w:eastAsia="sl-SI"/>
              </w:rPr>
            </w:pPr>
            <w:r>
              <w:rPr>
                <w:rFonts w:eastAsia="Times New Roman" w:cs="Calibri"/>
                <w:color w:val="000000"/>
                <w:lang w:eastAsia="sl-SI"/>
              </w:rPr>
              <w:t>9.05</w:t>
            </w:r>
            <w:r w:rsidR="00870517">
              <w:rPr>
                <w:rFonts w:eastAsia="Times New Roman" w:cs="Calibri"/>
                <w:color w:val="000000"/>
                <w:lang w:eastAsia="sl-SI"/>
              </w:rPr>
              <w:t>6</w:t>
            </w:r>
          </w:p>
        </w:tc>
      </w:tr>
      <w:tr w:rsidR="00EC2015" w:rsidRPr="00554044" w14:paraId="09BE3F54" w14:textId="77777777" w:rsidTr="00D1778A">
        <w:trPr>
          <w:trHeight w:val="567"/>
        </w:trPr>
        <w:tc>
          <w:tcPr>
            <w:tcW w:w="1986" w:type="pct"/>
            <w:tcBorders>
              <w:top w:val="nil"/>
              <w:left w:val="single" w:sz="8" w:space="0" w:color="auto"/>
              <w:bottom w:val="single" w:sz="8" w:space="0" w:color="auto"/>
              <w:right w:val="single" w:sz="8" w:space="0" w:color="auto"/>
            </w:tcBorders>
            <w:shd w:val="clear" w:color="auto" w:fill="auto"/>
            <w:vAlign w:val="center"/>
            <w:hideMark/>
          </w:tcPr>
          <w:p w14:paraId="55ABCBDC" w14:textId="5E777516" w:rsidR="00EC2015" w:rsidRPr="00CC2F9D" w:rsidRDefault="00EC2015" w:rsidP="00BE7586">
            <w:pPr>
              <w:spacing w:after="0" w:line="240" w:lineRule="auto"/>
              <w:jc w:val="left"/>
              <w:rPr>
                <w:rFonts w:eastAsia="Times New Roman" w:cs="Calibri"/>
                <w:color w:val="000000"/>
                <w:lang w:eastAsia="sl-SI"/>
              </w:rPr>
            </w:pPr>
            <w:r w:rsidRPr="00CC2F9D">
              <w:rPr>
                <w:rFonts w:eastAsia="Times New Roman" w:cs="Calibri"/>
                <w:color w:val="000000"/>
                <w:lang w:eastAsia="sl-SI"/>
              </w:rPr>
              <w:t>Raba energije v 201</w:t>
            </w:r>
            <w:r w:rsidR="00DD6314" w:rsidRPr="00CC2F9D">
              <w:rPr>
                <w:rFonts w:eastAsia="Times New Roman" w:cs="Calibri"/>
                <w:color w:val="000000"/>
                <w:lang w:eastAsia="sl-SI"/>
              </w:rPr>
              <w:t>3</w:t>
            </w:r>
            <w:r w:rsidRPr="00CC2F9D">
              <w:rPr>
                <w:rFonts w:eastAsia="Times New Roman" w:cs="Calibri"/>
                <w:color w:val="000000"/>
                <w:lang w:eastAsia="sl-SI"/>
              </w:rPr>
              <w:t xml:space="preserve"> (MWh)</w:t>
            </w:r>
          </w:p>
        </w:tc>
        <w:tc>
          <w:tcPr>
            <w:tcW w:w="561" w:type="pct"/>
            <w:tcBorders>
              <w:top w:val="nil"/>
              <w:left w:val="nil"/>
              <w:bottom w:val="single" w:sz="8" w:space="0" w:color="auto"/>
              <w:right w:val="single" w:sz="8" w:space="0" w:color="auto"/>
            </w:tcBorders>
            <w:shd w:val="clear" w:color="auto" w:fill="auto"/>
            <w:vAlign w:val="center"/>
            <w:hideMark/>
          </w:tcPr>
          <w:p w14:paraId="3AB88752" w14:textId="77F16EDC" w:rsidR="00EC2015" w:rsidRPr="00CC2F9D" w:rsidRDefault="007211FB" w:rsidP="00BE7586">
            <w:pPr>
              <w:spacing w:after="0" w:line="240" w:lineRule="auto"/>
              <w:jc w:val="center"/>
              <w:rPr>
                <w:rFonts w:eastAsia="Times New Roman" w:cs="Calibri"/>
                <w:color w:val="000000"/>
                <w:lang w:eastAsia="sl-SI"/>
              </w:rPr>
            </w:pPr>
            <w:r>
              <w:rPr>
                <w:rFonts w:eastAsia="Times New Roman" w:cs="Calibri"/>
                <w:color w:val="000000"/>
                <w:lang w:eastAsia="sl-SI"/>
              </w:rPr>
              <w:t>209</w:t>
            </w:r>
            <w:r w:rsidR="0002292F" w:rsidRPr="0002292F">
              <w:rPr>
                <w:rFonts w:eastAsia="Times New Roman" w:cs="Calibri"/>
                <w:color w:val="000000"/>
                <w:vertAlign w:val="superscript"/>
                <w:lang w:eastAsia="sl-SI"/>
              </w:rPr>
              <w:t>b</w:t>
            </w:r>
          </w:p>
        </w:tc>
        <w:tc>
          <w:tcPr>
            <w:tcW w:w="607" w:type="pct"/>
            <w:tcBorders>
              <w:top w:val="nil"/>
              <w:left w:val="nil"/>
              <w:bottom w:val="single" w:sz="8" w:space="0" w:color="auto"/>
              <w:right w:val="single" w:sz="8" w:space="0" w:color="auto"/>
            </w:tcBorders>
            <w:shd w:val="clear" w:color="auto" w:fill="auto"/>
            <w:vAlign w:val="center"/>
          </w:tcPr>
          <w:p w14:paraId="542C2ACE" w14:textId="7FDBF237" w:rsidR="00EC2015" w:rsidRPr="00CC2F9D" w:rsidRDefault="00554044"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1.090</w:t>
            </w:r>
          </w:p>
        </w:tc>
        <w:tc>
          <w:tcPr>
            <w:tcW w:w="561" w:type="pct"/>
            <w:tcBorders>
              <w:top w:val="nil"/>
              <w:left w:val="nil"/>
              <w:bottom w:val="single" w:sz="8" w:space="0" w:color="auto"/>
              <w:right w:val="single" w:sz="8" w:space="0" w:color="auto"/>
            </w:tcBorders>
            <w:shd w:val="clear" w:color="auto" w:fill="auto"/>
            <w:vAlign w:val="center"/>
          </w:tcPr>
          <w:p w14:paraId="3D730EC2" w14:textId="1F8A1960" w:rsidR="00EC2015" w:rsidRPr="00CC2F9D" w:rsidRDefault="00554044"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4.</w:t>
            </w:r>
            <w:r w:rsidR="007211FB">
              <w:rPr>
                <w:rFonts w:eastAsia="Times New Roman" w:cs="Calibri"/>
                <w:color w:val="000000"/>
                <w:lang w:eastAsia="sl-SI"/>
              </w:rPr>
              <w:t>4</w:t>
            </w:r>
            <w:r w:rsidR="00666FD3">
              <w:rPr>
                <w:rFonts w:eastAsia="Times New Roman" w:cs="Calibri"/>
                <w:color w:val="000000"/>
                <w:lang w:eastAsia="sl-SI"/>
              </w:rPr>
              <w:t>50</w:t>
            </w:r>
            <w:r w:rsidR="0002292F" w:rsidRPr="0002292F">
              <w:rPr>
                <w:rFonts w:eastAsia="Times New Roman" w:cs="Calibri"/>
                <w:color w:val="000000"/>
                <w:vertAlign w:val="superscript"/>
                <w:lang w:eastAsia="sl-SI"/>
              </w:rPr>
              <w:t>c</w:t>
            </w:r>
          </w:p>
        </w:tc>
        <w:tc>
          <w:tcPr>
            <w:tcW w:w="724" w:type="pct"/>
            <w:tcBorders>
              <w:top w:val="nil"/>
              <w:left w:val="nil"/>
              <w:bottom w:val="single" w:sz="8" w:space="0" w:color="auto"/>
              <w:right w:val="single" w:sz="8" w:space="0" w:color="auto"/>
            </w:tcBorders>
            <w:shd w:val="clear" w:color="auto" w:fill="auto"/>
            <w:vAlign w:val="center"/>
          </w:tcPr>
          <w:p w14:paraId="0209EDDD" w14:textId="434367E2" w:rsidR="00EC2015" w:rsidRPr="00CC2F9D" w:rsidRDefault="00554044" w:rsidP="00BE7586">
            <w:pPr>
              <w:spacing w:after="0" w:line="240" w:lineRule="auto"/>
              <w:jc w:val="center"/>
              <w:rPr>
                <w:rFonts w:eastAsia="Times New Roman" w:cs="Calibri"/>
                <w:color w:val="000000"/>
                <w:lang w:eastAsia="sl-SI"/>
              </w:rPr>
            </w:pPr>
            <w:r w:rsidRPr="00CC2F9D">
              <w:rPr>
                <w:rFonts w:eastAsia="Times New Roman" w:cs="Calibri"/>
                <w:color w:val="000000"/>
                <w:lang w:eastAsia="sl-SI"/>
              </w:rPr>
              <w:t>2.</w:t>
            </w:r>
            <w:r w:rsidR="007211FB">
              <w:rPr>
                <w:rFonts w:eastAsia="Times New Roman" w:cs="Calibri"/>
                <w:color w:val="000000"/>
                <w:lang w:eastAsia="sl-SI"/>
              </w:rPr>
              <w:t>6</w:t>
            </w:r>
            <w:r w:rsidR="00666FD3">
              <w:rPr>
                <w:rFonts w:eastAsia="Times New Roman" w:cs="Calibri"/>
                <w:color w:val="000000"/>
                <w:lang w:eastAsia="sl-SI"/>
              </w:rPr>
              <w:t>42</w:t>
            </w:r>
          </w:p>
        </w:tc>
        <w:tc>
          <w:tcPr>
            <w:tcW w:w="561" w:type="pct"/>
            <w:tcBorders>
              <w:top w:val="nil"/>
              <w:left w:val="nil"/>
              <w:bottom w:val="single" w:sz="8" w:space="0" w:color="auto"/>
              <w:right w:val="single" w:sz="8" w:space="0" w:color="auto"/>
            </w:tcBorders>
            <w:shd w:val="clear" w:color="auto" w:fill="auto"/>
            <w:vAlign w:val="center"/>
          </w:tcPr>
          <w:p w14:paraId="51F6F267" w14:textId="72235DAA" w:rsidR="00EC2015" w:rsidRPr="00CC2F9D" w:rsidRDefault="007211FB" w:rsidP="00BE7586">
            <w:pPr>
              <w:spacing w:after="0" w:line="240" w:lineRule="auto"/>
              <w:jc w:val="center"/>
              <w:rPr>
                <w:rFonts w:eastAsia="Times New Roman" w:cs="Calibri"/>
                <w:color w:val="000000"/>
                <w:lang w:eastAsia="sl-SI"/>
              </w:rPr>
            </w:pPr>
            <w:r>
              <w:rPr>
                <w:rFonts w:eastAsia="Times New Roman" w:cs="Calibri"/>
                <w:color w:val="000000"/>
                <w:lang w:eastAsia="sl-SI"/>
              </w:rPr>
              <w:t>8.3</w:t>
            </w:r>
            <w:r w:rsidR="00666FD3">
              <w:rPr>
                <w:rFonts w:eastAsia="Times New Roman" w:cs="Calibri"/>
                <w:color w:val="000000"/>
                <w:lang w:eastAsia="sl-SI"/>
              </w:rPr>
              <w:t>91</w:t>
            </w:r>
          </w:p>
        </w:tc>
      </w:tr>
      <w:tr w:rsidR="00EC2015" w:rsidRPr="00554044" w14:paraId="5A1FAF99" w14:textId="77777777" w:rsidTr="00D1778A">
        <w:trPr>
          <w:trHeight w:val="567"/>
        </w:trPr>
        <w:tc>
          <w:tcPr>
            <w:tcW w:w="1986" w:type="pct"/>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62901ED4" w14:textId="77777777" w:rsidR="00EC2015" w:rsidRPr="00CC2F9D" w:rsidRDefault="00EC2015" w:rsidP="00BE7586">
            <w:pPr>
              <w:spacing w:after="0" w:line="240" w:lineRule="auto"/>
              <w:jc w:val="left"/>
              <w:rPr>
                <w:rFonts w:eastAsia="Times New Roman" w:cs="Calibri"/>
                <w:b/>
                <w:bCs/>
                <w:color w:val="000000"/>
                <w:lang w:eastAsia="sl-SI"/>
              </w:rPr>
            </w:pPr>
            <w:r w:rsidRPr="00CC2F9D">
              <w:rPr>
                <w:rFonts w:eastAsia="Times New Roman" w:cs="Calibri"/>
                <w:b/>
                <w:bCs/>
                <w:color w:val="000000"/>
                <w:lang w:eastAsia="sl-SI"/>
              </w:rPr>
              <w:t>Razlika v rabi energije (MWh)</w:t>
            </w:r>
          </w:p>
        </w:tc>
        <w:tc>
          <w:tcPr>
            <w:tcW w:w="561" w:type="pct"/>
            <w:tcBorders>
              <w:top w:val="nil"/>
              <w:left w:val="nil"/>
              <w:bottom w:val="single" w:sz="8" w:space="0" w:color="auto"/>
              <w:right w:val="single" w:sz="8" w:space="0" w:color="auto"/>
            </w:tcBorders>
            <w:shd w:val="clear" w:color="auto" w:fill="D9E2F3" w:themeFill="accent1" w:themeFillTint="33"/>
            <w:vAlign w:val="center"/>
            <w:hideMark/>
          </w:tcPr>
          <w:p w14:paraId="4DFB9663" w14:textId="29EE093C" w:rsidR="00EC2015" w:rsidRPr="00CC2F9D" w:rsidRDefault="00554044" w:rsidP="00BE7586">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1</w:t>
            </w:r>
            <w:r w:rsidR="00152A58">
              <w:rPr>
                <w:rFonts w:eastAsia="Times New Roman" w:cs="Calibri"/>
                <w:b/>
                <w:bCs/>
                <w:color w:val="000000"/>
                <w:lang w:eastAsia="sl-SI"/>
              </w:rPr>
              <w:t>51</w:t>
            </w:r>
          </w:p>
        </w:tc>
        <w:tc>
          <w:tcPr>
            <w:tcW w:w="607" w:type="pct"/>
            <w:tcBorders>
              <w:top w:val="nil"/>
              <w:left w:val="nil"/>
              <w:bottom w:val="single" w:sz="8" w:space="0" w:color="auto"/>
              <w:right w:val="single" w:sz="8" w:space="0" w:color="auto"/>
            </w:tcBorders>
            <w:shd w:val="clear" w:color="auto" w:fill="D9E2F3" w:themeFill="accent1" w:themeFillTint="33"/>
            <w:vAlign w:val="center"/>
          </w:tcPr>
          <w:p w14:paraId="47C538F8" w14:textId="4290D0E8" w:rsidR="00EC2015" w:rsidRPr="00CC2F9D" w:rsidRDefault="00554044" w:rsidP="00BE7586">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-726</w:t>
            </w: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7427563C" w14:textId="13C25362" w:rsidR="00EC2015" w:rsidRPr="00CC2F9D" w:rsidRDefault="00152A58" w:rsidP="00BE7586">
            <w:pPr>
              <w:spacing w:after="0" w:line="240" w:lineRule="auto"/>
              <w:jc w:val="center"/>
              <w:rPr>
                <w:rFonts w:eastAsia="Times New Roman" w:cs="Calibri"/>
                <w:b/>
                <w:bCs/>
                <w:color w:val="000000"/>
                <w:lang w:eastAsia="sl-SI"/>
              </w:rPr>
            </w:pPr>
            <w:r>
              <w:rPr>
                <w:rFonts w:eastAsia="Times New Roman" w:cs="Calibri"/>
                <w:b/>
                <w:bCs/>
                <w:color w:val="000000"/>
                <w:lang w:eastAsia="sl-SI"/>
              </w:rPr>
              <w:t>-</w:t>
            </w:r>
            <w:r w:rsidR="00666FD3">
              <w:rPr>
                <w:rFonts w:eastAsia="Times New Roman" w:cs="Calibri"/>
                <w:b/>
                <w:bCs/>
                <w:color w:val="000000"/>
                <w:lang w:eastAsia="sl-SI"/>
              </w:rPr>
              <w:t>51</w:t>
            </w:r>
          </w:p>
        </w:tc>
        <w:tc>
          <w:tcPr>
            <w:tcW w:w="724" w:type="pct"/>
            <w:tcBorders>
              <w:top w:val="nil"/>
              <w:left w:val="nil"/>
              <w:bottom w:val="single" w:sz="8" w:space="0" w:color="auto"/>
              <w:right w:val="single" w:sz="8" w:space="0" w:color="auto"/>
            </w:tcBorders>
            <w:shd w:val="clear" w:color="auto" w:fill="D9E2F3" w:themeFill="accent1" w:themeFillTint="33"/>
            <w:vAlign w:val="center"/>
          </w:tcPr>
          <w:p w14:paraId="24243B54" w14:textId="6E5EDB2C" w:rsidR="00EC2015" w:rsidRPr="00CC2F9D" w:rsidRDefault="00554044" w:rsidP="00BE7586">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sidR="00666FD3">
              <w:rPr>
                <w:rFonts w:eastAsia="Times New Roman" w:cs="Calibri"/>
                <w:b/>
                <w:bCs/>
                <w:color w:val="000000"/>
                <w:lang w:eastAsia="sl-SI"/>
              </w:rPr>
              <w:t>39</w:t>
            </w: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1D04BEFD" w14:textId="56870625" w:rsidR="00EC2015" w:rsidRPr="00CC2F9D" w:rsidRDefault="00554044" w:rsidP="00BE7586">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sidR="00DD6314" w:rsidRPr="00CC2F9D">
              <w:rPr>
                <w:rFonts w:eastAsia="Times New Roman" w:cs="Calibri"/>
                <w:b/>
                <w:bCs/>
                <w:color w:val="000000"/>
                <w:lang w:eastAsia="sl-SI"/>
              </w:rPr>
              <w:t>6</w:t>
            </w:r>
            <w:r w:rsidR="00666FD3">
              <w:rPr>
                <w:rFonts w:eastAsia="Times New Roman" w:cs="Calibri"/>
                <w:b/>
                <w:bCs/>
                <w:color w:val="000000"/>
                <w:lang w:eastAsia="sl-SI"/>
              </w:rPr>
              <w:t>64</w:t>
            </w:r>
          </w:p>
        </w:tc>
      </w:tr>
      <w:tr w:rsidR="00EC2015" w:rsidRPr="00554044" w14:paraId="41848544" w14:textId="77777777" w:rsidTr="00D1778A">
        <w:trPr>
          <w:trHeight w:val="567"/>
        </w:trPr>
        <w:tc>
          <w:tcPr>
            <w:tcW w:w="1986" w:type="pct"/>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0CA0698F" w14:textId="19F73221" w:rsidR="00EC2015" w:rsidRPr="00CC2F9D" w:rsidRDefault="00CC2F9D" w:rsidP="00BE7586">
            <w:pPr>
              <w:spacing w:after="0" w:line="240" w:lineRule="auto"/>
              <w:jc w:val="left"/>
              <w:rPr>
                <w:rFonts w:eastAsia="Times New Roman" w:cs="Calibri"/>
                <w:b/>
                <w:bCs/>
                <w:color w:val="000000"/>
                <w:lang w:eastAsia="sl-SI"/>
              </w:rPr>
            </w:pPr>
            <w:r w:rsidRPr="00CC2F9D">
              <w:rPr>
                <w:rFonts w:eastAsia="Times New Roman" w:cs="Calibri"/>
                <w:b/>
                <w:bCs/>
                <w:color w:val="000000"/>
                <w:lang w:eastAsia="sl-SI"/>
              </w:rPr>
              <w:t>Razlika v rabi energije (</w:t>
            </w:r>
            <w:r>
              <w:rPr>
                <w:rFonts w:eastAsia="Times New Roman" w:cs="Calibri"/>
                <w:b/>
                <w:bCs/>
                <w:color w:val="000000"/>
                <w:lang w:eastAsia="sl-SI"/>
              </w:rPr>
              <w:t>%</w:t>
            </w:r>
            <w:r w:rsidRPr="00CC2F9D">
              <w:rPr>
                <w:rFonts w:eastAsia="Times New Roman" w:cs="Calibri"/>
                <w:b/>
                <w:bCs/>
                <w:color w:val="000000"/>
                <w:lang w:eastAsia="sl-SI"/>
              </w:rPr>
              <w:t>)</w:t>
            </w:r>
          </w:p>
        </w:tc>
        <w:tc>
          <w:tcPr>
            <w:tcW w:w="561" w:type="pct"/>
            <w:tcBorders>
              <w:top w:val="nil"/>
              <w:left w:val="nil"/>
              <w:bottom w:val="single" w:sz="8" w:space="0" w:color="auto"/>
              <w:right w:val="single" w:sz="8" w:space="0" w:color="auto"/>
            </w:tcBorders>
            <w:shd w:val="clear" w:color="auto" w:fill="D9E2F3" w:themeFill="accent1" w:themeFillTint="33"/>
            <w:vAlign w:val="center"/>
            <w:hideMark/>
          </w:tcPr>
          <w:p w14:paraId="00FE58C9" w14:textId="77777777" w:rsidR="00EC2015" w:rsidRPr="00CC2F9D" w:rsidRDefault="00EC2015" w:rsidP="00BE7586">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 </w:t>
            </w:r>
          </w:p>
        </w:tc>
        <w:tc>
          <w:tcPr>
            <w:tcW w:w="607" w:type="pct"/>
            <w:tcBorders>
              <w:top w:val="nil"/>
              <w:left w:val="nil"/>
              <w:bottom w:val="single" w:sz="8" w:space="0" w:color="auto"/>
              <w:right w:val="single" w:sz="8" w:space="0" w:color="auto"/>
            </w:tcBorders>
            <w:shd w:val="clear" w:color="auto" w:fill="D9E2F3" w:themeFill="accent1" w:themeFillTint="33"/>
            <w:vAlign w:val="center"/>
          </w:tcPr>
          <w:p w14:paraId="38A0D596" w14:textId="4841EACA" w:rsidR="00EC2015" w:rsidRPr="00CC2F9D" w:rsidRDefault="00EC2015" w:rsidP="00BE7586">
            <w:pPr>
              <w:spacing w:after="0" w:line="240" w:lineRule="auto"/>
              <w:jc w:val="center"/>
              <w:rPr>
                <w:rFonts w:eastAsia="Times New Roman" w:cs="Calibri"/>
                <w:b/>
                <w:bCs/>
                <w:color w:val="000000"/>
                <w:lang w:eastAsia="sl-SI"/>
              </w:rPr>
            </w:pP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0D2EA8AC" w14:textId="5D9FA513" w:rsidR="00EC2015" w:rsidRPr="00CC2F9D" w:rsidRDefault="00EC2015" w:rsidP="00BE7586">
            <w:pPr>
              <w:spacing w:after="0" w:line="240" w:lineRule="auto"/>
              <w:jc w:val="center"/>
              <w:rPr>
                <w:rFonts w:eastAsia="Times New Roman" w:cs="Calibri"/>
                <w:b/>
                <w:bCs/>
                <w:color w:val="000000"/>
                <w:lang w:eastAsia="sl-SI"/>
              </w:rPr>
            </w:pPr>
          </w:p>
        </w:tc>
        <w:tc>
          <w:tcPr>
            <w:tcW w:w="724" w:type="pct"/>
            <w:tcBorders>
              <w:top w:val="nil"/>
              <w:left w:val="nil"/>
              <w:bottom w:val="single" w:sz="8" w:space="0" w:color="auto"/>
              <w:right w:val="single" w:sz="8" w:space="0" w:color="auto"/>
            </w:tcBorders>
            <w:shd w:val="clear" w:color="auto" w:fill="D9E2F3" w:themeFill="accent1" w:themeFillTint="33"/>
            <w:vAlign w:val="center"/>
          </w:tcPr>
          <w:p w14:paraId="520990DF" w14:textId="3F27998C" w:rsidR="00EC2015" w:rsidRPr="00CC2F9D" w:rsidRDefault="00EC2015" w:rsidP="00BE7586">
            <w:pPr>
              <w:spacing w:after="0" w:line="240" w:lineRule="auto"/>
              <w:jc w:val="center"/>
              <w:rPr>
                <w:rFonts w:eastAsia="Times New Roman" w:cs="Calibri"/>
                <w:b/>
                <w:bCs/>
                <w:color w:val="000000"/>
                <w:lang w:eastAsia="sl-SI"/>
              </w:rPr>
            </w:pP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5407924D" w14:textId="4847F4FB" w:rsidR="00EC2015" w:rsidRPr="00CC2F9D" w:rsidRDefault="00DD6314" w:rsidP="00BE7586">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sidR="000475E2">
              <w:rPr>
                <w:rFonts w:eastAsia="Times New Roman" w:cs="Calibri"/>
                <w:b/>
                <w:bCs/>
                <w:color w:val="000000"/>
                <w:lang w:eastAsia="sl-SI"/>
              </w:rPr>
              <w:t>7,</w:t>
            </w:r>
            <w:r w:rsidR="00666FD3">
              <w:rPr>
                <w:rFonts w:eastAsia="Times New Roman" w:cs="Calibri"/>
                <w:b/>
                <w:bCs/>
                <w:color w:val="000000"/>
                <w:lang w:eastAsia="sl-SI"/>
              </w:rPr>
              <w:t>3</w:t>
            </w:r>
            <w:r w:rsidR="003078F6">
              <w:rPr>
                <w:rFonts w:eastAsia="Times New Roman" w:cs="Calibri"/>
                <w:b/>
                <w:bCs/>
                <w:color w:val="000000"/>
                <w:lang w:eastAsia="sl-SI"/>
              </w:rPr>
              <w:t xml:space="preserve"> </w:t>
            </w:r>
            <w:r w:rsidRPr="00CC2F9D">
              <w:rPr>
                <w:rFonts w:eastAsia="Times New Roman" w:cs="Calibri"/>
                <w:b/>
                <w:bCs/>
                <w:color w:val="000000"/>
                <w:lang w:eastAsia="sl-SI"/>
              </w:rPr>
              <w:t>%</w:t>
            </w:r>
          </w:p>
        </w:tc>
      </w:tr>
    </w:tbl>
    <w:p w14:paraId="63C474AD" w14:textId="77777777" w:rsidR="0002292F" w:rsidRDefault="0002292F" w:rsidP="00BE7586">
      <w:pPr>
        <w:pStyle w:val="Napis"/>
        <w:keepNext/>
        <w:spacing w:after="0"/>
      </w:pPr>
    </w:p>
    <w:p w14:paraId="200693C9" w14:textId="77777777" w:rsidR="00552F5E" w:rsidRDefault="00552F5E" w:rsidP="00552F5E">
      <w:pPr>
        <w:pStyle w:val="Napis"/>
        <w:keepNext/>
        <w:spacing w:after="0"/>
      </w:pPr>
      <w:bookmarkStart w:id="144" w:name="_Hlk76125939"/>
      <w:r w:rsidRPr="0002292F">
        <w:t>Opomba: a … vključuje 100</w:t>
      </w:r>
      <w:r>
        <w:t xml:space="preserve"> </w:t>
      </w:r>
      <w:r w:rsidRPr="0002292F">
        <w:t>% DO            b … vključuje 5</w:t>
      </w:r>
      <w:r>
        <w:t xml:space="preserve"> </w:t>
      </w:r>
      <w:r w:rsidRPr="0002292F">
        <w:t>% D</w:t>
      </w:r>
      <w:r>
        <w:t>O</w:t>
      </w:r>
      <w:r w:rsidRPr="0002292F">
        <w:t xml:space="preserve">          c … vključuje 95</w:t>
      </w:r>
      <w:r>
        <w:t xml:space="preserve"> </w:t>
      </w:r>
      <w:r w:rsidRPr="0002292F">
        <w:t>% DO</w:t>
      </w:r>
    </w:p>
    <w:bookmarkEnd w:id="144"/>
    <w:p w14:paraId="30EBC2F8" w14:textId="77777777" w:rsidR="00552F5E" w:rsidRDefault="00552F5E" w:rsidP="00F449F6">
      <w:pPr>
        <w:pStyle w:val="Napis"/>
        <w:keepNext/>
        <w:spacing w:after="0"/>
      </w:pPr>
    </w:p>
    <w:p w14:paraId="1AD031C7" w14:textId="77777777" w:rsidR="00552F5E" w:rsidRDefault="00552F5E" w:rsidP="00F449F6">
      <w:pPr>
        <w:pStyle w:val="Napis"/>
        <w:keepNext/>
        <w:spacing w:after="0"/>
      </w:pPr>
    </w:p>
    <w:p w14:paraId="0C164A5F" w14:textId="631E4D3B" w:rsidR="00EC2015" w:rsidRPr="009A1D4F" w:rsidRDefault="00666FD3" w:rsidP="00501C7B">
      <w:pPr>
        <w:rPr>
          <w:highlight w:val="yellow"/>
        </w:rPr>
      </w:pPr>
      <w:r>
        <w:rPr>
          <w:noProof/>
        </w:rPr>
        <w:drawing>
          <wp:inline distT="0" distB="0" distL="0" distR="0" wp14:anchorId="1C85B06B" wp14:editId="40766828">
            <wp:extent cx="6120130" cy="4371975"/>
            <wp:effectExtent l="0" t="0" r="13970" b="9525"/>
            <wp:docPr id="26" name="Grafikon 26">
              <a:extLst xmlns:a="http://schemas.openxmlformats.org/drawingml/2006/main">
                <a:ext uri="{FF2B5EF4-FFF2-40B4-BE49-F238E27FC236}">
                  <a16:creationId xmlns:a16="http://schemas.microsoft.com/office/drawing/2014/main" id="{5060C50E-9982-46D1-8657-E7F7B33702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03F776A" w14:textId="1E486D34" w:rsidR="00EC2015" w:rsidRPr="00D1778A" w:rsidRDefault="00EC2015" w:rsidP="00EC2015">
      <w:pPr>
        <w:pStyle w:val="Napis"/>
      </w:pPr>
      <w:bookmarkStart w:id="145" w:name="_Toc96935220"/>
      <w:r w:rsidRPr="00D1778A">
        <w:t xml:space="preserve">Graf </w:t>
      </w:r>
      <w:r w:rsidRPr="00D1778A">
        <w:fldChar w:fldCharType="begin"/>
      </w:r>
      <w:r w:rsidRPr="00D1778A">
        <w:instrText xml:space="preserve"> SEQ Graf \* ARABIC </w:instrText>
      </w:r>
      <w:r w:rsidRPr="00D1778A">
        <w:fldChar w:fldCharType="separate"/>
      </w:r>
      <w:r w:rsidR="00851F0B">
        <w:rPr>
          <w:noProof/>
        </w:rPr>
        <w:t>19</w:t>
      </w:r>
      <w:r w:rsidRPr="00D1778A">
        <w:fldChar w:fldCharType="end"/>
      </w:r>
      <w:r w:rsidRPr="00D1778A">
        <w:t>: Primerjava rabe energije po energentih v javnih stavbah v letih 200</w:t>
      </w:r>
      <w:r w:rsidR="00DD6314" w:rsidRPr="00D1778A">
        <w:t>5</w:t>
      </w:r>
      <w:r w:rsidRPr="00D1778A">
        <w:t xml:space="preserve"> in 201</w:t>
      </w:r>
      <w:r w:rsidR="00DD6314" w:rsidRPr="00D1778A">
        <w:t>3</w:t>
      </w:r>
      <w:bookmarkEnd w:id="145"/>
    </w:p>
    <w:p w14:paraId="3D6BEBBD" w14:textId="39A2FAE2" w:rsidR="00EC2015" w:rsidRPr="00D1778A" w:rsidRDefault="006642C4" w:rsidP="00501C7B">
      <w:pPr>
        <w:rPr>
          <w:color w:val="000000"/>
        </w:rPr>
      </w:pPr>
      <w:r w:rsidRPr="00283230">
        <w:rPr>
          <w:color w:val="000000"/>
        </w:rPr>
        <w:lastRenderedPageBreak/>
        <w:t xml:space="preserve">Na zgornjem grafu je prikazana primerjava rabe energije za </w:t>
      </w:r>
      <w:r w:rsidR="00F449F6">
        <w:rPr>
          <w:color w:val="000000"/>
        </w:rPr>
        <w:t>toploto</w:t>
      </w:r>
      <w:r w:rsidRPr="00283230">
        <w:rPr>
          <w:color w:val="000000"/>
        </w:rPr>
        <w:t xml:space="preserve"> ter raba električne energije po posameznih javnih stavbah, kjer je razvidno katere stavbe so povečale rabo energije ter katere izboljšale energetsko učinkovitost in s tem zmanjšale rabo energije.  </w:t>
      </w:r>
    </w:p>
    <w:p w14:paraId="43379605" w14:textId="0F412DAE" w:rsidR="00225E5A" w:rsidRDefault="00EC2015" w:rsidP="00501C7B">
      <w:r w:rsidRPr="00D1778A">
        <w:t xml:space="preserve">Primerjalna analiza rabe energije v javnih stavbah pokaže znižanje rabe celotne energije za </w:t>
      </w:r>
      <w:r w:rsidR="00EF02D2" w:rsidRPr="00D1778A">
        <w:t>6</w:t>
      </w:r>
      <w:r w:rsidR="00666FD3">
        <w:t>64</w:t>
      </w:r>
      <w:r w:rsidRPr="00D1778A">
        <w:t xml:space="preserve"> MWh oziroma za </w:t>
      </w:r>
      <w:r w:rsidR="00F449F6">
        <w:t>7,</w:t>
      </w:r>
      <w:r w:rsidR="00666FD3">
        <w:t>3</w:t>
      </w:r>
      <w:r w:rsidRPr="00D1778A">
        <w:t xml:space="preserve"> %. Na znižanje rabe vpliva predvsem nižja raba fosiln</w:t>
      </w:r>
      <w:r w:rsidR="00225E5A" w:rsidRPr="00D1778A">
        <w:t>ih</w:t>
      </w:r>
      <w:r w:rsidRPr="00D1778A">
        <w:t xml:space="preserve"> goriv </w:t>
      </w:r>
      <w:r w:rsidR="00EF02D2" w:rsidRPr="00D1778A">
        <w:t xml:space="preserve">- </w:t>
      </w:r>
      <w:r w:rsidRPr="00D1778A">
        <w:t xml:space="preserve">ELKO, saj se je raba kurilnega olja znižala za kar </w:t>
      </w:r>
      <w:r w:rsidR="00EF02D2" w:rsidRPr="00D1778A">
        <w:t>40</w:t>
      </w:r>
      <w:r w:rsidRPr="00D1778A">
        <w:t xml:space="preserve"> %</w:t>
      </w:r>
      <w:r w:rsidR="00EF02D2" w:rsidRPr="00D1778A">
        <w:t xml:space="preserve">. </w:t>
      </w:r>
      <w:r w:rsidRPr="00D1778A">
        <w:t xml:space="preserve">Znižanje skupne rabe energije pa je </w:t>
      </w:r>
      <w:r w:rsidR="00EF02D2" w:rsidRPr="00D1778A">
        <w:t xml:space="preserve">tudi </w:t>
      </w:r>
      <w:r w:rsidRPr="00D1778A">
        <w:t>rezultat energetskih sanacij določenih občinskih stavb, vzpostavitve ciljnega spremljanja rabe energije ter izobraževanja uporabnikov o energetski učinkovitosti.</w:t>
      </w:r>
    </w:p>
    <w:p w14:paraId="38DE8C76" w14:textId="77777777" w:rsidR="00EB6334" w:rsidRPr="00F449F6" w:rsidRDefault="00EB6334" w:rsidP="00501C7B"/>
    <w:p w14:paraId="683010D3" w14:textId="66F61EDC" w:rsidR="00501C7B" w:rsidRPr="00D1778A" w:rsidRDefault="00B27144" w:rsidP="00501C7B">
      <w:pPr>
        <w:pStyle w:val="Naslov3"/>
      </w:pPr>
      <w:bookmarkStart w:id="146" w:name="_Toc96935265"/>
      <w:r>
        <w:t>Primerjalna a</w:t>
      </w:r>
      <w:r w:rsidR="00501C7B" w:rsidRPr="00D1778A">
        <w:t>naliza rabe energije v stanovanjskih zgradbah</w:t>
      </w:r>
      <w:bookmarkEnd w:id="146"/>
    </w:p>
    <w:p w14:paraId="1218F081" w14:textId="7E5B4E48" w:rsidR="006714FD" w:rsidRPr="006C1EBE" w:rsidRDefault="00373111" w:rsidP="006714FD">
      <w:r w:rsidRPr="00D1778A">
        <w:t>Raba energije v stanovanjih je bila analizirana na podlagi podatkov SURS-a in ARSO, oceni GOLEA</w:t>
      </w:r>
      <w:r>
        <w:t>, LEK MONG 2016 in 2008</w:t>
      </w:r>
      <w:r w:rsidRPr="00D1778A">
        <w:t xml:space="preserve"> ter </w:t>
      </w:r>
      <w:r w:rsidR="00A90767">
        <w:t>ostalih</w:t>
      </w:r>
      <w:r w:rsidRPr="00D1778A">
        <w:t xml:space="preserve"> </w:t>
      </w:r>
      <w:r w:rsidR="00A90767">
        <w:t xml:space="preserve">razpoložljivih statističnih </w:t>
      </w:r>
      <w:r w:rsidRPr="00D1778A">
        <w:t>podatkov</w:t>
      </w:r>
      <w:r w:rsidR="00A90767">
        <w:t>.</w:t>
      </w:r>
      <w:r w:rsidRPr="00D1778A">
        <w:t xml:space="preserve"> </w:t>
      </w:r>
    </w:p>
    <w:p w14:paraId="61CF3C89" w14:textId="34FEEE66" w:rsidR="006714FD" w:rsidRPr="00D1778A" w:rsidRDefault="006714FD" w:rsidP="006714FD">
      <w:pPr>
        <w:spacing w:after="0"/>
      </w:pPr>
      <w:r w:rsidRPr="00D1778A">
        <w:t>V nadaljevanju je podana primerjava rabe energije za stanovanja med leti 20</w:t>
      </w:r>
      <w:r w:rsidR="001C538D" w:rsidRPr="00D1778A">
        <w:t>02</w:t>
      </w:r>
      <w:r w:rsidR="008373FA" w:rsidRPr="00D1778A">
        <w:t xml:space="preserve"> (glej poglavje 3.3.2)</w:t>
      </w:r>
      <w:r w:rsidRPr="00D1778A">
        <w:t xml:space="preserve"> in 20</w:t>
      </w:r>
      <w:r w:rsidR="001C538D" w:rsidRPr="00D1778A">
        <w:t>13</w:t>
      </w:r>
      <w:r w:rsidRPr="00D1778A">
        <w:t xml:space="preserve">. </w:t>
      </w:r>
    </w:p>
    <w:p w14:paraId="66522C08" w14:textId="77777777" w:rsidR="006714FD" w:rsidRPr="009A1D4F" w:rsidRDefault="006714FD" w:rsidP="006714FD">
      <w:pPr>
        <w:spacing w:after="0"/>
        <w:rPr>
          <w:highlight w:val="yellow"/>
        </w:rPr>
      </w:pPr>
    </w:p>
    <w:p w14:paraId="79702E0E" w14:textId="121FC9D2" w:rsidR="006714FD" w:rsidRPr="00D1778A" w:rsidRDefault="006714FD" w:rsidP="006714FD">
      <w:pPr>
        <w:pStyle w:val="Napis"/>
        <w:keepNext/>
      </w:pPr>
      <w:bookmarkStart w:id="147" w:name="_Toc96935181"/>
      <w:r w:rsidRPr="00D1778A">
        <w:t xml:space="preserve">Tabela </w:t>
      </w:r>
      <w:r w:rsidRPr="00D1778A">
        <w:fldChar w:fldCharType="begin"/>
      </w:r>
      <w:r w:rsidRPr="00D1778A">
        <w:instrText xml:space="preserve"> SEQ Tabela \* ARABIC </w:instrText>
      </w:r>
      <w:r w:rsidRPr="00D1778A">
        <w:fldChar w:fldCharType="separate"/>
      </w:r>
      <w:r w:rsidR="00851F0B">
        <w:rPr>
          <w:noProof/>
        </w:rPr>
        <w:t>26</w:t>
      </w:r>
      <w:r w:rsidRPr="00D1778A">
        <w:fldChar w:fldCharType="end"/>
      </w:r>
      <w:r w:rsidRPr="00D1778A">
        <w:t>: Primerjava rabe energije v stanovanjih v letih 20</w:t>
      </w:r>
      <w:r w:rsidR="00BA38E0" w:rsidRPr="00D1778A">
        <w:t>02</w:t>
      </w:r>
      <w:r w:rsidRPr="00D1778A">
        <w:t xml:space="preserve"> in 201</w:t>
      </w:r>
      <w:r w:rsidR="00BA38E0" w:rsidRPr="00D1778A">
        <w:t>3</w:t>
      </w:r>
      <w:bookmarkEnd w:id="14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4"/>
        <w:gridCol w:w="1476"/>
        <w:gridCol w:w="1256"/>
        <w:gridCol w:w="1902"/>
        <w:gridCol w:w="1063"/>
        <w:gridCol w:w="1374"/>
        <w:gridCol w:w="1133"/>
      </w:tblGrid>
      <w:tr w:rsidR="00BA38E0" w:rsidRPr="001C538D" w14:paraId="08EDC815" w14:textId="77777777" w:rsidTr="00D1778A">
        <w:trPr>
          <w:trHeight w:val="588"/>
        </w:trPr>
        <w:tc>
          <w:tcPr>
            <w:tcW w:w="1424" w:type="dxa"/>
            <w:shd w:val="clear" w:color="000000" w:fill="8EAADB"/>
            <w:vAlign w:val="center"/>
            <w:hideMark/>
          </w:tcPr>
          <w:p w14:paraId="3E9C37F0" w14:textId="77777777" w:rsidR="001C538D" w:rsidRPr="001C538D" w:rsidRDefault="001C538D" w:rsidP="001C538D">
            <w:pPr>
              <w:spacing w:after="0" w:line="240" w:lineRule="auto"/>
              <w:jc w:val="left"/>
              <w:rPr>
                <w:rFonts w:ascii="Calibri" w:eastAsia="Times New Roman" w:hAnsi="Calibri" w:cs="Calibri"/>
                <w:color w:val="000000"/>
                <w:lang w:eastAsia="sl-SI"/>
              </w:rPr>
            </w:pPr>
            <w:r w:rsidRPr="001C538D">
              <w:rPr>
                <w:rFonts w:ascii="Calibri" w:eastAsia="Times New Roman" w:hAnsi="Calibri" w:cs="Calibri"/>
                <w:color w:val="000000"/>
                <w:lang w:eastAsia="sl-SI"/>
              </w:rPr>
              <w:t> </w:t>
            </w:r>
          </w:p>
        </w:tc>
        <w:tc>
          <w:tcPr>
            <w:tcW w:w="1476" w:type="dxa"/>
            <w:shd w:val="clear" w:color="000000" w:fill="8EAADB"/>
            <w:vAlign w:val="center"/>
            <w:hideMark/>
          </w:tcPr>
          <w:p w14:paraId="0A1AC609"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 xml:space="preserve">les </w:t>
            </w:r>
          </w:p>
        </w:tc>
        <w:tc>
          <w:tcPr>
            <w:tcW w:w="1256" w:type="dxa"/>
            <w:shd w:val="clear" w:color="000000" w:fill="8EAADB"/>
            <w:vAlign w:val="center"/>
            <w:hideMark/>
          </w:tcPr>
          <w:p w14:paraId="402C0490"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ELKO</w:t>
            </w:r>
          </w:p>
        </w:tc>
        <w:tc>
          <w:tcPr>
            <w:tcW w:w="1902" w:type="dxa"/>
            <w:shd w:val="clear" w:color="000000" w:fill="8EAADB"/>
            <w:vAlign w:val="center"/>
            <w:hideMark/>
          </w:tcPr>
          <w:p w14:paraId="73B7D21D"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UNP</w:t>
            </w:r>
          </w:p>
        </w:tc>
        <w:tc>
          <w:tcPr>
            <w:tcW w:w="1063" w:type="dxa"/>
            <w:shd w:val="clear" w:color="000000" w:fill="8EAADB"/>
            <w:vAlign w:val="center"/>
            <w:hideMark/>
          </w:tcPr>
          <w:p w14:paraId="6E049F83" w14:textId="1F473BA9"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ZP</w:t>
            </w:r>
          </w:p>
        </w:tc>
        <w:tc>
          <w:tcPr>
            <w:tcW w:w="1374" w:type="dxa"/>
            <w:shd w:val="clear" w:color="000000" w:fill="8EAADB"/>
            <w:vAlign w:val="center"/>
            <w:hideMark/>
          </w:tcPr>
          <w:p w14:paraId="426863E5"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električna energija</w:t>
            </w:r>
          </w:p>
        </w:tc>
        <w:tc>
          <w:tcPr>
            <w:tcW w:w="1133" w:type="dxa"/>
            <w:shd w:val="clear" w:color="000000" w:fill="8EAADB"/>
            <w:vAlign w:val="center"/>
            <w:hideMark/>
          </w:tcPr>
          <w:p w14:paraId="39CD130C"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Skupaj</w:t>
            </w:r>
          </w:p>
        </w:tc>
      </w:tr>
      <w:tr w:rsidR="00BA38E0" w:rsidRPr="001C538D" w14:paraId="7D13ED15" w14:textId="77777777" w:rsidTr="00D1778A">
        <w:trPr>
          <w:trHeight w:val="588"/>
        </w:trPr>
        <w:tc>
          <w:tcPr>
            <w:tcW w:w="1424" w:type="dxa"/>
            <w:shd w:val="clear" w:color="auto" w:fill="auto"/>
            <w:vAlign w:val="center"/>
            <w:hideMark/>
          </w:tcPr>
          <w:p w14:paraId="0EF97307" w14:textId="77777777" w:rsidR="001C538D" w:rsidRPr="001C538D" w:rsidRDefault="001C538D" w:rsidP="001C538D">
            <w:pPr>
              <w:spacing w:after="0" w:line="240" w:lineRule="auto"/>
              <w:jc w:val="left"/>
              <w:rPr>
                <w:rFonts w:eastAsia="Times New Roman" w:cs="Calibri"/>
                <w:color w:val="000000"/>
                <w:lang w:eastAsia="sl-SI"/>
              </w:rPr>
            </w:pPr>
            <w:r w:rsidRPr="001C538D">
              <w:rPr>
                <w:rFonts w:eastAsia="Times New Roman" w:cs="Calibri"/>
                <w:color w:val="000000"/>
                <w:lang w:eastAsia="sl-SI"/>
              </w:rPr>
              <w:t>Raba energije v 2002 (MWh)</w:t>
            </w:r>
          </w:p>
        </w:tc>
        <w:tc>
          <w:tcPr>
            <w:tcW w:w="1476" w:type="dxa"/>
            <w:shd w:val="clear" w:color="auto" w:fill="auto"/>
            <w:vAlign w:val="center"/>
            <w:hideMark/>
          </w:tcPr>
          <w:p w14:paraId="12BE7D35"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45.156</w:t>
            </w:r>
          </w:p>
        </w:tc>
        <w:tc>
          <w:tcPr>
            <w:tcW w:w="1256" w:type="dxa"/>
            <w:shd w:val="clear" w:color="auto" w:fill="auto"/>
            <w:vAlign w:val="center"/>
            <w:hideMark/>
          </w:tcPr>
          <w:p w14:paraId="30D60D6E"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43.229</w:t>
            </w:r>
          </w:p>
        </w:tc>
        <w:tc>
          <w:tcPr>
            <w:tcW w:w="1902" w:type="dxa"/>
            <w:shd w:val="clear" w:color="auto" w:fill="auto"/>
            <w:vAlign w:val="center"/>
            <w:hideMark/>
          </w:tcPr>
          <w:p w14:paraId="1ECE1120"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1.967</w:t>
            </w:r>
          </w:p>
        </w:tc>
        <w:tc>
          <w:tcPr>
            <w:tcW w:w="1063" w:type="dxa"/>
            <w:shd w:val="clear" w:color="auto" w:fill="auto"/>
            <w:vAlign w:val="center"/>
            <w:hideMark/>
          </w:tcPr>
          <w:p w14:paraId="6273BC22" w14:textId="100358A1"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37.597</w:t>
            </w:r>
            <w:r w:rsidR="00A17BA9" w:rsidRPr="00D1778A">
              <w:rPr>
                <w:rFonts w:eastAsia="Times New Roman" w:cs="Calibri"/>
                <w:color w:val="000000"/>
                <w:vertAlign w:val="superscript"/>
                <w:lang w:eastAsia="sl-SI"/>
              </w:rPr>
              <w:t>a</w:t>
            </w:r>
          </w:p>
        </w:tc>
        <w:tc>
          <w:tcPr>
            <w:tcW w:w="1374" w:type="dxa"/>
            <w:shd w:val="clear" w:color="auto" w:fill="auto"/>
            <w:vAlign w:val="center"/>
            <w:hideMark/>
          </w:tcPr>
          <w:p w14:paraId="0D055772"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53.779</w:t>
            </w:r>
          </w:p>
        </w:tc>
        <w:tc>
          <w:tcPr>
            <w:tcW w:w="1133" w:type="dxa"/>
            <w:shd w:val="clear" w:color="auto" w:fill="auto"/>
            <w:vAlign w:val="center"/>
            <w:hideMark/>
          </w:tcPr>
          <w:p w14:paraId="20F863E4" w14:textId="0E7325CD"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181.72</w:t>
            </w:r>
            <w:r w:rsidR="00870517">
              <w:rPr>
                <w:rFonts w:eastAsia="Times New Roman" w:cs="Calibri"/>
                <w:color w:val="000000"/>
                <w:lang w:eastAsia="sl-SI"/>
              </w:rPr>
              <w:t>8</w:t>
            </w:r>
          </w:p>
        </w:tc>
      </w:tr>
      <w:tr w:rsidR="00BA38E0" w:rsidRPr="001C538D" w14:paraId="36C33EF8" w14:textId="77777777" w:rsidTr="00D1778A">
        <w:trPr>
          <w:trHeight w:val="588"/>
        </w:trPr>
        <w:tc>
          <w:tcPr>
            <w:tcW w:w="1424" w:type="dxa"/>
            <w:shd w:val="clear" w:color="auto" w:fill="auto"/>
            <w:vAlign w:val="center"/>
            <w:hideMark/>
          </w:tcPr>
          <w:p w14:paraId="15B64EE4" w14:textId="77777777" w:rsidR="001C538D" w:rsidRPr="001C538D" w:rsidRDefault="001C538D" w:rsidP="001C538D">
            <w:pPr>
              <w:spacing w:after="0" w:line="240" w:lineRule="auto"/>
              <w:jc w:val="left"/>
              <w:rPr>
                <w:rFonts w:eastAsia="Times New Roman" w:cs="Calibri"/>
                <w:color w:val="000000"/>
                <w:lang w:eastAsia="sl-SI"/>
              </w:rPr>
            </w:pPr>
            <w:r w:rsidRPr="001C538D">
              <w:rPr>
                <w:rFonts w:eastAsia="Times New Roman" w:cs="Calibri"/>
                <w:color w:val="000000"/>
                <w:lang w:eastAsia="sl-SI"/>
              </w:rPr>
              <w:t xml:space="preserve">Raba energije v </w:t>
            </w:r>
            <w:r w:rsidRPr="00D1778A">
              <w:rPr>
                <w:rFonts w:eastAsia="Times New Roman" w:cs="Calibri"/>
                <w:lang w:eastAsia="sl-SI"/>
              </w:rPr>
              <w:t xml:space="preserve">2013 </w:t>
            </w:r>
            <w:r w:rsidRPr="001C538D">
              <w:rPr>
                <w:rFonts w:eastAsia="Times New Roman" w:cs="Calibri"/>
                <w:color w:val="000000"/>
                <w:lang w:eastAsia="sl-SI"/>
              </w:rPr>
              <w:t>(MWh)</w:t>
            </w:r>
          </w:p>
        </w:tc>
        <w:tc>
          <w:tcPr>
            <w:tcW w:w="1476" w:type="dxa"/>
            <w:shd w:val="clear" w:color="auto" w:fill="auto"/>
            <w:vAlign w:val="center"/>
            <w:hideMark/>
          </w:tcPr>
          <w:p w14:paraId="0DFD4F22" w14:textId="1A9987D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52.672</w:t>
            </w:r>
            <w:r w:rsidR="00A17BA9" w:rsidRPr="00D1778A">
              <w:rPr>
                <w:rFonts w:eastAsia="Times New Roman" w:cs="Calibri"/>
                <w:color w:val="000000"/>
                <w:vertAlign w:val="superscript"/>
                <w:lang w:eastAsia="sl-SI"/>
              </w:rPr>
              <w:t>b</w:t>
            </w:r>
          </w:p>
        </w:tc>
        <w:tc>
          <w:tcPr>
            <w:tcW w:w="1256" w:type="dxa"/>
            <w:shd w:val="clear" w:color="auto" w:fill="auto"/>
            <w:vAlign w:val="center"/>
            <w:hideMark/>
          </w:tcPr>
          <w:p w14:paraId="49D177B5"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42.088</w:t>
            </w:r>
          </w:p>
        </w:tc>
        <w:tc>
          <w:tcPr>
            <w:tcW w:w="1902" w:type="dxa"/>
            <w:shd w:val="clear" w:color="auto" w:fill="auto"/>
            <w:vAlign w:val="center"/>
            <w:hideMark/>
          </w:tcPr>
          <w:p w14:paraId="03EA48FA"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2.103</w:t>
            </w:r>
          </w:p>
        </w:tc>
        <w:tc>
          <w:tcPr>
            <w:tcW w:w="1063" w:type="dxa"/>
            <w:shd w:val="clear" w:color="auto" w:fill="auto"/>
            <w:vAlign w:val="center"/>
            <w:hideMark/>
          </w:tcPr>
          <w:p w14:paraId="4DFE59B7" w14:textId="44DC2F0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26.732</w:t>
            </w:r>
            <w:r w:rsidR="00A17BA9" w:rsidRPr="00D1778A">
              <w:rPr>
                <w:rFonts w:eastAsia="Times New Roman" w:cs="Calibri"/>
                <w:color w:val="000000"/>
                <w:vertAlign w:val="superscript"/>
                <w:lang w:eastAsia="sl-SI"/>
              </w:rPr>
              <w:t>c</w:t>
            </w:r>
          </w:p>
        </w:tc>
        <w:tc>
          <w:tcPr>
            <w:tcW w:w="1374" w:type="dxa"/>
            <w:shd w:val="clear" w:color="auto" w:fill="auto"/>
            <w:vAlign w:val="center"/>
            <w:hideMark/>
          </w:tcPr>
          <w:p w14:paraId="31C4927B"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49.005</w:t>
            </w:r>
          </w:p>
        </w:tc>
        <w:tc>
          <w:tcPr>
            <w:tcW w:w="1133" w:type="dxa"/>
            <w:shd w:val="clear" w:color="auto" w:fill="auto"/>
            <w:vAlign w:val="center"/>
            <w:hideMark/>
          </w:tcPr>
          <w:p w14:paraId="5D3439B8" w14:textId="77777777" w:rsidR="001C538D" w:rsidRPr="001C538D" w:rsidRDefault="001C538D" w:rsidP="001C538D">
            <w:pPr>
              <w:spacing w:after="0" w:line="240" w:lineRule="auto"/>
              <w:jc w:val="center"/>
              <w:rPr>
                <w:rFonts w:eastAsia="Times New Roman" w:cs="Calibri"/>
                <w:color w:val="000000"/>
                <w:lang w:eastAsia="sl-SI"/>
              </w:rPr>
            </w:pPr>
            <w:r w:rsidRPr="001C538D">
              <w:rPr>
                <w:rFonts w:eastAsia="Times New Roman" w:cs="Calibri"/>
                <w:color w:val="000000"/>
                <w:lang w:eastAsia="sl-SI"/>
              </w:rPr>
              <w:t>172.600</w:t>
            </w:r>
          </w:p>
        </w:tc>
      </w:tr>
      <w:tr w:rsidR="00BA38E0" w:rsidRPr="001C538D" w14:paraId="704103C1" w14:textId="77777777" w:rsidTr="00D1778A">
        <w:trPr>
          <w:trHeight w:val="876"/>
        </w:trPr>
        <w:tc>
          <w:tcPr>
            <w:tcW w:w="1424" w:type="dxa"/>
            <w:shd w:val="clear" w:color="auto" w:fill="auto"/>
            <w:vAlign w:val="center"/>
            <w:hideMark/>
          </w:tcPr>
          <w:p w14:paraId="3FC55C47" w14:textId="77777777" w:rsidR="001C538D" w:rsidRPr="00D1778A" w:rsidRDefault="001C538D" w:rsidP="001C538D">
            <w:pPr>
              <w:spacing w:after="0" w:line="240" w:lineRule="auto"/>
              <w:jc w:val="left"/>
              <w:rPr>
                <w:rFonts w:eastAsia="Times New Roman" w:cs="Calibri"/>
                <w:color w:val="000000"/>
                <w:lang w:eastAsia="sl-SI"/>
              </w:rPr>
            </w:pPr>
            <w:r w:rsidRPr="00D1778A">
              <w:rPr>
                <w:rFonts w:eastAsia="Times New Roman" w:cs="Calibri"/>
                <w:color w:val="000000"/>
                <w:lang w:eastAsia="sl-SI"/>
              </w:rPr>
              <w:t>Razlika v rabi energije (MWh)</w:t>
            </w:r>
          </w:p>
        </w:tc>
        <w:tc>
          <w:tcPr>
            <w:tcW w:w="1476" w:type="dxa"/>
            <w:shd w:val="clear" w:color="auto" w:fill="auto"/>
            <w:vAlign w:val="center"/>
            <w:hideMark/>
          </w:tcPr>
          <w:p w14:paraId="1171D51B" w14:textId="77777777"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7.516</w:t>
            </w:r>
          </w:p>
        </w:tc>
        <w:tc>
          <w:tcPr>
            <w:tcW w:w="1256" w:type="dxa"/>
            <w:shd w:val="clear" w:color="auto" w:fill="auto"/>
            <w:vAlign w:val="center"/>
            <w:hideMark/>
          </w:tcPr>
          <w:p w14:paraId="570920F5" w14:textId="77777777"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-1.141</w:t>
            </w:r>
          </w:p>
        </w:tc>
        <w:tc>
          <w:tcPr>
            <w:tcW w:w="1902" w:type="dxa"/>
            <w:shd w:val="clear" w:color="auto" w:fill="auto"/>
            <w:vAlign w:val="center"/>
            <w:hideMark/>
          </w:tcPr>
          <w:p w14:paraId="14424108" w14:textId="77777777"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136</w:t>
            </w:r>
          </w:p>
        </w:tc>
        <w:tc>
          <w:tcPr>
            <w:tcW w:w="1063" w:type="dxa"/>
            <w:shd w:val="clear" w:color="auto" w:fill="auto"/>
            <w:vAlign w:val="center"/>
            <w:hideMark/>
          </w:tcPr>
          <w:p w14:paraId="4CC58435" w14:textId="77777777"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-10.865</w:t>
            </w:r>
          </w:p>
        </w:tc>
        <w:tc>
          <w:tcPr>
            <w:tcW w:w="1374" w:type="dxa"/>
            <w:shd w:val="clear" w:color="auto" w:fill="auto"/>
            <w:vAlign w:val="center"/>
            <w:hideMark/>
          </w:tcPr>
          <w:p w14:paraId="506DB6DA" w14:textId="77777777"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-4.774</w:t>
            </w:r>
          </w:p>
        </w:tc>
        <w:tc>
          <w:tcPr>
            <w:tcW w:w="1133" w:type="dxa"/>
            <w:shd w:val="clear" w:color="auto" w:fill="auto"/>
            <w:vAlign w:val="center"/>
            <w:hideMark/>
          </w:tcPr>
          <w:p w14:paraId="1C0C9B9E" w14:textId="607E345D"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-9.12</w:t>
            </w:r>
            <w:r w:rsidR="00870517">
              <w:rPr>
                <w:rFonts w:eastAsia="Times New Roman" w:cs="Calibri"/>
                <w:color w:val="000000"/>
                <w:lang w:eastAsia="sl-SI"/>
              </w:rPr>
              <w:t>8</w:t>
            </w:r>
          </w:p>
        </w:tc>
      </w:tr>
      <w:tr w:rsidR="00BA38E0" w:rsidRPr="001C538D" w14:paraId="601E1234" w14:textId="77777777" w:rsidTr="00D1778A">
        <w:trPr>
          <w:trHeight w:val="588"/>
        </w:trPr>
        <w:tc>
          <w:tcPr>
            <w:tcW w:w="1424" w:type="dxa"/>
            <w:shd w:val="clear" w:color="auto" w:fill="auto"/>
            <w:vAlign w:val="center"/>
            <w:hideMark/>
          </w:tcPr>
          <w:p w14:paraId="5B9A40C3" w14:textId="22B14830" w:rsidR="001C538D" w:rsidRPr="00D1778A" w:rsidRDefault="0002292F" w:rsidP="001C538D">
            <w:pPr>
              <w:spacing w:after="0" w:line="240" w:lineRule="auto"/>
              <w:jc w:val="left"/>
              <w:rPr>
                <w:rFonts w:eastAsia="Times New Roman" w:cs="Calibri"/>
                <w:color w:val="000000"/>
                <w:lang w:eastAsia="sl-SI"/>
              </w:rPr>
            </w:pPr>
            <w:r w:rsidRPr="0002292F">
              <w:rPr>
                <w:rFonts w:eastAsia="Times New Roman" w:cs="Calibri"/>
                <w:color w:val="000000"/>
                <w:lang w:eastAsia="sl-SI"/>
              </w:rPr>
              <w:t>Razlika v rabi energije (</w:t>
            </w:r>
            <w:r>
              <w:rPr>
                <w:rFonts w:eastAsia="Times New Roman" w:cs="Calibri"/>
                <w:color w:val="000000"/>
                <w:lang w:eastAsia="sl-SI"/>
              </w:rPr>
              <w:t>%</w:t>
            </w:r>
            <w:r w:rsidRPr="0002292F">
              <w:rPr>
                <w:rFonts w:eastAsia="Times New Roman" w:cs="Calibri"/>
                <w:color w:val="000000"/>
                <w:lang w:eastAsia="sl-SI"/>
              </w:rPr>
              <w:t>)</w:t>
            </w:r>
          </w:p>
        </w:tc>
        <w:tc>
          <w:tcPr>
            <w:tcW w:w="1476" w:type="dxa"/>
            <w:shd w:val="clear" w:color="auto" w:fill="auto"/>
            <w:vAlign w:val="center"/>
            <w:hideMark/>
          </w:tcPr>
          <w:p w14:paraId="47B36EB4" w14:textId="062B2C2A"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16,6</w:t>
            </w:r>
            <w:r w:rsidR="0002292F">
              <w:rPr>
                <w:rFonts w:eastAsia="Times New Roman" w:cs="Calibri"/>
                <w:color w:val="000000"/>
                <w:lang w:eastAsia="sl-SI"/>
              </w:rPr>
              <w:t xml:space="preserve"> </w:t>
            </w:r>
            <w:r w:rsidRPr="00D1778A">
              <w:rPr>
                <w:rFonts w:eastAsia="Times New Roman" w:cs="Calibri"/>
                <w:color w:val="000000"/>
                <w:lang w:eastAsia="sl-SI"/>
              </w:rPr>
              <w:t>%</w:t>
            </w:r>
          </w:p>
        </w:tc>
        <w:tc>
          <w:tcPr>
            <w:tcW w:w="1256" w:type="dxa"/>
            <w:shd w:val="clear" w:color="auto" w:fill="auto"/>
            <w:vAlign w:val="center"/>
            <w:hideMark/>
          </w:tcPr>
          <w:p w14:paraId="49AABE84" w14:textId="4149E8C0"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-2,6</w:t>
            </w:r>
            <w:r w:rsidR="0002292F">
              <w:rPr>
                <w:rFonts w:eastAsia="Times New Roman" w:cs="Calibri"/>
                <w:color w:val="000000"/>
                <w:lang w:eastAsia="sl-SI"/>
              </w:rPr>
              <w:t xml:space="preserve"> </w:t>
            </w:r>
            <w:r w:rsidRPr="00D1778A">
              <w:rPr>
                <w:rFonts w:eastAsia="Times New Roman" w:cs="Calibri"/>
                <w:color w:val="000000"/>
                <w:lang w:eastAsia="sl-SI"/>
              </w:rPr>
              <w:t>%</w:t>
            </w:r>
          </w:p>
        </w:tc>
        <w:tc>
          <w:tcPr>
            <w:tcW w:w="1902" w:type="dxa"/>
            <w:shd w:val="clear" w:color="auto" w:fill="auto"/>
            <w:vAlign w:val="center"/>
            <w:hideMark/>
          </w:tcPr>
          <w:p w14:paraId="365BA09A" w14:textId="4B72EF02"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6,9</w:t>
            </w:r>
            <w:r w:rsidR="0002292F">
              <w:rPr>
                <w:rFonts w:eastAsia="Times New Roman" w:cs="Calibri"/>
                <w:color w:val="000000"/>
                <w:lang w:eastAsia="sl-SI"/>
              </w:rPr>
              <w:t xml:space="preserve"> </w:t>
            </w:r>
            <w:r w:rsidRPr="00D1778A">
              <w:rPr>
                <w:rFonts w:eastAsia="Times New Roman" w:cs="Calibri"/>
                <w:color w:val="000000"/>
                <w:lang w:eastAsia="sl-SI"/>
              </w:rPr>
              <w:t>%</w:t>
            </w:r>
          </w:p>
        </w:tc>
        <w:tc>
          <w:tcPr>
            <w:tcW w:w="1063" w:type="dxa"/>
            <w:shd w:val="clear" w:color="auto" w:fill="auto"/>
            <w:vAlign w:val="center"/>
            <w:hideMark/>
          </w:tcPr>
          <w:p w14:paraId="742CF4D5" w14:textId="1347F0BA"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-28,9</w:t>
            </w:r>
            <w:r w:rsidR="0002292F">
              <w:rPr>
                <w:rFonts w:eastAsia="Times New Roman" w:cs="Calibri"/>
                <w:color w:val="000000"/>
                <w:lang w:eastAsia="sl-SI"/>
              </w:rPr>
              <w:t xml:space="preserve"> </w:t>
            </w:r>
            <w:r w:rsidRPr="00D1778A">
              <w:rPr>
                <w:rFonts w:eastAsia="Times New Roman" w:cs="Calibri"/>
                <w:color w:val="000000"/>
                <w:lang w:eastAsia="sl-SI"/>
              </w:rPr>
              <w:t>%</w:t>
            </w:r>
          </w:p>
        </w:tc>
        <w:tc>
          <w:tcPr>
            <w:tcW w:w="1374" w:type="dxa"/>
            <w:shd w:val="clear" w:color="auto" w:fill="auto"/>
            <w:vAlign w:val="center"/>
            <w:hideMark/>
          </w:tcPr>
          <w:p w14:paraId="7BB974C1" w14:textId="49EAD09C" w:rsidR="001C538D" w:rsidRPr="00D1778A" w:rsidRDefault="001C538D" w:rsidP="001C538D">
            <w:pPr>
              <w:spacing w:after="0" w:line="240" w:lineRule="auto"/>
              <w:jc w:val="center"/>
              <w:rPr>
                <w:rFonts w:eastAsia="Times New Roman" w:cs="Calibri"/>
                <w:color w:val="000000"/>
                <w:lang w:eastAsia="sl-SI"/>
              </w:rPr>
            </w:pPr>
            <w:r w:rsidRPr="00D1778A">
              <w:rPr>
                <w:rFonts w:eastAsia="Times New Roman" w:cs="Calibri"/>
                <w:color w:val="000000"/>
                <w:lang w:eastAsia="sl-SI"/>
              </w:rPr>
              <w:t>-8,9</w:t>
            </w:r>
            <w:r w:rsidR="0002292F">
              <w:rPr>
                <w:rFonts w:eastAsia="Times New Roman" w:cs="Calibri"/>
                <w:color w:val="000000"/>
                <w:lang w:eastAsia="sl-SI"/>
              </w:rPr>
              <w:t xml:space="preserve"> </w:t>
            </w:r>
            <w:r w:rsidRPr="00D1778A">
              <w:rPr>
                <w:rFonts w:eastAsia="Times New Roman" w:cs="Calibri"/>
                <w:color w:val="000000"/>
                <w:lang w:eastAsia="sl-SI"/>
              </w:rPr>
              <w:t>%</w:t>
            </w:r>
          </w:p>
        </w:tc>
        <w:tc>
          <w:tcPr>
            <w:tcW w:w="1133" w:type="dxa"/>
            <w:shd w:val="clear" w:color="auto" w:fill="auto"/>
            <w:vAlign w:val="center"/>
            <w:hideMark/>
          </w:tcPr>
          <w:p w14:paraId="14C1072D" w14:textId="5051BD9F" w:rsidR="001C538D" w:rsidRPr="001C538D" w:rsidRDefault="001C538D" w:rsidP="001C538D">
            <w:pPr>
              <w:spacing w:after="0" w:line="240" w:lineRule="auto"/>
              <w:jc w:val="center"/>
              <w:rPr>
                <w:rFonts w:eastAsia="Times New Roman" w:cs="Calibri"/>
                <w:b/>
                <w:bCs/>
                <w:color w:val="000000"/>
                <w:lang w:eastAsia="sl-SI"/>
              </w:rPr>
            </w:pPr>
            <w:r w:rsidRPr="001C538D">
              <w:rPr>
                <w:rFonts w:eastAsia="Times New Roman" w:cs="Calibri"/>
                <w:b/>
                <w:bCs/>
                <w:color w:val="000000"/>
                <w:lang w:eastAsia="sl-SI"/>
              </w:rPr>
              <w:t>-5,0</w:t>
            </w:r>
            <w:r w:rsidR="0002292F">
              <w:rPr>
                <w:rFonts w:eastAsia="Times New Roman" w:cs="Calibri"/>
                <w:b/>
                <w:bCs/>
                <w:color w:val="000000"/>
                <w:lang w:eastAsia="sl-SI"/>
              </w:rPr>
              <w:t xml:space="preserve"> </w:t>
            </w:r>
            <w:r w:rsidRPr="001C538D">
              <w:rPr>
                <w:rFonts w:eastAsia="Times New Roman" w:cs="Calibri"/>
                <w:b/>
                <w:bCs/>
                <w:color w:val="000000"/>
                <w:lang w:eastAsia="sl-SI"/>
              </w:rPr>
              <w:t>%</w:t>
            </w:r>
          </w:p>
        </w:tc>
      </w:tr>
    </w:tbl>
    <w:p w14:paraId="4295E38E" w14:textId="386F6998" w:rsidR="00A17BA9" w:rsidRDefault="003B2D66" w:rsidP="006714FD">
      <w:pPr>
        <w:rPr>
          <w:sz w:val="18"/>
          <w:szCs w:val="18"/>
        </w:rPr>
      </w:pPr>
      <w:bookmarkStart w:id="148" w:name="_Hlk76046894"/>
      <w:r>
        <w:rPr>
          <w:sz w:val="18"/>
          <w:szCs w:val="18"/>
        </w:rPr>
        <w:t xml:space="preserve">Opomba: </w:t>
      </w:r>
      <w:r w:rsidR="00A17BA9" w:rsidRPr="00D1778A">
        <w:rPr>
          <w:sz w:val="18"/>
          <w:szCs w:val="18"/>
        </w:rPr>
        <w:t>a … vključuje 100</w:t>
      </w:r>
      <w:r w:rsidR="003078F6">
        <w:rPr>
          <w:sz w:val="18"/>
          <w:szCs w:val="18"/>
        </w:rPr>
        <w:t xml:space="preserve"> </w:t>
      </w:r>
      <w:r w:rsidR="00A17BA9" w:rsidRPr="00D1778A">
        <w:rPr>
          <w:sz w:val="18"/>
          <w:szCs w:val="18"/>
        </w:rPr>
        <w:t>% DO            b … vključuje 5</w:t>
      </w:r>
      <w:r w:rsidR="003078F6">
        <w:rPr>
          <w:sz w:val="18"/>
          <w:szCs w:val="18"/>
        </w:rPr>
        <w:t xml:space="preserve"> </w:t>
      </w:r>
      <w:r w:rsidR="00A17BA9" w:rsidRPr="00D1778A">
        <w:rPr>
          <w:sz w:val="18"/>
          <w:szCs w:val="18"/>
        </w:rPr>
        <w:t>% Do          c … vključuje 95</w:t>
      </w:r>
      <w:r w:rsidR="003078F6">
        <w:rPr>
          <w:sz w:val="18"/>
          <w:szCs w:val="18"/>
        </w:rPr>
        <w:t xml:space="preserve"> </w:t>
      </w:r>
      <w:r w:rsidR="00A17BA9" w:rsidRPr="00D1778A">
        <w:rPr>
          <w:sz w:val="18"/>
          <w:szCs w:val="18"/>
        </w:rPr>
        <w:t>% DO</w:t>
      </w:r>
    </w:p>
    <w:bookmarkEnd w:id="148"/>
    <w:p w14:paraId="24826B43" w14:textId="77777777" w:rsidR="00665849" w:rsidRPr="00D1778A" w:rsidRDefault="00665849" w:rsidP="006714FD">
      <w:pPr>
        <w:rPr>
          <w:sz w:val="18"/>
          <w:szCs w:val="18"/>
        </w:rPr>
      </w:pPr>
    </w:p>
    <w:p w14:paraId="429760EE" w14:textId="19DFE315" w:rsidR="006714FD" w:rsidRPr="009A1D4F" w:rsidRDefault="00A17BA9" w:rsidP="006714FD">
      <w:pPr>
        <w:pStyle w:val="Napis"/>
        <w:rPr>
          <w:highlight w:val="yellow"/>
        </w:rPr>
      </w:pPr>
      <w:r>
        <w:rPr>
          <w:noProof/>
        </w:rPr>
        <w:lastRenderedPageBreak/>
        <w:drawing>
          <wp:inline distT="0" distB="0" distL="0" distR="0" wp14:anchorId="35A953A3" wp14:editId="4A37BB6C">
            <wp:extent cx="6105525" cy="2927985"/>
            <wp:effectExtent l="0" t="0" r="9525" b="5715"/>
            <wp:docPr id="37" name="Grafikon 37">
              <a:extLst xmlns:a="http://schemas.openxmlformats.org/drawingml/2006/main">
                <a:ext uri="{FF2B5EF4-FFF2-40B4-BE49-F238E27FC236}">
                  <a16:creationId xmlns:a16="http://schemas.microsoft.com/office/drawing/2014/main" id="{A12E1B35-0DC9-4751-8122-CFE90C0C4B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CE621B" w14:textId="2976435B" w:rsidR="006714FD" w:rsidRPr="00D1778A" w:rsidRDefault="006714FD" w:rsidP="00D1778A">
      <w:pPr>
        <w:pStyle w:val="Napis"/>
      </w:pPr>
      <w:bookmarkStart w:id="149" w:name="_Toc96935221"/>
      <w:r w:rsidRPr="00D1778A">
        <w:t xml:space="preserve">Graf </w:t>
      </w:r>
      <w:r w:rsidRPr="00D1778A">
        <w:fldChar w:fldCharType="begin"/>
      </w:r>
      <w:r w:rsidRPr="00D1778A">
        <w:instrText xml:space="preserve"> SEQ Graf \* ARABIC </w:instrText>
      </w:r>
      <w:r w:rsidRPr="00D1778A">
        <w:fldChar w:fldCharType="separate"/>
      </w:r>
      <w:r w:rsidR="00851F0B">
        <w:rPr>
          <w:noProof/>
        </w:rPr>
        <w:t>20</w:t>
      </w:r>
      <w:r w:rsidRPr="00D1778A">
        <w:fldChar w:fldCharType="end"/>
      </w:r>
      <w:r w:rsidRPr="00D1778A">
        <w:t>: Primerjava rabe energije v stanovanjih v letih 20</w:t>
      </w:r>
      <w:r w:rsidR="00A17BA9" w:rsidRPr="00D1778A">
        <w:t>02</w:t>
      </w:r>
      <w:r w:rsidRPr="00D1778A">
        <w:t xml:space="preserve"> in 201</w:t>
      </w:r>
      <w:r w:rsidR="00A17BA9" w:rsidRPr="00D1778A">
        <w:t>3</w:t>
      </w:r>
      <w:bookmarkEnd w:id="149"/>
    </w:p>
    <w:p w14:paraId="69BA6396" w14:textId="2AF110A0" w:rsidR="006714FD" w:rsidRPr="00D1778A" w:rsidRDefault="008373FA" w:rsidP="006714FD">
      <w:r>
        <w:t>Iz p</w:t>
      </w:r>
      <w:r w:rsidR="006714FD" w:rsidRPr="00D1778A">
        <w:t>rimerjaln</w:t>
      </w:r>
      <w:r>
        <w:t>e</w:t>
      </w:r>
      <w:r w:rsidR="006714FD" w:rsidRPr="00D1778A">
        <w:t xml:space="preserve"> analiz</w:t>
      </w:r>
      <w:r>
        <w:t>e</w:t>
      </w:r>
      <w:r w:rsidR="006714FD" w:rsidRPr="00D1778A">
        <w:t xml:space="preserve"> rabe energije v stanovanjskih zgradbah </w:t>
      </w:r>
      <w:r>
        <w:t>je razvidno</w:t>
      </w:r>
      <w:r w:rsidRPr="00D1778A">
        <w:t xml:space="preserve"> </w:t>
      </w:r>
      <w:r w:rsidR="00A17BA9" w:rsidRPr="00D1778A">
        <w:t>5</w:t>
      </w:r>
      <w:r w:rsidR="003078F6">
        <w:t xml:space="preserve"> </w:t>
      </w:r>
      <w:r w:rsidR="00A17BA9" w:rsidRPr="00D1778A">
        <w:t>% znižanje</w:t>
      </w:r>
      <w:r w:rsidR="006714FD" w:rsidRPr="00D1778A">
        <w:t xml:space="preserve"> rabe celotne energije oziroma</w:t>
      </w:r>
      <w:r w:rsidR="00A17BA9" w:rsidRPr="00D1778A">
        <w:t xml:space="preserve"> z</w:t>
      </w:r>
      <w:r>
        <w:t>nižanje za</w:t>
      </w:r>
      <w:r w:rsidR="006714FD" w:rsidRPr="00D1778A">
        <w:t xml:space="preserve"> </w:t>
      </w:r>
      <w:r w:rsidR="00A17BA9" w:rsidRPr="00D1778A">
        <w:t>9.12</w:t>
      </w:r>
      <w:r w:rsidR="00870517">
        <w:t>8</w:t>
      </w:r>
      <w:r w:rsidR="006714FD" w:rsidRPr="00D1778A">
        <w:t xml:space="preserve"> MWh. Zvišala se je predvsem raba </w:t>
      </w:r>
      <w:r w:rsidR="00A17BA9" w:rsidRPr="00D1778A">
        <w:t>lesa</w:t>
      </w:r>
      <w:r w:rsidR="00691112" w:rsidRPr="00D1778A">
        <w:t xml:space="preserve"> in UNP</w:t>
      </w:r>
      <w:r w:rsidR="006714FD" w:rsidRPr="00D1778A">
        <w:t xml:space="preserve">, znižala pa raba </w:t>
      </w:r>
      <w:r w:rsidR="00691112" w:rsidRPr="00D1778A">
        <w:t>ZP in elektrike ter nekoliko manj ELKO</w:t>
      </w:r>
      <w:r w:rsidR="006714FD" w:rsidRPr="00D1778A">
        <w:t>.</w:t>
      </w:r>
    </w:p>
    <w:p w14:paraId="24B44228" w14:textId="6B1AD034" w:rsidR="00720ED8" w:rsidRPr="009A1D4F" w:rsidRDefault="00720ED8" w:rsidP="00501C7B">
      <w:pPr>
        <w:rPr>
          <w:highlight w:val="yellow"/>
        </w:rPr>
      </w:pPr>
    </w:p>
    <w:p w14:paraId="105B9522" w14:textId="6DE990D7" w:rsidR="00501C7B" w:rsidRPr="00D1778A" w:rsidRDefault="00B27144" w:rsidP="007E6F73">
      <w:pPr>
        <w:pStyle w:val="Naslov3"/>
      </w:pPr>
      <w:bookmarkStart w:id="150" w:name="_Toc96935266"/>
      <w:r>
        <w:t>Primerjalna a</w:t>
      </w:r>
      <w:r w:rsidR="00501C7B" w:rsidRPr="00D1778A">
        <w:t>naliza rabe energije javne razsvetljave</w:t>
      </w:r>
      <w:bookmarkEnd w:id="150"/>
    </w:p>
    <w:p w14:paraId="4282E35B" w14:textId="276684D0" w:rsidR="00451106" w:rsidRDefault="00604087" w:rsidP="00604087">
      <w:pPr>
        <w:spacing w:after="0"/>
        <w:rPr>
          <w:highlight w:val="green"/>
        </w:rPr>
      </w:pPr>
      <w:r w:rsidRPr="00D1778A">
        <w:t>V nadaljevanju je podana primerjava rabe energije za javno razsvetljavo med leti 200</w:t>
      </w:r>
      <w:r w:rsidR="00451106">
        <w:t>5</w:t>
      </w:r>
      <w:r w:rsidRPr="00D1778A">
        <w:t xml:space="preserve"> in 201</w:t>
      </w:r>
      <w:r w:rsidR="00451106">
        <w:t>3</w:t>
      </w:r>
      <w:r w:rsidRPr="00D1778A">
        <w:t>.</w:t>
      </w:r>
      <w:r w:rsidR="00B372B7">
        <w:t xml:space="preserve"> Pri primerjavi porabe električne energije </w:t>
      </w:r>
      <w:r w:rsidR="006E4BA7">
        <w:t>med letoma zaznamo manjše znižanje in sicer 9</w:t>
      </w:r>
      <w:r w:rsidR="003078F6">
        <w:t xml:space="preserve"> </w:t>
      </w:r>
      <w:r w:rsidR="00B372B7" w:rsidRPr="00462005">
        <w:t>%, kar pripisujemo</w:t>
      </w:r>
      <w:r w:rsidR="00462005" w:rsidRPr="00462005">
        <w:t xml:space="preserve"> izvedenemu investicijskemu vzdrževanju. Manjši del razsvetljave je bil v tem vmesnem času zamenjan z energetsko bolj učinkovitimi svetilkami manjših moči. </w:t>
      </w:r>
      <w:r w:rsidR="006F4052">
        <w:t>C</w:t>
      </w:r>
      <w:r w:rsidR="00462005" w:rsidRPr="00462005">
        <w:t xml:space="preserve">elovita prenova </w:t>
      </w:r>
      <w:r w:rsidR="00462005">
        <w:t xml:space="preserve">se je izvedla </w:t>
      </w:r>
      <w:r w:rsidR="00462005" w:rsidRPr="00462005">
        <w:t>v l. 2019 in l. 2020</w:t>
      </w:r>
      <w:r w:rsidR="00462005">
        <w:t>.</w:t>
      </w:r>
    </w:p>
    <w:p w14:paraId="2CE787A7" w14:textId="77777777" w:rsidR="00604087" w:rsidRPr="00D1778A" w:rsidRDefault="00604087" w:rsidP="00D1778A">
      <w:pPr>
        <w:spacing w:after="0"/>
      </w:pPr>
    </w:p>
    <w:p w14:paraId="14245252" w14:textId="517642ED" w:rsidR="0023558A" w:rsidRPr="00D1778A" w:rsidRDefault="0023558A" w:rsidP="0023558A">
      <w:pPr>
        <w:pStyle w:val="Napis"/>
        <w:keepNext/>
      </w:pPr>
      <w:bookmarkStart w:id="151" w:name="_Toc96935182"/>
      <w:r w:rsidRPr="00D1778A">
        <w:t xml:space="preserve">Tabela </w:t>
      </w:r>
      <w:r w:rsidRPr="00D1778A">
        <w:fldChar w:fldCharType="begin"/>
      </w:r>
      <w:r w:rsidRPr="00D1778A">
        <w:instrText xml:space="preserve"> SEQ Tabela \* ARABIC </w:instrText>
      </w:r>
      <w:r w:rsidRPr="00D1778A">
        <w:fldChar w:fldCharType="separate"/>
      </w:r>
      <w:r w:rsidR="00851F0B">
        <w:rPr>
          <w:noProof/>
        </w:rPr>
        <w:t>27</w:t>
      </w:r>
      <w:r w:rsidRPr="00D1778A">
        <w:fldChar w:fldCharType="end"/>
      </w:r>
      <w:bookmarkStart w:id="152" w:name="_Hlk57097038"/>
      <w:r w:rsidRPr="00D1778A">
        <w:t>: Raba električne energije za javno razsvetljavo mest v občini v letih 2</w:t>
      </w:r>
      <w:r w:rsidR="00691112" w:rsidRPr="00D1778A">
        <w:t>0</w:t>
      </w:r>
      <w:r w:rsidRPr="00D1778A">
        <w:t>0</w:t>
      </w:r>
      <w:r w:rsidR="00691112" w:rsidRPr="00D1778A">
        <w:t>5</w:t>
      </w:r>
      <w:r w:rsidRPr="00D1778A">
        <w:t xml:space="preserve"> in 20</w:t>
      </w:r>
      <w:r w:rsidR="00691112" w:rsidRPr="00D1778A">
        <w:t>13</w:t>
      </w:r>
      <w:r w:rsidRPr="00D1778A">
        <w:t xml:space="preserve"> (LEK MO</w:t>
      </w:r>
      <w:r w:rsidR="00691112" w:rsidRPr="00D1778A">
        <w:t>NG</w:t>
      </w:r>
      <w:r w:rsidRPr="00D1778A">
        <w:t>,</w:t>
      </w:r>
      <w:r w:rsidR="00691112" w:rsidRPr="00D1778A">
        <w:t xml:space="preserve"> 2016</w:t>
      </w:r>
      <w:r w:rsidR="006E4BA7">
        <w:t>; IP JR MONG, 2012</w:t>
      </w:r>
      <w:r w:rsidRPr="00D1778A">
        <w:t>)</w:t>
      </w:r>
      <w:bookmarkEnd w:id="152"/>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08"/>
        <w:gridCol w:w="1537"/>
        <w:gridCol w:w="1754"/>
        <w:gridCol w:w="1829"/>
      </w:tblGrid>
      <w:tr w:rsidR="00691112" w:rsidRPr="00691112" w14:paraId="2440DFDD" w14:textId="5BFEA2F9" w:rsidTr="00D9223D">
        <w:trPr>
          <w:trHeight w:val="340"/>
        </w:trPr>
        <w:tc>
          <w:tcPr>
            <w:tcW w:w="2341" w:type="pct"/>
            <w:shd w:val="clear" w:color="auto" w:fill="8EAADB" w:themeFill="accent1" w:themeFillTint="99"/>
            <w:noWrap/>
            <w:vAlign w:val="center"/>
            <w:hideMark/>
          </w:tcPr>
          <w:p w14:paraId="35A50DDB" w14:textId="2EA0DF11" w:rsidR="00691112" w:rsidRPr="00D1778A" w:rsidRDefault="00691112" w:rsidP="00691112">
            <w:pPr>
              <w:spacing w:after="0"/>
              <w:jc w:val="left"/>
            </w:pPr>
            <w:bookmarkStart w:id="153" w:name="_Hlk57096948"/>
          </w:p>
        </w:tc>
        <w:tc>
          <w:tcPr>
            <w:tcW w:w="798" w:type="pct"/>
            <w:shd w:val="clear" w:color="auto" w:fill="8EAADB" w:themeFill="accent1" w:themeFillTint="99"/>
          </w:tcPr>
          <w:p w14:paraId="18115B8F" w14:textId="0B942CFF" w:rsidR="00691112" w:rsidRPr="00D1778A" w:rsidRDefault="00691112" w:rsidP="00691112">
            <w:pPr>
              <w:spacing w:after="0"/>
              <w:jc w:val="center"/>
            </w:pPr>
            <w:r w:rsidRPr="00691112">
              <w:t>Leto 2005</w:t>
            </w:r>
            <w:r w:rsidR="006E4BA7">
              <w:t>*</w:t>
            </w:r>
          </w:p>
        </w:tc>
        <w:tc>
          <w:tcPr>
            <w:tcW w:w="911" w:type="pct"/>
            <w:shd w:val="clear" w:color="auto" w:fill="8EAADB" w:themeFill="accent1" w:themeFillTint="99"/>
            <w:noWrap/>
            <w:hideMark/>
          </w:tcPr>
          <w:p w14:paraId="6CF23DFC" w14:textId="08AC489B" w:rsidR="00691112" w:rsidRPr="00D1778A" w:rsidRDefault="00691112" w:rsidP="00691112">
            <w:pPr>
              <w:spacing w:after="0"/>
              <w:jc w:val="center"/>
            </w:pPr>
            <w:r w:rsidRPr="00691112">
              <w:t>Leto 2013</w:t>
            </w:r>
          </w:p>
        </w:tc>
        <w:tc>
          <w:tcPr>
            <w:tcW w:w="950" w:type="pct"/>
            <w:shd w:val="clear" w:color="auto" w:fill="8EAADB" w:themeFill="accent1" w:themeFillTint="99"/>
          </w:tcPr>
          <w:p w14:paraId="52BF11DB" w14:textId="546A12C9" w:rsidR="00691112" w:rsidRPr="00D1778A" w:rsidRDefault="00691112" w:rsidP="00691112">
            <w:pPr>
              <w:spacing w:after="0"/>
              <w:jc w:val="center"/>
            </w:pPr>
            <w:r w:rsidRPr="00691112">
              <w:t>Delež spremembe</w:t>
            </w:r>
          </w:p>
        </w:tc>
      </w:tr>
      <w:tr w:rsidR="006E4BA7" w:rsidRPr="00691112" w14:paraId="5FD2742F" w14:textId="071CF1E1" w:rsidTr="00D9223D">
        <w:trPr>
          <w:trHeight w:val="340"/>
        </w:trPr>
        <w:tc>
          <w:tcPr>
            <w:tcW w:w="2341" w:type="pct"/>
            <w:shd w:val="clear" w:color="000000" w:fill="8DB4E2"/>
            <w:vAlign w:val="center"/>
            <w:hideMark/>
          </w:tcPr>
          <w:p w14:paraId="67D8E9BD" w14:textId="1848A824" w:rsidR="006E4BA7" w:rsidRPr="00D1778A" w:rsidRDefault="006E4BA7" w:rsidP="006E4BA7">
            <w:pPr>
              <w:spacing w:after="0"/>
              <w:jc w:val="left"/>
            </w:pPr>
            <w:r w:rsidRPr="00D1778A">
              <w:t>Porabljena električna energija</w:t>
            </w:r>
          </w:p>
        </w:tc>
        <w:tc>
          <w:tcPr>
            <w:tcW w:w="798" w:type="pct"/>
          </w:tcPr>
          <w:p w14:paraId="078BEA4E" w14:textId="10B9AD81" w:rsidR="006E4BA7" w:rsidRPr="00D1778A" w:rsidRDefault="006E4BA7" w:rsidP="006E4BA7">
            <w:pPr>
              <w:spacing w:after="0"/>
              <w:jc w:val="center"/>
            </w:pPr>
            <w:r w:rsidRPr="00AA4888">
              <w:t>2.984</w:t>
            </w:r>
          </w:p>
        </w:tc>
        <w:tc>
          <w:tcPr>
            <w:tcW w:w="911" w:type="pct"/>
            <w:shd w:val="clear" w:color="auto" w:fill="auto"/>
            <w:noWrap/>
            <w:hideMark/>
          </w:tcPr>
          <w:p w14:paraId="1DA8625E" w14:textId="04374CB3" w:rsidR="006E4BA7" w:rsidRPr="00D1778A" w:rsidRDefault="006E4BA7" w:rsidP="006E4BA7">
            <w:pPr>
              <w:spacing w:after="0"/>
              <w:jc w:val="center"/>
            </w:pPr>
            <w:r w:rsidRPr="00AA4888">
              <w:t>2.728</w:t>
            </w:r>
          </w:p>
        </w:tc>
        <w:tc>
          <w:tcPr>
            <w:tcW w:w="950" w:type="pct"/>
          </w:tcPr>
          <w:p w14:paraId="7C77E6C1" w14:textId="2301EE77" w:rsidR="006E4BA7" w:rsidRPr="00D1778A" w:rsidRDefault="006E4BA7" w:rsidP="006E4BA7">
            <w:pPr>
              <w:spacing w:after="0"/>
              <w:jc w:val="center"/>
            </w:pPr>
            <w:r w:rsidRPr="00AA4888">
              <w:t>-9</w:t>
            </w:r>
            <w:r w:rsidR="003078F6">
              <w:t xml:space="preserve"> </w:t>
            </w:r>
            <w:r w:rsidRPr="00AA4888">
              <w:t>%</w:t>
            </w:r>
          </w:p>
        </w:tc>
      </w:tr>
      <w:tr w:rsidR="006E4BA7" w:rsidRPr="00691112" w14:paraId="0A00D705" w14:textId="77777777" w:rsidTr="00D9223D">
        <w:trPr>
          <w:trHeight w:val="340"/>
        </w:trPr>
        <w:tc>
          <w:tcPr>
            <w:tcW w:w="2341" w:type="pct"/>
            <w:shd w:val="clear" w:color="000000" w:fill="8DB4E2"/>
            <w:vAlign w:val="center"/>
          </w:tcPr>
          <w:p w14:paraId="5257A327" w14:textId="73B32523" w:rsidR="006E4BA7" w:rsidRPr="00D1778A" w:rsidRDefault="006E4BA7" w:rsidP="006E4BA7">
            <w:pPr>
              <w:spacing w:after="0"/>
              <w:jc w:val="left"/>
            </w:pPr>
            <w:r w:rsidRPr="00D1778A">
              <w:t>Specifična raba energije (kWh/prebivalca)</w:t>
            </w:r>
          </w:p>
        </w:tc>
        <w:tc>
          <w:tcPr>
            <w:tcW w:w="798" w:type="pct"/>
          </w:tcPr>
          <w:p w14:paraId="071AE869" w14:textId="0E129687" w:rsidR="006E4BA7" w:rsidRPr="00D1778A" w:rsidRDefault="006E4BA7" w:rsidP="006E4BA7">
            <w:pPr>
              <w:spacing w:after="0"/>
              <w:jc w:val="center"/>
            </w:pPr>
            <w:r w:rsidRPr="00461241">
              <w:t>93,1</w:t>
            </w:r>
          </w:p>
        </w:tc>
        <w:tc>
          <w:tcPr>
            <w:tcW w:w="911" w:type="pct"/>
            <w:shd w:val="clear" w:color="auto" w:fill="auto"/>
            <w:noWrap/>
          </w:tcPr>
          <w:p w14:paraId="2E52C46F" w14:textId="07B5A805" w:rsidR="006E4BA7" w:rsidRPr="00D1778A" w:rsidRDefault="006E4BA7" w:rsidP="006E4BA7">
            <w:pPr>
              <w:spacing w:after="0"/>
              <w:jc w:val="center"/>
            </w:pPr>
            <w:r w:rsidRPr="00461241">
              <w:t>85,4</w:t>
            </w:r>
          </w:p>
        </w:tc>
        <w:tc>
          <w:tcPr>
            <w:tcW w:w="950" w:type="pct"/>
          </w:tcPr>
          <w:p w14:paraId="3846AA52" w14:textId="1C2608F9" w:rsidR="006E4BA7" w:rsidRPr="00D1778A" w:rsidRDefault="006E4BA7" w:rsidP="006E4BA7">
            <w:pPr>
              <w:spacing w:after="0"/>
              <w:jc w:val="center"/>
            </w:pPr>
            <w:r w:rsidRPr="00461241">
              <w:t>-8</w:t>
            </w:r>
            <w:r w:rsidR="003078F6">
              <w:t xml:space="preserve"> </w:t>
            </w:r>
            <w:r w:rsidRPr="00461241">
              <w:t>%</w:t>
            </w:r>
          </w:p>
        </w:tc>
      </w:tr>
    </w:tbl>
    <w:bookmarkEnd w:id="153"/>
    <w:p w14:paraId="6B537273" w14:textId="1647AAFC" w:rsidR="007E6F73" w:rsidRPr="00D1778A" w:rsidRDefault="003B2D66" w:rsidP="007E6F73">
      <w:pPr>
        <w:jc w:val="left"/>
      </w:pPr>
      <w:r w:rsidRPr="003B2D66">
        <w:rPr>
          <w:sz w:val="18"/>
          <w:szCs w:val="18"/>
        </w:rPr>
        <w:t xml:space="preserve">Opomba: </w:t>
      </w:r>
      <w:r w:rsidR="006E4BA7" w:rsidRPr="003B2D66">
        <w:rPr>
          <w:sz w:val="18"/>
          <w:szCs w:val="18"/>
        </w:rPr>
        <w:t>*povzeto</w:t>
      </w:r>
      <w:r w:rsidR="006E4BA7" w:rsidRPr="006E4BA7">
        <w:rPr>
          <w:sz w:val="18"/>
          <w:szCs w:val="18"/>
        </w:rPr>
        <w:t xml:space="preserve"> na podlagi podatkov za leto 2009</w:t>
      </w:r>
    </w:p>
    <w:p w14:paraId="25FD6357" w14:textId="7BF9C26B" w:rsidR="00364C97" w:rsidRDefault="00364C97">
      <w:pPr>
        <w:jc w:val="left"/>
        <w:rPr>
          <w:highlight w:val="yellow"/>
        </w:rPr>
      </w:pPr>
    </w:p>
    <w:p w14:paraId="37A4870C" w14:textId="3DDD9AB8" w:rsidR="007C55D5" w:rsidRDefault="007C55D5">
      <w:pPr>
        <w:jc w:val="left"/>
        <w:rPr>
          <w:highlight w:val="yellow"/>
        </w:rPr>
      </w:pPr>
    </w:p>
    <w:p w14:paraId="798569FE" w14:textId="1803FB82" w:rsidR="007C55D5" w:rsidRDefault="007C55D5">
      <w:pPr>
        <w:jc w:val="left"/>
        <w:rPr>
          <w:highlight w:val="yellow"/>
        </w:rPr>
      </w:pPr>
    </w:p>
    <w:p w14:paraId="6BD4772D" w14:textId="6743F4CC" w:rsidR="007C55D5" w:rsidRDefault="007C55D5">
      <w:pPr>
        <w:jc w:val="left"/>
        <w:rPr>
          <w:highlight w:val="yellow"/>
        </w:rPr>
      </w:pPr>
    </w:p>
    <w:p w14:paraId="351317E4" w14:textId="77777777" w:rsidR="007C55D5" w:rsidRPr="009A1D4F" w:rsidRDefault="007C55D5">
      <w:pPr>
        <w:jc w:val="left"/>
        <w:rPr>
          <w:highlight w:val="yellow"/>
        </w:rPr>
      </w:pPr>
    </w:p>
    <w:p w14:paraId="7921224D" w14:textId="34668324" w:rsidR="003B25D7" w:rsidRPr="00E126E3" w:rsidRDefault="00B27144" w:rsidP="006C1EBE">
      <w:pPr>
        <w:pStyle w:val="Naslov3"/>
      </w:pPr>
      <w:bookmarkStart w:id="154" w:name="_Toc96935267"/>
      <w:r>
        <w:lastRenderedPageBreak/>
        <w:t>Primerjalna a</w:t>
      </w:r>
      <w:r w:rsidR="00501C7B" w:rsidRPr="00E126E3">
        <w:t>naliza rabe energije v prometu</w:t>
      </w:r>
      <w:bookmarkEnd w:id="154"/>
    </w:p>
    <w:p w14:paraId="0309AF79" w14:textId="05912A8A" w:rsidR="007254A9" w:rsidRDefault="003B25D7" w:rsidP="003B25D7">
      <w:pPr>
        <w:spacing w:after="0"/>
      </w:pPr>
      <w:r w:rsidRPr="00E126E3">
        <w:t xml:space="preserve">V nadaljevanju je podana primerjava rabe energije za promet po </w:t>
      </w:r>
      <w:proofErr w:type="spellStart"/>
      <w:r w:rsidRPr="00E126E3">
        <w:t>podsektorjih</w:t>
      </w:r>
      <w:proofErr w:type="spellEnd"/>
      <w:r w:rsidRPr="00E126E3">
        <w:t xml:space="preserve"> ter po vrsti goriv med leti 200</w:t>
      </w:r>
      <w:r w:rsidR="008066B1" w:rsidRPr="00E126E3">
        <w:t>5</w:t>
      </w:r>
      <w:r w:rsidRPr="00E126E3">
        <w:t xml:space="preserve"> in 201</w:t>
      </w:r>
      <w:r w:rsidR="008066B1" w:rsidRPr="00E126E3">
        <w:t>6</w:t>
      </w:r>
      <w:r w:rsidRPr="00E126E3">
        <w:t xml:space="preserve">. </w:t>
      </w:r>
    </w:p>
    <w:p w14:paraId="2D19A0FD" w14:textId="77777777" w:rsidR="00253530" w:rsidRPr="00E126E3" w:rsidRDefault="00253530" w:rsidP="003B25D7">
      <w:pPr>
        <w:spacing w:after="0"/>
      </w:pPr>
    </w:p>
    <w:p w14:paraId="695BC56A" w14:textId="17E301E4" w:rsidR="00CE0932" w:rsidRPr="00E126E3" w:rsidRDefault="00CE0932" w:rsidP="00CE0932">
      <w:pPr>
        <w:pStyle w:val="Napis"/>
        <w:keepNext/>
      </w:pPr>
      <w:bookmarkStart w:id="155" w:name="_Toc96935183"/>
      <w:r w:rsidRPr="00E126E3">
        <w:t xml:space="preserve">Tabela </w:t>
      </w:r>
      <w:r w:rsidRPr="00E126E3">
        <w:fldChar w:fldCharType="begin"/>
      </w:r>
      <w:r w:rsidRPr="00E126E3">
        <w:instrText xml:space="preserve"> SEQ Tabela \* ARABIC </w:instrText>
      </w:r>
      <w:r w:rsidRPr="00E126E3">
        <w:fldChar w:fldCharType="separate"/>
      </w:r>
      <w:r w:rsidR="00851F0B">
        <w:rPr>
          <w:noProof/>
        </w:rPr>
        <w:t>28</w:t>
      </w:r>
      <w:r w:rsidRPr="00E126E3">
        <w:fldChar w:fldCharType="end"/>
      </w:r>
      <w:r w:rsidRPr="00E126E3">
        <w:t xml:space="preserve">: Primerjava rabe energije v prometu po </w:t>
      </w:r>
      <w:proofErr w:type="spellStart"/>
      <w:r w:rsidRPr="00E126E3">
        <w:t>podsektorjih</w:t>
      </w:r>
      <w:proofErr w:type="spellEnd"/>
      <w:r w:rsidRPr="00E126E3">
        <w:t xml:space="preserve"> v letih 200</w:t>
      </w:r>
      <w:r w:rsidR="00E126E3" w:rsidRPr="00E126E3">
        <w:t>5</w:t>
      </w:r>
      <w:r w:rsidRPr="00E126E3">
        <w:t xml:space="preserve"> in 201</w:t>
      </w:r>
      <w:r w:rsidR="00E126E3" w:rsidRPr="00E126E3">
        <w:t>6</w:t>
      </w:r>
      <w:bookmarkEnd w:id="155"/>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1701"/>
        <w:gridCol w:w="1985"/>
        <w:gridCol w:w="2126"/>
        <w:gridCol w:w="1559"/>
      </w:tblGrid>
      <w:tr w:rsidR="00CE0932" w:rsidRPr="00E126E3" w14:paraId="523051A8" w14:textId="77777777" w:rsidTr="00D9223D">
        <w:trPr>
          <w:trHeight w:val="267"/>
        </w:trPr>
        <w:tc>
          <w:tcPr>
            <w:tcW w:w="2268" w:type="dxa"/>
            <w:shd w:val="clear" w:color="000000" w:fill="8EAADB"/>
            <w:vAlign w:val="center"/>
            <w:hideMark/>
          </w:tcPr>
          <w:p w14:paraId="00B15212" w14:textId="77777777" w:rsidR="00CE0932" w:rsidRPr="00E126E3" w:rsidRDefault="00CE0932" w:rsidP="00C762D1">
            <w:pPr>
              <w:spacing w:after="0" w:line="240" w:lineRule="auto"/>
              <w:jc w:val="left"/>
              <w:rPr>
                <w:rFonts w:eastAsia="Times New Roman" w:cs="Calibri"/>
                <w:color w:val="000000"/>
                <w:lang w:eastAsia="sl-SI"/>
              </w:rPr>
            </w:pPr>
            <w:r w:rsidRPr="00E126E3">
              <w:rPr>
                <w:rFonts w:eastAsia="Times New Roman" w:cs="Calibri"/>
                <w:color w:val="000000"/>
                <w:lang w:eastAsia="sl-SI"/>
              </w:rPr>
              <w:t> </w:t>
            </w:r>
          </w:p>
        </w:tc>
        <w:tc>
          <w:tcPr>
            <w:tcW w:w="1701" w:type="dxa"/>
            <w:shd w:val="clear" w:color="000000" w:fill="95B3D7"/>
            <w:noWrap/>
            <w:vAlign w:val="center"/>
            <w:hideMark/>
          </w:tcPr>
          <w:p w14:paraId="2DA638DC" w14:textId="77777777" w:rsidR="00CE0932" w:rsidRPr="00E126E3" w:rsidRDefault="00CE0932" w:rsidP="00C762D1">
            <w:pPr>
              <w:spacing w:after="0" w:line="240" w:lineRule="auto"/>
              <w:jc w:val="center"/>
              <w:rPr>
                <w:rFonts w:eastAsia="Times New Roman" w:cs="Calibri"/>
                <w:color w:val="000000"/>
                <w:lang w:eastAsia="sl-SI"/>
              </w:rPr>
            </w:pPr>
            <w:r w:rsidRPr="00E126E3">
              <w:rPr>
                <w:rFonts w:eastAsia="Times New Roman" w:cs="Calibri"/>
                <w:color w:val="000000"/>
                <w:lang w:eastAsia="sl-SI"/>
              </w:rPr>
              <w:t>Občinski vozni park</w:t>
            </w:r>
          </w:p>
        </w:tc>
        <w:tc>
          <w:tcPr>
            <w:tcW w:w="1985" w:type="dxa"/>
            <w:shd w:val="clear" w:color="000000" w:fill="95B3D7"/>
            <w:noWrap/>
            <w:vAlign w:val="center"/>
            <w:hideMark/>
          </w:tcPr>
          <w:p w14:paraId="5CE00BDD" w14:textId="6C3062AE" w:rsidR="00CE0932" w:rsidRPr="00E126E3" w:rsidRDefault="00CE0932" w:rsidP="00C762D1">
            <w:pPr>
              <w:spacing w:after="0" w:line="240" w:lineRule="auto"/>
              <w:jc w:val="center"/>
              <w:rPr>
                <w:rFonts w:eastAsia="Times New Roman" w:cs="Calibri"/>
                <w:color w:val="000000"/>
                <w:lang w:eastAsia="sl-SI"/>
              </w:rPr>
            </w:pPr>
            <w:r w:rsidRPr="00E126E3">
              <w:rPr>
                <w:rFonts w:eastAsia="Times New Roman" w:cs="Calibri"/>
                <w:color w:val="000000"/>
                <w:lang w:eastAsia="sl-SI"/>
              </w:rPr>
              <w:t xml:space="preserve">Javni </w:t>
            </w:r>
            <w:r w:rsidR="0002292F">
              <w:rPr>
                <w:rFonts w:eastAsia="Times New Roman" w:cs="Calibri"/>
                <w:color w:val="000000"/>
                <w:lang w:eastAsia="sl-SI"/>
              </w:rPr>
              <w:t>mestni</w:t>
            </w:r>
            <w:r w:rsidRPr="00E126E3">
              <w:rPr>
                <w:rFonts w:eastAsia="Times New Roman" w:cs="Calibri"/>
                <w:color w:val="000000"/>
                <w:lang w:eastAsia="sl-SI"/>
              </w:rPr>
              <w:t xml:space="preserve"> promet </w:t>
            </w:r>
          </w:p>
        </w:tc>
        <w:tc>
          <w:tcPr>
            <w:tcW w:w="2126" w:type="dxa"/>
            <w:shd w:val="clear" w:color="000000" w:fill="95B3D7"/>
            <w:noWrap/>
            <w:vAlign w:val="center"/>
            <w:hideMark/>
          </w:tcPr>
          <w:p w14:paraId="1A340E9E" w14:textId="77777777" w:rsidR="00CE0932" w:rsidRPr="00E126E3" w:rsidRDefault="00CE0932" w:rsidP="00C762D1">
            <w:pPr>
              <w:spacing w:after="0" w:line="240" w:lineRule="auto"/>
              <w:jc w:val="center"/>
              <w:rPr>
                <w:rFonts w:eastAsia="Times New Roman" w:cs="Calibri"/>
                <w:color w:val="000000"/>
                <w:lang w:eastAsia="sl-SI"/>
              </w:rPr>
            </w:pPr>
            <w:r w:rsidRPr="00E126E3">
              <w:rPr>
                <w:rFonts w:eastAsia="Times New Roman" w:cs="Calibri"/>
                <w:color w:val="000000"/>
                <w:lang w:eastAsia="sl-SI"/>
              </w:rPr>
              <w:t>Zasebni in komercialni promet</w:t>
            </w:r>
          </w:p>
        </w:tc>
        <w:tc>
          <w:tcPr>
            <w:tcW w:w="1559" w:type="dxa"/>
            <w:shd w:val="clear" w:color="000000" w:fill="95B3D7"/>
            <w:noWrap/>
            <w:vAlign w:val="center"/>
            <w:hideMark/>
          </w:tcPr>
          <w:p w14:paraId="5A217FCA" w14:textId="77777777" w:rsidR="00CE0932" w:rsidRPr="00E126E3" w:rsidRDefault="00CE0932" w:rsidP="00C762D1">
            <w:pPr>
              <w:spacing w:after="0" w:line="240" w:lineRule="auto"/>
              <w:jc w:val="center"/>
              <w:rPr>
                <w:rFonts w:eastAsia="Times New Roman" w:cs="Calibri"/>
                <w:color w:val="000000"/>
                <w:lang w:eastAsia="sl-SI"/>
              </w:rPr>
            </w:pPr>
            <w:r w:rsidRPr="00E126E3">
              <w:rPr>
                <w:rFonts w:eastAsia="Times New Roman" w:cs="Calibri"/>
                <w:color w:val="000000"/>
                <w:lang w:eastAsia="sl-SI"/>
              </w:rPr>
              <w:t>Skupaj</w:t>
            </w:r>
          </w:p>
        </w:tc>
      </w:tr>
      <w:tr w:rsidR="00C67C18" w:rsidRPr="00E126E3" w14:paraId="46A76FA1" w14:textId="77777777" w:rsidTr="00D9223D">
        <w:trPr>
          <w:trHeight w:val="267"/>
        </w:trPr>
        <w:tc>
          <w:tcPr>
            <w:tcW w:w="2268" w:type="dxa"/>
            <w:shd w:val="clear" w:color="auto" w:fill="auto"/>
            <w:hideMark/>
          </w:tcPr>
          <w:p w14:paraId="22B97BBD" w14:textId="376EC37A" w:rsidR="00C67C18" w:rsidRPr="00E126E3" w:rsidRDefault="00C67C18" w:rsidP="00C67C18">
            <w:pPr>
              <w:spacing w:after="0" w:line="240" w:lineRule="auto"/>
              <w:jc w:val="left"/>
              <w:rPr>
                <w:rFonts w:eastAsia="Times New Roman" w:cs="Calibri"/>
                <w:color w:val="000000"/>
                <w:lang w:eastAsia="sl-SI"/>
              </w:rPr>
            </w:pPr>
            <w:r w:rsidRPr="00E126E3">
              <w:t>Raba energije v 2005 (MWh)</w:t>
            </w:r>
          </w:p>
        </w:tc>
        <w:tc>
          <w:tcPr>
            <w:tcW w:w="1701" w:type="dxa"/>
            <w:shd w:val="clear" w:color="auto" w:fill="auto"/>
            <w:noWrap/>
            <w:hideMark/>
          </w:tcPr>
          <w:p w14:paraId="40CCD61B" w14:textId="7372565E" w:rsidR="00C67C18" w:rsidRPr="00E126E3" w:rsidRDefault="00C67C18" w:rsidP="00C67C18">
            <w:pPr>
              <w:spacing w:after="0" w:line="240" w:lineRule="auto"/>
              <w:jc w:val="center"/>
              <w:rPr>
                <w:rFonts w:eastAsia="Times New Roman" w:cs="Calibri"/>
                <w:color w:val="000000"/>
                <w:lang w:eastAsia="sl-SI"/>
              </w:rPr>
            </w:pPr>
            <w:r w:rsidRPr="00B82505">
              <w:t>5</w:t>
            </w:r>
            <w:r w:rsidR="006D442C">
              <w:t>8</w:t>
            </w:r>
            <w:r w:rsidRPr="00B82505">
              <w:t xml:space="preserve"> MWh</w:t>
            </w:r>
          </w:p>
        </w:tc>
        <w:tc>
          <w:tcPr>
            <w:tcW w:w="1985" w:type="dxa"/>
            <w:shd w:val="clear" w:color="auto" w:fill="auto"/>
            <w:noWrap/>
            <w:hideMark/>
          </w:tcPr>
          <w:p w14:paraId="0D3E987D" w14:textId="09BDBCFD" w:rsidR="00C67C18" w:rsidRPr="00E126E3" w:rsidRDefault="00C67C18" w:rsidP="00C67C18">
            <w:pPr>
              <w:spacing w:after="0" w:line="240" w:lineRule="auto"/>
              <w:jc w:val="center"/>
              <w:rPr>
                <w:rFonts w:eastAsia="Times New Roman" w:cs="Calibri"/>
                <w:color w:val="000000"/>
                <w:lang w:eastAsia="sl-SI"/>
              </w:rPr>
            </w:pPr>
            <w:r w:rsidRPr="00B82505">
              <w:t>642 MWh</w:t>
            </w:r>
          </w:p>
        </w:tc>
        <w:tc>
          <w:tcPr>
            <w:tcW w:w="2126" w:type="dxa"/>
            <w:shd w:val="clear" w:color="auto" w:fill="auto"/>
            <w:noWrap/>
            <w:hideMark/>
          </w:tcPr>
          <w:p w14:paraId="356C9C3F" w14:textId="4F07EEC8" w:rsidR="00C67C18" w:rsidRPr="00E126E3" w:rsidRDefault="00C67C18" w:rsidP="00C67C18">
            <w:pPr>
              <w:spacing w:after="0" w:line="240" w:lineRule="auto"/>
              <w:jc w:val="center"/>
              <w:rPr>
                <w:rFonts w:eastAsia="Times New Roman" w:cs="Calibri"/>
                <w:color w:val="000000"/>
                <w:lang w:eastAsia="sl-SI"/>
              </w:rPr>
            </w:pPr>
            <w:r w:rsidRPr="00B82505">
              <w:t>166.863 MWh</w:t>
            </w:r>
          </w:p>
        </w:tc>
        <w:tc>
          <w:tcPr>
            <w:tcW w:w="1559" w:type="dxa"/>
            <w:shd w:val="clear" w:color="auto" w:fill="auto"/>
            <w:noWrap/>
            <w:hideMark/>
          </w:tcPr>
          <w:p w14:paraId="22B2F681" w14:textId="3064DEDC" w:rsidR="00C67C18" w:rsidRPr="00E126E3" w:rsidRDefault="00C67C18" w:rsidP="00C67C18">
            <w:pPr>
              <w:spacing w:after="0" w:line="240" w:lineRule="auto"/>
              <w:jc w:val="center"/>
              <w:rPr>
                <w:rFonts w:eastAsia="Times New Roman" w:cs="Calibri"/>
                <w:color w:val="000000"/>
                <w:lang w:eastAsia="sl-SI"/>
              </w:rPr>
            </w:pPr>
            <w:r w:rsidRPr="00B82505">
              <w:t>167.56</w:t>
            </w:r>
            <w:r w:rsidR="006D442C">
              <w:t>3</w:t>
            </w:r>
            <w:r w:rsidRPr="00B82505">
              <w:t xml:space="preserve"> MWh</w:t>
            </w:r>
          </w:p>
        </w:tc>
      </w:tr>
      <w:tr w:rsidR="00C67C18" w:rsidRPr="00E126E3" w14:paraId="3292CA0C" w14:textId="77777777" w:rsidTr="00D9223D">
        <w:trPr>
          <w:trHeight w:val="267"/>
        </w:trPr>
        <w:tc>
          <w:tcPr>
            <w:tcW w:w="2268" w:type="dxa"/>
            <w:shd w:val="clear" w:color="auto" w:fill="auto"/>
            <w:hideMark/>
          </w:tcPr>
          <w:p w14:paraId="2072593E" w14:textId="7D99E551" w:rsidR="00C67C18" w:rsidRPr="00E126E3" w:rsidRDefault="00C67C18" w:rsidP="00C67C18">
            <w:pPr>
              <w:spacing w:after="0" w:line="240" w:lineRule="auto"/>
              <w:jc w:val="left"/>
              <w:rPr>
                <w:rFonts w:eastAsia="Times New Roman" w:cs="Calibri"/>
                <w:color w:val="000000"/>
                <w:lang w:eastAsia="sl-SI"/>
              </w:rPr>
            </w:pPr>
            <w:r w:rsidRPr="00E126E3">
              <w:t>Raba energije v 2016 (MWh)</w:t>
            </w:r>
          </w:p>
        </w:tc>
        <w:tc>
          <w:tcPr>
            <w:tcW w:w="1701" w:type="dxa"/>
            <w:shd w:val="clear" w:color="auto" w:fill="auto"/>
            <w:noWrap/>
            <w:hideMark/>
          </w:tcPr>
          <w:p w14:paraId="5DD66CA0" w14:textId="4E03AABB" w:rsidR="00C67C18" w:rsidRPr="00E126E3" w:rsidRDefault="00C67C18" w:rsidP="00C67C18">
            <w:pPr>
              <w:spacing w:after="0" w:line="240" w:lineRule="auto"/>
              <w:jc w:val="center"/>
              <w:rPr>
                <w:rFonts w:eastAsia="Times New Roman" w:cs="Calibri"/>
                <w:color w:val="000000"/>
                <w:lang w:eastAsia="sl-SI"/>
              </w:rPr>
            </w:pPr>
            <w:r w:rsidRPr="00B82505">
              <w:t>56 MWh</w:t>
            </w:r>
          </w:p>
        </w:tc>
        <w:tc>
          <w:tcPr>
            <w:tcW w:w="1985" w:type="dxa"/>
            <w:shd w:val="clear" w:color="auto" w:fill="auto"/>
            <w:noWrap/>
            <w:hideMark/>
          </w:tcPr>
          <w:p w14:paraId="06120C72" w14:textId="7DB9B134" w:rsidR="00C67C18" w:rsidRPr="00E126E3" w:rsidRDefault="00C67C18" w:rsidP="00C67C18">
            <w:pPr>
              <w:spacing w:after="0" w:line="240" w:lineRule="auto"/>
              <w:jc w:val="center"/>
              <w:rPr>
                <w:rFonts w:eastAsia="Times New Roman" w:cs="Calibri"/>
                <w:color w:val="000000"/>
                <w:lang w:eastAsia="sl-SI"/>
              </w:rPr>
            </w:pPr>
            <w:r w:rsidRPr="00B82505">
              <w:t>502 MWh</w:t>
            </w:r>
          </w:p>
        </w:tc>
        <w:tc>
          <w:tcPr>
            <w:tcW w:w="2126" w:type="dxa"/>
            <w:shd w:val="clear" w:color="auto" w:fill="auto"/>
            <w:noWrap/>
            <w:hideMark/>
          </w:tcPr>
          <w:p w14:paraId="7D742E7A" w14:textId="5DF387C8" w:rsidR="00C67C18" w:rsidRPr="00E126E3" w:rsidRDefault="00C67C18" w:rsidP="00C67C18">
            <w:pPr>
              <w:spacing w:after="0" w:line="240" w:lineRule="auto"/>
              <w:jc w:val="center"/>
              <w:rPr>
                <w:rFonts w:eastAsia="Times New Roman" w:cs="Calibri"/>
                <w:color w:val="000000"/>
                <w:lang w:eastAsia="sl-SI"/>
              </w:rPr>
            </w:pPr>
            <w:r w:rsidRPr="00B82505">
              <w:t>159.93</w:t>
            </w:r>
            <w:r w:rsidR="006D442C">
              <w:t>9</w:t>
            </w:r>
            <w:r w:rsidRPr="00B82505">
              <w:t xml:space="preserve"> MWh</w:t>
            </w:r>
          </w:p>
        </w:tc>
        <w:tc>
          <w:tcPr>
            <w:tcW w:w="1559" w:type="dxa"/>
            <w:shd w:val="clear" w:color="auto" w:fill="auto"/>
            <w:noWrap/>
            <w:hideMark/>
          </w:tcPr>
          <w:p w14:paraId="6D27FFF2" w14:textId="6666F4CF" w:rsidR="00C67C18" w:rsidRPr="00E126E3" w:rsidRDefault="00C67C18" w:rsidP="00C67C18">
            <w:pPr>
              <w:spacing w:after="0" w:line="240" w:lineRule="auto"/>
              <w:jc w:val="center"/>
              <w:rPr>
                <w:rFonts w:eastAsia="Times New Roman" w:cs="Calibri"/>
                <w:color w:val="000000"/>
                <w:lang w:eastAsia="sl-SI"/>
              </w:rPr>
            </w:pPr>
            <w:r w:rsidRPr="00B82505">
              <w:t>160.497 MWh</w:t>
            </w:r>
          </w:p>
        </w:tc>
      </w:tr>
      <w:tr w:rsidR="006D442C" w:rsidRPr="00E126E3" w14:paraId="2F7D0127" w14:textId="77777777" w:rsidTr="00D9223D">
        <w:trPr>
          <w:trHeight w:val="267"/>
        </w:trPr>
        <w:tc>
          <w:tcPr>
            <w:tcW w:w="2268" w:type="dxa"/>
            <w:shd w:val="clear" w:color="auto" w:fill="D9E2F3" w:themeFill="accent1" w:themeFillTint="33"/>
            <w:hideMark/>
          </w:tcPr>
          <w:p w14:paraId="445DEDD3" w14:textId="387FF4DB" w:rsidR="006D442C" w:rsidRPr="00E126E3" w:rsidRDefault="006D442C" w:rsidP="006D442C">
            <w:pPr>
              <w:spacing w:after="0" w:line="240" w:lineRule="auto"/>
              <w:jc w:val="left"/>
              <w:rPr>
                <w:rFonts w:eastAsia="Times New Roman" w:cs="Calibri"/>
                <w:b/>
                <w:bCs/>
                <w:color w:val="000000"/>
                <w:lang w:eastAsia="sl-SI"/>
              </w:rPr>
            </w:pPr>
            <w:r w:rsidRPr="00E126E3">
              <w:t>Razlika v rabi energije (MWh)</w:t>
            </w:r>
          </w:p>
        </w:tc>
        <w:tc>
          <w:tcPr>
            <w:tcW w:w="1701" w:type="dxa"/>
            <w:shd w:val="clear" w:color="auto" w:fill="D9E2F3" w:themeFill="accent1" w:themeFillTint="33"/>
            <w:noWrap/>
            <w:hideMark/>
          </w:tcPr>
          <w:p w14:paraId="62798BB8" w14:textId="62A91511" w:rsidR="006D442C" w:rsidRPr="00E126E3" w:rsidRDefault="006D442C" w:rsidP="006D442C">
            <w:pPr>
              <w:spacing w:after="0" w:line="240" w:lineRule="auto"/>
              <w:jc w:val="center"/>
              <w:rPr>
                <w:rFonts w:eastAsia="Times New Roman" w:cs="Calibri"/>
                <w:color w:val="000000"/>
                <w:lang w:eastAsia="sl-SI"/>
              </w:rPr>
            </w:pPr>
            <w:r w:rsidRPr="00CB2BE8">
              <w:t>-2 MWh</w:t>
            </w:r>
          </w:p>
        </w:tc>
        <w:tc>
          <w:tcPr>
            <w:tcW w:w="1985" w:type="dxa"/>
            <w:shd w:val="clear" w:color="auto" w:fill="D9E2F3" w:themeFill="accent1" w:themeFillTint="33"/>
            <w:noWrap/>
            <w:hideMark/>
          </w:tcPr>
          <w:p w14:paraId="6BF20A67" w14:textId="0CF56548" w:rsidR="006D442C" w:rsidRPr="00E126E3" w:rsidRDefault="00FE0BBC" w:rsidP="006D442C">
            <w:pPr>
              <w:spacing w:after="0" w:line="240" w:lineRule="auto"/>
              <w:jc w:val="center"/>
              <w:rPr>
                <w:rFonts w:eastAsia="Times New Roman" w:cs="Calibri"/>
                <w:color w:val="000000"/>
                <w:lang w:eastAsia="sl-SI"/>
              </w:rPr>
            </w:pPr>
            <w:r>
              <w:t>-140</w:t>
            </w:r>
            <w:r w:rsidR="006D442C" w:rsidRPr="00CB2BE8">
              <w:t xml:space="preserve"> MWh</w:t>
            </w:r>
          </w:p>
        </w:tc>
        <w:tc>
          <w:tcPr>
            <w:tcW w:w="2126" w:type="dxa"/>
            <w:shd w:val="clear" w:color="auto" w:fill="D9E2F3" w:themeFill="accent1" w:themeFillTint="33"/>
            <w:noWrap/>
            <w:hideMark/>
          </w:tcPr>
          <w:p w14:paraId="3F85F539" w14:textId="7195273B" w:rsidR="006D442C" w:rsidRPr="00E126E3" w:rsidRDefault="006D442C" w:rsidP="006D442C">
            <w:pPr>
              <w:spacing w:after="0" w:line="240" w:lineRule="auto"/>
              <w:jc w:val="center"/>
              <w:rPr>
                <w:rFonts w:eastAsia="Times New Roman" w:cs="Calibri"/>
                <w:color w:val="000000"/>
                <w:lang w:eastAsia="sl-SI"/>
              </w:rPr>
            </w:pPr>
            <w:r w:rsidRPr="00CB2BE8">
              <w:t>-6.924 MWh</w:t>
            </w:r>
          </w:p>
        </w:tc>
        <w:tc>
          <w:tcPr>
            <w:tcW w:w="1559" w:type="dxa"/>
            <w:shd w:val="clear" w:color="auto" w:fill="D9E2F3" w:themeFill="accent1" w:themeFillTint="33"/>
            <w:noWrap/>
            <w:hideMark/>
          </w:tcPr>
          <w:p w14:paraId="111D6374" w14:textId="10B7A913" w:rsidR="006D442C" w:rsidRPr="00E126E3" w:rsidRDefault="006D442C" w:rsidP="006D442C">
            <w:pPr>
              <w:spacing w:after="0" w:line="240" w:lineRule="auto"/>
              <w:jc w:val="center"/>
              <w:rPr>
                <w:rFonts w:eastAsia="Times New Roman" w:cs="Calibri"/>
                <w:color w:val="000000"/>
                <w:lang w:eastAsia="sl-SI"/>
              </w:rPr>
            </w:pPr>
            <w:r w:rsidRPr="00CB2BE8">
              <w:t>-7.066 MWh</w:t>
            </w:r>
          </w:p>
        </w:tc>
      </w:tr>
      <w:tr w:rsidR="006D442C" w:rsidRPr="00E126E3" w14:paraId="4FF8CC1E" w14:textId="77777777" w:rsidTr="00D9223D">
        <w:trPr>
          <w:trHeight w:val="467"/>
        </w:trPr>
        <w:tc>
          <w:tcPr>
            <w:tcW w:w="2268" w:type="dxa"/>
            <w:shd w:val="clear" w:color="auto" w:fill="D9E2F3" w:themeFill="accent1" w:themeFillTint="33"/>
            <w:hideMark/>
          </w:tcPr>
          <w:p w14:paraId="69A20EDB" w14:textId="5F115787" w:rsidR="006D442C" w:rsidRPr="00E126E3" w:rsidRDefault="006D442C" w:rsidP="006D442C">
            <w:pPr>
              <w:spacing w:after="0" w:line="240" w:lineRule="auto"/>
              <w:jc w:val="left"/>
              <w:rPr>
                <w:rFonts w:eastAsia="Times New Roman" w:cs="Calibri"/>
                <w:b/>
                <w:bCs/>
                <w:color w:val="000000"/>
                <w:lang w:eastAsia="sl-SI"/>
              </w:rPr>
            </w:pPr>
            <w:r w:rsidRPr="00E126E3">
              <w:t>Razlika v rabi energije (%)</w:t>
            </w:r>
          </w:p>
        </w:tc>
        <w:tc>
          <w:tcPr>
            <w:tcW w:w="1701" w:type="dxa"/>
            <w:shd w:val="clear" w:color="auto" w:fill="D9E2F3" w:themeFill="accent1" w:themeFillTint="33"/>
            <w:noWrap/>
            <w:hideMark/>
          </w:tcPr>
          <w:p w14:paraId="0920D1A9" w14:textId="0E429640" w:rsidR="006D442C" w:rsidRPr="00E126E3" w:rsidRDefault="006D442C" w:rsidP="006D442C">
            <w:pPr>
              <w:spacing w:after="0" w:line="240" w:lineRule="auto"/>
              <w:jc w:val="center"/>
              <w:rPr>
                <w:rFonts w:eastAsia="Times New Roman" w:cs="Calibri"/>
                <w:color w:val="000000"/>
                <w:lang w:eastAsia="sl-SI"/>
              </w:rPr>
            </w:pPr>
            <w:r w:rsidRPr="00CB2BE8">
              <w:t>-3,4%</w:t>
            </w:r>
          </w:p>
        </w:tc>
        <w:tc>
          <w:tcPr>
            <w:tcW w:w="1985" w:type="dxa"/>
            <w:shd w:val="clear" w:color="auto" w:fill="D9E2F3" w:themeFill="accent1" w:themeFillTint="33"/>
            <w:noWrap/>
            <w:hideMark/>
          </w:tcPr>
          <w:p w14:paraId="4B17FBAA" w14:textId="30C77743" w:rsidR="006D442C" w:rsidRPr="00E126E3" w:rsidRDefault="00FE0BBC" w:rsidP="006D442C">
            <w:pPr>
              <w:spacing w:after="0" w:line="240" w:lineRule="auto"/>
              <w:jc w:val="center"/>
              <w:rPr>
                <w:rFonts w:eastAsia="Times New Roman" w:cs="Calibri"/>
                <w:color w:val="000000"/>
                <w:lang w:eastAsia="sl-SI"/>
              </w:rPr>
            </w:pPr>
            <w:r>
              <w:t>-21,8</w:t>
            </w:r>
            <w:r w:rsidR="006D442C" w:rsidRPr="00CB2BE8">
              <w:t>%</w:t>
            </w:r>
          </w:p>
        </w:tc>
        <w:tc>
          <w:tcPr>
            <w:tcW w:w="2126" w:type="dxa"/>
            <w:shd w:val="clear" w:color="auto" w:fill="D9E2F3" w:themeFill="accent1" w:themeFillTint="33"/>
            <w:noWrap/>
            <w:hideMark/>
          </w:tcPr>
          <w:p w14:paraId="721E763B" w14:textId="6EAB70D1" w:rsidR="006D442C" w:rsidRPr="00E126E3" w:rsidRDefault="006D442C" w:rsidP="006D442C">
            <w:pPr>
              <w:spacing w:after="0" w:line="240" w:lineRule="auto"/>
              <w:jc w:val="center"/>
              <w:rPr>
                <w:rFonts w:eastAsia="Times New Roman" w:cs="Calibri"/>
                <w:color w:val="000000"/>
                <w:lang w:eastAsia="sl-SI"/>
              </w:rPr>
            </w:pPr>
            <w:r w:rsidRPr="00CB2BE8">
              <w:t>-4,1%</w:t>
            </w:r>
          </w:p>
        </w:tc>
        <w:tc>
          <w:tcPr>
            <w:tcW w:w="1559" w:type="dxa"/>
            <w:shd w:val="clear" w:color="auto" w:fill="D9E2F3" w:themeFill="accent1" w:themeFillTint="33"/>
            <w:noWrap/>
            <w:hideMark/>
          </w:tcPr>
          <w:p w14:paraId="15AAAE98" w14:textId="121E9AB5" w:rsidR="006D442C" w:rsidRPr="006D442C" w:rsidRDefault="006D442C" w:rsidP="006D442C">
            <w:pPr>
              <w:spacing w:after="0" w:line="240" w:lineRule="auto"/>
              <w:jc w:val="center"/>
              <w:rPr>
                <w:rFonts w:eastAsia="Times New Roman" w:cs="Calibri"/>
                <w:b/>
                <w:bCs/>
                <w:color w:val="000000"/>
                <w:lang w:eastAsia="sl-SI"/>
              </w:rPr>
            </w:pPr>
            <w:r w:rsidRPr="006D442C">
              <w:rPr>
                <w:b/>
                <w:bCs/>
              </w:rPr>
              <w:t>-4,2%</w:t>
            </w:r>
          </w:p>
        </w:tc>
      </w:tr>
    </w:tbl>
    <w:p w14:paraId="16BB7F01" w14:textId="77777777" w:rsidR="00CE0932" w:rsidRPr="00E126E3" w:rsidRDefault="00CE0932" w:rsidP="00253530">
      <w:pPr>
        <w:spacing w:after="0" w:line="240" w:lineRule="auto"/>
      </w:pPr>
    </w:p>
    <w:p w14:paraId="3204169E" w14:textId="7B62D64B" w:rsidR="00CE0932" w:rsidRPr="00E126E3" w:rsidRDefault="00CE0932" w:rsidP="00CE0932">
      <w:pPr>
        <w:pStyle w:val="Napis"/>
        <w:keepNext/>
      </w:pPr>
      <w:bookmarkStart w:id="156" w:name="_Toc96935184"/>
      <w:r w:rsidRPr="00E126E3">
        <w:t xml:space="preserve">Tabela </w:t>
      </w:r>
      <w:r w:rsidRPr="00E126E3">
        <w:fldChar w:fldCharType="begin"/>
      </w:r>
      <w:r w:rsidRPr="00E126E3">
        <w:instrText xml:space="preserve"> SEQ Tabela \* ARABIC </w:instrText>
      </w:r>
      <w:r w:rsidRPr="00E126E3">
        <w:fldChar w:fldCharType="separate"/>
      </w:r>
      <w:r w:rsidR="00851F0B">
        <w:rPr>
          <w:noProof/>
        </w:rPr>
        <w:t>29</w:t>
      </w:r>
      <w:r w:rsidRPr="00E126E3">
        <w:fldChar w:fldCharType="end"/>
      </w:r>
      <w:r w:rsidRPr="00E126E3">
        <w:t>: Primerjava rabe energije v prometu po gorivih v letih 200</w:t>
      </w:r>
      <w:r w:rsidR="00E126E3" w:rsidRPr="00E126E3">
        <w:t>5</w:t>
      </w:r>
      <w:r w:rsidRPr="00E126E3">
        <w:t xml:space="preserve"> in 201</w:t>
      </w:r>
      <w:r w:rsidR="00E126E3" w:rsidRPr="00E126E3">
        <w:t>6</w:t>
      </w:r>
      <w:bookmarkEnd w:id="156"/>
    </w:p>
    <w:tbl>
      <w:tblPr>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5"/>
        <w:gridCol w:w="2367"/>
        <w:gridCol w:w="3097"/>
      </w:tblGrid>
      <w:tr w:rsidR="0041664F" w:rsidRPr="00E126E3" w14:paraId="5346D3DD" w14:textId="77777777" w:rsidTr="0041664F">
        <w:trPr>
          <w:trHeight w:val="399"/>
        </w:trPr>
        <w:tc>
          <w:tcPr>
            <w:tcW w:w="4185" w:type="dxa"/>
            <w:shd w:val="clear" w:color="000000" w:fill="8EAADB"/>
            <w:vAlign w:val="center"/>
            <w:hideMark/>
          </w:tcPr>
          <w:p w14:paraId="61E4694A" w14:textId="77777777" w:rsidR="0041664F" w:rsidRPr="00E126E3" w:rsidRDefault="0041664F" w:rsidP="00C762D1">
            <w:pPr>
              <w:spacing w:after="0" w:line="240" w:lineRule="auto"/>
              <w:jc w:val="left"/>
              <w:rPr>
                <w:rFonts w:eastAsia="Times New Roman" w:cs="Calibri"/>
                <w:color w:val="000000"/>
                <w:lang w:eastAsia="sl-SI"/>
              </w:rPr>
            </w:pPr>
            <w:r w:rsidRPr="00E126E3">
              <w:rPr>
                <w:rFonts w:eastAsia="Times New Roman" w:cs="Calibri"/>
                <w:color w:val="000000"/>
                <w:lang w:eastAsia="sl-SI"/>
              </w:rPr>
              <w:t> </w:t>
            </w:r>
          </w:p>
        </w:tc>
        <w:tc>
          <w:tcPr>
            <w:tcW w:w="2367" w:type="dxa"/>
            <w:shd w:val="clear" w:color="000000" w:fill="95B3D7"/>
            <w:noWrap/>
            <w:vAlign w:val="center"/>
            <w:hideMark/>
          </w:tcPr>
          <w:p w14:paraId="12A81713" w14:textId="77777777" w:rsidR="0041664F" w:rsidRPr="00E126E3" w:rsidRDefault="0041664F" w:rsidP="00C762D1">
            <w:pPr>
              <w:spacing w:after="0" w:line="240" w:lineRule="auto"/>
              <w:jc w:val="center"/>
              <w:rPr>
                <w:rFonts w:eastAsia="Times New Roman" w:cs="Calibri"/>
                <w:color w:val="000000"/>
                <w:lang w:eastAsia="sl-SI"/>
              </w:rPr>
            </w:pPr>
            <w:r w:rsidRPr="00E126E3">
              <w:rPr>
                <w:rFonts w:eastAsia="Times New Roman" w:cs="Calibri"/>
                <w:color w:val="000000"/>
                <w:lang w:eastAsia="sl-SI"/>
              </w:rPr>
              <w:t>Bencin</w:t>
            </w:r>
          </w:p>
        </w:tc>
        <w:tc>
          <w:tcPr>
            <w:tcW w:w="3097" w:type="dxa"/>
            <w:shd w:val="clear" w:color="000000" w:fill="95B3D7"/>
            <w:noWrap/>
            <w:vAlign w:val="center"/>
            <w:hideMark/>
          </w:tcPr>
          <w:p w14:paraId="5589E98D" w14:textId="77777777" w:rsidR="0041664F" w:rsidRPr="00E126E3" w:rsidRDefault="0041664F" w:rsidP="00C762D1">
            <w:pPr>
              <w:spacing w:after="0" w:line="240" w:lineRule="auto"/>
              <w:jc w:val="center"/>
              <w:rPr>
                <w:rFonts w:eastAsia="Times New Roman" w:cs="Calibri"/>
                <w:color w:val="000000"/>
                <w:lang w:eastAsia="sl-SI"/>
              </w:rPr>
            </w:pPr>
            <w:r w:rsidRPr="00E126E3">
              <w:rPr>
                <w:rFonts w:eastAsia="Times New Roman" w:cs="Calibri"/>
                <w:color w:val="000000"/>
                <w:lang w:eastAsia="sl-SI"/>
              </w:rPr>
              <w:t>Dizel</w:t>
            </w:r>
          </w:p>
        </w:tc>
      </w:tr>
      <w:tr w:rsidR="0041664F" w:rsidRPr="00E126E3" w14:paraId="26EDAE49" w14:textId="77777777" w:rsidTr="0041664F">
        <w:trPr>
          <w:trHeight w:val="293"/>
        </w:trPr>
        <w:tc>
          <w:tcPr>
            <w:tcW w:w="4185" w:type="dxa"/>
            <w:shd w:val="clear" w:color="auto" w:fill="auto"/>
            <w:hideMark/>
          </w:tcPr>
          <w:p w14:paraId="5F3A9E60" w14:textId="4CB343A3" w:rsidR="0041664F" w:rsidRPr="00E126E3" w:rsidRDefault="0041664F" w:rsidP="00C67C18">
            <w:pPr>
              <w:spacing w:after="0" w:line="240" w:lineRule="auto"/>
              <w:jc w:val="left"/>
              <w:rPr>
                <w:rFonts w:eastAsia="Times New Roman" w:cs="Calibri"/>
                <w:color w:val="000000"/>
                <w:lang w:eastAsia="sl-SI"/>
              </w:rPr>
            </w:pPr>
            <w:r w:rsidRPr="00E126E3">
              <w:t>Raba energije v 2005 (MWh)</w:t>
            </w:r>
          </w:p>
        </w:tc>
        <w:tc>
          <w:tcPr>
            <w:tcW w:w="2367" w:type="dxa"/>
            <w:shd w:val="clear" w:color="auto" w:fill="auto"/>
            <w:noWrap/>
            <w:hideMark/>
          </w:tcPr>
          <w:p w14:paraId="66DAA197" w14:textId="697807A4" w:rsidR="0041664F" w:rsidRPr="00E126E3" w:rsidRDefault="0041664F" w:rsidP="00C67C18">
            <w:pPr>
              <w:spacing w:after="0" w:line="240" w:lineRule="auto"/>
              <w:jc w:val="center"/>
              <w:rPr>
                <w:rFonts w:eastAsia="Times New Roman" w:cs="Calibri"/>
                <w:color w:val="000000"/>
                <w:lang w:eastAsia="sl-SI"/>
              </w:rPr>
            </w:pPr>
            <w:r w:rsidRPr="001706D7">
              <w:t>50.505 MWh</w:t>
            </w:r>
          </w:p>
        </w:tc>
        <w:tc>
          <w:tcPr>
            <w:tcW w:w="3097" w:type="dxa"/>
            <w:shd w:val="clear" w:color="auto" w:fill="auto"/>
            <w:noWrap/>
            <w:hideMark/>
          </w:tcPr>
          <w:p w14:paraId="6C75FA17" w14:textId="3CC9FCEA" w:rsidR="0041664F" w:rsidRPr="00E126E3" w:rsidRDefault="0041664F" w:rsidP="00C67C18">
            <w:pPr>
              <w:spacing w:after="0" w:line="240" w:lineRule="auto"/>
              <w:jc w:val="center"/>
              <w:rPr>
                <w:rFonts w:eastAsia="Times New Roman" w:cs="Calibri"/>
                <w:color w:val="000000"/>
                <w:lang w:eastAsia="sl-SI"/>
              </w:rPr>
            </w:pPr>
            <w:r w:rsidRPr="001706D7">
              <w:t>117.058 MWh</w:t>
            </w:r>
          </w:p>
        </w:tc>
      </w:tr>
      <w:tr w:rsidR="0041664F" w:rsidRPr="00E126E3" w14:paraId="74CF905B" w14:textId="77777777" w:rsidTr="0041664F">
        <w:trPr>
          <w:trHeight w:val="293"/>
        </w:trPr>
        <w:tc>
          <w:tcPr>
            <w:tcW w:w="4185" w:type="dxa"/>
            <w:shd w:val="clear" w:color="auto" w:fill="auto"/>
            <w:hideMark/>
          </w:tcPr>
          <w:p w14:paraId="0743E84F" w14:textId="1640A108" w:rsidR="0041664F" w:rsidRPr="00E126E3" w:rsidRDefault="0041664F" w:rsidP="00C67C18">
            <w:pPr>
              <w:spacing w:after="0" w:line="240" w:lineRule="auto"/>
              <w:jc w:val="left"/>
              <w:rPr>
                <w:rFonts w:eastAsia="Times New Roman" w:cs="Calibri"/>
                <w:color w:val="000000"/>
                <w:lang w:eastAsia="sl-SI"/>
              </w:rPr>
            </w:pPr>
            <w:r w:rsidRPr="00E126E3">
              <w:t>Raba energije v 2016(MWh)</w:t>
            </w:r>
          </w:p>
        </w:tc>
        <w:tc>
          <w:tcPr>
            <w:tcW w:w="2367" w:type="dxa"/>
            <w:shd w:val="clear" w:color="auto" w:fill="auto"/>
            <w:noWrap/>
            <w:hideMark/>
          </w:tcPr>
          <w:p w14:paraId="5333E49B" w14:textId="7797E19F" w:rsidR="0041664F" w:rsidRPr="00E126E3" w:rsidRDefault="0041664F" w:rsidP="00C67C18">
            <w:pPr>
              <w:spacing w:after="0" w:line="240" w:lineRule="auto"/>
              <w:jc w:val="center"/>
              <w:rPr>
                <w:rFonts w:eastAsia="Times New Roman" w:cs="Calibri"/>
                <w:color w:val="000000"/>
                <w:lang w:eastAsia="sl-SI"/>
              </w:rPr>
            </w:pPr>
            <w:r w:rsidRPr="001706D7">
              <w:t>45.262 MWh</w:t>
            </w:r>
          </w:p>
        </w:tc>
        <w:tc>
          <w:tcPr>
            <w:tcW w:w="3097" w:type="dxa"/>
            <w:shd w:val="clear" w:color="auto" w:fill="auto"/>
            <w:noWrap/>
            <w:hideMark/>
          </w:tcPr>
          <w:p w14:paraId="08D5FA36" w14:textId="18B7764B" w:rsidR="0041664F" w:rsidRPr="00E126E3" w:rsidRDefault="0041664F" w:rsidP="00C67C18">
            <w:pPr>
              <w:spacing w:after="0" w:line="240" w:lineRule="auto"/>
              <w:jc w:val="center"/>
              <w:rPr>
                <w:rFonts w:eastAsia="Times New Roman" w:cs="Calibri"/>
                <w:color w:val="000000"/>
                <w:lang w:eastAsia="sl-SI"/>
              </w:rPr>
            </w:pPr>
            <w:r w:rsidRPr="001706D7">
              <w:t>115.235 MWh</w:t>
            </w:r>
          </w:p>
        </w:tc>
      </w:tr>
      <w:tr w:rsidR="0041664F" w:rsidRPr="00E126E3" w14:paraId="6C2E0D31" w14:textId="77777777" w:rsidTr="0041664F">
        <w:trPr>
          <w:trHeight w:val="293"/>
        </w:trPr>
        <w:tc>
          <w:tcPr>
            <w:tcW w:w="4185" w:type="dxa"/>
            <w:shd w:val="clear" w:color="auto" w:fill="D9E2F3" w:themeFill="accent1" w:themeFillTint="33"/>
            <w:hideMark/>
          </w:tcPr>
          <w:p w14:paraId="59E1F535" w14:textId="296B9CA7" w:rsidR="0041664F" w:rsidRPr="00E126E3" w:rsidRDefault="0041664F" w:rsidP="00C67C18">
            <w:pPr>
              <w:spacing w:after="0" w:line="240" w:lineRule="auto"/>
              <w:jc w:val="left"/>
              <w:rPr>
                <w:rFonts w:eastAsia="Times New Roman" w:cs="Calibri"/>
                <w:b/>
                <w:bCs/>
                <w:color w:val="000000"/>
                <w:lang w:eastAsia="sl-SI"/>
              </w:rPr>
            </w:pPr>
            <w:r w:rsidRPr="00E126E3">
              <w:t>Razlika v rabi energije (MWh)</w:t>
            </w:r>
          </w:p>
        </w:tc>
        <w:tc>
          <w:tcPr>
            <w:tcW w:w="2367" w:type="dxa"/>
            <w:shd w:val="clear" w:color="auto" w:fill="D9E2F3" w:themeFill="accent1" w:themeFillTint="33"/>
            <w:noWrap/>
            <w:hideMark/>
          </w:tcPr>
          <w:p w14:paraId="4C88DFB9" w14:textId="655C589A" w:rsidR="0041664F" w:rsidRPr="00E126E3" w:rsidRDefault="0041664F" w:rsidP="00C67C18">
            <w:pPr>
              <w:spacing w:after="0" w:line="240" w:lineRule="auto"/>
              <w:jc w:val="center"/>
              <w:rPr>
                <w:rFonts w:eastAsia="Times New Roman" w:cs="Calibri"/>
                <w:color w:val="000000"/>
                <w:lang w:eastAsia="sl-SI"/>
              </w:rPr>
            </w:pPr>
            <w:r w:rsidRPr="001706D7">
              <w:t>-5.243 MWh</w:t>
            </w:r>
          </w:p>
        </w:tc>
        <w:tc>
          <w:tcPr>
            <w:tcW w:w="3097" w:type="dxa"/>
            <w:shd w:val="clear" w:color="auto" w:fill="D9E2F3" w:themeFill="accent1" w:themeFillTint="33"/>
            <w:noWrap/>
            <w:hideMark/>
          </w:tcPr>
          <w:p w14:paraId="39FBA482" w14:textId="22BFEA22" w:rsidR="0041664F" w:rsidRPr="00E126E3" w:rsidRDefault="0041664F" w:rsidP="00C67C18">
            <w:pPr>
              <w:spacing w:after="0" w:line="240" w:lineRule="auto"/>
              <w:jc w:val="center"/>
              <w:rPr>
                <w:rFonts w:eastAsia="Times New Roman" w:cs="Calibri"/>
                <w:color w:val="000000"/>
                <w:lang w:eastAsia="sl-SI"/>
              </w:rPr>
            </w:pPr>
            <w:r w:rsidRPr="001706D7">
              <w:t>-1.823 MWh</w:t>
            </w:r>
          </w:p>
        </w:tc>
      </w:tr>
      <w:tr w:rsidR="0041664F" w:rsidRPr="00E126E3" w14:paraId="4AFEDEC0" w14:textId="77777777" w:rsidTr="0041664F">
        <w:trPr>
          <w:trHeight w:val="485"/>
        </w:trPr>
        <w:tc>
          <w:tcPr>
            <w:tcW w:w="4185" w:type="dxa"/>
            <w:shd w:val="clear" w:color="auto" w:fill="D9E2F3" w:themeFill="accent1" w:themeFillTint="33"/>
            <w:hideMark/>
          </w:tcPr>
          <w:p w14:paraId="3DBD00F8" w14:textId="7345C4EA" w:rsidR="0041664F" w:rsidRPr="00E126E3" w:rsidRDefault="0041664F" w:rsidP="00C67C18">
            <w:pPr>
              <w:spacing w:after="0" w:line="240" w:lineRule="auto"/>
              <w:jc w:val="left"/>
              <w:rPr>
                <w:rFonts w:eastAsia="Times New Roman" w:cs="Calibri"/>
                <w:b/>
                <w:bCs/>
                <w:color w:val="000000"/>
                <w:lang w:eastAsia="sl-SI"/>
              </w:rPr>
            </w:pPr>
            <w:r w:rsidRPr="00E126E3">
              <w:t>Razlika v rabi energije (%)</w:t>
            </w:r>
          </w:p>
        </w:tc>
        <w:tc>
          <w:tcPr>
            <w:tcW w:w="2367" w:type="dxa"/>
            <w:shd w:val="clear" w:color="auto" w:fill="D9E2F3" w:themeFill="accent1" w:themeFillTint="33"/>
            <w:noWrap/>
            <w:hideMark/>
          </w:tcPr>
          <w:p w14:paraId="16DB00CA" w14:textId="7F66EC48" w:rsidR="0041664F" w:rsidRPr="00E126E3" w:rsidRDefault="0041664F" w:rsidP="00C67C18">
            <w:pPr>
              <w:spacing w:after="0" w:line="240" w:lineRule="auto"/>
              <w:jc w:val="center"/>
              <w:rPr>
                <w:rFonts w:eastAsia="Times New Roman" w:cs="Calibri"/>
                <w:color w:val="000000"/>
                <w:lang w:eastAsia="sl-SI"/>
              </w:rPr>
            </w:pPr>
            <w:r w:rsidRPr="001706D7">
              <w:t>-10,4%</w:t>
            </w:r>
          </w:p>
        </w:tc>
        <w:tc>
          <w:tcPr>
            <w:tcW w:w="3097" w:type="dxa"/>
            <w:shd w:val="clear" w:color="auto" w:fill="D9E2F3" w:themeFill="accent1" w:themeFillTint="33"/>
            <w:noWrap/>
            <w:hideMark/>
          </w:tcPr>
          <w:p w14:paraId="6AB9FEED" w14:textId="148C74BD" w:rsidR="0041664F" w:rsidRPr="00E126E3" w:rsidRDefault="0041664F" w:rsidP="00C67C18">
            <w:pPr>
              <w:spacing w:after="0" w:line="240" w:lineRule="auto"/>
              <w:jc w:val="center"/>
              <w:rPr>
                <w:rFonts w:eastAsia="Times New Roman" w:cs="Calibri"/>
                <w:color w:val="000000"/>
                <w:lang w:eastAsia="sl-SI"/>
              </w:rPr>
            </w:pPr>
            <w:r w:rsidRPr="001706D7">
              <w:t>-1,6%</w:t>
            </w:r>
          </w:p>
        </w:tc>
      </w:tr>
    </w:tbl>
    <w:p w14:paraId="0F5C695A" w14:textId="77777777" w:rsidR="004C4824" w:rsidRPr="00E126E3" w:rsidRDefault="004C4824" w:rsidP="00253530">
      <w:pPr>
        <w:keepNext/>
        <w:spacing w:after="0" w:line="240" w:lineRule="auto"/>
      </w:pPr>
    </w:p>
    <w:p w14:paraId="0DDD820F" w14:textId="6195D82E" w:rsidR="004C4824" w:rsidRPr="009A1D4F" w:rsidRDefault="00FE0BBC" w:rsidP="004C4824">
      <w:pPr>
        <w:rPr>
          <w:highlight w:val="yellow"/>
        </w:rPr>
      </w:pPr>
      <w:r>
        <w:rPr>
          <w:noProof/>
        </w:rPr>
        <w:drawing>
          <wp:inline distT="0" distB="0" distL="0" distR="0" wp14:anchorId="0F28750B" wp14:editId="0CE6B9E4">
            <wp:extent cx="3041650" cy="3657600"/>
            <wp:effectExtent l="0" t="0" r="6350" b="0"/>
            <wp:docPr id="10" name="Grafikon 10">
              <a:extLst xmlns:a="http://schemas.openxmlformats.org/drawingml/2006/main">
                <a:ext uri="{FF2B5EF4-FFF2-40B4-BE49-F238E27FC236}">
                  <a16:creationId xmlns:a16="http://schemas.microsoft.com/office/drawing/2014/main" id="{D6141B9E-D6FE-4FD1-ADEB-5B06CCB3C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253530">
        <w:t xml:space="preserve"> </w:t>
      </w:r>
      <w:r>
        <w:rPr>
          <w:noProof/>
        </w:rPr>
        <w:drawing>
          <wp:inline distT="0" distB="0" distL="0" distR="0" wp14:anchorId="28CBF9A7" wp14:editId="1B923070">
            <wp:extent cx="3015615" cy="3657600"/>
            <wp:effectExtent l="0" t="0" r="13335" b="0"/>
            <wp:docPr id="8" name="Grafikon 8">
              <a:extLst xmlns:a="http://schemas.openxmlformats.org/drawingml/2006/main">
                <a:ext uri="{FF2B5EF4-FFF2-40B4-BE49-F238E27FC236}">
                  <a16:creationId xmlns:a16="http://schemas.microsoft.com/office/drawing/2014/main" id="{D6141B9E-D6FE-4FD1-ADEB-5B06CCB3C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7B2E2F0" w14:textId="2265C7FE" w:rsidR="00CE0932" w:rsidRPr="00E126E3" w:rsidRDefault="00CE0932" w:rsidP="00CE0932">
      <w:pPr>
        <w:pStyle w:val="Napis"/>
      </w:pPr>
      <w:bookmarkStart w:id="157" w:name="_Toc96935222"/>
      <w:r w:rsidRPr="00E126E3">
        <w:t xml:space="preserve">Graf </w:t>
      </w:r>
      <w:r w:rsidRPr="00E126E3">
        <w:fldChar w:fldCharType="begin"/>
      </w:r>
      <w:r w:rsidRPr="00E126E3">
        <w:instrText xml:space="preserve"> SEQ Graf \* ARABIC </w:instrText>
      </w:r>
      <w:r w:rsidRPr="00E126E3">
        <w:fldChar w:fldCharType="separate"/>
      </w:r>
      <w:r w:rsidR="00851F0B">
        <w:rPr>
          <w:noProof/>
        </w:rPr>
        <w:t>21</w:t>
      </w:r>
      <w:r w:rsidRPr="00E126E3">
        <w:fldChar w:fldCharType="end"/>
      </w:r>
      <w:r w:rsidRPr="00E126E3">
        <w:t xml:space="preserve">:Primerjava rabe energije v prometu po </w:t>
      </w:r>
      <w:proofErr w:type="spellStart"/>
      <w:r w:rsidRPr="00E126E3">
        <w:t>podsektorjih</w:t>
      </w:r>
      <w:proofErr w:type="spellEnd"/>
      <w:r w:rsidRPr="00E126E3">
        <w:t xml:space="preserve"> v letih 200</w:t>
      </w:r>
      <w:r w:rsidR="00E126E3" w:rsidRPr="00E126E3">
        <w:t>5</w:t>
      </w:r>
      <w:r w:rsidRPr="00E126E3">
        <w:t xml:space="preserve"> in 201</w:t>
      </w:r>
      <w:r w:rsidR="00E126E3" w:rsidRPr="00E126E3">
        <w:t>6</w:t>
      </w:r>
      <w:r w:rsidR="00253530">
        <w:t xml:space="preserve"> ( na različnih skalah na vertikalni osi)</w:t>
      </w:r>
      <w:bookmarkEnd w:id="157"/>
    </w:p>
    <w:p w14:paraId="04B8E7E2" w14:textId="77777777" w:rsidR="00CE0932" w:rsidRPr="009A1D4F" w:rsidRDefault="00CE0932" w:rsidP="00CE0932">
      <w:pPr>
        <w:rPr>
          <w:highlight w:val="yellow"/>
        </w:rPr>
      </w:pPr>
    </w:p>
    <w:p w14:paraId="1726930E" w14:textId="3A7860CE" w:rsidR="004C4824" w:rsidRPr="009A1D4F" w:rsidRDefault="00E126E3" w:rsidP="004C4824">
      <w:pPr>
        <w:rPr>
          <w:highlight w:val="yellow"/>
        </w:rPr>
      </w:pPr>
      <w:r>
        <w:rPr>
          <w:noProof/>
        </w:rPr>
        <w:drawing>
          <wp:inline distT="0" distB="0" distL="0" distR="0" wp14:anchorId="3726A2A4" wp14:editId="23264291">
            <wp:extent cx="6048375" cy="3297836"/>
            <wp:effectExtent l="0" t="0" r="9525" b="17145"/>
            <wp:docPr id="44" name="Grafikon 44">
              <a:extLst xmlns:a="http://schemas.openxmlformats.org/drawingml/2006/main">
                <a:ext uri="{FF2B5EF4-FFF2-40B4-BE49-F238E27FC236}">
                  <a16:creationId xmlns:a16="http://schemas.microsoft.com/office/drawing/2014/main" id="{78B3B545-0220-435B-A558-8DA780715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F6D604E" w14:textId="273BD262" w:rsidR="004C4824" w:rsidRPr="00E126E3" w:rsidRDefault="00CE0932" w:rsidP="00E126E3">
      <w:pPr>
        <w:pStyle w:val="Napis"/>
      </w:pPr>
      <w:bookmarkStart w:id="158" w:name="_Toc96935223"/>
      <w:r w:rsidRPr="00E126E3">
        <w:t xml:space="preserve">Graf </w:t>
      </w:r>
      <w:r w:rsidRPr="00E126E3">
        <w:fldChar w:fldCharType="begin"/>
      </w:r>
      <w:r w:rsidRPr="00E126E3">
        <w:instrText xml:space="preserve"> SEQ Graf \* ARABIC </w:instrText>
      </w:r>
      <w:r w:rsidRPr="00E126E3">
        <w:fldChar w:fldCharType="separate"/>
      </w:r>
      <w:r w:rsidR="00851F0B">
        <w:rPr>
          <w:noProof/>
        </w:rPr>
        <w:t>22</w:t>
      </w:r>
      <w:r w:rsidRPr="00E126E3">
        <w:fldChar w:fldCharType="end"/>
      </w:r>
      <w:r w:rsidRPr="00E126E3">
        <w:t>: Primerjava rabe energije v prometu po gorivih v letih 200</w:t>
      </w:r>
      <w:r w:rsidR="00E126E3" w:rsidRPr="00E126E3">
        <w:t>5</w:t>
      </w:r>
      <w:r w:rsidRPr="00E126E3">
        <w:t xml:space="preserve"> in 201</w:t>
      </w:r>
      <w:r w:rsidR="00E126E3" w:rsidRPr="00E126E3">
        <w:t>6</w:t>
      </w:r>
      <w:bookmarkEnd w:id="158"/>
    </w:p>
    <w:p w14:paraId="321480E1" w14:textId="6FF79F71" w:rsidR="004C4824" w:rsidRPr="008334C0" w:rsidRDefault="004C4824" w:rsidP="004C4824">
      <w:pPr>
        <w:rPr>
          <w:rFonts w:eastAsia="Times New Roman" w:cs="Calibri"/>
          <w:color w:val="000000"/>
          <w:lang w:eastAsia="sl-SI"/>
        </w:rPr>
      </w:pPr>
      <w:r w:rsidRPr="00E126E3">
        <w:t>Primerjalna analiza rabe energije v prometu pokaže z</w:t>
      </w:r>
      <w:r w:rsidR="00E126E3" w:rsidRPr="00E126E3">
        <w:t>niž</w:t>
      </w:r>
      <w:r w:rsidRPr="00E126E3">
        <w:t xml:space="preserve">anje rabe celotne energije za </w:t>
      </w:r>
      <w:r w:rsidR="00E126E3" w:rsidRPr="00E126E3">
        <w:rPr>
          <w:rFonts w:cs="Calibri"/>
          <w:color w:val="000000"/>
        </w:rPr>
        <w:t>7.06</w:t>
      </w:r>
      <w:r w:rsidR="00FF4FEB">
        <w:rPr>
          <w:rFonts w:cs="Calibri"/>
          <w:color w:val="000000"/>
        </w:rPr>
        <w:t>6</w:t>
      </w:r>
      <w:r w:rsidRPr="00E126E3">
        <w:rPr>
          <w:rFonts w:cs="Calibri"/>
          <w:color w:val="000000"/>
        </w:rPr>
        <w:t xml:space="preserve"> </w:t>
      </w:r>
      <w:r w:rsidRPr="00E126E3">
        <w:t xml:space="preserve">MWh oziroma za </w:t>
      </w:r>
      <w:r w:rsidR="00E126E3" w:rsidRPr="00E126E3">
        <w:t>4,2</w:t>
      </w:r>
      <w:r w:rsidRPr="00E126E3">
        <w:t xml:space="preserve"> %. </w:t>
      </w:r>
      <w:r w:rsidR="0041664F">
        <w:t xml:space="preserve">V vseh </w:t>
      </w:r>
      <w:proofErr w:type="spellStart"/>
      <w:r w:rsidR="0041664F">
        <w:t>podsektorjih</w:t>
      </w:r>
      <w:proofErr w:type="spellEnd"/>
      <w:r w:rsidR="0041664F">
        <w:t xml:space="preserve"> se je raba znižala</w:t>
      </w:r>
      <w:r w:rsidR="00ED2EA3">
        <w:t>, gledano na tip goriva, pa</w:t>
      </w:r>
      <w:r w:rsidRPr="00E126E3">
        <w:t xml:space="preserve"> se je </w:t>
      </w:r>
      <w:r w:rsidR="00F64B9F" w:rsidRPr="00E126E3">
        <w:t xml:space="preserve">nekoliko </w:t>
      </w:r>
      <w:r w:rsidRPr="00E126E3">
        <w:t>znižala raba dizla</w:t>
      </w:r>
      <w:r w:rsidR="00E126E3" w:rsidRPr="00E126E3">
        <w:t xml:space="preserve"> </w:t>
      </w:r>
      <w:r w:rsidR="00ED2EA3">
        <w:t>kot tudi</w:t>
      </w:r>
      <w:r w:rsidRPr="00E126E3">
        <w:t xml:space="preserve"> bencina. </w:t>
      </w:r>
    </w:p>
    <w:p w14:paraId="107A47A4" w14:textId="77777777" w:rsidR="00196BCE" w:rsidRPr="009A1D4F" w:rsidRDefault="00196BCE" w:rsidP="004C4824">
      <w:pPr>
        <w:rPr>
          <w:highlight w:val="yellow"/>
        </w:rPr>
      </w:pPr>
    </w:p>
    <w:p w14:paraId="23E866FB" w14:textId="7D9951DD" w:rsidR="00196BCE" w:rsidRPr="006129C6" w:rsidRDefault="00E126E3" w:rsidP="00196BCE">
      <w:pPr>
        <w:pStyle w:val="Naslov2"/>
      </w:pPr>
      <w:bookmarkStart w:id="159" w:name="_Toc96935268"/>
      <w:r w:rsidRPr="006129C6">
        <w:t>Primerjalna analiza s</w:t>
      </w:r>
      <w:r w:rsidR="00196BCE" w:rsidRPr="006129C6">
        <w:t>kupn</w:t>
      </w:r>
      <w:r w:rsidRPr="006129C6">
        <w:t>e</w:t>
      </w:r>
      <w:r w:rsidR="00196BCE" w:rsidRPr="006129C6">
        <w:t xml:space="preserve"> rab</w:t>
      </w:r>
      <w:r w:rsidRPr="006129C6">
        <w:t>e</w:t>
      </w:r>
      <w:r w:rsidR="00196BCE" w:rsidRPr="006129C6">
        <w:t xml:space="preserve"> </w:t>
      </w:r>
      <w:r w:rsidR="003C6148" w:rsidRPr="006129C6">
        <w:t xml:space="preserve">energije </w:t>
      </w:r>
      <w:r w:rsidR="00196BCE" w:rsidRPr="006129C6">
        <w:t>med leti 20</w:t>
      </w:r>
      <w:r w:rsidRPr="006129C6">
        <w:t>05</w:t>
      </w:r>
      <w:r w:rsidR="00196BCE" w:rsidRPr="006129C6">
        <w:t xml:space="preserve"> in 20</w:t>
      </w:r>
      <w:r w:rsidRPr="006129C6">
        <w:t>13</w:t>
      </w:r>
      <w:bookmarkEnd w:id="159"/>
    </w:p>
    <w:p w14:paraId="38D63582" w14:textId="65C7E60F" w:rsidR="009F30C1" w:rsidRPr="006129C6" w:rsidRDefault="00CF2BE1" w:rsidP="00CF2BE1">
      <w:r w:rsidRPr="006129C6">
        <w:t>Raba energije v vseh sektorjih skupaj je leta 20</w:t>
      </w:r>
      <w:r w:rsidR="006129C6" w:rsidRPr="006129C6">
        <w:t>05</w:t>
      </w:r>
      <w:r w:rsidRPr="006129C6">
        <w:t xml:space="preserve"> znašala </w:t>
      </w:r>
      <w:r w:rsidR="006129C6" w:rsidRPr="006129C6">
        <w:t>36</w:t>
      </w:r>
      <w:r w:rsidR="001669EA">
        <w:t>1</w:t>
      </w:r>
      <w:r w:rsidR="006129C6" w:rsidRPr="006129C6">
        <w:t>.</w:t>
      </w:r>
      <w:r w:rsidR="001669EA">
        <w:t>3</w:t>
      </w:r>
      <w:r w:rsidR="006D442C">
        <w:t>31</w:t>
      </w:r>
      <w:r w:rsidRPr="006129C6">
        <w:t xml:space="preserve"> MWh, leta 201</w:t>
      </w:r>
      <w:r w:rsidR="006129C6" w:rsidRPr="006129C6">
        <w:t>3</w:t>
      </w:r>
      <w:r w:rsidRPr="006129C6">
        <w:t xml:space="preserve"> pa </w:t>
      </w:r>
      <w:r w:rsidR="006129C6" w:rsidRPr="006129C6">
        <w:t>34</w:t>
      </w:r>
      <w:r w:rsidR="001669EA">
        <w:t>4</w:t>
      </w:r>
      <w:r w:rsidR="006129C6" w:rsidRPr="006129C6">
        <w:t>.</w:t>
      </w:r>
      <w:r w:rsidR="008B612E">
        <w:t>216</w:t>
      </w:r>
      <w:r w:rsidRPr="006129C6">
        <w:t> MWh. V naslednjih treh tabelah je prikazana raba v letu 20</w:t>
      </w:r>
      <w:r w:rsidR="006129C6" w:rsidRPr="006129C6">
        <w:t>05</w:t>
      </w:r>
      <w:r w:rsidRPr="006129C6">
        <w:t xml:space="preserve"> in v letu 20</w:t>
      </w:r>
      <w:r w:rsidR="006129C6" w:rsidRPr="006129C6">
        <w:t>13</w:t>
      </w:r>
      <w:r w:rsidRPr="006129C6">
        <w:t xml:space="preserve"> ter primerjava med omenjenimi leti in sicer </w:t>
      </w:r>
      <w:r w:rsidR="006129C6" w:rsidRPr="006129C6">
        <w:t>glede na</w:t>
      </w:r>
      <w:r w:rsidRPr="006129C6">
        <w:t xml:space="preserve"> posamezen sektor, energent in skupaj.</w:t>
      </w:r>
    </w:p>
    <w:p w14:paraId="6CF635E3" w14:textId="51DAF502" w:rsidR="00CF2BE1" w:rsidRPr="006129C6" w:rsidRDefault="00CF2BE1" w:rsidP="00CF2BE1">
      <w:pPr>
        <w:pStyle w:val="Napis"/>
        <w:keepNext/>
      </w:pPr>
      <w:bookmarkStart w:id="160" w:name="_Toc96935185"/>
      <w:r w:rsidRPr="006129C6">
        <w:t xml:space="preserve">Tabela </w:t>
      </w:r>
      <w:r w:rsidRPr="006129C6">
        <w:fldChar w:fldCharType="begin"/>
      </w:r>
      <w:r w:rsidRPr="006129C6">
        <w:instrText xml:space="preserve"> SEQ Tabela \* ARABIC </w:instrText>
      </w:r>
      <w:r w:rsidRPr="006129C6">
        <w:fldChar w:fldCharType="separate"/>
      </w:r>
      <w:r w:rsidR="00851F0B">
        <w:rPr>
          <w:noProof/>
        </w:rPr>
        <w:t>30</w:t>
      </w:r>
      <w:r w:rsidRPr="006129C6">
        <w:fldChar w:fldCharType="end"/>
      </w:r>
      <w:r w:rsidRPr="006129C6">
        <w:t>: Skupna raba energije po sektorjih ter po energentih v referenčnem letu 20</w:t>
      </w:r>
      <w:r w:rsidR="006129C6" w:rsidRPr="006129C6">
        <w:t>05</w:t>
      </w:r>
      <w:bookmarkEnd w:id="160"/>
    </w:p>
    <w:tbl>
      <w:tblPr>
        <w:tblW w:w="5000" w:type="pct"/>
        <w:tblCellMar>
          <w:left w:w="70" w:type="dxa"/>
          <w:right w:w="70" w:type="dxa"/>
        </w:tblCellMar>
        <w:tblLook w:val="04A0" w:firstRow="1" w:lastRow="0" w:firstColumn="1" w:lastColumn="0" w:noHBand="0" w:noVBand="1"/>
      </w:tblPr>
      <w:tblGrid>
        <w:gridCol w:w="1603"/>
        <w:gridCol w:w="1603"/>
        <w:gridCol w:w="1603"/>
        <w:gridCol w:w="1603"/>
        <w:gridCol w:w="1603"/>
        <w:gridCol w:w="1603"/>
      </w:tblGrid>
      <w:tr w:rsidR="00CF2BE1" w:rsidRPr="006129C6" w14:paraId="54DD6688" w14:textId="77777777" w:rsidTr="008334C0">
        <w:trPr>
          <w:trHeight w:val="340"/>
        </w:trPr>
        <w:tc>
          <w:tcPr>
            <w:tcW w:w="833" w:type="pct"/>
            <w:tcBorders>
              <w:top w:val="single" w:sz="8" w:space="0" w:color="auto"/>
              <w:left w:val="single" w:sz="8" w:space="0" w:color="auto"/>
              <w:bottom w:val="single" w:sz="8" w:space="0" w:color="auto"/>
              <w:right w:val="single" w:sz="8" w:space="0" w:color="auto"/>
            </w:tcBorders>
            <w:shd w:val="clear" w:color="auto" w:fill="8EAADB" w:themeFill="accent1" w:themeFillTint="99"/>
            <w:vAlign w:val="center"/>
            <w:hideMark/>
          </w:tcPr>
          <w:p w14:paraId="3C7E339C"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08EC21C"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stanovanja</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0FB98F3B"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občinske javne stavbe</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CB882DA"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promet</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2D80DCC8"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javna razsvetljava</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43A2BA99"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SKUPAJ</w:t>
            </w:r>
          </w:p>
        </w:tc>
      </w:tr>
      <w:tr w:rsidR="006D442C" w:rsidRPr="006129C6" w14:paraId="4CF4E097"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4CB35F46"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Dizel</w:t>
            </w:r>
          </w:p>
        </w:tc>
        <w:tc>
          <w:tcPr>
            <w:tcW w:w="833" w:type="pct"/>
            <w:tcBorders>
              <w:top w:val="nil"/>
              <w:left w:val="nil"/>
              <w:bottom w:val="single" w:sz="8" w:space="0" w:color="auto"/>
              <w:right w:val="single" w:sz="8" w:space="0" w:color="auto"/>
            </w:tcBorders>
            <w:shd w:val="clear" w:color="auto" w:fill="auto"/>
            <w:hideMark/>
          </w:tcPr>
          <w:p w14:paraId="185AE18A" w14:textId="24CFD7DB"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718B2E31" w14:textId="02A71840"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0377FD73" w14:textId="1A753344" w:rsidR="006D442C" w:rsidRPr="006129C6" w:rsidRDefault="006D442C" w:rsidP="006D442C">
            <w:pPr>
              <w:spacing w:after="0" w:line="240" w:lineRule="auto"/>
              <w:jc w:val="right"/>
              <w:rPr>
                <w:rFonts w:eastAsia="Times New Roman" w:cs="Calibri"/>
                <w:color w:val="000000"/>
                <w:sz w:val="18"/>
                <w:szCs w:val="18"/>
                <w:lang w:eastAsia="sl-SI"/>
              </w:rPr>
            </w:pPr>
            <w:r w:rsidRPr="00644E3C">
              <w:t>117.058 MWh</w:t>
            </w:r>
          </w:p>
        </w:tc>
        <w:tc>
          <w:tcPr>
            <w:tcW w:w="833" w:type="pct"/>
            <w:tcBorders>
              <w:top w:val="nil"/>
              <w:left w:val="nil"/>
              <w:bottom w:val="single" w:sz="8" w:space="0" w:color="auto"/>
              <w:right w:val="single" w:sz="8" w:space="0" w:color="auto"/>
            </w:tcBorders>
            <w:shd w:val="clear" w:color="auto" w:fill="auto"/>
            <w:hideMark/>
          </w:tcPr>
          <w:p w14:paraId="2D42CAC4" w14:textId="3355A4F6"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000000" w:fill="FFFF99"/>
            <w:hideMark/>
          </w:tcPr>
          <w:p w14:paraId="76699E90" w14:textId="3DDD0D40" w:rsidR="006D442C" w:rsidRPr="006129C6" w:rsidRDefault="006D442C" w:rsidP="006D442C">
            <w:pPr>
              <w:spacing w:after="0" w:line="240" w:lineRule="auto"/>
              <w:jc w:val="right"/>
              <w:rPr>
                <w:rFonts w:eastAsia="Times New Roman" w:cs="Calibri"/>
                <w:color w:val="000000"/>
                <w:sz w:val="18"/>
                <w:szCs w:val="18"/>
                <w:lang w:eastAsia="sl-SI"/>
              </w:rPr>
            </w:pPr>
            <w:r w:rsidRPr="00644E3C">
              <w:t>117.058 MWh</w:t>
            </w:r>
          </w:p>
        </w:tc>
      </w:tr>
      <w:tr w:rsidR="006D442C" w:rsidRPr="006129C6" w14:paraId="313C7EFF"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6958D872"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Bencin</w:t>
            </w:r>
          </w:p>
        </w:tc>
        <w:tc>
          <w:tcPr>
            <w:tcW w:w="833" w:type="pct"/>
            <w:tcBorders>
              <w:top w:val="nil"/>
              <w:left w:val="nil"/>
              <w:bottom w:val="single" w:sz="8" w:space="0" w:color="auto"/>
              <w:right w:val="single" w:sz="8" w:space="0" w:color="auto"/>
            </w:tcBorders>
            <w:shd w:val="clear" w:color="auto" w:fill="auto"/>
            <w:hideMark/>
          </w:tcPr>
          <w:p w14:paraId="10747438" w14:textId="3F030794"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5E9B43E9" w14:textId="1A0B439E"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05892AFF" w14:textId="222CAD6C" w:rsidR="006D442C" w:rsidRPr="006129C6" w:rsidRDefault="006D442C" w:rsidP="006D442C">
            <w:pPr>
              <w:spacing w:after="0" w:line="240" w:lineRule="auto"/>
              <w:jc w:val="right"/>
              <w:rPr>
                <w:rFonts w:eastAsia="Times New Roman" w:cs="Calibri"/>
                <w:color w:val="000000"/>
                <w:sz w:val="18"/>
                <w:szCs w:val="18"/>
                <w:lang w:eastAsia="sl-SI"/>
              </w:rPr>
            </w:pPr>
            <w:r w:rsidRPr="00644E3C">
              <w:t>50.505 MWh</w:t>
            </w:r>
          </w:p>
        </w:tc>
        <w:tc>
          <w:tcPr>
            <w:tcW w:w="833" w:type="pct"/>
            <w:tcBorders>
              <w:top w:val="nil"/>
              <w:left w:val="nil"/>
              <w:bottom w:val="single" w:sz="8" w:space="0" w:color="auto"/>
              <w:right w:val="single" w:sz="8" w:space="0" w:color="auto"/>
            </w:tcBorders>
            <w:shd w:val="clear" w:color="auto" w:fill="auto"/>
            <w:hideMark/>
          </w:tcPr>
          <w:p w14:paraId="7A433AF2" w14:textId="256E9F38"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000000" w:fill="FFFF99"/>
            <w:hideMark/>
          </w:tcPr>
          <w:p w14:paraId="00394C9B" w14:textId="4429F434" w:rsidR="006D442C" w:rsidRPr="006129C6" w:rsidRDefault="006D442C" w:rsidP="006D442C">
            <w:pPr>
              <w:spacing w:after="0" w:line="240" w:lineRule="auto"/>
              <w:jc w:val="right"/>
              <w:rPr>
                <w:rFonts w:eastAsia="Times New Roman" w:cs="Calibri"/>
                <w:color w:val="000000"/>
                <w:sz w:val="18"/>
                <w:szCs w:val="18"/>
                <w:lang w:eastAsia="sl-SI"/>
              </w:rPr>
            </w:pPr>
            <w:r w:rsidRPr="00644E3C">
              <w:t>50.505 MWh</w:t>
            </w:r>
          </w:p>
        </w:tc>
      </w:tr>
      <w:tr w:rsidR="006D442C" w:rsidRPr="006129C6" w14:paraId="426E425F"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78E0C850"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xml:space="preserve">Lesna biomasa </w:t>
            </w:r>
          </w:p>
        </w:tc>
        <w:tc>
          <w:tcPr>
            <w:tcW w:w="833" w:type="pct"/>
            <w:tcBorders>
              <w:top w:val="nil"/>
              <w:left w:val="nil"/>
              <w:bottom w:val="single" w:sz="8" w:space="0" w:color="auto"/>
              <w:right w:val="single" w:sz="8" w:space="0" w:color="auto"/>
            </w:tcBorders>
            <w:shd w:val="clear" w:color="auto" w:fill="auto"/>
            <w:hideMark/>
          </w:tcPr>
          <w:p w14:paraId="62719ED2" w14:textId="09745DDF" w:rsidR="006D442C" w:rsidRPr="006129C6" w:rsidRDefault="006D442C" w:rsidP="006D442C">
            <w:pPr>
              <w:spacing w:after="0" w:line="240" w:lineRule="auto"/>
              <w:jc w:val="right"/>
              <w:rPr>
                <w:rFonts w:eastAsia="Times New Roman" w:cs="Calibri"/>
                <w:color w:val="000000"/>
                <w:sz w:val="18"/>
                <w:szCs w:val="18"/>
                <w:lang w:eastAsia="sl-SI"/>
              </w:rPr>
            </w:pPr>
            <w:r w:rsidRPr="00644E3C">
              <w:t>45.156 MWh</w:t>
            </w:r>
          </w:p>
        </w:tc>
        <w:tc>
          <w:tcPr>
            <w:tcW w:w="833" w:type="pct"/>
            <w:tcBorders>
              <w:top w:val="nil"/>
              <w:left w:val="nil"/>
              <w:bottom w:val="single" w:sz="8" w:space="0" w:color="auto"/>
              <w:right w:val="single" w:sz="8" w:space="0" w:color="auto"/>
            </w:tcBorders>
            <w:shd w:val="clear" w:color="auto" w:fill="auto"/>
            <w:hideMark/>
          </w:tcPr>
          <w:p w14:paraId="3BE6BE93" w14:textId="0C126FCF" w:rsidR="006D442C" w:rsidRPr="006129C6" w:rsidRDefault="006D442C" w:rsidP="006D442C">
            <w:pPr>
              <w:spacing w:after="0" w:line="240" w:lineRule="auto"/>
              <w:jc w:val="right"/>
              <w:rPr>
                <w:rFonts w:eastAsia="Times New Roman" w:cs="Calibri"/>
                <w:color w:val="000000"/>
                <w:sz w:val="18"/>
                <w:szCs w:val="18"/>
                <w:lang w:eastAsia="sl-SI"/>
              </w:rPr>
            </w:pPr>
            <w:r w:rsidRPr="00644E3C">
              <w:t>58 MWh</w:t>
            </w:r>
          </w:p>
        </w:tc>
        <w:tc>
          <w:tcPr>
            <w:tcW w:w="833" w:type="pct"/>
            <w:tcBorders>
              <w:top w:val="nil"/>
              <w:left w:val="nil"/>
              <w:bottom w:val="single" w:sz="8" w:space="0" w:color="auto"/>
              <w:right w:val="single" w:sz="8" w:space="0" w:color="auto"/>
            </w:tcBorders>
            <w:shd w:val="clear" w:color="auto" w:fill="auto"/>
            <w:hideMark/>
          </w:tcPr>
          <w:p w14:paraId="1E29D08A" w14:textId="5F6B7604"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45320E62" w14:textId="3DE5C9BD"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000000" w:fill="FFFF99"/>
            <w:hideMark/>
          </w:tcPr>
          <w:p w14:paraId="2C5E8DAF" w14:textId="4D32F8BD" w:rsidR="006D442C" w:rsidRPr="006129C6" w:rsidRDefault="006D442C" w:rsidP="006D442C">
            <w:pPr>
              <w:spacing w:after="0" w:line="240" w:lineRule="auto"/>
              <w:jc w:val="right"/>
              <w:rPr>
                <w:rFonts w:eastAsia="Times New Roman" w:cs="Calibri"/>
                <w:color w:val="000000"/>
                <w:sz w:val="18"/>
                <w:szCs w:val="18"/>
                <w:lang w:eastAsia="sl-SI"/>
              </w:rPr>
            </w:pPr>
            <w:r w:rsidRPr="00644E3C">
              <w:t>45.214 MWh</w:t>
            </w:r>
          </w:p>
        </w:tc>
      </w:tr>
      <w:tr w:rsidR="006D442C" w:rsidRPr="006129C6" w14:paraId="3B5CA468"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1AF52183"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ELKO</w:t>
            </w:r>
          </w:p>
        </w:tc>
        <w:tc>
          <w:tcPr>
            <w:tcW w:w="833" w:type="pct"/>
            <w:tcBorders>
              <w:top w:val="nil"/>
              <w:left w:val="nil"/>
              <w:bottom w:val="single" w:sz="8" w:space="0" w:color="auto"/>
              <w:right w:val="single" w:sz="8" w:space="0" w:color="auto"/>
            </w:tcBorders>
            <w:shd w:val="clear" w:color="auto" w:fill="auto"/>
            <w:hideMark/>
          </w:tcPr>
          <w:p w14:paraId="491360C0" w14:textId="5BD0B323" w:rsidR="006D442C" w:rsidRPr="006129C6" w:rsidRDefault="006D442C" w:rsidP="006D442C">
            <w:pPr>
              <w:spacing w:after="0" w:line="240" w:lineRule="auto"/>
              <w:jc w:val="right"/>
              <w:rPr>
                <w:rFonts w:eastAsia="Times New Roman" w:cs="Calibri"/>
                <w:color w:val="000000"/>
                <w:sz w:val="18"/>
                <w:szCs w:val="18"/>
                <w:lang w:eastAsia="sl-SI"/>
              </w:rPr>
            </w:pPr>
            <w:r w:rsidRPr="00644E3C">
              <w:t>43.229 MWh</w:t>
            </w:r>
          </w:p>
        </w:tc>
        <w:tc>
          <w:tcPr>
            <w:tcW w:w="833" w:type="pct"/>
            <w:tcBorders>
              <w:top w:val="nil"/>
              <w:left w:val="nil"/>
              <w:bottom w:val="single" w:sz="8" w:space="0" w:color="auto"/>
              <w:right w:val="single" w:sz="8" w:space="0" w:color="auto"/>
            </w:tcBorders>
            <w:shd w:val="clear" w:color="auto" w:fill="auto"/>
            <w:hideMark/>
          </w:tcPr>
          <w:p w14:paraId="07738E81" w14:textId="590613B9" w:rsidR="006D442C" w:rsidRPr="006129C6" w:rsidRDefault="006D442C" w:rsidP="006D442C">
            <w:pPr>
              <w:spacing w:after="0" w:line="240" w:lineRule="auto"/>
              <w:jc w:val="right"/>
              <w:rPr>
                <w:rFonts w:eastAsia="Times New Roman" w:cs="Calibri"/>
                <w:color w:val="000000"/>
                <w:sz w:val="18"/>
                <w:szCs w:val="18"/>
                <w:lang w:eastAsia="sl-SI"/>
              </w:rPr>
            </w:pPr>
            <w:r w:rsidRPr="00644E3C">
              <w:t>1.816 MWh</w:t>
            </w:r>
          </w:p>
        </w:tc>
        <w:tc>
          <w:tcPr>
            <w:tcW w:w="833" w:type="pct"/>
            <w:tcBorders>
              <w:top w:val="nil"/>
              <w:left w:val="nil"/>
              <w:bottom w:val="single" w:sz="8" w:space="0" w:color="auto"/>
              <w:right w:val="single" w:sz="8" w:space="0" w:color="auto"/>
            </w:tcBorders>
            <w:shd w:val="clear" w:color="auto" w:fill="auto"/>
            <w:hideMark/>
          </w:tcPr>
          <w:p w14:paraId="772E9BCA" w14:textId="0CD476C2"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521B85AC" w14:textId="27D7B34B"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000000" w:fill="FFFF99"/>
            <w:hideMark/>
          </w:tcPr>
          <w:p w14:paraId="04E409E7" w14:textId="17532AFB" w:rsidR="006D442C" w:rsidRPr="006129C6" w:rsidRDefault="006D442C" w:rsidP="006D442C">
            <w:pPr>
              <w:spacing w:after="0" w:line="240" w:lineRule="auto"/>
              <w:jc w:val="right"/>
              <w:rPr>
                <w:rFonts w:eastAsia="Times New Roman" w:cs="Calibri"/>
                <w:color w:val="000000"/>
                <w:sz w:val="18"/>
                <w:szCs w:val="18"/>
                <w:lang w:eastAsia="sl-SI"/>
              </w:rPr>
            </w:pPr>
            <w:r w:rsidRPr="00644E3C">
              <w:t>45.045 MWh</w:t>
            </w:r>
          </w:p>
        </w:tc>
      </w:tr>
      <w:tr w:rsidR="006D442C" w:rsidRPr="006129C6" w14:paraId="5B71D317"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6C1BFA2D"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xml:space="preserve">UNP </w:t>
            </w:r>
          </w:p>
        </w:tc>
        <w:tc>
          <w:tcPr>
            <w:tcW w:w="833" w:type="pct"/>
            <w:tcBorders>
              <w:top w:val="nil"/>
              <w:left w:val="nil"/>
              <w:bottom w:val="single" w:sz="8" w:space="0" w:color="auto"/>
              <w:right w:val="single" w:sz="8" w:space="0" w:color="auto"/>
            </w:tcBorders>
            <w:shd w:val="clear" w:color="auto" w:fill="auto"/>
            <w:hideMark/>
          </w:tcPr>
          <w:p w14:paraId="08598CBB" w14:textId="044FC465" w:rsidR="006D442C" w:rsidRPr="006129C6" w:rsidRDefault="006D442C" w:rsidP="006D442C">
            <w:pPr>
              <w:spacing w:after="0" w:line="240" w:lineRule="auto"/>
              <w:jc w:val="right"/>
              <w:rPr>
                <w:rFonts w:eastAsia="Times New Roman" w:cs="Calibri"/>
                <w:color w:val="000000"/>
                <w:sz w:val="18"/>
                <w:szCs w:val="18"/>
                <w:lang w:eastAsia="sl-SI"/>
              </w:rPr>
            </w:pPr>
            <w:r w:rsidRPr="00644E3C">
              <w:t>1.967 MWh</w:t>
            </w:r>
          </w:p>
        </w:tc>
        <w:tc>
          <w:tcPr>
            <w:tcW w:w="833" w:type="pct"/>
            <w:tcBorders>
              <w:top w:val="nil"/>
              <w:left w:val="nil"/>
              <w:bottom w:val="single" w:sz="8" w:space="0" w:color="auto"/>
              <w:right w:val="single" w:sz="8" w:space="0" w:color="auto"/>
            </w:tcBorders>
            <w:shd w:val="clear" w:color="auto" w:fill="auto"/>
            <w:hideMark/>
          </w:tcPr>
          <w:p w14:paraId="6E78A97D" w14:textId="15A283D1"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260B0C29" w14:textId="391C2D97"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10DE3C2B" w14:textId="72D84153"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000000" w:fill="FFFF99"/>
            <w:hideMark/>
          </w:tcPr>
          <w:p w14:paraId="38B6E4BC" w14:textId="0AC9245E" w:rsidR="006D442C" w:rsidRPr="006129C6" w:rsidRDefault="006D442C" w:rsidP="006D442C">
            <w:pPr>
              <w:spacing w:after="0" w:line="240" w:lineRule="auto"/>
              <w:jc w:val="right"/>
              <w:rPr>
                <w:rFonts w:eastAsia="Times New Roman" w:cs="Calibri"/>
                <w:color w:val="000000"/>
                <w:sz w:val="18"/>
                <w:szCs w:val="18"/>
                <w:lang w:eastAsia="sl-SI"/>
              </w:rPr>
            </w:pPr>
            <w:r w:rsidRPr="00644E3C">
              <w:t>1.967 MWh</w:t>
            </w:r>
          </w:p>
        </w:tc>
      </w:tr>
      <w:tr w:rsidR="006D442C" w:rsidRPr="006129C6" w14:paraId="3CD0339C"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tcPr>
          <w:p w14:paraId="003B8198" w14:textId="2680BC0F"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ZP*</w:t>
            </w:r>
          </w:p>
        </w:tc>
        <w:tc>
          <w:tcPr>
            <w:tcW w:w="833" w:type="pct"/>
            <w:tcBorders>
              <w:top w:val="nil"/>
              <w:left w:val="nil"/>
              <w:bottom w:val="single" w:sz="8" w:space="0" w:color="auto"/>
              <w:right w:val="single" w:sz="8" w:space="0" w:color="auto"/>
            </w:tcBorders>
            <w:shd w:val="clear" w:color="auto" w:fill="auto"/>
          </w:tcPr>
          <w:p w14:paraId="05E75BAB" w14:textId="4000A2C4" w:rsidR="006D442C" w:rsidRPr="006129C6" w:rsidRDefault="006D442C" w:rsidP="006D442C">
            <w:pPr>
              <w:spacing w:after="0" w:line="240" w:lineRule="auto"/>
              <w:jc w:val="right"/>
              <w:rPr>
                <w:rFonts w:eastAsia="Times New Roman" w:cs="Calibri"/>
                <w:color w:val="000000"/>
                <w:sz w:val="18"/>
                <w:szCs w:val="18"/>
                <w:lang w:eastAsia="sl-SI"/>
              </w:rPr>
            </w:pPr>
            <w:r w:rsidRPr="00644E3C">
              <w:t>37.597 MWh</w:t>
            </w:r>
          </w:p>
        </w:tc>
        <w:tc>
          <w:tcPr>
            <w:tcW w:w="833" w:type="pct"/>
            <w:tcBorders>
              <w:top w:val="nil"/>
              <w:left w:val="nil"/>
              <w:bottom w:val="single" w:sz="8" w:space="0" w:color="auto"/>
              <w:right w:val="single" w:sz="8" w:space="0" w:color="auto"/>
            </w:tcBorders>
            <w:shd w:val="clear" w:color="auto" w:fill="auto"/>
          </w:tcPr>
          <w:p w14:paraId="17B4727C" w14:textId="5198B9D3" w:rsidR="006D442C" w:rsidRPr="006129C6" w:rsidRDefault="006D442C" w:rsidP="006D442C">
            <w:pPr>
              <w:spacing w:after="0" w:line="240" w:lineRule="auto"/>
              <w:jc w:val="right"/>
              <w:rPr>
                <w:rFonts w:eastAsia="Times New Roman" w:cs="Calibri"/>
                <w:color w:val="000000"/>
                <w:sz w:val="18"/>
                <w:szCs w:val="18"/>
                <w:lang w:eastAsia="sl-SI"/>
              </w:rPr>
            </w:pPr>
            <w:r w:rsidRPr="00644E3C">
              <w:t>4.501 MWh</w:t>
            </w:r>
          </w:p>
        </w:tc>
        <w:tc>
          <w:tcPr>
            <w:tcW w:w="833" w:type="pct"/>
            <w:tcBorders>
              <w:top w:val="nil"/>
              <w:left w:val="nil"/>
              <w:bottom w:val="single" w:sz="8" w:space="0" w:color="auto"/>
              <w:right w:val="single" w:sz="8" w:space="0" w:color="auto"/>
            </w:tcBorders>
            <w:shd w:val="clear" w:color="auto" w:fill="auto"/>
          </w:tcPr>
          <w:p w14:paraId="0098CC37" w14:textId="6FBA683B"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tcPr>
          <w:p w14:paraId="00DEFA04" w14:textId="1FA387A7"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000000" w:fill="FFFF99"/>
          </w:tcPr>
          <w:p w14:paraId="052A24BE" w14:textId="619A52C0" w:rsidR="006D442C" w:rsidRPr="006129C6" w:rsidRDefault="006D442C" w:rsidP="006D442C">
            <w:pPr>
              <w:spacing w:after="0" w:line="240" w:lineRule="auto"/>
              <w:jc w:val="right"/>
              <w:rPr>
                <w:rFonts w:eastAsia="Times New Roman" w:cs="Calibri"/>
                <w:color w:val="000000"/>
                <w:sz w:val="18"/>
                <w:szCs w:val="18"/>
                <w:lang w:eastAsia="sl-SI"/>
              </w:rPr>
            </w:pPr>
            <w:r w:rsidRPr="00644E3C">
              <w:t>42.098 MWh</w:t>
            </w:r>
          </w:p>
        </w:tc>
      </w:tr>
      <w:tr w:rsidR="006D442C" w:rsidRPr="006129C6" w14:paraId="19566082"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38BC0E8B"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Električna energija</w:t>
            </w:r>
          </w:p>
        </w:tc>
        <w:tc>
          <w:tcPr>
            <w:tcW w:w="833" w:type="pct"/>
            <w:tcBorders>
              <w:top w:val="nil"/>
              <w:left w:val="nil"/>
              <w:bottom w:val="single" w:sz="8" w:space="0" w:color="auto"/>
              <w:right w:val="single" w:sz="8" w:space="0" w:color="auto"/>
            </w:tcBorders>
            <w:shd w:val="clear" w:color="auto" w:fill="auto"/>
            <w:hideMark/>
          </w:tcPr>
          <w:p w14:paraId="2186C7A2" w14:textId="697BCA64" w:rsidR="006D442C" w:rsidRPr="006129C6" w:rsidRDefault="006D442C" w:rsidP="006D442C">
            <w:pPr>
              <w:spacing w:after="0" w:line="240" w:lineRule="auto"/>
              <w:jc w:val="right"/>
              <w:rPr>
                <w:rFonts w:eastAsia="Times New Roman" w:cs="Calibri"/>
                <w:color w:val="000000"/>
                <w:sz w:val="18"/>
                <w:szCs w:val="18"/>
                <w:lang w:eastAsia="sl-SI"/>
              </w:rPr>
            </w:pPr>
            <w:r w:rsidRPr="00644E3C">
              <w:t>53.779 MWh</w:t>
            </w:r>
          </w:p>
        </w:tc>
        <w:tc>
          <w:tcPr>
            <w:tcW w:w="833" w:type="pct"/>
            <w:tcBorders>
              <w:top w:val="nil"/>
              <w:left w:val="nil"/>
              <w:bottom w:val="single" w:sz="8" w:space="0" w:color="auto"/>
              <w:right w:val="single" w:sz="8" w:space="0" w:color="auto"/>
            </w:tcBorders>
            <w:shd w:val="clear" w:color="auto" w:fill="auto"/>
            <w:hideMark/>
          </w:tcPr>
          <w:p w14:paraId="4AA56339" w14:textId="05277A30" w:rsidR="006D442C" w:rsidRPr="006129C6" w:rsidRDefault="006D442C" w:rsidP="006D442C">
            <w:pPr>
              <w:spacing w:after="0" w:line="240" w:lineRule="auto"/>
              <w:jc w:val="right"/>
              <w:rPr>
                <w:rFonts w:eastAsia="Times New Roman" w:cs="Calibri"/>
                <w:color w:val="000000"/>
                <w:sz w:val="18"/>
                <w:szCs w:val="18"/>
                <w:lang w:eastAsia="sl-SI"/>
              </w:rPr>
            </w:pPr>
            <w:r w:rsidRPr="00644E3C">
              <w:t>2.681 MWh</w:t>
            </w:r>
          </w:p>
        </w:tc>
        <w:tc>
          <w:tcPr>
            <w:tcW w:w="833" w:type="pct"/>
            <w:tcBorders>
              <w:top w:val="nil"/>
              <w:left w:val="nil"/>
              <w:bottom w:val="single" w:sz="8" w:space="0" w:color="auto"/>
              <w:right w:val="single" w:sz="8" w:space="0" w:color="auto"/>
            </w:tcBorders>
            <w:shd w:val="clear" w:color="auto" w:fill="auto"/>
            <w:hideMark/>
          </w:tcPr>
          <w:p w14:paraId="45DC6596" w14:textId="1F21205A" w:rsidR="006D442C" w:rsidRPr="006129C6" w:rsidRDefault="006D442C" w:rsidP="006D442C">
            <w:pPr>
              <w:spacing w:after="0" w:line="240" w:lineRule="auto"/>
              <w:jc w:val="right"/>
              <w:rPr>
                <w:rFonts w:eastAsia="Times New Roman" w:cs="Calibri"/>
                <w:color w:val="000000"/>
                <w:sz w:val="18"/>
                <w:szCs w:val="18"/>
                <w:lang w:eastAsia="sl-SI"/>
              </w:rPr>
            </w:pPr>
            <w:r w:rsidRPr="00644E3C">
              <w:t>0 MWh</w:t>
            </w:r>
          </w:p>
        </w:tc>
        <w:tc>
          <w:tcPr>
            <w:tcW w:w="833" w:type="pct"/>
            <w:tcBorders>
              <w:top w:val="nil"/>
              <w:left w:val="nil"/>
              <w:bottom w:val="single" w:sz="8" w:space="0" w:color="auto"/>
              <w:right w:val="single" w:sz="8" w:space="0" w:color="auto"/>
            </w:tcBorders>
            <w:shd w:val="clear" w:color="auto" w:fill="auto"/>
            <w:hideMark/>
          </w:tcPr>
          <w:p w14:paraId="33320A34" w14:textId="1D1C70DD" w:rsidR="006D442C" w:rsidRPr="006129C6" w:rsidRDefault="006D442C" w:rsidP="006D442C">
            <w:pPr>
              <w:spacing w:after="0" w:line="240" w:lineRule="auto"/>
              <w:jc w:val="right"/>
              <w:rPr>
                <w:rFonts w:eastAsia="Times New Roman" w:cs="Calibri"/>
                <w:color w:val="000000"/>
                <w:sz w:val="18"/>
                <w:szCs w:val="18"/>
                <w:lang w:eastAsia="sl-SI"/>
              </w:rPr>
            </w:pPr>
            <w:r w:rsidRPr="00644E3C">
              <w:t>2.984 MWh</w:t>
            </w:r>
          </w:p>
        </w:tc>
        <w:tc>
          <w:tcPr>
            <w:tcW w:w="833" w:type="pct"/>
            <w:tcBorders>
              <w:top w:val="nil"/>
              <w:left w:val="nil"/>
              <w:bottom w:val="single" w:sz="8" w:space="0" w:color="auto"/>
              <w:right w:val="single" w:sz="8" w:space="0" w:color="auto"/>
            </w:tcBorders>
            <w:shd w:val="clear" w:color="000000" w:fill="FFFF99"/>
            <w:hideMark/>
          </w:tcPr>
          <w:p w14:paraId="21BE3726" w14:textId="35C6FA40" w:rsidR="006D442C" w:rsidRPr="006129C6" w:rsidRDefault="006D442C" w:rsidP="006D442C">
            <w:pPr>
              <w:spacing w:after="0" w:line="240" w:lineRule="auto"/>
              <w:jc w:val="right"/>
              <w:rPr>
                <w:rFonts w:eastAsia="Times New Roman" w:cs="Calibri"/>
                <w:color w:val="000000"/>
                <w:sz w:val="18"/>
                <w:szCs w:val="18"/>
                <w:lang w:eastAsia="sl-SI"/>
              </w:rPr>
            </w:pPr>
            <w:r w:rsidRPr="00644E3C">
              <w:t>59.444 MWh</w:t>
            </w:r>
          </w:p>
        </w:tc>
      </w:tr>
      <w:tr w:rsidR="006D442C" w:rsidRPr="006129C6" w14:paraId="22EB5215"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21C11B71"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SKUPAJ</w:t>
            </w:r>
          </w:p>
        </w:tc>
        <w:tc>
          <w:tcPr>
            <w:tcW w:w="833" w:type="pct"/>
            <w:tcBorders>
              <w:top w:val="nil"/>
              <w:left w:val="nil"/>
              <w:bottom w:val="single" w:sz="8" w:space="0" w:color="auto"/>
              <w:right w:val="single" w:sz="8" w:space="0" w:color="auto"/>
            </w:tcBorders>
            <w:shd w:val="clear" w:color="000000" w:fill="FFFF99"/>
            <w:hideMark/>
          </w:tcPr>
          <w:p w14:paraId="08468B15" w14:textId="6948C360" w:rsidR="006D442C" w:rsidRPr="006129C6" w:rsidRDefault="006D442C" w:rsidP="006D442C">
            <w:pPr>
              <w:spacing w:after="0" w:line="240" w:lineRule="auto"/>
              <w:jc w:val="right"/>
              <w:rPr>
                <w:rFonts w:eastAsia="Times New Roman" w:cs="Calibri"/>
                <w:color w:val="000000"/>
                <w:sz w:val="18"/>
                <w:szCs w:val="18"/>
                <w:lang w:eastAsia="sl-SI"/>
              </w:rPr>
            </w:pPr>
            <w:r w:rsidRPr="00644E3C">
              <w:t>181.728 MWh</w:t>
            </w:r>
          </w:p>
        </w:tc>
        <w:tc>
          <w:tcPr>
            <w:tcW w:w="833" w:type="pct"/>
            <w:tcBorders>
              <w:top w:val="nil"/>
              <w:left w:val="nil"/>
              <w:bottom w:val="single" w:sz="8" w:space="0" w:color="auto"/>
              <w:right w:val="single" w:sz="8" w:space="0" w:color="auto"/>
            </w:tcBorders>
            <w:shd w:val="clear" w:color="000000" w:fill="FFFF99"/>
            <w:hideMark/>
          </w:tcPr>
          <w:p w14:paraId="15524D9E" w14:textId="60F2C3C9" w:rsidR="006D442C" w:rsidRPr="006129C6" w:rsidRDefault="006D442C" w:rsidP="006D442C">
            <w:pPr>
              <w:spacing w:after="0" w:line="240" w:lineRule="auto"/>
              <w:jc w:val="right"/>
              <w:rPr>
                <w:rFonts w:eastAsia="Times New Roman" w:cs="Calibri"/>
                <w:color w:val="000000"/>
                <w:sz w:val="18"/>
                <w:szCs w:val="18"/>
                <w:lang w:eastAsia="sl-SI"/>
              </w:rPr>
            </w:pPr>
            <w:r w:rsidRPr="00644E3C">
              <w:t>9.056 MWh</w:t>
            </w:r>
          </w:p>
        </w:tc>
        <w:tc>
          <w:tcPr>
            <w:tcW w:w="833" w:type="pct"/>
            <w:tcBorders>
              <w:top w:val="nil"/>
              <w:left w:val="nil"/>
              <w:bottom w:val="single" w:sz="8" w:space="0" w:color="auto"/>
              <w:right w:val="single" w:sz="8" w:space="0" w:color="auto"/>
            </w:tcBorders>
            <w:shd w:val="clear" w:color="000000" w:fill="FFFF99"/>
            <w:hideMark/>
          </w:tcPr>
          <w:p w14:paraId="11786797" w14:textId="31BE6A7D" w:rsidR="006D442C" w:rsidRPr="006129C6" w:rsidRDefault="006D442C" w:rsidP="006D442C">
            <w:pPr>
              <w:spacing w:after="0" w:line="240" w:lineRule="auto"/>
              <w:jc w:val="right"/>
              <w:rPr>
                <w:rFonts w:eastAsia="Times New Roman" w:cs="Calibri"/>
                <w:color w:val="000000"/>
                <w:sz w:val="18"/>
                <w:szCs w:val="18"/>
                <w:lang w:eastAsia="sl-SI"/>
              </w:rPr>
            </w:pPr>
            <w:r w:rsidRPr="00644E3C">
              <w:t>167.563 MWh</w:t>
            </w:r>
          </w:p>
        </w:tc>
        <w:tc>
          <w:tcPr>
            <w:tcW w:w="833" w:type="pct"/>
            <w:tcBorders>
              <w:top w:val="nil"/>
              <w:left w:val="nil"/>
              <w:bottom w:val="single" w:sz="8" w:space="0" w:color="auto"/>
              <w:right w:val="single" w:sz="8" w:space="0" w:color="auto"/>
            </w:tcBorders>
            <w:shd w:val="clear" w:color="000000" w:fill="FFFF99"/>
            <w:hideMark/>
          </w:tcPr>
          <w:p w14:paraId="532AC061" w14:textId="5E260748" w:rsidR="006D442C" w:rsidRPr="006129C6" w:rsidRDefault="006D442C" w:rsidP="006D442C">
            <w:pPr>
              <w:spacing w:after="0" w:line="240" w:lineRule="auto"/>
              <w:jc w:val="right"/>
              <w:rPr>
                <w:rFonts w:eastAsia="Times New Roman" w:cs="Calibri"/>
                <w:color w:val="000000"/>
                <w:sz w:val="18"/>
                <w:szCs w:val="18"/>
                <w:lang w:eastAsia="sl-SI"/>
              </w:rPr>
            </w:pPr>
            <w:r w:rsidRPr="00644E3C">
              <w:t>2.984 MWh</w:t>
            </w:r>
          </w:p>
        </w:tc>
        <w:tc>
          <w:tcPr>
            <w:tcW w:w="833" w:type="pct"/>
            <w:tcBorders>
              <w:top w:val="nil"/>
              <w:left w:val="nil"/>
              <w:bottom w:val="single" w:sz="8" w:space="0" w:color="auto"/>
              <w:right w:val="single" w:sz="8" w:space="0" w:color="auto"/>
            </w:tcBorders>
            <w:shd w:val="clear" w:color="000000" w:fill="F2F2F2"/>
            <w:noWrap/>
            <w:hideMark/>
          </w:tcPr>
          <w:p w14:paraId="2A232FBE" w14:textId="317F8A94" w:rsidR="006D442C" w:rsidRPr="006129C6" w:rsidRDefault="006D442C" w:rsidP="006D442C">
            <w:pPr>
              <w:spacing w:after="0" w:line="240" w:lineRule="auto"/>
              <w:jc w:val="right"/>
              <w:rPr>
                <w:rFonts w:eastAsia="Times New Roman" w:cs="Calibri"/>
                <w:color w:val="000000"/>
                <w:sz w:val="18"/>
                <w:szCs w:val="18"/>
                <w:lang w:eastAsia="sl-SI"/>
              </w:rPr>
            </w:pPr>
            <w:r w:rsidRPr="00644E3C">
              <w:t>361.331 MWh</w:t>
            </w:r>
          </w:p>
        </w:tc>
      </w:tr>
    </w:tbl>
    <w:p w14:paraId="310E4663" w14:textId="29098C39" w:rsidR="00CF2BE1" w:rsidRPr="008334C0" w:rsidRDefault="008334C0" w:rsidP="00CF2BE1">
      <w:pPr>
        <w:rPr>
          <w:sz w:val="18"/>
          <w:szCs w:val="18"/>
        </w:rPr>
      </w:pPr>
      <w:r w:rsidRPr="008334C0">
        <w:rPr>
          <w:sz w:val="18"/>
          <w:szCs w:val="18"/>
        </w:rPr>
        <w:t>Opomba: * vključuje tudi DO</w:t>
      </w:r>
    </w:p>
    <w:p w14:paraId="603B0B04" w14:textId="56FB1199" w:rsidR="00CF2BE1" w:rsidRPr="006129C6" w:rsidRDefault="00CF2BE1" w:rsidP="00CF2BE1">
      <w:pPr>
        <w:pStyle w:val="Napis"/>
        <w:keepNext/>
      </w:pPr>
      <w:bookmarkStart w:id="161" w:name="_Toc96935186"/>
      <w:r w:rsidRPr="006129C6">
        <w:lastRenderedPageBreak/>
        <w:t xml:space="preserve">Tabela </w:t>
      </w:r>
      <w:r w:rsidRPr="006129C6">
        <w:fldChar w:fldCharType="begin"/>
      </w:r>
      <w:r w:rsidRPr="006129C6">
        <w:instrText xml:space="preserve"> SEQ Tabela \* ARABIC </w:instrText>
      </w:r>
      <w:r w:rsidRPr="006129C6">
        <w:fldChar w:fldCharType="separate"/>
      </w:r>
      <w:r w:rsidR="00851F0B">
        <w:rPr>
          <w:noProof/>
        </w:rPr>
        <w:t>31</w:t>
      </w:r>
      <w:r w:rsidRPr="006129C6">
        <w:fldChar w:fldCharType="end"/>
      </w:r>
      <w:r w:rsidRPr="006129C6">
        <w:t>: Skupna raba energije po sektorjih ter po energentih v</w:t>
      </w:r>
      <w:r w:rsidR="006129C6" w:rsidRPr="006129C6">
        <w:t xml:space="preserve"> </w:t>
      </w:r>
      <w:r w:rsidRPr="006129C6">
        <w:t>letu 20</w:t>
      </w:r>
      <w:r w:rsidR="006129C6" w:rsidRPr="006129C6">
        <w:t>13</w:t>
      </w:r>
      <w:bookmarkEnd w:id="161"/>
    </w:p>
    <w:tbl>
      <w:tblPr>
        <w:tblW w:w="5000" w:type="pct"/>
        <w:tblCellMar>
          <w:left w:w="70" w:type="dxa"/>
          <w:right w:w="70" w:type="dxa"/>
        </w:tblCellMar>
        <w:tblLook w:val="04A0" w:firstRow="1" w:lastRow="0" w:firstColumn="1" w:lastColumn="0" w:noHBand="0" w:noVBand="1"/>
      </w:tblPr>
      <w:tblGrid>
        <w:gridCol w:w="1603"/>
        <w:gridCol w:w="1603"/>
        <w:gridCol w:w="1603"/>
        <w:gridCol w:w="1603"/>
        <w:gridCol w:w="1603"/>
        <w:gridCol w:w="1603"/>
      </w:tblGrid>
      <w:tr w:rsidR="00CF2BE1" w:rsidRPr="006129C6" w14:paraId="2E166097" w14:textId="77777777" w:rsidTr="008334C0">
        <w:trPr>
          <w:trHeight w:val="340"/>
        </w:trPr>
        <w:tc>
          <w:tcPr>
            <w:tcW w:w="833" w:type="pct"/>
            <w:tcBorders>
              <w:top w:val="single" w:sz="8" w:space="0" w:color="auto"/>
              <w:left w:val="single" w:sz="8" w:space="0" w:color="auto"/>
              <w:bottom w:val="single" w:sz="8" w:space="0" w:color="auto"/>
              <w:right w:val="single" w:sz="8" w:space="0" w:color="auto"/>
            </w:tcBorders>
            <w:shd w:val="clear" w:color="auto" w:fill="8EAADB" w:themeFill="accent1" w:themeFillTint="99"/>
            <w:vAlign w:val="center"/>
            <w:hideMark/>
          </w:tcPr>
          <w:p w14:paraId="542290DD"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4D1C4427"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stanovanja</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06F6C27"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občinske javne stavbe</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D94E1CB"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promet</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33A7097B"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javna razsvetljava</w:t>
            </w:r>
          </w:p>
        </w:tc>
        <w:tc>
          <w:tcPr>
            <w:tcW w:w="833"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2A237A45"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SKUPAJ</w:t>
            </w:r>
          </w:p>
        </w:tc>
      </w:tr>
      <w:tr w:rsidR="006D442C" w:rsidRPr="006129C6" w14:paraId="662323BB"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2B844B30"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Dizel</w:t>
            </w:r>
          </w:p>
        </w:tc>
        <w:tc>
          <w:tcPr>
            <w:tcW w:w="833" w:type="pct"/>
            <w:tcBorders>
              <w:top w:val="nil"/>
              <w:left w:val="nil"/>
              <w:bottom w:val="single" w:sz="8" w:space="0" w:color="auto"/>
              <w:right w:val="single" w:sz="8" w:space="0" w:color="auto"/>
            </w:tcBorders>
            <w:shd w:val="clear" w:color="auto" w:fill="auto"/>
            <w:hideMark/>
          </w:tcPr>
          <w:p w14:paraId="0D452B1C" w14:textId="7E8F57B2"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31938D44" w14:textId="7897EDF0"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049F371C" w14:textId="6D92357C" w:rsidR="006D442C" w:rsidRPr="006129C6" w:rsidRDefault="006D442C" w:rsidP="006D442C">
            <w:pPr>
              <w:spacing w:after="0" w:line="240" w:lineRule="auto"/>
              <w:jc w:val="right"/>
              <w:rPr>
                <w:rFonts w:eastAsia="Times New Roman" w:cs="Calibri"/>
                <w:color w:val="000000"/>
                <w:sz w:val="18"/>
                <w:szCs w:val="18"/>
                <w:lang w:eastAsia="sl-SI"/>
              </w:rPr>
            </w:pPr>
            <w:r w:rsidRPr="004F1E22">
              <w:t>115.235 MWh</w:t>
            </w:r>
          </w:p>
        </w:tc>
        <w:tc>
          <w:tcPr>
            <w:tcW w:w="833" w:type="pct"/>
            <w:tcBorders>
              <w:top w:val="nil"/>
              <w:left w:val="nil"/>
              <w:bottom w:val="single" w:sz="8" w:space="0" w:color="auto"/>
              <w:right w:val="single" w:sz="8" w:space="0" w:color="auto"/>
            </w:tcBorders>
            <w:shd w:val="clear" w:color="auto" w:fill="auto"/>
            <w:hideMark/>
          </w:tcPr>
          <w:p w14:paraId="6B11D2A2" w14:textId="24C05EDE"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000000" w:fill="FFFF99"/>
            <w:hideMark/>
          </w:tcPr>
          <w:p w14:paraId="25CA8A2A" w14:textId="53547D25" w:rsidR="006D442C" w:rsidRPr="006129C6" w:rsidRDefault="006D442C" w:rsidP="006D442C">
            <w:pPr>
              <w:spacing w:after="0" w:line="240" w:lineRule="auto"/>
              <w:jc w:val="right"/>
              <w:rPr>
                <w:rFonts w:eastAsia="Times New Roman" w:cs="Calibri"/>
                <w:color w:val="000000"/>
                <w:sz w:val="18"/>
                <w:szCs w:val="18"/>
                <w:lang w:eastAsia="sl-SI"/>
              </w:rPr>
            </w:pPr>
            <w:r w:rsidRPr="004F1E22">
              <w:t>115.235 MWh</w:t>
            </w:r>
          </w:p>
        </w:tc>
      </w:tr>
      <w:tr w:rsidR="006D442C" w:rsidRPr="006129C6" w14:paraId="4CFFBD45"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6D1E98CB"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Bencin</w:t>
            </w:r>
          </w:p>
        </w:tc>
        <w:tc>
          <w:tcPr>
            <w:tcW w:w="833" w:type="pct"/>
            <w:tcBorders>
              <w:top w:val="nil"/>
              <w:left w:val="nil"/>
              <w:bottom w:val="single" w:sz="8" w:space="0" w:color="auto"/>
              <w:right w:val="single" w:sz="8" w:space="0" w:color="auto"/>
            </w:tcBorders>
            <w:shd w:val="clear" w:color="auto" w:fill="auto"/>
            <w:hideMark/>
          </w:tcPr>
          <w:p w14:paraId="49D8981C" w14:textId="3E1B550B"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15504776" w14:textId="74592E34"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43D232D0" w14:textId="071DB11D" w:rsidR="006D442C" w:rsidRPr="006129C6" w:rsidRDefault="006D442C" w:rsidP="006D442C">
            <w:pPr>
              <w:spacing w:after="0" w:line="240" w:lineRule="auto"/>
              <w:jc w:val="right"/>
              <w:rPr>
                <w:rFonts w:eastAsia="Times New Roman" w:cs="Calibri"/>
                <w:color w:val="000000"/>
                <w:sz w:val="18"/>
                <w:szCs w:val="18"/>
                <w:lang w:eastAsia="sl-SI"/>
              </w:rPr>
            </w:pPr>
            <w:r w:rsidRPr="004F1E22">
              <w:t>45.262 MWh</w:t>
            </w:r>
          </w:p>
        </w:tc>
        <w:tc>
          <w:tcPr>
            <w:tcW w:w="833" w:type="pct"/>
            <w:tcBorders>
              <w:top w:val="nil"/>
              <w:left w:val="nil"/>
              <w:bottom w:val="single" w:sz="8" w:space="0" w:color="auto"/>
              <w:right w:val="single" w:sz="8" w:space="0" w:color="auto"/>
            </w:tcBorders>
            <w:shd w:val="clear" w:color="auto" w:fill="auto"/>
            <w:hideMark/>
          </w:tcPr>
          <w:p w14:paraId="71F43132" w14:textId="07A209AC"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000000" w:fill="FFFF99"/>
            <w:hideMark/>
          </w:tcPr>
          <w:p w14:paraId="401050FC" w14:textId="0527C7B9" w:rsidR="006D442C" w:rsidRPr="006129C6" w:rsidRDefault="006D442C" w:rsidP="006D442C">
            <w:pPr>
              <w:spacing w:after="0" w:line="240" w:lineRule="auto"/>
              <w:jc w:val="right"/>
              <w:rPr>
                <w:rFonts w:eastAsia="Times New Roman" w:cs="Calibri"/>
                <w:color w:val="000000"/>
                <w:sz w:val="18"/>
                <w:szCs w:val="18"/>
                <w:lang w:eastAsia="sl-SI"/>
              </w:rPr>
            </w:pPr>
            <w:r w:rsidRPr="004F1E22">
              <w:t>45.262 MWh</w:t>
            </w:r>
          </w:p>
        </w:tc>
      </w:tr>
      <w:tr w:rsidR="006D442C" w:rsidRPr="006129C6" w14:paraId="46EBE6F7"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0A0CE539" w14:textId="2535D7B6"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Lesna biomasa</w:t>
            </w:r>
            <w:r>
              <w:rPr>
                <w:rFonts w:eastAsia="Times New Roman" w:cs="Calibri"/>
                <w:color w:val="000000"/>
                <w:sz w:val="18"/>
                <w:szCs w:val="18"/>
                <w:lang w:eastAsia="sl-SI"/>
              </w:rPr>
              <w:t>¨</w:t>
            </w:r>
            <w:r w:rsidRPr="006129C6">
              <w:rPr>
                <w:rFonts w:eastAsia="Times New Roman" w:cs="Calibri"/>
                <w:color w:val="000000"/>
                <w:sz w:val="18"/>
                <w:szCs w:val="18"/>
                <w:lang w:eastAsia="sl-SI"/>
              </w:rPr>
              <w:t xml:space="preserve"> </w:t>
            </w:r>
          </w:p>
        </w:tc>
        <w:tc>
          <w:tcPr>
            <w:tcW w:w="833" w:type="pct"/>
            <w:tcBorders>
              <w:top w:val="nil"/>
              <w:left w:val="nil"/>
              <w:bottom w:val="single" w:sz="8" w:space="0" w:color="auto"/>
              <w:right w:val="single" w:sz="8" w:space="0" w:color="auto"/>
            </w:tcBorders>
            <w:shd w:val="clear" w:color="auto" w:fill="auto"/>
            <w:hideMark/>
          </w:tcPr>
          <w:p w14:paraId="2BC2776D" w14:textId="5B974B29" w:rsidR="006D442C" w:rsidRPr="006129C6" w:rsidRDefault="006D442C" w:rsidP="006D442C">
            <w:pPr>
              <w:spacing w:after="0" w:line="240" w:lineRule="auto"/>
              <w:jc w:val="right"/>
              <w:rPr>
                <w:rFonts w:eastAsia="Times New Roman" w:cs="Calibri"/>
                <w:color w:val="000000"/>
                <w:sz w:val="18"/>
                <w:szCs w:val="18"/>
                <w:lang w:eastAsia="sl-SI"/>
              </w:rPr>
            </w:pPr>
            <w:r w:rsidRPr="004F1E22">
              <w:t>52.672 MWh</w:t>
            </w:r>
          </w:p>
        </w:tc>
        <w:tc>
          <w:tcPr>
            <w:tcW w:w="833" w:type="pct"/>
            <w:tcBorders>
              <w:top w:val="nil"/>
              <w:left w:val="nil"/>
              <w:bottom w:val="single" w:sz="8" w:space="0" w:color="auto"/>
              <w:right w:val="single" w:sz="8" w:space="0" w:color="auto"/>
            </w:tcBorders>
            <w:shd w:val="clear" w:color="auto" w:fill="auto"/>
            <w:hideMark/>
          </w:tcPr>
          <w:p w14:paraId="5E6C6185" w14:textId="5453A250" w:rsidR="006D442C" w:rsidRPr="006129C6" w:rsidRDefault="006D442C" w:rsidP="006D442C">
            <w:pPr>
              <w:spacing w:after="0" w:line="240" w:lineRule="auto"/>
              <w:jc w:val="right"/>
              <w:rPr>
                <w:rFonts w:eastAsia="Times New Roman" w:cs="Calibri"/>
                <w:color w:val="000000"/>
                <w:sz w:val="18"/>
                <w:szCs w:val="18"/>
                <w:lang w:eastAsia="sl-SI"/>
              </w:rPr>
            </w:pPr>
            <w:r w:rsidRPr="004F1E22">
              <w:t>209 MWh</w:t>
            </w:r>
          </w:p>
        </w:tc>
        <w:tc>
          <w:tcPr>
            <w:tcW w:w="833" w:type="pct"/>
            <w:tcBorders>
              <w:top w:val="nil"/>
              <w:left w:val="nil"/>
              <w:bottom w:val="single" w:sz="8" w:space="0" w:color="auto"/>
              <w:right w:val="single" w:sz="8" w:space="0" w:color="auto"/>
            </w:tcBorders>
            <w:shd w:val="clear" w:color="auto" w:fill="auto"/>
            <w:hideMark/>
          </w:tcPr>
          <w:p w14:paraId="7EE60BBF" w14:textId="75EF9792"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5A5D95D2" w14:textId="44E394C2"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000000" w:fill="FFFF99"/>
            <w:hideMark/>
          </w:tcPr>
          <w:p w14:paraId="534987CF" w14:textId="3A03FCF3" w:rsidR="006D442C" w:rsidRPr="006129C6" w:rsidRDefault="006D442C" w:rsidP="006D442C">
            <w:pPr>
              <w:spacing w:after="0" w:line="240" w:lineRule="auto"/>
              <w:jc w:val="right"/>
              <w:rPr>
                <w:rFonts w:eastAsia="Times New Roman" w:cs="Calibri"/>
                <w:color w:val="000000"/>
                <w:sz w:val="18"/>
                <w:szCs w:val="18"/>
                <w:lang w:eastAsia="sl-SI"/>
              </w:rPr>
            </w:pPr>
            <w:r w:rsidRPr="004F1E22">
              <w:t>52.881 MWh</w:t>
            </w:r>
          </w:p>
        </w:tc>
      </w:tr>
      <w:tr w:rsidR="006D442C" w:rsidRPr="006129C6" w14:paraId="1200C462"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6308789B"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ELKO</w:t>
            </w:r>
          </w:p>
        </w:tc>
        <w:tc>
          <w:tcPr>
            <w:tcW w:w="833" w:type="pct"/>
            <w:tcBorders>
              <w:top w:val="nil"/>
              <w:left w:val="nil"/>
              <w:bottom w:val="single" w:sz="8" w:space="0" w:color="auto"/>
              <w:right w:val="single" w:sz="8" w:space="0" w:color="auto"/>
            </w:tcBorders>
            <w:shd w:val="clear" w:color="auto" w:fill="auto"/>
            <w:hideMark/>
          </w:tcPr>
          <w:p w14:paraId="5707BB35" w14:textId="4F80B1F5" w:rsidR="006D442C" w:rsidRPr="006129C6" w:rsidRDefault="006D442C" w:rsidP="006D442C">
            <w:pPr>
              <w:spacing w:after="0" w:line="240" w:lineRule="auto"/>
              <w:jc w:val="right"/>
              <w:rPr>
                <w:rFonts w:eastAsia="Times New Roman" w:cs="Calibri"/>
                <w:color w:val="000000"/>
                <w:sz w:val="18"/>
                <w:szCs w:val="18"/>
                <w:lang w:eastAsia="sl-SI"/>
              </w:rPr>
            </w:pPr>
            <w:r w:rsidRPr="004F1E22">
              <w:t>42.088 MWh</w:t>
            </w:r>
          </w:p>
        </w:tc>
        <w:tc>
          <w:tcPr>
            <w:tcW w:w="833" w:type="pct"/>
            <w:tcBorders>
              <w:top w:val="nil"/>
              <w:left w:val="nil"/>
              <w:bottom w:val="single" w:sz="8" w:space="0" w:color="auto"/>
              <w:right w:val="single" w:sz="8" w:space="0" w:color="auto"/>
            </w:tcBorders>
            <w:shd w:val="clear" w:color="auto" w:fill="auto"/>
            <w:hideMark/>
          </w:tcPr>
          <w:p w14:paraId="5EA5C57B" w14:textId="54692319" w:rsidR="006D442C" w:rsidRPr="006129C6" w:rsidRDefault="006D442C" w:rsidP="006D442C">
            <w:pPr>
              <w:spacing w:after="0" w:line="240" w:lineRule="auto"/>
              <w:jc w:val="right"/>
              <w:rPr>
                <w:rFonts w:eastAsia="Times New Roman" w:cs="Calibri"/>
                <w:color w:val="000000"/>
                <w:sz w:val="18"/>
                <w:szCs w:val="18"/>
                <w:lang w:eastAsia="sl-SI"/>
              </w:rPr>
            </w:pPr>
            <w:r w:rsidRPr="004F1E22">
              <w:t>1.090 MWh</w:t>
            </w:r>
          </w:p>
        </w:tc>
        <w:tc>
          <w:tcPr>
            <w:tcW w:w="833" w:type="pct"/>
            <w:tcBorders>
              <w:top w:val="nil"/>
              <w:left w:val="nil"/>
              <w:bottom w:val="single" w:sz="8" w:space="0" w:color="auto"/>
              <w:right w:val="single" w:sz="8" w:space="0" w:color="auto"/>
            </w:tcBorders>
            <w:shd w:val="clear" w:color="auto" w:fill="auto"/>
            <w:hideMark/>
          </w:tcPr>
          <w:p w14:paraId="1895E8BC" w14:textId="6AA93134"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4A0E4119" w14:textId="3D0CD62E"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000000" w:fill="FFFF99"/>
            <w:hideMark/>
          </w:tcPr>
          <w:p w14:paraId="1FE43CE4" w14:textId="6F46E4EA" w:rsidR="006D442C" w:rsidRPr="006129C6" w:rsidRDefault="006D442C" w:rsidP="006D442C">
            <w:pPr>
              <w:spacing w:after="0" w:line="240" w:lineRule="auto"/>
              <w:jc w:val="right"/>
              <w:rPr>
                <w:rFonts w:eastAsia="Times New Roman" w:cs="Calibri"/>
                <w:color w:val="000000"/>
                <w:sz w:val="18"/>
                <w:szCs w:val="18"/>
                <w:lang w:eastAsia="sl-SI"/>
              </w:rPr>
            </w:pPr>
            <w:r w:rsidRPr="004F1E22">
              <w:t>43.178 MWh</w:t>
            </w:r>
          </w:p>
        </w:tc>
      </w:tr>
      <w:tr w:rsidR="006D442C" w:rsidRPr="006129C6" w14:paraId="36DB491F"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427A9701"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xml:space="preserve">UNP </w:t>
            </w:r>
          </w:p>
        </w:tc>
        <w:tc>
          <w:tcPr>
            <w:tcW w:w="833" w:type="pct"/>
            <w:tcBorders>
              <w:top w:val="nil"/>
              <w:left w:val="nil"/>
              <w:bottom w:val="single" w:sz="8" w:space="0" w:color="auto"/>
              <w:right w:val="single" w:sz="8" w:space="0" w:color="auto"/>
            </w:tcBorders>
            <w:shd w:val="clear" w:color="auto" w:fill="auto"/>
            <w:hideMark/>
          </w:tcPr>
          <w:p w14:paraId="73FFCC10" w14:textId="6C95B6D0" w:rsidR="006D442C" w:rsidRPr="006129C6" w:rsidRDefault="006D442C" w:rsidP="006D442C">
            <w:pPr>
              <w:spacing w:after="0" w:line="240" w:lineRule="auto"/>
              <w:jc w:val="right"/>
              <w:rPr>
                <w:rFonts w:eastAsia="Times New Roman" w:cs="Calibri"/>
                <w:color w:val="000000"/>
                <w:sz w:val="18"/>
                <w:szCs w:val="18"/>
                <w:lang w:eastAsia="sl-SI"/>
              </w:rPr>
            </w:pPr>
            <w:r w:rsidRPr="004F1E22">
              <w:t>2.103 MWh</w:t>
            </w:r>
          </w:p>
        </w:tc>
        <w:tc>
          <w:tcPr>
            <w:tcW w:w="833" w:type="pct"/>
            <w:tcBorders>
              <w:top w:val="nil"/>
              <w:left w:val="nil"/>
              <w:bottom w:val="single" w:sz="8" w:space="0" w:color="auto"/>
              <w:right w:val="single" w:sz="8" w:space="0" w:color="auto"/>
            </w:tcBorders>
            <w:shd w:val="clear" w:color="auto" w:fill="auto"/>
            <w:hideMark/>
          </w:tcPr>
          <w:p w14:paraId="374485B0" w14:textId="1A5F6317"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5AC97EC9" w14:textId="54ABFBBB"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7F11DAA7" w14:textId="420478A5"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000000" w:fill="FFFF99"/>
            <w:hideMark/>
          </w:tcPr>
          <w:p w14:paraId="6AFE3F9D" w14:textId="36C2FD8F" w:rsidR="006D442C" w:rsidRPr="006129C6" w:rsidRDefault="006D442C" w:rsidP="006D442C">
            <w:pPr>
              <w:spacing w:after="0" w:line="240" w:lineRule="auto"/>
              <w:jc w:val="right"/>
              <w:rPr>
                <w:rFonts w:eastAsia="Times New Roman" w:cs="Calibri"/>
                <w:color w:val="000000"/>
                <w:sz w:val="18"/>
                <w:szCs w:val="18"/>
                <w:lang w:eastAsia="sl-SI"/>
              </w:rPr>
            </w:pPr>
            <w:r w:rsidRPr="004F1E22">
              <w:t>2.103 MWh</w:t>
            </w:r>
          </w:p>
        </w:tc>
      </w:tr>
      <w:tr w:rsidR="006D442C" w:rsidRPr="006129C6" w14:paraId="0482B53F"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tcPr>
          <w:p w14:paraId="1D0E2AB2" w14:textId="5947B528"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ZP*</w:t>
            </w:r>
          </w:p>
        </w:tc>
        <w:tc>
          <w:tcPr>
            <w:tcW w:w="833" w:type="pct"/>
            <w:tcBorders>
              <w:top w:val="nil"/>
              <w:left w:val="nil"/>
              <w:bottom w:val="single" w:sz="8" w:space="0" w:color="auto"/>
              <w:right w:val="single" w:sz="8" w:space="0" w:color="auto"/>
            </w:tcBorders>
            <w:shd w:val="clear" w:color="auto" w:fill="auto"/>
          </w:tcPr>
          <w:p w14:paraId="4388B7DE" w14:textId="4543D8F5" w:rsidR="006D442C" w:rsidRPr="006129C6" w:rsidRDefault="006D442C" w:rsidP="006D442C">
            <w:pPr>
              <w:spacing w:after="0" w:line="240" w:lineRule="auto"/>
              <w:jc w:val="right"/>
              <w:rPr>
                <w:rFonts w:cs="Calibri"/>
                <w:color w:val="000000"/>
                <w:sz w:val="18"/>
                <w:szCs w:val="18"/>
              </w:rPr>
            </w:pPr>
            <w:r w:rsidRPr="004F1E22">
              <w:t>26.732 MWh</w:t>
            </w:r>
          </w:p>
        </w:tc>
        <w:tc>
          <w:tcPr>
            <w:tcW w:w="833" w:type="pct"/>
            <w:tcBorders>
              <w:top w:val="nil"/>
              <w:left w:val="nil"/>
              <w:bottom w:val="single" w:sz="8" w:space="0" w:color="auto"/>
              <w:right w:val="single" w:sz="8" w:space="0" w:color="auto"/>
            </w:tcBorders>
            <w:shd w:val="clear" w:color="auto" w:fill="auto"/>
          </w:tcPr>
          <w:p w14:paraId="6F02AB3E" w14:textId="79E90584" w:rsidR="006D442C" w:rsidRPr="006129C6" w:rsidRDefault="006D442C" w:rsidP="006D442C">
            <w:pPr>
              <w:spacing w:after="0" w:line="240" w:lineRule="auto"/>
              <w:jc w:val="right"/>
              <w:rPr>
                <w:rFonts w:cs="Calibri"/>
                <w:color w:val="000000"/>
                <w:sz w:val="18"/>
                <w:szCs w:val="18"/>
              </w:rPr>
            </w:pPr>
            <w:r w:rsidRPr="004F1E22">
              <w:t>4.450 MWh</w:t>
            </w:r>
          </w:p>
        </w:tc>
        <w:tc>
          <w:tcPr>
            <w:tcW w:w="833" w:type="pct"/>
            <w:tcBorders>
              <w:top w:val="nil"/>
              <w:left w:val="nil"/>
              <w:bottom w:val="single" w:sz="8" w:space="0" w:color="auto"/>
              <w:right w:val="single" w:sz="8" w:space="0" w:color="auto"/>
            </w:tcBorders>
            <w:shd w:val="clear" w:color="auto" w:fill="auto"/>
          </w:tcPr>
          <w:p w14:paraId="5470636E" w14:textId="4C8E4517" w:rsidR="006D442C" w:rsidRPr="006129C6" w:rsidRDefault="006D442C" w:rsidP="006D442C">
            <w:pPr>
              <w:spacing w:after="0" w:line="240" w:lineRule="auto"/>
              <w:jc w:val="right"/>
              <w:rPr>
                <w:rFonts w:cs="Calibri"/>
                <w:color w:val="000000"/>
                <w:sz w:val="18"/>
                <w:szCs w:val="18"/>
              </w:rPr>
            </w:pPr>
            <w:r w:rsidRPr="004F1E22">
              <w:t>0 MWh</w:t>
            </w:r>
          </w:p>
        </w:tc>
        <w:tc>
          <w:tcPr>
            <w:tcW w:w="833" w:type="pct"/>
            <w:tcBorders>
              <w:top w:val="nil"/>
              <w:left w:val="nil"/>
              <w:bottom w:val="single" w:sz="8" w:space="0" w:color="auto"/>
              <w:right w:val="single" w:sz="8" w:space="0" w:color="auto"/>
            </w:tcBorders>
            <w:shd w:val="clear" w:color="auto" w:fill="auto"/>
          </w:tcPr>
          <w:p w14:paraId="76A3612D" w14:textId="7E5CB142" w:rsidR="006D442C" w:rsidRPr="006129C6" w:rsidRDefault="006D442C" w:rsidP="006D442C">
            <w:pPr>
              <w:spacing w:after="0" w:line="240" w:lineRule="auto"/>
              <w:jc w:val="right"/>
              <w:rPr>
                <w:rFonts w:cs="Calibri"/>
                <w:color w:val="000000"/>
                <w:sz w:val="18"/>
                <w:szCs w:val="18"/>
              </w:rPr>
            </w:pPr>
            <w:r w:rsidRPr="004F1E22">
              <w:t>0 MWh</w:t>
            </w:r>
          </w:p>
        </w:tc>
        <w:tc>
          <w:tcPr>
            <w:tcW w:w="833" w:type="pct"/>
            <w:tcBorders>
              <w:top w:val="nil"/>
              <w:left w:val="nil"/>
              <w:bottom w:val="single" w:sz="8" w:space="0" w:color="auto"/>
              <w:right w:val="single" w:sz="8" w:space="0" w:color="auto"/>
            </w:tcBorders>
            <w:shd w:val="clear" w:color="000000" w:fill="FFFF99"/>
          </w:tcPr>
          <w:p w14:paraId="74D402F7" w14:textId="0D5CFBB4" w:rsidR="006D442C" w:rsidRPr="006129C6" w:rsidRDefault="006D442C" w:rsidP="006D442C">
            <w:pPr>
              <w:spacing w:after="0" w:line="240" w:lineRule="auto"/>
              <w:jc w:val="right"/>
              <w:rPr>
                <w:rFonts w:cs="Calibri"/>
                <w:color w:val="000000"/>
                <w:sz w:val="18"/>
                <w:szCs w:val="18"/>
              </w:rPr>
            </w:pPr>
            <w:r w:rsidRPr="004F1E22">
              <w:t>31.182 MWh</w:t>
            </w:r>
          </w:p>
        </w:tc>
      </w:tr>
      <w:tr w:rsidR="006D442C" w:rsidRPr="006129C6" w14:paraId="46CFA1A6"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1590F112"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Električna energija</w:t>
            </w:r>
          </w:p>
        </w:tc>
        <w:tc>
          <w:tcPr>
            <w:tcW w:w="833" w:type="pct"/>
            <w:tcBorders>
              <w:top w:val="nil"/>
              <w:left w:val="nil"/>
              <w:bottom w:val="single" w:sz="8" w:space="0" w:color="auto"/>
              <w:right w:val="single" w:sz="8" w:space="0" w:color="auto"/>
            </w:tcBorders>
            <w:shd w:val="clear" w:color="auto" w:fill="auto"/>
            <w:hideMark/>
          </w:tcPr>
          <w:p w14:paraId="747D0BF7" w14:textId="42DA578E" w:rsidR="006D442C" w:rsidRPr="006129C6" w:rsidRDefault="006D442C" w:rsidP="006D442C">
            <w:pPr>
              <w:spacing w:after="0" w:line="240" w:lineRule="auto"/>
              <w:jc w:val="right"/>
              <w:rPr>
                <w:rFonts w:eastAsia="Times New Roman" w:cs="Calibri"/>
                <w:color w:val="000000"/>
                <w:sz w:val="18"/>
                <w:szCs w:val="18"/>
                <w:lang w:eastAsia="sl-SI"/>
              </w:rPr>
            </w:pPr>
            <w:r w:rsidRPr="004F1E22">
              <w:t>49.005 MWh</w:t>
            </w:r>
          </w:p>
        </w:tc>
        <w:tc>
          <w:tcPr>
            <w:tcW w:w="833" w:type="pct"/>
            <w:tcBorders>
              <w:top w:val="nil"/>
              <w:left w:val="nil"/>
              <w:bottom w:val="single" w:sz="8" w:space="0" w:color="auto"/>
              <w:right w:val="single" w:sz="8" w:space="0" w:color="auto"/>
            </w:tcBorders>
            <w:shd w:val="clear" w:color="auto" w:fill="auto"/>
            <w:hideMark/>
          </w:tcPr>
          <w:p w14:paraId="7C40E70E" w14:textId="20D8CA59" w:rsidR="006D442C" w:rsidRPr="006129C6" w:rsidRDefault="006D442C" w:rsidP="006D442C">
            <w:pPr>
              <w:spacing w:after="0" w:line="240" w:lineRule="auto"/>
              <w:jc w:val="right"/>
              <w:rPr>
                <w:rFonts w:eastAsia="Times New Roman" w:cs="Calibri"/>
                <w:color w:val="000000"/>
                <w:sz w:val="18"/>
                <w:szCs w:val="18"/>
                <w:lang w:eastAsia="sl-SI"/>
              </w:rPr>
            </w:pPr>
            <w:r w:rsidRPr="004F1E22">
              <w:t>2.642 MWh</w:t>
            </w:r>
          </w:p>
        </w:tc>
        <w:tc>
          <w:tcPr>
            <w:tcW w:w="833" w:type="pct"/>
            <w:tcBorders>
              <w:top w:val="nil"/>
              <w:left w:val="nil"/>
              <w:bottom w:val="single" w:sz="8" w:space="0" w:color="auto"/>
              <w:right w:val="single" w:sz="8" w:space="0" w:color="auto"/>
            </w:tcBorders>
            <w:shd w:val="clear" w:color="auto" w:fill="auto"/>
            <w:hideMark/>
          </w:tcPr>
          <w:p w14:paraId="60ED0CAE" w14:textId="619FAFB8" w:rsidR="006D442C" w:rsidRPr="006129C6" w:rsidRDefault="006D442C" w:rsidP="006D442C">
            <w:pPr>
              <w:spacing w:after="0" w:line="240" w:lineRule="auto"/>
              <w:jc w:val="right"/>
              <w:rPr>
                <w:rFonts w:eastAsia="Times New Roman" w:cs="Calibri"/>
                <w:color w:val="000000"/>
                <w:sz w:val="18"/>
                <w:szCs w:val="18"/>
                <w:lang w:eastAsia="sl-SI"/>
              </w:rPr>
            </w:pPr>
            <w:r w:rsidRPr="004F1E22">
              <w:t>0 MWh</w:t>
            </w:r>
          </w:p>
        </w:tc>
        <w:tc>
          <w:tcPr>
            <w:tcW w:w="833" w:type="pct"/>
            <w:tcBorders>
              <w:top w:val="nil"/>
              <w:left w:val="nil"/>
              <w:bottom w:val="single" w:sz="8" w:space="0" w:color="auto"/>
              <w:right w:val="single" w:sz="8" w:space="0" w:color="auto"/>
            </w:tcBorders>
            <w:shd w:val="clear" w:color="auto" w:fill="auto"/>
            <w:hideMark/>
          </w:tcPr>
          <w:p w14:paraId="010C4E26" w14:textId="16297A76" w:rsidR="006D442C" w:rsidRPr="006129C6" w:rsidRDefault="006D442C" w:rsidP="006D442C">
            <w:pPr>
              <w:spacing w:after="0" w:line="240" w:lineRule="auto"/>
              <w:jc w:val="right"/>
              <w:rPr>
                <w:rFonts w:eastAsia="Times New Roman" w:cs="Calibri"/>
                <w:color w:val="000000"/>
                <w:sz w:val="18"/>
                <w:szCs w:val="18"/>
                <w:lang w:eastAsia="sl-SI"/>
              </w:rPr>
            </w:pPr>
            <w:r w:rsidRPr="004F1E22">
              <w:t>2.728 MWh</w:t>
            </w:r>
          </w:p>
        </w:tc>
        <w:tc>
          <w:tcPr>
            <w:tcW w:w="833" w:type="pct"/>
            <w:tcBorders>
              <w:top w:val="nil"/>
              <w:left w:val="nil"/>
              <w:bottom w:val="single" w:sz="8" w:space="0" w:color="auto"/>
              <w:right w:val="single" w:sz="8" w:space="0" w:color="auto"/>
            </w:tcBorders>
            <w:shd w:val="clear" w:color="000000" w:fill="FFFF99"/>
            <w:hideMark/>
          </w:tcPr>
          <w:p w14:paraId="501EC09A" w14:textId="067FE10C" w:rsidR="006D442C" w:rsidRPr="006129C6" w:rsidRDefault="006D442C" w:rsidP="006D442C">
            <w:pPr>
              <w:spacing w:after="0" w:line="240" w:lineRule="auto"/>
              <w:jc w:val="right"/>
              <w:rPr>
                <w:rFonts w:eastAsia="Times New Roman" w:cs="Calibri"/>
                <w:color w:val="000000"/>
                <w:sz w:val="18"/>
                <w:szCs w:val="18"/>
                <w:lang w:eastAsia="sl-SI"/>
              </w:rPr>
            </w:pPr>
            <w:r w:rsidRPr="004F1E22">
              <w:t>54.375 MWh</w:t>
            </w:r>
          </w:p>
        </w:tc>
      </w:tr>
      <w:tr w:rsidR="006D442C" w:rsidRPr="006129C6" w14:paraId="4122B3C4" w14:textId="77777777" w:rsidTr="008334C0">
        <w:trPr>
          <w:trHeight w:val="340"/>
        </w:trPr>
        <w:tc>
          <w:tcPr>
            <w:tcW w:w="833" w:type="pct"/>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26792A1C"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SKUPAJ</w:t>
            </w:r>
          </w:p>
        </w:tc>
        <w:tc>
          <w:tcPr>
            <w:tcW w:w="833" w:type="pct"/>
            <w:tcBorders>
              <w:top w:val="nil"/>
              <w:left w:val="nil"/>
              <w:bottom w:val="single" w:sz="8" w:space="0" w:color="auto"/>
              <w:right w:val="single" w:sz="8" w:space="0" w:color="auto"/>
            </w:tcBorders>
            <w:shd w:val="clear" w:color="000000" w:fill="FFFF99"/>
            <w:hideMark/>
          </w:tcPr>
          <w:p w14:paraId="11512E9E" w14:textId="76712AB3" w:rsidR="006D442C" w:rsidRPr="006129C6" w:rsidRDefault="006D442C" w:rsidP="006D442C">
            <w:pPr>
              <w:spacing w:after="0" w:line="240" w:lineRule="auto"/>
              <w:jc w:val="right"/>
              <w:rPr>
                <w:rFonts w:eastAsia="Times New Roman" w:cs="Calibri"/>
                <w:color w:val="000000"/>
                <w:sz w:val="18"/>
                <w:szCs w:val="18"/>
                <w:lang w:eastAsia="sl-SI"/>
              </w:rPr>
            </w:pPr>
            <w:r w:rsidRPr="004F1E22">
              <w:t>172.600 MWh</w:t>
            </w:r>
          </w:p>
        </w:tc>
        <w:tc>
          <w:tcPr>
            <w:tcW w:w="833" w:type="pct"/>
            <w:tcBorders>
              <w:top w:val="nil"/>
              <w:left w:val="nil"/>
              <w:bottom w:val="single" w:sz="8" w:space="0" w:color="auto"/>
              <w:right w:val="single" w:sz="8" w:space="0" w:color="auto"/>
            </w:tcBorders>
            <w:shd w:val="clear" w:color="000000" w:fill="FFFF99"/>
            <w:hideMark/>
          </w:tcPr>
          <w:p w14:paraId="727630F2" w14:textId="40C160F1" w:rsidR="006D442C" w:rsidRPr="006129C6" w:rsidRDefault="006D442C" w:rsidP="006D442C">
            <w:pPr>
              <w:spacing w:after="0" w:line="240" w:lineRule="auto"/>
              <w:jc w:val="right"/>
              <w:rPr>
                <w:rFonts w:eastAsia="Times New Roman" w:cs="Calibri"/>
                <w:color w:val="000000"/>
                <w:sz w:val="18"/>
                <w:szCs w:val="18"/>
                <w:lang w:eastAsia="sl-SI"/>
              </w:rPr>
            </w:pPr>
            <w:r w:rsidRPr="004F1E22">
              <w:t>8.391 MWh</w:t>
            </w:r>
          </w:p>
        </w:tc>
        <w:tc>
          <w:tcPr>
            <w:tcW w:w="833" w:type="pct"/>
            <w:tcBorders>
              <w:top w:val="nil"/>
              <w:left w:val="nil"/>
              <w:bottom w:val="single" w:sz="8" w:space="0" w:color="auto"/>
              <w:right w:val="single" w:sz="8" w:space="0" w:color="auto"/>
            </w:tcBorders>
            <w:shd w:val="clear" w:color="000000" w:fill="FFFF99"/>
            <w:hideMark/>
          </w:tcPr>
          <w:p w14:paraId="3B40B40B" w14:textId="7CB6E3D3" w:rsidR="006D442C" w:rsidRPr="006129C6" w:rsidRDefault="006D442C" w:rsidP="006D442C">
            <w:pPr>
              <w:spacing w:after="0" w:line="240" w:lineRule="auto"/>
              <w:jc w:val="right"/>
              <w:rPr>
                <w:rFonts w:eastAsia="Times New Roman" w:cs="Calibri"/>
                <w:color w:val="000000"/>
                <w:sz w:val="18"/>
                <w:szCs w:val="18"/>
                <w:lang w:eastAsia="sl-SI"/>
              </w:rPr>
            </w:pPr>
            <w:r w:rsidRPr="004F1E22">
              <w:t>160.497 MWh</w:t>
            </w:r>
          </w:p>
        </w:tc>
        <w:tc>
          <w:tcPr>
            <w:tcW w:w="833" w:type="pct"/>
            <w:tcBorders>
              <w:top w:val="nil"/>
              <w:left w:val="nil"/>
              <w:bottom w:val="single" w:sz="8" w:space="0" w:color="auto"/>
              <w:right w:val="single" w:sz="8" w:space="0" w:color="auto"/>
            </w:tcBorders>
            <w:shd w:val="clear" w:color="000000" w:fill="FFFF99"/>
            <w:hideMark/>
          </w:tcPr>
          <w:p w14:paraId="3C47D4DA" w14:textId="664018BD" w:rsidR="006D442C" w:rsidRPr="006129C6" w:rsidRDefault="006D442C" w:rsidP="006D442C">
            <w:pPr>
              <w:spacing w:after="0" w:line="240" w:lineRule="auto"/>
              <w:jc w:val="right"/>
              <w:rPr>
                <w:rFonts w:eastAsia="Times New Roman" w:cs="Calibri"/>
                <w:color w:val="000000"/>
                <w:sz w:val="18"/>
                <w:szCs w:val="18"/>
                <w:lang w:eastAsia="sl-SI"/>
              </w:rPr>
            </w:pPr>
            <w:r w:rsidRPr="004F1E22">
              <w:t>2.728 MWh</w:t>
            </w:r>
          </w:p>
        </w:tc>
        <w:tc>
          <w:tcPr>
            <w:tcW w:w="833" w:type="pct"/>
            <w:tcBorders>
              <w:top w:val="nil"/>
              <w:left w:val="nil"/>
              <w:bottom w:val="single" w:sz="8" w:space="0" w:color="auto"/>
              <w:right w:val="single" w:sz="8" w:space="0" w:color="auto"/>
            </w:tcBorders>
            <w:shd w:val="clear" w:color="000000" w:fill="F2F2F2"/>
            <w:noWrap/>
            <w:hideMark/>
          </w:tcPr>
          <w:p w14:paraId="2ABD7448" w14:textId="1879AABC" w:rsidR="006D442C" w:rsidRPr="006129C6" w:rsidRDefault="006D442C" w:rsidP="006D442C">
            <w:pPr>
              <w:spacing w:after="0" w:line="240" w:lineRule="auto"/>
              <w:jc w:val="right"/>
              <w:rPr>
                <w:rFonts w:eastAsia="Times New Roman" w:cs="Calibri"/>
                <w:color w:val="000000"/>
                <w:sz w:val="18"/>
                <w:szCs w:val="18"/>
                <w:lang w:eastAsia="sl-SI"/>
              </w:rPr>
            </w:pPr>
            <w:r w:rsidRPr="004F1E22">
              <w:t>344.216 MWh</w:t>
            </w:r>
          </w:p>
        </w:tc>
      </w:tr>
    </w:tbl>
    <w:p w14:paraId="68E97BB0" w14:textId="676A5C37" w:rsidR="00CF2BE1" w:rsidRPr="008334C0" w:rsidRDefault="008334C0" w:rsidP="00CF2BE1">
      <w:pPr>
        <w:rPr>
          <w:sz w:val="18"/>
          <w:szCs w:val="18"/>
        </w:rPr>
      </w:pPr>
      <w:r w:rsidRPr="008334C0">
        <w:rPr>
          <w:sz w:val="18"/>
          <w:szCs w:val="18"/>
        </w:rPr>
        <w:t>Opomba: * vključuje tudi 95 % DO;¨vključuje tudi 5 % DO</w:t>
      </w:r>
    </w:p>
    <w:p w14:paraId="18CAC4E9" w14:textId="40D026DF" w:rsidR="00CF2BE1" w:rsidRPr="006129C6" w:rsidRDefault="00CF2BE1" w:rsidP="00CF2BE1">
      <w:pPr>
        <w:pStyle w:val="Napis"/>
        <w:keepNext/>
      </w:pPr>
      <w:bookmarkStart w:id="162" w:name="_Toc96935187"/>
      <w:r w:rsidRPr="006129C6">
        <w:t xml:space="preserve">Tabela </w:t>
      </w:r>
      <w:r w:rsidRPr="006129C6">
        <w:fldChar w:fldCharType="begin"/>
      </w:r>
      <w:r w:rsidRPr="006129C6">
        <w:instrText xml:space="preserve"> SEQ Tabela \* ARABIC </w:instrText>
      </w:r>
      <w:r w:rsidRPr="006129C6">
        <w:fldChar w:fldCharType="separate"/>
      </w:r>
      <w:r w:rsidR="00851F0B">
        <w:rPr>
          <w:noProof/>
        </w:rPr>
        <w:t>32</w:t>
      </w:r>
      <w:r w:rsidRPr="006129C6">
        <w:fldChar w:fldCharType="end"/>
      </w:r>
      <w:r w:rsidRPr="006129C6">
        <w:t>: Primerjava rabe energije po sektorjih ter po energentih med leti 20</w:t>
      </w:r>
      <w:r w:rsidR="006129C6" w:rsidRPr="006129C6">
        <w:t>05</w:t>
      </w:r>
      <w:r w:rsidRPr="006129C6">
        <w:t xml:space="preserve"> in 201</w:t>
      </w:r>
      <w:r w:rsidR="006129C6" w:rsidRPr="006129C6">
        <w:t>3</w:t>
      </w:r>
      <w:bookmarkEnd w:id="162"/>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603"/>
        <w:gridCol w:w="1603"/>
        <w:gridCol w:w="1603"/>
        <w:gridCol w:w="1603"/>
        <w:gridCol w:w="1603"/>
        <w:gridCol w:w="1603"/>
      </w:tblGrid>
      <w:tr w:rsidR="00CF2BE1" w:rsidRPr="006129C6" w14:paraId="130E2CB2" w14:textId="77777777" w:rsidTr="008334C0">
        <w:trPr>
          <w:trHeight w:val="340"/>
        </w:trPr>
        <w:tc>
          <w:tcPr>
            <w:tcW w:w="833" w:type="pct"/>
            <w:shd w:val="clear" w:color="auto" w:fill="8EAADB" w:themeFill="accent1" w:themeFillTint="99"/>
            <w:vAlign w:val="center"/>
            <w:hideMark/>
          </w:tcPr>
          <w:p w14:paraId="35F0E920"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w:t>
            </w:r>
          </w:p>
        </w:tc>
        <w:tc>
          <w:tcPr>
            <w:tcW w:w="833" w:type="pct"/>
            <w:shd w:val="clear" w:color="auto" w:fill="8EAADB" w:themeFill="accent1" w:themeFillTint="99"/>
            <w:vAlign w:val="center"/>
            <w:hideMark/>
          </w:tcPr>
          <w:p w14:paraId="762C393A"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stanovanja</w:t>
            </w:r>
          </w:p>
        </w:tc>
        <w:tc>
          <w:tcPr>
            <w:tcW w:w="833" w:type="pct"/>
            <w:shd w:val="clear" w:color="auto" w:fill="8EAADB" w:themeFill="accent1" w:themeFillTint="99"/>
            <w:vAlign w:val="center"/>
            <w:hideMark/>
          </w:tcPr>
          <w:p w14:paraId="199C66A6"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občinske javne stavbe</w:t>
            </w:r>
          </w:p>
        </w:tc>
        <w:tc>
          <w:tcPr>
            <w:tcW w:w="833" w:type="pct"/>
            <w:shd w:val="clear" w:color="auto" w:fill="8EAADB" w:themeFill="accent1" w:themeFillTint="99"/>
            <w:vAlign w:val="center"/>
            <w:hideMark/>
          </w:tcPr>
          <w:p w14:paraId="201ABC75"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promet</w:t>
            </w:r>
          </w:p>
        </w:tc>
        <w:tc>
          <w:tcPr>
            <w:tcW w:w="833" w:type="pct"/>
            <w:shd w:val="clear" w:color="auto" w:fill="8EAADB" w:themeFill="accent1" w:themeFillTint="99"/>
            <w:vAlign w:val="center"/>
            <w:hideMark/>
          </w:tcPr>
          <w:p w14:paraId="3CBC994A"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javna razsvetljava</w:t>
            </w:r>
          </w:p>
        </w:tc>
        <w:tc>
          <w:tcPr>
            <w:tcW w:w="833" w:type="pct"/>
            <w:shd w:val="clear" w:color="auto" w:fill="8EAADB" w:themeFill="accent1" w:themeFillTint="99"/>
            <w:vAlign w:val="center"/>
            <w:hideMark/>
          </w:tcPr>
          <w:p w14:paraId="2A517BFC" w14:textId="77777777" w:rsidR="00CF2BE1" w:rsidRPr="006129C6" w:rsidRDefault="00CF2BE1" w:rsidP="00CF2BE1">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SKUPAJ</w:t>
            </w:r>
          </w:p>
        </w:tc>
      </w:tr>
      <w:tr w:rsidR="006D442C" w:rsidRPr="006129C6" w14:paraId="59485B22" w14:textId="77777777" w:rsidTr="008334C0">
        <w:trPr>
          <w:trHeight w:val="340"/>
        </w:trPr>
        <w:tc>
          <w:tcPr>
            <w:tcW w:w="833" w:type="pct"/>
            <w:shd w:val="clear" w:color="auto" w:fill="8EAADB" w:themeFill="accent1" w:themeFillTint="99"/>
            <w:vAlign w:val="center"/>
            <w:hideMark/>
          </w:tcPr>
          <w:p w14:paraId="21D55A58"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Dizel</w:t>
            </w:r>
          </w:p>
        </w:tc>
        <w:tc>
          <w:tcPr>
            <w:tcW w:w="833" w:type="pct"/>
            <w:shd w:val="clear" w:color="auto" w:fill="auto"/>
            <w:hideMark/>
          </w:tcPr>
          <w:p w14:paraId="10F7A5DB" w14:textId="254B0BE3"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07A28BC4" w14:textId="524C1FF5"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01D8A371" w14:textId="4B74BD46" w:rsidR="006D442C" w:rsidRPr="006129C6" w:rsidRDefault="006D442C" w:rsidP="006D442C">
            <w:pPr>
              <w:spacing w:after="0" w:line="240" w:lineRule="auto"/>
              <w:jc w:val="right"/>
              <w:rPr>
                <w:rFonts w:eastAsia="Times New Roman" w:cs="Calibri"/>
                <w:color w:val="000000"/>
                <w:sz w:val="18"/>
                <w:szCs w:val="18"/>
                <w:lang w:eastAsia="sl-SI"/>
              </w:rPr>
            </w:pPr>
            <w:r w:rsidRPr="00DB13CF">
              <w:t>-1.823 MWh</w:t>
            </w:r>
          </w:p>
        </w:tc>
        <w:tc>
          <w:tcPr>
            <w:tcW w:w="833" w:type="pct"/>
            <w:shd w:val="clear" w:color="auto" w:fill="auto"/>
            <w:hideMark/>
          </w:tcPr>
          <w:p w14:paraId="6F02D33B" w14:textId="5D92C75F"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000000" w:fill="FFFF99"/>
            <w:hideMark/>
          </w:tcPr>
          <w:p w14:paraId="5A6E6C94" w14:textId="48F0F943" w:rsidR="006D442C" w:rsidRPr="006129C6" w:rsidRDefault="006D442C" w:rsidP="006D442C">
            <w:pPr>
              <w:spacing w:after="0" w:line="240" w:lineRule="auto"/>
              <w:jc w:val="right"/>
              <w:rPr>
                <w:rFonts w:eastAsia="Times New Roman" w:cs="Calibri"/>
                <w:color w:val="000000"/>
                <w:sz w:val="18"/>
                <w:szCs w:val="18"/>
                <w:lang w:eastAsia="sl-SI"/>
              </w:rPr>
            </w:pPr>
            <w:r w:rsidRPr="00DB13CF">
              <w:t>-1.823 MWh</w:t>
            </w:r>
          </w:p>
        </w:tc>
      </w:tr>
      <w:tr w:rsidR="006D442C" w:rsidRPr="006129C6" w14:paraId="2B74BEFB" w14:textId="77777777" w:rsidTr="008334C0">
        <w:trPr>
          <w:trHeight w:val="340"/>
        </w:trPr>
        <w:tc>
          <w:tcPr>
            <w:tcW w:w="833" w:type="pct"/>
            <w:shd w:val="clear" w:color="auto" w:fill="8EAADB" w:themeFill="accent1" w:themeFillTint="99"/>
            <w:vAlign w:val="center"/>
            <w:hideMark/>
          </w:tcPr>
          <w:p w14:paraId="47DCFA5F"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Bencin</w:t>
            </w:r>
          </w:p>
        </w:tc>
        <w:tc>
          <w:tcPr>
            <w:tcW w:w="833" w:type="pct"/>
            <w:shd w:val="clear" w:color="auto" w:fill="auto"/>
            <w:hideMark/>
          </w:tcPr>
          <w:p w14:paraId="037DF23F" w14:textId="4BFA4EBF"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11C3054D" w14:textId="44F7C43A"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01AF071C" w14:textId="72D88105" w:rsidR="006D442C" w:rsidRPr="006129C6" w:rsidRDefault="006D442C" w:rsidP="006D442C">
            <w:pPr>
              <w:spacing w:after="0" w:line="240" w:lineRule="auto"/>
              <w:jc w:val="right"/>
              <w:rPr>
                <w:rFonts w:eastAsia="Times New Roman" w:cs="Calibri"/>
                <w:color w:val="000000"/>
                <w:sz w:val="18"/>
                <w:szCs w:val="18"/>
                <w:lang w:eastAsia="sl-SI"/>
              </w:rPr>
            </w:pPr>
            <w:r w:rsidRPr="00DB13CF">
              <w:t>-5.243 MWh</w:t>
            </w:r>
          </w:p>
        </w:tc>
        <w:tc>
          <w:tcPr>
            <w:tcW w:w="833" w:type="pct"/>
            <w:shd w:val="clear" w:color="auto" w:fill="auto"/>
            <w:hideMark/>
          </w:tcPr>
          <w:p w14:paraId="32B07020" w14:textId="3B482041"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000000" w:fill="FFFF99"/>
            <w:hideMark/>
          </w:tcPr>
          <w:p w14:paraId="35CA42E3" w14:textId="7768B589" w:rsidR="006D442C" w:rsidRPr="006129C6" w:rsidRDefault="006D442C" w:rsidP="006D442C">
            <w:pPr>
              <w:spacing w:after="0" w:line="240" w:lineRule="auto"/>
              <w:jc w:val="right"/>
              <w:rPr>
                <w:rFonts w:eastAsia="Times New Roman" w:cs="Calibri"/>
                <w:color w:val="000000"/>
                <w:sz w:val="18"/>
                <w:szCs w:val="18"/>
                <w:lang w:eastAsia="sl-SI"/>
              </w:rPr>
            </w:pPr>
            <w:r w:rsidRPr="00DB13CF">
              <w:t>-5.243 MWh</w:t>
            </w:r>
          </w:p>
        </w:tc>
      </w:tr>
      <w:tr w:rsidR="006D442C" w:rsidRPr="006129C6" w14:paraId="0393ADCD" w14:textId="77777777" w:rsidTr="008334C0">
        <w:trPr>
          <w:trHeight w:val="340"/>
        </w:trPr>
        <w:tc>
          <w:tcPr>
            <w:tcW w:w="833" w:type="pct"/>
            <w:shd w:val="clear" w:color="auto" w:fill="8EAADB" w:themeFill="accent1" w:themeFillTint="99"/>
            <w:vAlign w:val="center"/>
            <w:hideMark/>
          </w:tcPr>
          <w:p w14:paraId="38CF65B8"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xml:space="preserve">Lesna biomasa </w:t>
            </w:r>
          </w:p>
        </w:tc>
        <w:tc>
          <w:tcPr>
            <w:tcW w:w="833" w:type="pct"/>
            <w:shd w:val="clear" w:color="auto" w:fill="auto"/>
            <w:hideMark/>
          </w:tcPr>
          <w:p w14:paraId="077E2913" w14:textId="07CEA667" w:rsidR="006D442C" w:rsidRPr="006129C6" w:rsidRDefault="006D442C" w:rsidP="006D442C">
            <w:pPr>
              <w:spacing w:after="0" w:line="240" w:lineRule="auto"/>
              <w:jc w:val="right"/>
              <w:rPr>
                <w:rFonts w:eastAsia="Times New Roman" w:cs="Calibri"/>
                <w:color w:val="000000"/>
                <w:sz w:val="18"/>
                <w:szCs w:val="18"/>
                <w:lang w:eastAsia="sl-SI"/>
              </w:rPr>
            </w:pPr>
            <w:r w:rsidRPr="00DB13CF">
              <w:t>7.516 MWh</w:t>
            </w:r>
          </w:p>
        </w:tc>
        <w:tc>
          <w:tcPr>
            <w:tcW w:w="833" w:type="pct"/>
            <w:shd w:val="clear" w:color="auto" w:fill="auto"/>
            <w:hideMark/>
          </w:tcPr>
          <w:p w14:paraId="0DFA8098" w14:textId="2AE34E27" w:rsidR="006D442C" w:rsidRPr="006129C6" w:rsidRDefault="006D442C" w:rsidP="006D442C">
            <w:pPr>
              <w:spacing w:after="0" w:line="240" w:lineRule="auto"/>
              <w:jc w:val="right"/>
              <w:rPr>
                <w:rFonts w:eastAsia="Times New Roman" w:cs="Calibri"/>
                <w:color w:val="000000"/>
                <w:sz w:val="18"/>
                <w:szCs w:val="18"/>
                <w:lang w:eastAsia="sl-SI"/>
              </w:rPr>
            </w:pPr>
            <w:r w:rsidRPr="00DB13CF">
              <w:t>151 MWh</w:t>
            </w:r>
          </w:p>
        </w:tc>
        <w:tc>
          <w:tcPr>
            <w:tcW w:w="833" w:type="pct"/>
            <w:shd w:val="clear" w:color="auto" w:fill="auto"/>
            <w:hideMark/>
          </w:tcPr>
          <w:p w14:paraId="5E23EDA8" w14:textId="64553D4A"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236126D7" w14:textId="38765F9F"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000000" w:fill="FFFF99"/>
            <w:hideMark/>
          </w:tcPr>
          <w:p w14:paraId="611BD3A8" w14:textId="01EAE4A0" w:rsidR="006D442C" w:rsidRPr="006129C6" w:rsidRDefault="006D442C" w:rsidP="006D442C">
            <w:pPr>
              <w:spacing w:after="0" w:line="240" w:lineRule="auto"/>
              <w:jc w:val="right"/>
              <w:rPr>
                <w:rFonts w:eastAsia="Times New Roman" w:cs="Calibri"/>
                <w:color w:val="000000"/>
                <w:sz w:val="18"/>
                <w:szCs w:val="18"/>
                <w:lang w:eastAsia="sl-SI"/>
              </w:rPr>
            </w:pPr>
            <w:r w:rsidRPr="00DB13CF">
              <w:t>7.667 MWh</w:t>
            </w:r>
          </w:p>
        </w:tc>
      </w:tr>
      <w:tr w:rsidR="006D442C" w:rsidRPr="006129C6" w14:paraId="132594C7" w14:textId="77777777" w:rsidTr="008334C0">
        <w:trPr>
          <w:trHeight w:val="340"/>
        </w:trPr>
        <w:tc>
          <w:tcPr>
            <w:tcW w:w="833" w:type="pct"/>
            <w:shd w:val="clear" w:color="auto" w:fill="8EAADB" w:themeFill="accent1" w:themeFillTint="99"/>
            <w:vAlign w:val="center"/>
            <w:hideMark/>
          </w:tcPr>
          <w:p w14:paraId="537F35D0"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ELKO</w:t>
            </w:r>
          </w:p>
        </w:tc>
        <w:tc>
          <w:tcPr>
            <w:tcW w:w="833" w:type="pct"/>
            <w:shd w:val="clear" w:color="auto" w:fill="auto"/>
            <w:hideMark/>
          </w:tcPr>
          <w:p w14:paraId="52404A12" w14:textId="6DBB2716" w:rsidR="006D442C" w:rsidRPr="006129C6" w:rsidRDefault="006D442C" w:rsidP="006D442C">
            <w:pPr>
              <w:spacing w:after="0" w:line="240" w:lineRule="auto"/>
              <w:jc w:val="right"/>
              <w:rPr>
                <w:rFonts w:eastAsia="Times New Roman" w:cs="Calibri"/>
                <w:color w:val="000000"/>
                <w:sz w:val="18"/>
                <w:szCs w:val="18"/>
                <w:lang w:eastAsia="sl-SI"/>
              </w:rPr>
            </w:pPr>
            <w:r w:rsidRPr="00DB13CF">
              <w:t>-1.141 MWh</w:t>
            </w:r>
          </w:p>
        </w:tc>
        <w:tc>
          <w:tcPr>
            <w:tcW w:w="833" w:type="pct"/>
            <w:shd w:val="clear" w:color="auto" w:fill="auto"/>
            <w:hideMark/>
          </w:tcPr>
          <w:p w14:paraId="076688C2" w14:textId="475532E0" w:rsidR="006D442C" w:rsidRPr="006129C6" w:rsidRDefault="006D442C" w:rsidP="006D442C">
            <w:pPr>
              <w:spacing w:after="0" w:line="240" w:lineRule="auto"/>
              <w:jc w:val="right"/>
              <w:rPr>
                <w:rFonts w:eastAsia="Times New Roman" w:cs="Calibri"/>
                <w:color w:val="000000"/>
                <w:sz w:val="18"/>
                <w:szCs w:val="18"/>
                <w:lang w:eastAsia="sl-SI"/>
              </w:rPr>
            </w:pPr>
            <w:r w:rsidRPr="00DB13CF">
              <w:t>-726 MWh</w:t>
            </w:r>
          </w:p>
        </w:tc>
        <w:tc>
          <w:tcPr>
            <w:tcW w:w="833" w:type="pct"/>
            <w:shd w:val="clear" w:color="auto" w:fill="auto"/>
            <w:hideMark/>
          </w:tcPr>
          <w:p w14:paraId="03992364" w14:textId="141556FE"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24EF6D8D" w14:textId="363DC3BD"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000000" w:fill="FFFF99"/>
            <w:hideMark/>
          </w:tcPr>
          <w:p w14:paraId="104A72DF" w14:textId="42D2AE82" w:rsidR="006D442C" w:rsidRPr="006129C6" w:rsidRDefault="006D442C" w:rsidP="006D442C">
            <w:pPr>
              <w:spacing w:after="0" w:line="240" w:lineRule="auto"/>
              <w:jc w:val="right"/>
              <w:rPr>
                <w:rFonts w:eastAsia="Times New Roman" w:cs="Calibri"/>
                <w:color w:val="000000"/>
                <w:sz w:val="18"/>
                <w:szCs w:val="18"/>
                <w:lang w:eastAsia="sl-SI"/>
              </w:rPr>
            </w:pPr>
            <w:r w:rsidRPr="00DB13CF">
              <w:t>-1.867 MWh</w:t>
            </w:r>
          </w:p>
        </w:tc>
      </w:tr>
      <w:tr w:rsidR="006D442C" w:rsidRPr="006129C6" w14:paraId="5C66F632" w14:textId="77777777" w:rsidTr="008334C0">
        <w:trPr>
          <w:trHeight w:val="340"/>
        </w:trPr>
        <w:tc>
          <w:tcPr>
            <w:tcW w:w="833" w:type="pct"/>
            <w:shd w:val="clear" w:color="auto" w:fill="8EAADB" w:themeFill="accent1" w:themeFillTint="99"/>
            <w:vAlign w:val="center"/>
            <w:hideMark/>
          </w:tcPr>
          <w:p w14:paraId="23C95FE0"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 xml:space="preserve">UNP </w:t>
            </w:r>
          </w:p>
        </w:tc>
        <w:tc>
          <w:tcPr>
            <w:tcW w:w="833" w:type="pct"/>
            <w:shd w:val="clear" w:color="auto" w:fill="auto"/>
            <w:hideMark/>
          </w:tcPr>
          <w:p w14:paraId="7F6FD615" w14:textId="151C2A8F" w:rsidR="006D442C" w:rsidRPr="006129C6" w:rsidRDefault="006D442C" w:rsidP="006D442C">
            <w:pPr>
              <w:spacing w:after="0" w:line="240" w:lineRule="auto"/>
              <w:jc w:val="right"/>
              <w:rPr>
                <w:rFonts w:eastAsia="Times New Roman" w:cs="Calibri"/>
                <w:color w:val="000000"/>
                <w:sz w:val="18"/>
                <w:szCs w:val="18"/>
                <w:lang w:eastAsia="sl-SI"/>
              </w:rPr>
            </w:pPr>
            <w:r w:rsidRPr="00DB13CF">
              <w:t>136 MWh</w:t>
            </w:r>
          </w:p>
        </w:tc>
        <w:tc>
          <w:tcPr>
            <w:tcW w:w="833" w:type="pct"/>
            <w:shd w:val="clear" w:color="auto" w:fill="auto"/>
            <w:hideMark/>
          </w:tcPr>
          <w:p w14:paraId="0074EF4D" w14:textId="3DB00570"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210D0044" w14:textId="7AF23B66"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0ACFF963" w14:textId="08C1DB70"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000000" w:fill="FFFF99"/>
            <w:hideMark/>
          </w:tcPr>
          <w:p w14:paraId="679F1148" w14:textId="3688994A" w:rsidR="006D442C" w:rsidRPr="006129C6" w:rsidRDefault="006D442C" w:rsidP="006D442C">
            <w:pPr>
              <w:spacing w:after="0" w:line="240" w:lineRule="auto"/>
              <w:jc w:val="right"/>
              <w:rPr>
                <w:rFonts w:eastAsia="Times New Roman" w:cs="Calibri"/>
                <w:color w:val="000000"/>
                <w:sz w:val="18"/>
                <w:szCs w:val="18"/>
                <w:lang w:eastAsia="sl-SI"/>
              </w:rPr>
            </w:pPr>
            <w:r w:rsidRPr="00DB13CF">
              <w:t>136 MWh</w:t>
            </w:r>
          </w:p>
        </w:tc>
      </w:tr>
      <w:tr w:rsidR="006D442C" w:rsidRPr="006129C6" w14:paraId="206A4F42" w14:textId="77777777" w:rsidTr="008334C0">
        <w:trPr>
          <w:trHeight w:val="340"/>
        </w:trPr>
        <w:tc>
          <w:tcPr>
            <w:tcW w:w="833" w:type="pct"/>
            <w:shd w:val="clear" w:color="auto" w:fill="8EAADB" w:themeFill="accent1" w:themeFillTint="99"/>
            <w:vAlign w:val="center"/>
          </w:tcPr>
          <w:p w14:paraId="47C0E816" w14:textId="7820CFD3"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ZP*</w:t>
            </w:r>
          </w:p>
        </w:tc>
        <w:tc>
          <w:tcPr>
            <w:tcW w:w="833" w:type="pct"/>
            <w:shd w:val="clear" w:color="auto" w:fill="auto"/>
          </w:tcPr>
          <w:p w14:paraId="4E946C2F" w14:textId="4E152564" w:rsidR="006D442C" w:rsidRPr="006129C6" w:rsidRDefault="006D442C" w:rsidP="006D442C">
            <w:pPr>
              <w:spacing w:after="0" w:line="240" w:lineRule="auto"/>
              <w:jc w:val="right"/>
              <w:rPr>
                <w:rFonts w:cs="Calibri"/>
                <w:color w:val="000000"/>
                <w:sz w:val="18"/>
                <w:szCs w:val="18"/>
              </w:rPr>
            </w:pPr>
            <w:r w:rsidRPr="00DB13CF">
              <w:t>-10.865 MWh</w:t>
            </w:r>
          </w:p>
        </w:tc>
        <w:tc>
          <w:tcPr>
            <w:tcW w:w="833" w:type="pct"/>
            <w:shd w:val="clear" w:color="auto" w:fill="auto"/>
          </w:tcPr>
          <w:p w14:paraId="2F0718E6" w14:textId="1E93CF21" w:rsidR="006D442C" w:rsidRPr="006129C6" w:rsidRDefault="006D442C" w:rsidP="006D442C">
            <w:pPr>
              <w:spacing w:after="0" w:line="240" w:lineRule="auto"/>
              <w:jc w:val="right"/>
              <w:rPr>
                <w:rFonts w:cs="Calibri"/>
                <w:color w:val="000000"/>
                <w:sz w:val="18"/>
                <w:szCs w:val="18"/>
              </w:rPr>
            </w:pPr>
            <w:r w:rsidRPr="00DB13CF">
              <w:t>-51 MWh</w:t>
            </w:r>
          </w:p>
        </w:tc>
        <w:tc>
          <w:tcPr>
            <w:tcW w:w="833" w:type="pct"/>
            <w:shd w:val="clear" w:color="auto" w:fill="auto"/>
          </w:tcPr>
          <w:p w14:paraId="3E52F085" w14:textId="2278B84F" w:rsidR="006D442C" w:rsidRPr="006129C6" w:rsidRDefault="006D442C" w:rsidP="006D442C">
            <w:pPr>
              <w:spacing w:after="0" w:line="240" w:lineRule="auto"/>
              <w:jc w:val="right"/>
              <w:rPr>
                <w:rFonts w:cs="Calibri"/>
                <w:color w:val="000000"/>
                <w:sz w:val="18"/>
                <w:szCs w:val="18"/>
              </w:rPr>
            </w:pPr>
            <w:r w:rsidRPr="00DB13CF">
              <w:t>0 MWh</w:t>
            </w:r>
          </w:p>
        </w:tc>
        <w:tc>
          <w:tcPr>
            <w:tcW w:w="833" w:type="pct"/>
            <w:shd w:val="clear" w:color="auto" w:fill="auto"/>
          </w:tcPr>
          <w:p w14:paraId="0EE1E44E" w14:textId="13086845" w:rsidR="006D442C" w:rsidRPr="006129C6" w:rsidRDefault="006D442C" w:rsidP="006D442C">
            <w:pPr>
              <w:spacing w:after="0" w:line="240" w:lineRule="auto"/>
              <w:jc w:val="right"/>
              <w:rPr>
                <w:rFonts w:cs="Calibri"/>
                <w:color w:val="000000"/>
                <w:sz w:val="18"/>
                <w:szCs w:val="18"/>
              </w:rPr>
            </w:pPr>
            <w:r w:rsidRPr="00DB13CF">
              <w:t>0 MWh</w:t>
            </w:r>
          </w:p>
        </w:tc>
        <w:tc>
          <w:tcPr>
            <w:tcW w:w="833" w:type="pct"/>
            <w:shd w:val="clear" w:color="000000" w:fill="FFFF99"/>
          </w:tcPr>
          <w:p w14:paraId="0B002A7A" w14:textId="1C161367" w:rsidR="006D442C" w:rsidRPr="006129C6" w:rsidRDefault="006D442C" w:rsidP="006D442C">
            <w:pPr>
              <w:spacing w:after="0" w:line="240" w:lineRule="auto"/>
              <w:jc w:val="right"/>
              <w:rPr>
                <w:rFonts w:cs="Calibri"/>
                <w:color w:val="000000"/>
                <w:sz w:val="18"/>
                <w:szCs w:val="18"/>
              </w:rPr>
            </w:pPr>
            <w:r w:rsidRPr="00DB13CF">
              <w:t>-10.916 MWh</w:t>
            </w:r>
          </w:p>
        </w:tc>
      </w:tr>
      <w:tr w:rsidR="006D442C" w:rsidRPr="006129C6" w14:paraId="1C5B5AF0" w14:textId="77777777" w:rsidTr="008334C0">
        <w:trPr>
          <w:trHeight w:val="340"/>
        </w:trPr>
        <w:tc>
          <w:tcPr>
            <w:tcW w:w="833" w:type="pct"/>
            <w:shd w:val="clear" w:color="auto" w:fill="8EAADB" w:themeFill="accent1" w:themeFillTint="99"/>
            <w:vAlign w:val="center"/>
            <w:hideMark/>
          </w:tcPr>
          <w:p w14:paraId="74FFC80F" w14:textId="77777777" w:rsidR="006D442C" w:rsidRPr="006129C6" w:rsidRDefault="006D442C" w:rsidP="006D442C">
            <w:pPr>
              <w:spacing w:after="0" w:line="240" w:lineRule="auto"/>
              <w:jc w:val="center"/>
              <w:rPr>
                <w:rFonts w:eastAsia="Times New Roman" w:cs="Calibri"/>
                <w:color w:val="000000"/>
                <w:sz w:val="18"/>
                <w:szCs w:val="18"/>
                <w:lang w:eastAsia="sl-SI"/>
              </w:rPr>
            </w:pPr>
            <w:r w:rsidRPr="006129C6">
              <w:rPr>
                <w:rFonts w:eastAsia="Times New Roman" w:cs="Calibri"/>
                <w:color w:val="000000"/>
                <w:sz w:val="18"/>
                <w:szCs w:val="18"/>
                <w:lang w:eastAsia="sl-SI"/>
              </w:rPr>
              <w:t>Električna energija</w:t>
            </w:r>
          </w:p>
        </w:tc>
        <w:tc>
          <w:tcPr>
            <w:tcW w:w="833" w:type="pct"/>
            <w:shd w:val="clear" w:color="auto" w:fill="auto"/>
            <w:hideMark/>
          </w:tcPr>
          <w:p w14:paraId="13AAD6DF" w14:textId="2BAF1B3F" w:rsidR="006D442C" w:rsidRPr="006129C6" w:rsidRDefault="006D442C" w:rsidP="006D442C">
            <w:pPr>
              <w:spacing w:after="0" w:line="240" w:lineRule="auto"/>
              <w:jc w:val="right"/>
              <w:rPr>
                <w:rFonts w:eastAsia="Times New Roman" w:cs="Calibri"/>
                <w:color w:val="000000"/>
                <w:sz w:val="18"/>
                <w:szCs w:val="18"/>
                <w:lang w:eastAsia="sl-SI"/>
              </w:rPr>
            </w:pPr>
            <w:r w:rsidRPr="00DB13CF">
              <w:t>-4.774 MWh</w:t>
            </w:r>
          </w:p>
        </w:tc>
        <w:tc>
          <w:tcPr>
            <w:tcW w:w="833" w:type="pct"/>
            <w:shd w:val="clear" w:color="auto" w:fill="auto"/>
            <w:hideMark/>
          </w:tcPr>
          <w:p w14:paraId="1C01E063" w14:textId="793E6B06" w:rsidR="006D442C" w:rsidRPr="006129C6" w:rsidRDefault="006D442C" w:rsidP="006D442C">
            <w:pPr>
              <w:spacing w:after="0" w:line="240" w:lineRule="auto"/>
              <w:jc w:val="right"/>
              <w:rPr>
                <w:rFonts w:eastAsia="Times New Roman" w:cs="Calibri"/>
                <w:color w:val="000000"/>
                <w:sz w:val="18"/>
                <w:szCs w:val="18"/>
                <w:lang w:eastAsia="sl-SI"/>
              </w:rPr>
            </w:pPr>
            <w:r w:rsidRPr="00DB13CF">
              <w:t>-39 MWh</w:t>
            </w:r>
          </w:p>
        </w:tc>
        <w:tc>
          <w:tcPr>
            <w:tcW w:w="833" w:type="pct"/>
            <w:shd w:val="clear" w:color="auto" w:fill="auto"/>
            <w:hideMark/>
          </w:tcPr>
          <w:p w14:paraId="0F09F25C" w14:textId="1B1954AE" w:rsidR="006D442C" w:rsidRPr="006129C6" w:rsidRDefault="006D442C" w:rsidP="006D442C">
            <w:pPr>
              <w:spacing w:after="0" w:line="240" w:lineRule="auto"/>
              <w:jc w:val="right"/>
              <w:rPr>
                <w:rFonts w:eastAsia="Times New Roman" w:cs="Calibri"/>
                <w:color w:val="000000"/>
                <w:sz w:val="18"/>
                <w:szCs w:val="18"/>
                <w:lang w:eastAsia="sl-SI"/>
              </w:rPr>
            </w:pPr>
            <w:r w:rsidRPr="00DB13CF">
              <w:t>0 MWh</w:t>
            </w:r>
          </w:p>
        </w:tc>
        <w:tc>
          <w:tcPr>
            <w:tcW w:w="833" w:type="pct"/>
            <w:shd w:val="clear" w:color="auto" w:fill="auto"/>
            <w:hideMark/>
          </w:tcPr>
          <w:p w14:paraId="0BA37656" w14:textId="60206CC1" w:rsidR="006D442C" w:rsidRPr="006129C6" w:rsidRDefault="006D442C" w:rsidP="006D442C">
            <w:pPr>
              <w:spacing w:after="0" w:line="240" w:lineRule="auto"/>
              <w:jc w:val="right"/>
              <w:rPr>
                <w:rFonts w:eastAsia="Times New Roman" w:cs="Calibri"/>
                <w:color w:val="000000"/>
                <w:sz w:val="18"/>
                <w:szCs w:val="18"/>
                <w:lang w:eastAsia="sl-SI"/>
              </w:rPr>
            </w:pPr>
            <w:r w:rsidRPr="00DB13CF">
              <w:t>-256 MWh</w:t>
            </w:r>
          </w:p>
        </w:tc>
        <w:tc>
          <w:tcPr>
            <w:tcW w:w="833" w:type="pct"/>
            <w:shd w:val="clear" w:color="000000" w:fill="FFFF99"/>
            <w:hideMark/>
          </w:tcPr>
          <w:p w14:paraId="18FF7C97" w14:textId="2B7ECBC9" w:rsidR="006D442C" w:rsidRPr="006129C6" w:rsidRDefault="006D442C" w:rsidP="006D442C">
            <w:pPr>
              <w:spacing w:after="0" w:line="240" w:lineRule="auto"/>
              <w:jc w:val="right"/>
              <w:rPr>
                <w:rFonts w:eastAsia="Times New Roman" w:cs="Calibri"/>
                <w:color w:val="000000"/>
                <w:sz w:val="18"/>
                <w:szCs w:val="18"/>
                <w:lang w:eastAsia="sl-SI"/>
              </w:rPr>
            </w:pPr>
            <w:r w:rsidRPr="00DB13CF">
              <w:t>-5.069 MWh</w:t>
            </w:r>
          </w:p>
        </w:tc>
      </w:tr>
      <w:tr w:rsidR="006D442C" w:rsidRPr="00A33365" w14:paraId="11E1844A" w14:textId="77777777" w:rsidTr="008334C0">
        <w:trPr>
          <w:trHeight w:val="340"/>
        </w:trPr>
        <w:tc>
          <w:tcPr>
            <w:tcW w:w="833" w:type="pct"/>
            <w:shd w:val="clear" w:color="auto" w:fill="8EAADB" w:themeFill="accent1" w:themeFillTint="99"/>
            <w:vAlign w:val="center"/>
            <w:hideMark/>
          </w:tcPr>
          <w:p w14:paraId="77BC77DC" w14:textId="50F11356" w:rsidR="006D442C" w:rsidRPr="00A33365" w:rsidRDefault="006D442C" w:rsidP="006D442C">
            <w:pPr>
              <w:spacing w:after="0" w:line="240" w:lineRule="auto"/>
              <w:jc w:val="center"/>
              <w:rPr>
                <w:rFonts w:eastAsia="Times New Roman" w:cs="Calibri"/>
                <w:b/>
                <w:bCs/>
                <w:color w:val="000000"/>
                <w:sz w:val="18"/>
                <w:szCs w:val="18"/>
                <w:lang w:eastAsia="sl-SI"/>
              </w:rPr>
            </w:pPr>
            <w:r w:rsidRPr="00A33365">
              <w:rPr>
                <w:rFonts w:eastAsia="Times New Roman" w:cs="Calibri"/>
                <w:b/>
                <w:bCs/>
                <w:color w:val="000000"/>
                <w:sz w:val="18"/>
                <w:szCs w:val="18"/>
                <w:lang w:eastAsia="sl-SI"/>
              </w:rPr>
              <w:t>RAZLIKA</w:t>
            </w:r>
          </w:p>
        </w:tc>
        <w:tc>
          <w:tcPr>
            <w:tcW w:w="833" w:type="pct"/>
            <w:shd w:val="clear" w:color="000000" w:fill="FFFF99"/>
            <w:hideMark/>
          </w:tcPr>
          <w:p w14:paraId="144F287D" w14:textId="10B033FD"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-9.128 MWh</w:t>
            </w:r>
          </w:p>
        </w:tc>
        <w:tc>
          <w:tcPr>
            <w:tcW w:w="833" w:type="pct"/>
            <w:shd w:val="clear" w:color="000000" w:fill="FFFF99"/>
            <w:hideMark/>
          </w:tcPr>
          <w:p w14:paraId="3BD0F6BD" w14:textId="3B7B6AC5"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-665 MWh</w:t>
            </w:r>
          </w:p>
        </w:tc>
        <w:tc>
          <w:tcPr>
            <w:tcW w:w="833" w:type="pct"/>
            <w:shd w:val="clear" w:color="000000" w:fill="FFFF99"/>
            <w:hideMark/>
          </w:tcPr>
          <w:p w14:paraId="5A967465" w14:textId="2836A1D0"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-7.066 MWh</w:t>
            </w:r>
          </w:p>
        </w:tc>
        <w:tc>
          <w:tcPr>
            <w:tcW w:w="833" w:type="pct"/>
            <w:shd w:val="clear" w:color="000000" w:fill="FFFF99"/>
            <w:hideMark/>
          </w:tcPr>
          <w:p w14:paraId="58FC2852" w14:textId="05FEC49B"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-256 MWh</w:t>
            </w:r>
          </w:p>
        </w:tc>
        <w:tc>
          <w:tcPr>
            <w:tcW w:w="833" w:type="pct"/>
            <w:shd w:val="clear" w:color="000000" w:fill="F2F2F2"/>
            <w:noWrap/>
            <w:hideMark/>
          </w:tcPr>
          <w:p w14:paraId="5CA3C5A0" w14:textId="56D6AE86"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-17.115 MWh</w:t>
            </w:r>
          </w:p>
        </w:tc>
      </w:tr>
      <w:tr w:rsidR="006D442C" w:rsidRPr="006D442C" w14:paraId="5EF08C9B" w14:textId="77777777" w:rsidTr="008334C0">
        <w:trPr>
          <w:trHeight w:val="340"/>
        </w:trPr>
        <w:tc>
          <w:tcPr>
            <w:tcW w:w="833" w:type="pct"/>
            <w:shd w:val="clear" w:color="auto" w:fill="8EAADB" w:themeFill="accent1" w:themeFillTint="99"/>
            <w:vAlign w:val="center"/>
          </w:tcPr>
          <w:p w14:paraId="763DC0E3" w14:textId="4109C612" w:rsidR="006D442C" w:rsidRPr="00A33365" w:rsidRDefault="006D442C" w:rsidP="006D442C">
            <w:pPr>
              <w:spacing w:after="0" w:line="240" w:lineRule="auto"/>
              <w:jc w:val="center"/>
              <w:rPr>
                <w:rFonts w:eastAsia="Times New Roman" w:cs="Calibri"/>
                <w:b/>
                <w:bCs/>
                <w:color w:val="000000"/>
                <w:sz w:val="18"/>
                <w:szCs w:val="18"/>
                <w:lang w:eastAsia="sl-SI"/>
              </w:rPr>
            </w:pPr>
            <w:r w:rsidRPr="00A33365">
              <w:rPr>
                <w:rFonts w:eastAsia="Times New Roman" w:cs="Calibri"/>
                <w:b/>
                <w:bCs/>
                <w:color w:val="000000"/>
                <w:sz w:val="18"/>
                <w:szCs w:val="18"/>
                <w:lang w:eastAsia="sl-SI"/>
              </w:rPr>
              <w:t>RAZLIKA (%)</w:t>
            </w:r>
          </w:p>
        </w:tc>
        <w:tc>
          <w:tcPr>
            <w:tcW w:w="833" w:type="pct"/>
            <w:shd w:val="clear" w:color="000000" w:fill="FFFF99"/>
          </w:tcPr>
          <w:p w14:paraId="3A1DC93D" w14:textId="59026D64"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-5,0%</w:t>
            </w:r>
          </w:p>
        </w:tc>
        <w:tc>
          <w:tcPr>
            <w:tcW w:w="833" w:type="pct"/>
            <w:shd w:val="clear" w:color="000000" w:fill="FFFF99"/>
          </w:tcPr>
          <w:p w14:paraId="23BDFDE8" w14:textId="1942D48B"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-7,3%</w:t>
            </w:r>
          </w:p>
        </w:tc>
        <w:tc>
          <w:tcPr>
            <w:tcW w:w="833" w:type="pct"/>
            <w:shd w:val="clear" w:color="000000" w:fill="FFFF99"/>
          </w:tcPr>
          <w:p w14:paraId="4AC27177" w14:textId="481EC45D"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-4,2%</w:t>
            </w:r>
          </w:p>
        </w:tc>
        <w:tc>
          <w:tcPr>
            <w:tcW w:w="833" w:type="pct"/>
            <w:shd w:val="clear" w:color="000000" w:fill="FFFF99"/>
          </w:tcPr>
          <w:p w14:paraId="2087C750" w14:textId="7EB1AA64" w:rsidR="006D442C" w:rsidRPr="00A33365" w:rsidRDefault="006D442C" w:rsidP="006D442C">
            <w:pPr>
              <w:spacing w:after="0" w:line="240" w:lineRule="auto"/>
              <w:jc w:val="right"/>
              <w:rPr>
                <w:rFonts w:eastAsia="Times New Roman" w:cs="Calibri"/>
                <w:b/>
                <w:bCs/>
                <w:color w:val="000000"/>
                <w:sz w:val="18"/>
                <w:szCs w:val="18"/>
                <w:lang w:eastAsia="sl-SI"/>
              </w:rPr>
            </w:pPr>
            <w:r w:rsidRPr="00DB13CF">
              <w:t>-8,6%</w:t>
            </w:r>
          </w:p>
        </w:tc>
        <w:tc>
          <w:tcPr>
            <w:tcW w:w="833" w:type="pct"/>
            <w:shd w:val="clear" w:color="000000" w:fill="F2F2F2"/>
            <w:noWrap/>
          </w:tcPr>
          <w:p w14:paraId="13F5FCD1" w14:textId="1549DE04" w:rsidR="006D442C" w:rsidRPr="006D442C" w:rsidRDefault="006D442C" w:rsidP="006D442C">
            <w:pPr>
              <w:spacing w:after="0" w:line="240" w:lineRule="auto"/>
              <w:jc w:val="right"/>
              <w:rPr>
                <w:rFonts w:eastAsia="Times New Roman" w:cs="Calibri"/>
                <w:b/>
                <w:bCs/>
                <w:color w:val="000000"/>
                <w:sz w:val="18"/>
                <w:szCs w:val="18"/>
                <w:lang w:eastAsia="sl-SI"/>
              </w:rPr>
            </w:pPr>
            <w:r w:rsidRPr="006D442C">
              <w:rPr>
                <w:b/>
                <w:bCs/>
              </w:rPr>
              <w:t>-4,7%</w:t>
            </w:r>
          </w:p>
        </w:tc>
      </w:tr>
    </w:tbl>
    <w:p w14:paraId="0BC8289D" w14:textId="77777777" w:rsidR="00CF2BE1" w:rsidRPr="00A33365" w:rsidRDefault="00CF2BE1" w:rsidP="00CF2BE1"/>
    <w:p w14:paraId="59F8633B" w14:textId="753556B3" w:rsidR="00196BCE" w:rsidRDefault="00F74DD6" w:rsidP="00196BCE">
      <w:r w:rsidRPr="00A33365">
        <w:t>Primerjava rabe energije pokaže, da se je r</w:t>
      </w:r>
      <w:r w:rsidR="00CF2BE1" w:rsidRPr="00A33365">
        <w:t xml:space="preserve">aba </w:t>
      </w:r>
      <w:r w:rsidRPr="00A33365">
        <w:t>n</w:t>
      </w:r>
      <w:r w:rsidR="00CF2BE1" w:rsidRPr="00A33365">
        <w:t>ajveč zmanjšala pri javni razsvetljavi (-</w:t>
      </w:r>
      <w:r w:rsidR="006129C6" w:rsidRPr="00A33365">
        <w:t>8,6</w:t>
      </w:r>
      <w:r w:rsidR="00CF2BE1" w:rsidRPr="00A33365">
        <w:t xml:space="preserve"> %) ter v občinskih javnih stavbah (-</w:t>
      </w:r>
      <w:r w:rsidR="006129C6" w:rsidRPr="00A33365">
        <w:t>7,</w:t>
      </w:r>
      <w:r w:rsidR="008B612E">
        <w:t>3</w:t>
      </w:r>
      <w:r w:rsidR="008B612E" w:rsidRPr="00A33365">
        <w:t xml:space="preserve"> </w:t>
      </w:r>
      <w:r w:rsidR="00CF2BE1" w:rsidRPr="00A33365">
        <w:t>%), medtem ko s</w:t>
      </w:r>
      <w:r w:rsidR="006129C6" w:rsidRPr="00A33365">
        <w:t>e je</w:t>
      </w:r>
      <w:r w:rsidR="00CF2BE1" w:rsidRPr="00A33365">
        <w:t xml:space="preserve"> </w:t>
      </w:r>
      <w:r w:rsidR="006129C6" w:rsidRPr="00A33365">
        <w:t>znižala raba</w:t>
      </w:r>
      <w:r w:rsidR="00CF2BE1" w:rsidRPr="00A33365">
        <w:t xml:space="preserve"> v stanovanjih </w:t>
      </w:r>
      <w:r w:rsidR="00923D85">
        <w:t>(-</w:t>
      </w:r>
      <w:r w:rsidR="006129C6" w:rsidRPr="00A33365">
        <w:t>5</w:t>
      </w:r>
      <w:r w:rsidR="00CF2BE1" w:rsidRPr="00A33365">
        <w:t> %</w:t>
      </w:r>
      <w:r w:rsidR="00923D85">
        <w:t>)</w:t>
      </w:r>
      <w:r w:rsidR="00CF2BE1" w:rsidRPr="00A33365">
        <w:t xml:space="preserve"> ter v prometu </w:t>
      </w:r>
      <w:r w:rsidR="00923D85">
        <w:t>(-</w:t>
      </w:r>
      <w:r w:rsidR="006129C6" w:rsidRPr="00A33365">
        <w:t>4,2</w:t>
      </w:r>
      <w:r w:rsidR="00CF2BE1" w:rsidRPr="00A33365">
        <w:t> %</w:t>
      </w:r>
      <w:r w:rsidR="00923D85">
        <w:t>)</w:t>
      </w:r>
      <w:r w:rsidR="00CF2BE1" w:rsidRPr="00A33365">
        <w:t>. Skupna raba izkazuje zmanjšanje</w:t>
      </w:r>
      <w:r w:rsidR="001669EA">
        <w:t xml:space="preserve"> rabe energije</w:t>
      </w:r>
      <w:r w:rsidR="00CF2BE1" w:rsidRPr="00A33365">
        <w:t xml:space="preserve"> v višini -</w:t>
      </w:r>
      <w:r w:rsidR="006129C6" w:rsidRPr="00A33365">
        <w:t>4,7</w:t>
      </w:r>
      <w:r w:rsidR="00CF2BE1" w:rsidRPr="00A33365">
        <w:t> %.</w:t>
      </w:r>
    </w:p>
    <w:p w14:paraId="29FFA295" w14:textId="77777777" w:rsidR="00EB6334" w:rsidRPr="00A33365" w:rsidRDefault="00EB6334" w:rsidP="00196BCE"/>
    <w:p w14:paraId="4863DCB0" w14:textId="59652F9E" w:rsidR="00765B90" w:rsidRPr="008334C0" w:rsidRDefault="00196BCE" w:rsidP="008334C0">
      <w:pPr>
        <w:pStyle w:val="Naslov2"/>
      </w:pPr>
      <w:bookmarkStart w:id="163" w:name="_Toc96935269"/>
      <w:r w:rsidRPr="008334C0">
        <w:t>Primerja</w:t>
      </w:r>
      <w:r w:rsidR="006129C6" w:rsidRPr="008334C0">
        <w:t>lna analiza</w:t>
      </w:r>
      <w:r w:rsidRPr="008334C0">
        <w:t xml:space="preserve"> emisij </w:t>
      </w:r>
      <w:r w:rsidR="00765B90" w:rsidRPr="008334C0">
        <w:t>CO</w:t>
      </w:r>
      <w:r w:rsidR="00765B90" w:rsidRPr="00EB6334">
        <w:rPr>
          <w:vertAlign w:val="subscript"/>
        </w:rPr>
        <w:t>2</w:t>
      </w:r>
      <w:r w:rsidR="00765B90" w:rsidRPr="008334C0">
        <w:t xml:space="preserve"> </w:t>
      </w:r>
      <w:r w:rsidRPr="008334C0">
        <w:t>med leti 20</w:t>
      </w:r>
      <w:r w:rsidR="006129C6" w:rsidRPr="008334C0">
        <w:t>05</w:t>
      </w:r>
      <w:r w:rsidRPr="008334C0">
        <w:t xml:space="preserve"> in 20</w:t>
      </w:r>
      <w:r w:rsidR="006129C6" w:rsidRPr="008334C0">
        <w:t>13</w:t>
      </w:r>
      <w:bookmarkEnd w:id="163"/>
    </w:p>
    <w:p w14:paraId="4F5A180A" w14:textId="007A6E59" w:rsidR="00D9223D" w:rsidRDefault="00765B90" w:rsidP="00765B90">
      <w:bookmarkStart w:id="164" w:name="_Hlk63936457"/>
      <w:r w:rsidRPr="00A33365">
        <w:t xml:space="preserve">Pri </w:t>
      </w:r>
      <w:r w:rsidRPr="00EB6334">
        <w:t>analizi emisij CO</w:t>
      </w:r>
      <w:r w:rsidRPr="00EB6334">
        <w:rPr>
          <w:vertAlign w:val="subscript"/>
        </w:rPr>
        <w:t>2</w:t>
      </w:r>
      <w:r w:rsidRPr="00EB6334">
        <w:t xml:space="preserve"> so upoštevani standardni specifični emisijski koeficienti kot so prikazani v poglavju 3.5 Emisije CO</w:t>
      </w:r>
      <w:r w:rsidRPr="00EB6334">
        <w:rPr>
          <w:vertAlign w:val="subscript"/>
        </w:rPr>
        <w:t>2</w:t>
      </w:r>
      <w:r w:rsidRPr="00EB6334">
        <w:t xml:space="preserve"> </w:t>
      </w:r>
      <w:r w:rsidR="00A33365" w:rsidRPr="00EB6334">
        <w:t xml:space="preserve"> in poglavju 4.5.</w:t>
      </w:r>
      <w:r w:rsidR="00A86235" w:rsidRPr="00EB6334">
        <w:t xml:space="preserve">. </w:t>
      </w:r>
      <w:r w:rsidRPr="00EB6334">
        <w:t>Emisije CO</w:t>
      </w:r>
      <w:r w:rsidRPr="00EB6334">
        <w:rPr>
          <w:vertAlign w:val="subscript"/>
        </w:rPr>
        <w:t>2</w:t>
      </w:r>
      <w:r w:rsidRPr="00EB6334">
        <w:t xml:space="preserve"> za referenčno leto v vseh sektorjih skupaj so leta 20</w:t>
      </w:r>
      <w:r w:rsidR="00A33365" w:rsidRPr="00EB6334">
        <w:t>05</w:t>
      </w:r>
      <w:r w:rsidRPr="00EB6334">
        <w:t xml:space="preserve"> znašale </w:t>
      </w:r>
      <w:r w:rsidR="00A33365" w:rsidRPr="00EB6334">
        <w:t>93.</w:t>
      </w:r>
      <w:r w:rsidR="001669EA">
        <w:t>962</w:t>
      </w:r>
      <w:r w:rsidRPr="00EB6334">
        <w:t xml:space="preserve"> tCO</w:t>
      </w:r>
      <w:r w:rsidRPr="00EB6334">
        <w:rPr>
          <w:vertAlign w:val="subscript"/>
        </w:rPr>
        <w:t>2</w:t>
      </w:r>
      <w:r w:rsidRPr="00EB6334">
        <w:t>, leta 201</w:t>
      </w:r>
      <w:r w:rsidR="00A33365" w:rsidRPr="00EB6334">
        <w:t>3</w:t>
      </w:r>
      <w:r w:rsidRPr="00EB6334">
        <w:t xml:space="preserve"> pa </w:t>
      </w:r>
      <w:r w:rsidR="00A33365" w:rsidRPr="00EB6334">
        <w:t>8</w:t>
      </w:r>
      <w:r w:rsidR="001669EA">
        <w:t>7</w:t>
      </w:r>
      <w:r w:rsidR="00A33365" w:rsidRPr="00EB6334">
        <w:t>.</w:t>
      </w:r>
      <w:r w:rsidR="001669EA">
        <w:t>0</w:t>
      </w:r>
      <w:r w:rsidR="008B612E">
        <w:t>2</w:t>
      </w:r>
      <w:r w:rsidR="00A04954">
        <w:t>9</w:t>
      </w:r>
      <w:r w:rsidRPr="00EB6334">
        <w:t xml:space="preserve"> tCO</w:t>
      </w:r>
      <w:r w:rsidRPr="00EB6334">
        <w:rPr>
          <w:vertAlign w:val="subscript"/>
        </w:rPr>
        <w:t>2</w:t>
      </w:r>
      <w:r w:rsidRPr="00EB6334">
        <w:t>. V naslednjih treh tabelah so prikazane emisije CO</w:t>
      </w:r>
      <w:r w:rsidRPr="00EB6334">
        <w:rPr>
          <w:vertAlign w:val="subscript"/>
        </w:rPr>
        <w:t>2</w:t>
      </w:r>
      <w:r w:rsidRPr="00EB6334">
        <w:t xml:space="preserve"> v letu 20</w:t>
      </w:r>
      <w:r w:rsidR="00A33365" w:rsidRPr="00EB6334">
        <w:t>05</w:t>
      </w:r>
      <w:r w:rsidRPr="00EB6334">
        <w:t xml:space="preserve"> in v letu 201</w:t>
      </w:r>
      <w:r w:rsidR="00A33365" w:rsidRPr="00EB6334">
        <w:t>3</w:t>
      </w:r>
      <w:r w:rsidRPr="00EB6334">
        <w:t xml:space="preserve"> ter primerjava</w:t>
      </w:r>
      <w:r w:rsidRPr="00A33365">
        <w:t xml:space="preserve"> med omenjenim</w:t>
      </w:r>
      <w:r w:rsidR="001669EA">
        <w:t>a</w:t>
      </w:r>
      <w:r w:rsidRPr="00A33365">
        <w:t xml:space="preserve"> let</w:t>
      </w:r>
      <w:r w:rsidR="001669EA">
        <w:t>oma</w:t>
      </w:r>
      <w:r w:rsidRPr="00A33365">
        <w:t xml:space="preserve"> in sicer za posamezen sektor, </w:t>
      </w:r>
      <w:r w:rsidR="001669EA">
        <w:t xml:space="preserve">posamezen </w:t>
      </w:r>
      <w:r w:rsidRPr="00A33365">
        <w:t>energent</w:t>
      </w:r>
      <w:r w:rsidR="001669EA">
        <w:t xml:space="preserve"> ter</w:t>
      </w:r>
      <w:r w:rsidRPr="00A33365">
        <w:t xml:space="preserve"> </w:t>
      </w:r>
      <w:r w:rsidR="001669EA">
        <w:t xml:space="preserve"> emisije </w:t>
      </w:r>
      <w:r w:rsidRPr="00A33365">
        <w:t>skupaj.</w:t>
      </w:r>
    </w:p>
    <w:p w14:paraId="1EC84633" w14:textId="77777777" w:rsidR="007C55D5" w:rsidRPr="00A33365" w:rsidRDefault="007C55D5" w:rsidP="00765B90"/>
    <w:p w14:paraId="6A0F3319" w14:textId="257BBE19" w:rsidR="00765B90" w:rsidRPr="00A33365" w:rsidRDefault="00765B90" w:rsidP="00765B90">
      <w:pPr>
        <w:pStyle w:val="Napis"/>
        <w:keepNext/>
      </w:pPr>
      <w:bookmarkStart w:id="165" w:name="_Toc96935188"/>
      <w:r w:rsidRPr="00A33365">
        <w:lastRenderedPageBreak/>
        <w:t xml:space="preserve">Tabela </w:t>
      </w:r>
      <w:r w:rsidRPr="00A33365">
        <w:fldChar w:fldCharType="begin"/>
      </w:r>
      <w:r w:rsidRPr="00A33365">
        <w:instrText xml:space="preserve"> SEQ Tabela \* ARABIC </w:instrText>
      </w:r>
      <w:r w:rsidRPr="00A33365">
        <w:fldChar w:fldCharType="separate"/>
      </w:r>
      <w:r w:rsidR="00851F0B">
        <w:rPr>
          <w:noProof/>
        </w:rPr>
        <w:t>33</w:t>
      </w:r>
      <w:r w:rsidRPr="00A33365">
        <w:fldChar w:fldCharType="end"/>
      </w:r>
      <w:r w:rsidRPr="00A33365">
        <w:t>: Emisije CO</w:t>
      </w:r>
      <w:r w:rsidRPr="00A33365">
        <w:rPr>
          <w:vertAlign w:val="subscript"/>
        </w:rPr>
        <w:t>2</w:t>
      </w:r>
      <w:r w:rsidRPr="00A33365">
        <w:t xml:space="preserve"> v MO</w:t>
      </w:r>
      <w:r w:rsidR="00A33365" w:rsidRPr="00A33365">
        <w:t>NG</w:t>
      </w:r>
      <w:r w:rsidRPr="00A33365">
        <w:t xml:space="preserve"> za 20</w:t>
      </w:r>
      <w:r w:rsidR="00A33365" w:rsidRPr="00A33365">
        <w:t>05</w:t>
      </w:r>
      <w:r w:rsidRPr="00A33365">
        <w:t xml:space="preserve"> po sektorjih in energentih</w:t>
      </w:r>
      <w:bookmarkEnd w:id="165"/>
    </w:p>
    <w:tbl>
      <w:tblPr>
        <w:tblW w:w="0" w:type="auto"/>
        <w:tblLayout w:type="fixed"/>
        <w:tblCellMar>
          <w:left w:w="70" w:type="dxa"/>
          <w:right w:w="70" w:type="dxa"/>
        </w:tblCellMar>
        <w:tblLook w:val="04A0" w:firstRow="1" w:lastRow="0" w:firstColumn="1" w:lastColumn="0" w:noHBand="0" w:noVBand="1"/>
      </w:tblPr>
      <w:tblGrid>
        <w:gridCol w:w="1980"/>
        <w:gridCol w:w="1134"/>
        <w:gridCol w:w="1134"/>
        <w:gridCol w:w="709"/>
        <w:gridCol w:w="850"/>
        <w:gridCol w:w="992"/>
        <w:gridCol w:w="967"/>
        <w:gridCol w:w="867"/>
        <w:gridCol w:w="995"/>
      </w:tblGrid>
      <w:tr w:rsidR="00765B90" w:rsidRPr="00A33365" w14:paraId="30AC3E53" w14:textId="77777777" w:rsidTr="00583377">
        <w:trPr>
          <w:trHeight w:val="345"/>
        </w:trPr>
        <w:tc>
          <w:tcPr>
            <w:tcW w:w="1980" w:type="dxa"/>
            <w:vMerge w:val="restart"/>
            <w:tcBorders>
              <w:top w:val="single" w:sz="4" w:space="0" w:color="auto"/>
              <w:left w:val="single" w:sz="4" w:space="0" w:color="auto"/>
              <w:right w:val="single" w:sz="4" w:space="0" w:color="auto"/>
            </w:tcBorders>
            <w:shd w:val="clear" w:color="auto" w:fill="8DB3E2"/>
            <w:vAlign w:val="center"/>
            <w:hideMark/>
          </w:tcPr>
          <w:p w14:paraId="6428392C" w14:textId="77777777" w:rsidR="00765B90" w:rsidRPr="00A33365" w:rsidRDefault="00765B90" w:rsidP="00583377">
            <w:pPr>
              <w:spacing w:after="0" w:line="240" w:lineRule="auto"/>
              <w:jc w:val="center"/>
              <w:rPr>
                <w:b/>
                <w:bCs/>
                <w:sz w:val="20"/>
                <w:szCs w:val="20"/>
              </w:rPr>
            </w:pPr>
            <w:r w:rsidRPr="00A33365">
              <w:rPr>
                <w:b/>
                <w:bCs/>
                <w:sz w:val="20"/>
                <w:szCs w:val="20"/>
              </w:rPr>
              <w:t>Sektorji</w:t>
            </w:r>
          </w:p>
        </w:tc>
        <w:tc>
          <w:tcPr>
            <w:tcW w:w="7648" w:type="dxa"/>
            <w:gridSpan w:val="8"/>
            <w:tcBorders>
              <w:top w:val="single" w:sz="4" w:space="0" w:color="auto"/>
              <w:left w:val="single" w:sz="4" w:space="0" w:color="auto"/>
              <w:bottom w:val="single" w:sz="4" w:space="0" w:color="auto"/>
              <w:right w:val="single" w:sz="4" w:space="0" w:color="auto"/>
            </w:tcBorders>
            <w:shd w:val="clear" w:color="auto" w:fill="8DB3E2"/>
            <w:vAlign w:val="center"/>
            <w:hideMark/>
          </w:tcPr>
          <w:p w14:paraId="762626D2" w14:textId="77777777" w:rsidR="00765B90" w:rsidRPr="00A33365" w:rsidRDefault="00765B90" w:rsidP="00583377">
            <w:pPr>
              <w:spacing w:after="0" w:line="240" w:lineRule="auto"/>
              <w:jc w:val="center"/>
              <w:rPr>
                <w:b/>
                <w:bCs/>
                <w:sz w:val="20"/>
                <w:szCs w:val="20"/>
              </w:rPr>
            </w:pPr>
            <w:r w:rsidRPr="00A33365">
              <w:rPr>
                <w:b/>
                <w:bCs/>
                <w:sz w:val="20"/>
                <w:szCs w:val="20"/>
              </w:rPr>
              <w:t>Emisije CO</w:t>
            </w:r>
            <w:r w:rsidRPr="00A33365">
              <w:rPr>
                <w:b/>
                <w:bCs/>
                <w:sz w:val="20"/>
                <w:szCs w:val="20"/>
                <w:vertAlign w:val="subscript"/>
              </w:rPr>
              <w:t xml:space="preserve">2 </w:t>
            </w:r>
            <w:r w:rsidRPr="00A33365">
              <w:rPr>
                <w:b/>
                <w:bCs/>
                <w:sz w:val="20"/>
                <w:szCs w:val="20"/>
              </w:rPr>
              <w:t>[t]</w:t>
            </w:r>
          </w:p>
        </w:tc>
      </w:tr>
      <w:tr w:rsidR="00765B90" w:rsidRPr="00A33365" w14:paraId="603CEB8C" w14:textId="77777777" w:rsidTr="00583377">
        <w:trPr>
          <w:trHeight w:val="270"/>
        </w:trPr>
        <w:tc>
          <w:tcPr>
            <w:tcW w:w="1980" w:type="dxa"/>
            <w:vMerge/>
            <w:tcBorders>
              <w:left w:val="single" w:sz="4" w:space="0" w:color="auto"/>
              <w:right w:val="single" w:sz="4" w:space="0" w:color="auto"/>
            </w:tcBorders>
            <w:shd w:val="clear" w:color="auto" w:fill="8DB3E2"/>
            <w:vAlign w:val="center"/>
            <w:hideMark/>
          </w:tcPr>
          <w:p w14:paraId="5ADFCFB1" w14:textId="77777777" w:rsidR="00765B90" w:rsidRPr="00A33365" w:rsidRDefault="00765B90" w:rsidP="00583377">
            <w:pPr>
              <w:spacing w:after="0" w:line="240" w:lineRule="auto"/>
              <w:jc w:val="center"/>
              <w:rPr>
                <w:b/>
                <w:bCs/>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572F9576" w14:textId="77777777" w:rsidR="00765B90" w:rsidRPr="00A33365" w:rsidRDefault="00765B90" w:rsidP="00583377">
            <w:pPr>
              <w:spacing w:after="0" w:line="240" w:lineRule="auto"/>
              <w:jc w:val="center"/>
              <w:rPr>
                <w:b/>
                <w:bCs/>
                <w:sz w:val="20"/>
                <w:szCs w:val="20"/>
              </w:rPr>
            </w:pPr>
            <w:r w:rsidRPr="00A33365">
              <w:rPr>
                <w:b/>
                <w:bCs/>
                <w:sz w:val="20"/>
                <w:szCs w:val="20"/>
              </w:rPr>
              <w:t>Električna energija</w:t>
            </w:r>
          </w:p>
          <w:p w14:paraId="5785B9BD" w14:textId="77777777" w:rsidR="00765B90" w:rsidRPr="00A33365" w:rsidRDefault="00765B90" w:rsidP="00583377">
            <w:pPr>
              <w:spacing w:after="0" w:line="240" w:lineRule="auto"/>
              <w:jc w:val="center"/>
              <w:rPr>
                <w:b/>
                <w:bCs/>
                <w:sz w:val="20"/>
                <w:szCs w:val="20"/>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40337AC0" w14:textId="77777777" w:rsidR="00765B90" w:rsidRPr="00A33365" w:rsidRDefault="00765B90" w:rsidP="00583377">
            <w:pPr>
              <w:spacing w:after="0" w:line="240" w:lineRule="auto"/>
              <w:jc w:val="center"/>
              <w:rPr>
                <w:b/>
                <w:bCs/>
                <w:sz w:val="20"/>
                <w:szCs w:val="20"/>
              </w:rPr>
            </w:pPr>
            <w:r w:rsidRPr="00A33365">
              <w:rPr>
                <w:b/>
                <w:bCs/>
                <w:sz w:val="20"/>
                <w:szCs w:val="20"/>
              </w:rPr>
              <w:t>Ogrevanje/ hlajenje</w:t>
            </w:r>
          </w:p>
          <w:p w14:paraId="11F8F198" w14:textId="77777777" w:rsidR="00765B90" w:rsidRPr="00A33365" w:rsidRDefault="00765B90" w:rsidP="00583377">
            <w:pPr>
              <w:spacing w:after="0" w:line="240" w:lineRule="auto"/>
              <w:jc w:val="center"/>
              <w:rPr>
                <w:b/>
                <w:bCs/>
                <w:sz w:val="20"/>
                <w:szCs w:val="20"/>
              </w:rPr>
            </w:pPr>
          </w:p>
        </w:tc>
        <w:tc>
          <w:tcPr>
            <w:tcW w:w="4385" w:type="dxa"/>
            <w:gridSpan w:val="5"/>
            <w:tcBorders>
              <w:top w:val="single" w:sz="4" w:space="0" w:color="auto"/>
              <w:left w:val="single" w:sz="4" w:space="0" w:color="auto"/>
              <w:bottom w:val="single" w:sz="4" w:space="0" w:color="auto"/>
              <w:right w:val="single" w:sz="4" w:space="0" w:color="auto"/>
            </w:tcBorders>
            <w:shd w:val="clear" w:color="auto" w:fill="8DB3E2"/>
            <w:vAlign w:val="center"/>
            <w:hideMark/>
          </w:tcPr>
          <w:p w14:paraId="1658FF88" w14:textId="77777777" w:rsidR="00765B90" w:rsidRPr="00A33365" w:rsidRDefault="00765B90" w:rsidP="00583377">
            <w:pPr>
              <w:spacing w:after="0" w:line="240" w:lineRule="auto"/>
              <w:jc w:val="center"/>
              <w:rPr>
                <w:b/>
                <w:bCs/>
                <w:sz w:val="20"/>
                <w:szCs w:val="20"/>
              </w:rPr>
            </w:pPr>
            <w:r w:rsidRPr="00A33365">
              <w:rPr>
                <w:b/>
                <w:bCs/>
                <w:sz w:val="20"/>
                <w:szCs w:val="20"/>
              </w:rPr>
              <w:t>Fosilna goriva</w:t>
            </w:r>
          </w:p>
        </w:tc>
        <w:tc>
          <w:tcPr>
            <w:tcW w:w="995" w:type="dxa"/>
            <w:vMerge w:val="restart"/>
            <w:tcBorders>
              <w:top w:val="single" w:sz="4" w:space="0" w:color="auto"/>
              <w:left w:val="single" w:sz="4" w:space="0" w:color="auto"/>
              <w:right w:val="single" w:sz="4" w:space="0" w:color="auto"/>
            </w:tcBorders>
            <w:shd w:val="clear" w:color="auto" w:fill="8DB3E2"/>
            <w:vAlign w:val="center"/>
          </w:tcPr>
          <w:p w14:paraId="6F4FB76E" w14:textId="77777777" w:rsidR="00765B90" w:rsidRPr="00A33365" w:rsidRDefault="00765B90" w:rsidP="00583377">
            <w:pPr>
              <w:spacing w:after="0" w:line="240" w:lineRule="auto"/>
              <w:jc w:val="center"/>
              <w:rPr>
                <w:b/>
                <w:bCs/>
                <w:sz w:val="20"/>
                <w:szCs w:val="20"/>
              </w:rPr>
            </w:pPr>
            <w:r w:rsidRPr="00A33365">
              <w:rPr>
                <w:b/>
                <w:bCs/>
                <w:sz w:val="20"/>
                <w:szCs w:val="20"/>
              </w:rPr>
              <w:t>Skupaj</w:t>
            </w:r>
          </w:p>
        </w:tc>
      </w:tr>
      <w:tr w:rsidR="00765B90" w:rsidRPr="00A33365" w14:paraId="2D63EEE0" w14:textId="77777777" w:rsidTr="00765B90">
        <w:trPr>
          <w:trHeight w:val="479"/>
        </w:trPr>
        <w:tc>
          <w:tcPr>
            <w:tcW w:w="1980" w:type="dxa"/>
            <w:vMerge/>
            <w:tcBorders>
              <w:left w:val="single" w:sz="4" w:space="0" w:color="auto"/>
              <w:bottom w:val="single" w:sz="4" w:space="0" w:color="auto"/>
              <w:right w:val="single" w:sz="4" w:space="0" w:color="auto"/>
            </w:tcBorders>
            <w:shd w:val="clear" w:color="auto" w:fill="8DB3E2"/>
            <w:vAlign w:val="center"/>
            <w:hideMark/>
          </w:tcPr>
          <w:p w14:paraId="1C254BFA" w14:textId="77777777" w:rsidR="00765B90" w:rsidRPr="00A33365" w:rsidRDefault="00765B90" w:rsidP="00583377">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5DE081CC" w14:textId="77777777" w:rsidR="00765B90" w:rsidRPr="00A33365" w:rsidRDefault="00765B90" w:rsidP="00583377">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08E04FFF" w14:textId="77777777" w:rsidR="00765B90" w:rsidRPr="00A33365" w:rsidRDefault="00765B90" w:rsidP="00583377">
            <w:pPr>
              <w:spacing w:after="0" w:line="240" w:lineRule="auto"/>
              <w:jc w:val="center"/>
              <w:rPr>
                <w:b/>
                <w:bCs/>
              </w:rPr>
            </w:pPr>
          </w:p>
        </w:tc>
        <w:tc>
          <w:tcPr>
            <w:tcW w:w="709"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206997CB" w14:textId="77777777" w:rsidR="00765B90" w:rsidRPr="00A33365" w:rsidRDefault="00765B90" w:rsidP="00583377">
            <w:pPr>
              <w:spacing w:after="0" w:line="240" w:lineRule="auto"/>
              <w:jc w:val="center"/>
              <w:rPr>
                <w:b/>
                <w:bCs/>
                <w:sz w:val="20"/>
                <w:szCs w:val="20"/>
              </w:rPr>
            </w:pPr>
            <w:r w:rsidRPr="00A33365">
              <w:rPr>
                <w:b/>
                <w:bCs/>
                <w:sz w:val="20"/>
                <w:szCs w:val="20"/>
              </w:rPr>
              <w:t>ZP</w:t>
            </w:r>
          </w:p>
        </w:tc>
        <w:tc>
          <w:tcPr>
            <w:tcW w:w="85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0DF11C64" w14:textId="77777777" w:rsidR="00765B90" w:rsidRPr="00A33365" w:rsidRDefault="00765B90" w:rsidP="00583377">
            <w:pPr>
              <w:spacing w:after="0" w:line="240" w:lineRule="auto"/>
              <w:jc w:val="center"/>
              <w:rPr>
                <w:b/>
                <w:bCs/>
                <w:sz w:val="20"/>
                <w:szCs w:val="20"/>
              </w:rPr>
            </w:pPr>
            <w:r w:rsidRPr="00A33365">
              <w:rPr>
                <w:b/>
                <w:bCs/>
                <w:sz w:val="20"/>
                <w:szCs w:val="20"/>
              </w:rPr>
              <w:t>UNP</w:t>
            </w:r>
          </w:p>
        </w:tc>
        <w:tc>
          <w:tcPr>
            <w:tcW w:w="992"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75DAF367" w14:textId="77777777" w:rsidR="00765B90" w:rsidRPr="00A33365" w:rsidRDefault="00765B90" w:rsidP="00583377">
            <w:pPr>
              <w:spacing w:after="0" w:line="240" w:lineRule="auto"/>
              <w:jc w:val="center"/>
              <w:rPr>
                <w:b/>
                <w:bCs/>
                <w:sz w:val="20"/>
                <w:szCs w:val="20"/>
              </w:rPr>
            </w:pPr>
            <w:r w:rsidRPr="00A33365">
              <w:rPr>
                <w:b/>
                <w:bCs/>
                <w:sz w:val="20"/>
                <w:szCs w:val="20"/>
              </w:rPr>
              <w:t>ELKO</w:t>
            </w:r>
          </w:p>
        </w:tc>
        <w:tc>
          <w:tcPr>
            <w:tcW w:w="967"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6BB8B6C5" w14:textId="77777777" w:rsidR="00765B90" w:rsidRPr="00A33365" w:rsidRDefault="00765B90" w:rsidP="00583377">
            <w:pPr>
              <w:spacing w:after="0" w:line="240" w:lineRule="auto"/>
              <w:jc w:val="center"/>
              <w:rPr>
                <w:b/>
                <w:bCs/>
                <w:sz w:val="20"/>
                <w:szCs w:val="20"/>
              </w:rPr>
            </w:pPr>
            <w:r w:rsidRPr="00A33365">
              <w:rPr>
                <w:b/>
                <w:bCs/>
                <w:sz w:val="20"/>
                <w:szCs w:val="20"/>
              </w:rPr>
              <w:t>Dizel</w:t>
            </w:r>
          </w:p>
        </w:tc>
        <w:tc>
          <w:tcPr>
            <w:tcW w:w="867" w:type="dxa"/>
            <w:tcBorders>
              <w:top w:val="single" w:sz="4" w:space="0" w:color="auto"/>
              <w:left w:val="single" w:sz="4" w:space="0" w:color="auto"/>
              <w:bottom w:val="single" w:sz="4" w:space="0" w:color="auto"/>
              <w:right w:val="single" w:sz="4" w:space="0" w:color="auto"/>
            </w:tcBorders>
            <w:shd w:val="clear" w:color="auto" w:fill="8DB3E2"/>
            <w:vAlign w:val="center"/>
          </w:tcPr>
          <w:p w14:paraId="28488340" w14:textId="77777777" w:rsidR="00765B90" w:rsidRPr="00A33365" w:rsidRDefault="00765B90" w:rsidP="00583377">
            <w:pPr>
              <w:spacing w:after="0" w:line="240" w:lineRule="auto"/>
              <w:jc w:val="center"/>
              <w:rPr>
                <w:b/>
                <w:bCs/>
                <w:sz w:val="20"/>
                <w:szCs w:val="20"/>
              </w:rPr>
            </w:pPr>
            <w:r w:rsidRPr="00A33365">
              <w:rPr>
                <w:b/>
                <w:bCs/>
                <w:sz w:val="20"/>
                <w:szCs w:val="20"/>
              </w:rPr>
              <w:t>Bencin</w:t>
            </w:r>
          </w:p>
        </w:tc>
        <w:tc>
          <w:tcPr>
            <w:tcW w:w="995" w:type="dxa"/>
            <w:vMerge/>
            <w:tcBorders>
              <w:left w:val="single" w:sz="4" w:space="0" w:color="auto"/>
              <w:bottom w:val="single" w:sz="4" w:space="0" w:color="auto"/>
              <w:right w:val="single" w:sz="4" w:space="0" w:color="auto"/>
            </w:tcBorders>
            <w:shd w:val="clear" w:color="auto" w:fill="8DB3E2"/>
            <w:vAlign w:val="center"/>
          </w:tcPr>
          <w:p w14:paraId="00E00672" w14:textId="77777777" w:rsidR="00765B90" w:rsidRPr="00A33365" w:rsidRDefault="00765B90" w:rsidP="00583377">
            <w:pPr>
              <w:spacing w:after="0" w:line="240" w:lineRule="auto"/>
              <w:jc w:val="center"/>
              <w:rPr>
                <w:b/>
                <w:bCs/>
              </w:rPr>
            </w:pPr>
          </w:p>
        </w:tc>
      </w:tr>
      <w:tr w:rsidR="00765B90" w:rsidRPr="00A33365" w14:paraId="20C2E48C" w14:textId="77777777" w:rsidTr="00765B90">
        <w:trPr>
          <w:trHeight w:val="429"/>
        </w:trPr>
        <w:tc>
          <w:tcPr>
            <w:tcW w:w="9628" w:type="dxa"/>
            <w:gridSpan w:val="9"/>
            <w:tcBorders>
              <w:top w:val="single" w:sz="4" w:space="0" w:color="auto"/>
              <w:left w:val="single" w:sz="4" w:space="0" w:color="auto"/>
              <w:bottom w:val="single" w:sz="4" w:space="0" w:color="auto"/>
              <w:right w:val="single" w:sz="4" w:space="0" w:color="auto"/>
            </w:tcBorders>
            <w:shd w:val="clear" w:color="auto" w:fill="8DB3E2"/>
            <w:vAlign w:val="center"/>
            <w:hideMark/>
          </w:tcPr>
          <w:p w14:paraId="6DCFC856" w14:textId="77777777" w:rsidR="00765B90" w:rsidRPr="00A33365" w:rsidRDefault="00765B90" w:rsidP="00583377">
            <w:pPr>
              <w:spacing w:after="0" w:line="240" w:lineRule="auto"/>
              <w:jc w:val="left"/>
              <w:rPr>
                <w:b/>
                <w:bCs/>
                <w:sz w:val="20"/>
                <w:szCs w:val="20"/>
              </w:rPr>
            </w:pPr>
            <w:r w:rsidRPr="00A33365">
              <w:rPr>
                <w:b/>
                <w:bCs/>
                <w:sz w:val="20"/>
                <w:szCs w:val="20"/>
              </w:rPr>
              <w:t>ZGRADBE, OPREMA:</w:t>
            </w:r>
          </w:p>
          <w:p w14:paraId="57458317" w14:textId="77777777" w:rsidR="00765B90" w:rsidRPr="00A33365" w:rsidRDefault="00765B90" w:rsidP="00583377">
            <w:pPr>
              <w:spacing w:after="0" w:line="240" w:lineRule="auto"/>
              <w:jc w:val="left"/>
              <w:rPr>
                <w:b/>
                <w:bCs/>
                <w:sz w:val="20"/>
                <w:szCs w:val="20"/>
              </w:rPr>
            </w:pPr>
          </w:p>
        </w:tc>
      </w:tr>
      <w:tr w:rsidR="00A04954" w:rsidRPr="00A33365" w14:paraId="04840707"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68481" w14:textId="77777777" w:rsidR="00A04954" w:rsidRPr="00A33365" w:rsidRDefault="00A04954" w:rsidP="00A04954">
            <w:pPr>
              <w:spacing w:after="0" w:line="240" w:lineRule="auto"/>
              <w:jc w:val="left"/>
              <w:rPr>
                <w:sz w:val="20"/>
                <w:szCs w:val="20"/>
              </w:rPr>
            </w:pPr>
            <w:r w:rsidRPr="00A33365">
              <w:rPr>
                <w:sz w:val="20"/>
                <w:szCs w:val="20"/>
              </w:rPr>
              <w:t>Občinske zgradbe</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DD64B2A" w14:textId="2C94C128" w:rsidR="00A04954" w:rsidRPr="00A33365" w:rsidRDefault="00A04954" w:rsidP="00A04954">
            <w:pPr>
              <w:spacing w:after="0" w:line="240" w:lineRule="auto"/>
              <w:jc w:val="center"/>
              <w:rPr>
                <w:sz w:val="20"/>
                <w:szCs w:val="20"/>
              </w:rPr>
            </w:pPr>
            <w:r w:rsidRPr="005369D5">
              <w:t>1.314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10E5F4E" w14:textId="0CAE4D52" w:rsidR="00A04954" w:rsidRPr="00A33365" w:rsidRDefault="00A04954" w:rsidP="00A04954">
            <w:pPr>
              <w:spacing w:after="0" w:line="240" w:lineRule="auto"/>
              <w:jc w:val="center"/>
              <w:rPr>
                <w:sz w:val="20"/>
                <w:szCs w:val="20"/>
                <w:lang w:val="it-IT"/>
              </w:rPr>
            </w:pPr>
            <w:r w:rsidRPr="005369D5">
              <w:t>1.390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6F6AED07" w14:textId="3F863F36" w:rsidR="00A04954" w:rsidRPr="00A33365" w:rsidRDefault="00A04954" w:rsidP="00A04954">
            <w:pPr>
              <w:spacing w:after="0" w:line="240" w:lineRule="auto"/>
              <w:jc w:val="center"/>
              <w:rPr>
                <w:sz w:val="20"/>
                <w:szCs w:val="20"/>
                <w:lang w:val="it-IT"/>
              </w:rPr>
            </w:pPr>
            <w:r w:rsidRPr="005369D5">
              <w:t>900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414207F" w14:textId="0B89FCC2" w:rsidR="00A04954" w:rsidRPr="00A33365" w:rsidRDefault="00A04954" w:rsidP="00A04954">
            <w:pPr>
              <w:spacing w:after="0" w:line="240" w:lineRule="auto"/>
              <w:jc w:val="center"/>
              <w:rPr>
                <w:sz w:val="20"/>
                <w:szCs w:val="20"/>
                <w:lang w:val="it-IT"/>
              </w:rPr>
            </w:pPr>
            <w:r w:rsidRPr="005369D5">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432FAB30" w14:textId="1DE23C1E" w:rsidR="00A04954" w:rsidRPr="00A33365" w:rsidRDefault="00A04954" w:rsidP="00A04954">
            <w:pPr>
              <w:spacing w:after="0" w:line="240" w:lineRule="auto"/>
              <w:jc w:val="center"/>
              <w:rPr>
                <w:sz w:val="20"/>
                <w:szCs w:val="20"/>
                <w:lang w:val="it-IT"/>
              </w:rPr>
            </w:pPr>
            <w:r w:rsidRPr="005369D5">
              <w:t>490</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16C71E71" w14:textId="4248714B" w:rsidR="00A04954" w:rsidRPr="00A33365" w:rsidRDefault="00A04954" w:rsidP="00A04954">
            <w:pPr>
              <w:spacing w:after="0" w:line="240" w:lineRule="auto"/>
              <w:jc w:val="center"/>
              <w:rPr>
                <w:sz w:val="20"/>
                <w:szCs w:val="20"/>
                <w:lang w:val="it-IT"/>
              </w:rPr>
            </w:pPr>
            <w:r w:rsidRPr="005369D5">
              <w:t>0</w:t>
            </w:r>
          </w:p>
        </w:tc>
        <w:tc>
          <w:tcPr>
            <w:tcW w:w="867" w:type="dxa"/>
            <w:tcBorders>
              <w:top w:val="single" w:sz="4" w:space="0" w:color="auto"/>
              <w:left w:val="single" w:sz="4" w:space="0" w:color="auto"/>
              <w:bottom w:val="single" w:sz="4" w:space="0" w:color="auto"/>
              <w:right w:val="single" w:sz="4" w:space="0" w:color="auto"/>
            </w:tcBorders>
          </w:tcPr>
          <w:p w14:paraId="6FE78BE5" w14:textId="59ED2428" w:rsidR="00A04954" w:rsidRPr="00A33365" w:rsidRDefault="00A04954" w:rsidP="00A04954">
            <w:pPr>
              <w:spacing w:after="0" w:line="240" w:lineRule="auto"/>
              <w:jc w:val="center"/>
              <w:rPr>
                <w:sz w:val="20"/>
                <w:szCs w:val="20"/>
                <w:lang w:val="it-IT"/>
              </w:rPr>
            </w:pPr>
            <w:r w:rsidRPr="005369D5">
              <w:t>0</w:t>
            </w:r>
          </w:p>
        </w:tc>
        <w:tc>
          <w:tcPr>
            <w:tcW w:w="995" w:type="dxa"/>
            <w:tcBorders>
              <w:top w:val="single" w:sz="4" w:space="0" w:color="auto"/>
              <w:left w:val="single" w:sz="4" w:space="0" w:color="auto"/>
              <w:bottom w:val="single" w:sz="4" w:space="0" w:color="auto"/>
              <w:right w:val="single" w:sz="4" w:space="0" w:color="auto"/>
            </w:tcBorders>
          </w:tcPr>
          <w:p w14:paraId="20EECEE6" w14:textId="49CE32E8" w:rsidR="00A04954" w:rsidRPr="00A33365" w:rsidRDefault="00A04954" w:rsidP="00A04954">
            <w:pPr>
              <w:spacing w:after="0" w:line="240" w:lineRule="auto"/>
              <w:jc w:val="center"/>
              <w:rPr>
                <w:sz w:val="20"/>
                <w:szCs w:val="20"/>
              </w:rPr>
            </w:pPr>
            <w:r w:rsidRPr="005369D5">
              <w:t>2.704</w:t>
            </w:r>
          </w:p>
        </w:tc>
      </w:tr>
      <w:tr w:rsidR="00A04954" w:rsidRPr="00A33365" w14:paraId="188E1F9D"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E573B" w14:textId="0C30085A" w:rsidR="00A04954" w:rsidRPr="00A33365" w:rsidRDefault="00A04954" w:rsidP="00A04954">
            <w:pPr>
              <w:spacing w:after="0" w:line="240" w:lineRule="auto"/>
              <w:jc w:val="left"/>
              <w:rPr>
                <w:sz w:val="20"/>
                <w:szCs w:val="20"/>
              </w:rPr>
            </w:pPr>
            <w:r w:rsidRPr="00A33365">
              <w:rPr>
                <w:sz w:val="20"/>
                <w:szCs w:val="20"/>
              </w:rPr>
              <w:t>Stanovanja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9355B69" w14:textId="06A735B3" w:rsidR="00A04954" w:rsidRPr="00A33365" w:rsidRDefault="00A04954" w:rsidP="00A04954">
            <w:pPr>
              <w:spacing w:after="0" w:line="240" w:lineRule="auto"/>
              <w:jc w:val="center"/>
              <w:rPr>
                <w:sz w:val="20"/>
                <w:szCs w:val="20"/>
                <w:lang w:val="it-IT"/>
              </w:rPr>
            </w:pPr>
            <w:r w:rsidRPr="005369D5">
              <w:t>26.352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F0090FA" w14:textId="0C2E3886" w:rsidR="00A04954" w:rsidRPr="00A33365" w:rsidRDefault="00A04954" w:rsidP="00A04954">
            <w:pPr>
              <w:spacing w:after="0" w:line="240" w:lineRule="auto"/>
              <w:jc w:val="center"/>
              <w:rPr>
                <w:sz w:val="20"/>
                <w:szCs w:val="20"/>
                <w:lang w:val="it-IT"/>
              </w:rPr>
            </w:pPr>
            <w:r w:rsidRPr="005369D5">
              <w:t>19.614</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63C6ABBF" w14:textId="4A16FE2C" w:rsidR="00A04954" w:rsidRPr="00A33365" w:rsidRDefault="00A04954" w:rsidP="00A04954">
            <w:pPr>
              <w:spacing w:after="0" w:line="240" w:lineRule="auto"/>
              <w:jc w:val="center"/>
              <w:rPr>
                <w:sz w:val="20"/>
                <w:szCs w:val="20"/>
                <w:lang w:val="it-IT"/>
              </w:rPr>
            </w:pPr>
            <w:r w:rsidRPr="005369D5">
              <w:t>7.519</w:t>
            </w:r>
          </w:p>
        </w:tc>
        <w:tc>
          <w:tcPr>
            <w:tcW w:w="850" w:type="dxa"/>
            <w:tcBorders>
              <w:top w:val="single" w:sz="4" w:space="0" w:color="auto"/>
              <w:left w:val="single" w:sz="4" w:space="0" w:color="auto"/>
              <w:bottom w:val="single" w:sz="4" w:space="0" w:color="auto"/>
              <w:right w:val="single" w:sz="4" w:space="0" w:color="auto"/>
            </w:tcBorders>
            <w:shd w:val="clear" w:color="auto" w:fill="auto"/>
            <w:noWrap/>
          </w:tcPr>
          <w:p w14:paraId="57B7B1ED" w14:textId="793A467B" w:rsidR="00A04954" w:rsidRPr="00A33365" w:rsidRDefault="00A04954" w:rsidP="00A04954">
            <w:pPr>
              <w:spacing w:after="0" w:line="240" w:lineRule="auto"/>
              <w:jc w:val="center"/>
              <w:rPr>
                <w:sz w:val="20"/>
                <w:szCs w:val="20"/>
                <w:lang w:val="it-IT"/>
              </w:rPr>
            </w:pPr>
            <w:r w:rsidRPr="005369D5">
              <w:t>423</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3D31AE62" w14:textId="0BC1E038" w:rsidR="00A04954" w:rsidRPr="00A33365" w:rsidRDefault="00A04954" w:rsidP="00A04954">
            <w:pPr>
              <w:spacing w:after="0" w:line="240" w:lineRule="auto"/>
              <w:jc w:val="center"/>
              <w:rPr>
                <w:sz w:val="20"/>
                <w:szCs w:val="20"/>
                <w:lang w:val="it-IT"/>
              </w:rPr>
            </w:pPr>
            <w:r w:rsidRPr="005369D5">
              <w:t>11.672</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35FBC4E9" w14:textId="115F9EE3" w:rsidR="00A04954" w:rsidRPr="00A33365" w:rsidRDefault="00A04954" w:rsidP="00A04954">
            <w:pPr>
              <w:spacing w:after="0" w:line="240" w:lineRule="auto"/>
              <w:jc w:val="center"/>
              <w:rPr>
                <w:sz w:val="20"/>
                <w:szCs w:val="20"/>
                <w:lang w:val="it-IT"/>
              </w:rPr>
            </w:pPr>
            <w:r w:rsidRPr="005369D5">
              <w:t>0</w:t>
            </w:r>
          </w:p>
        </w:tc>
        <w:tc>
          <w:tcPr>
            <w:tcW w:w="867" w:type="dxa"/>
            <w:tcBorders>
              <w:top w:val="single" w:sz="4" w:space="0" w:color="auto"/>
              <w:left w:val="single" w:sz="4" w:space="0" w:color="auto"/>
              <w:bottom w:val="single" w:sz="4" w:space="0" w:color="auto"/>
              <w:right w:val="single" w:sz="4" w:space="0" w:color="auto"/>
            </w:tcBorders>
          </w:tcPr>
          <w:p w14:paraId="16BDFA49" w14:textId="07B35C3C" w:rsidR="00A04954" w:rsidRPr="00A33365" w:rsidRDefault="00A04954" w:rsidP="00A04954">
            <w:pPr>
              <w:spacing w:after="0" w:line="240" w:lineRule="auto"/>
              <w:jc w:val="center"/>
              <w:rPr>
                <w:sz w:val="20"/>
                <w:szCs w:val="20"/>
                <w:lang w:val="it-IT"/>
              </w:rPr>
            </w:pPr>
            <w:r w:rsidRPr="005369D5">
              <w:t>0</w:t>
            </w:r>
          </w:p>
        </w:tc>
        <w:tc>
          <w:tcPr>
            <w:tcW w:w="995" w:type="dxa"/>
            <w:tcBorders>
              <w:top w:val="single" w:sz="4" w:space="0" w:color="auto"/>
              <w:left w:val="single" w:sz="4" w:space="0" w:color="auto"/>
              <w:bottom w:val="single" w:sz="4" w:space="0" w:color="auto"/>
              <w:right w:val="single" w:sz="4" w:space="0" w:color="auto"/>
            </w:tcBorders>
          </w:tcPr>
          <w:p w14:paraId="11377B9E" w14:textId="46D26305" w:rsidR="00A04954" w:rsidRPr="00A33365" w:rsidRDefault="00A04954" w:rsidP="00A04954">
            <w:pPr>
              <w:spacing w:after="0" w:line="240" w:lineRule="auto"/>
              <w:jc w:val="center"/>
              <w:rPr>
                <w:sz w:val="20"/>
                <w:szCs w:val="20"/>
                <w:lang w:val="it-IT"/>
              </w:rPr>
            </w:pPr>
            <w:r w:rsidRPr="005369D5">
              <w:t>45.966</w:t>
            </w:r>
          </w:p>
        </w:tc>
      </w:tr>
      <w:tr w:rsidR="00A04954" w:rsidRPr="00A33365" w14:paraId="0064C135"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F7AE4" w14:textId="5637C943" w:rsidR="00A04954" w:rsidRPr="00A33365" w:rsidRDefault="00A04954" w:rsidP="00A04954">
            <w:pPr>
              <w:spacing w:after="0" w:line="240" w:lineRule="auto"/>
              <w:jc w:val="left"/>
              <w:rPr>
                <w:sz w:val="20"/>
                <w:szCs w:val="20"/>
              </w:rPr>
            </w:pPr>
            <w:r w:rsidRPr="00A33365">
              <w:rPr>
                <w:sz w:val="20"/>
                <w:szCs w:val="20"/>
              </w:rPr>
              <w:t>Javna razsvetljava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CFA40CA" w14:textId="41D38F05" w:rsidR="00A04954" w:rsidRPr="00A33365" w:rsidRDefault="00A04954" w:rsidP="00A04954">
            <w:pPr>
              <w:spacing w:after="0" w:line="240" w:lineRule="auto"/>
              <w:jc w:val="center"/>
              <w:rPr>
                <w:sz w:val="20"/>
                <w:szCs w:val="20"/>
                <w:lang w:val="it-IT"/>
              </w:rPr>
            </w:pPr>
            <w:r w:rsidRPr="005369D5">
              <w:t>1.462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794558F" w14:textId="02951090" w:rsidR="00A04954" w:rsidRPr="00A33365" w:rsidRDefault="00A04954" w:rsidP="00A04954">
            <w:pPr>
              <w:spacing w:after="0" w:line="240" w:lineRule="auto"/>
              <w:jc w:val="center"/>
              <w:rPr>
                <w:sz w:val="20"/>
                <w:szCs w:val="20"/>
                <w:lang w:val="it-IT"/>
              </w:rPr>
            </w:pPr>
            <w:r w:rsidRPr="005369D5">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0A31010" w14:textId="11D7287D" w:rsidR="00A04954" w:rsidRPr="00A33365" w:rsidRDefault="00A04954" w:rsidP="00A04954">
            <w:pPr>
              <w:spacing w:after="0" w:line="240" w:lineRule="auto"/>
              <w:jc w:val="center"/>
              <w:rPr>
                <w:sz w:val="20"/>
                <w:szCs w:val="20"/>
                <w:lang w:val="it-IT"/>
              </w:rPr>
            </w:pPr>
            <w:r w:rsidRPr="005369D5">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AAC09BB" w14:textId="561029D9" w:rsidR="00A04954" w:rsidRPr="00A33365" w:rsidRDefault="00A04954" w:rsidP="00A04954">
            <w:pPr>
              <w:spacing w:after="0" w:line="240" w:lineRule="auto"/>
              <w:jc w:val="center"/>
              <w:rPr>
                <w:sz w:val="20"/>
                <w:szCs w:val="20"/>
                <w:lang w:val="it-IT"/>
              </w:rPr>
            </w:pPr>
            <w:r w:rsidRPr="005369D5">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34FE358F" w14:textId="4DBED856" w:rsidR="00A04954" w:rsidRPr="00A33365" w:rsidRDefault="00A04954" w:rsidP="00A04954">
            <w:pPr>
              <w:spacing w:after="0" w:line="240" w:lineRule="auto"/>
              <w:jc w:val="center"/>
              <w:rPr>
                <w:sz w:val="20"/>
                <w:szCs w:val="20"/>
                <w:lang w:val="it-IT"/>
              </w:rPr>
            </w:pPr>
            <w:r w:rsidRPr="005369D5">
              <w:t>0</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175974B6" w14:textId="6150AF90" w:rsidR="00A04954" w:rsidRPr="00A33365" w:rsidRDefault="00A04954" w:rsidP="00A04954">
            <w:pPr>
              <w:spacing w:after="0" w:line="240" w:lineRule="auto"/>
              <w:jc w:val="center"/>
              <w:rPr>
                <w:sz w:val="20"/>
                <w:szCs w:val="20"/>
                <w:lang w:val="it-IT"/>
              </w:rPr>
            </w:pPr>
            <w:r w:rsidRPr="005369D5">
              <w:t>0</w:t>
            </w:r>
          </w:p>
        </w:tc>
        <w:tc>
          <w:tcPr>
            <w:tcW w:w="867" w:type="dxa"/>
            <w:tcBorders>
              <w:top w:val="single" w:sz="4" w:space="0" w:color="auto"/>
              <w:left w:val="single" w:sz="4" w:space="0" w:color="auto"/>
              <w:bottom w:val="single" w:sz="4" w:space="0" w:color="auto"/>
              <w:right w:val="single" w:sz="4" w:space="0" w:color="auto"/>
            </w:tcBorders>
          </w:tcPr>
          <w:p w14:paraId="5DDF21B6" w14:textId="1E525CE2" w:rsidR="00A04954" w:rsidRPr="00A33365" w:rsidRDefault="00A04954" w:rsidP="00A04954">
            <w:pPr>
              <w:spacing w:after="0" w:line="240" w:lineRule="auto"/>
              <w:jc w:val="center"/>
              <w:rPr>
                <w:sz w:val="20"/>
                <w:szCs w:val="20"/>
                <w:lang w:val="it-IT"/>
              </w:rPr>
            </w:pPr>
            <w:r w:rsidRPr="005369D5">
              <w:t>0</w:t>
            </w:r>
          </w:p>
        </w:tc>
        <w:tc>
          <w:tcPr>
            <w:tcW w:w="995" w:type="dxa"/>
            <w:tcBorders>
              <w:top w:val="single" w:sz="4" w:space="0" w:color="auto"/>
              <w:left w:val="single" w:sz="4" w:space="0" w:color="auto"/>
              <w:bottom w:val="single" w:sz="4" w:space="0" w:color="auto"/>
              <w:right w:val="single" w:sz="4" w:space="0" w:color="auto"/>
            </w:tcBorders>
          </w:tcPr>
          <w:p w14:paraId="541D3AC7" w14:textId="294BB8D9" w:rsidR="00A04954" w:rsidRPr="00A33365" w:rsidRDefault="00A04954" w:rsidP="00A04954">
            <w:pPr>
              <w:spacing w:after="0" w:line="240" w:lineRule="auto"/>
              <w:jc w:val="center"/>
              <w:rPr>
                <w:sz w:val="20"/>
                <w:szCs w:val="20"/>
                <w:lang w:val="it-IT"/>
              </w:rPr>
            </w:pPr>
            <w:r w:rsidRPr="005369D5">
              <w:t>1.462</w:t>
            </w:r>
          </w:p>
        </w:tc>
      </w:tr>
      <w:tr w:rsidR="00A04954" w:rsidRPr="00A33365" w14:paraId="6B9A7F44"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454CAB9" w14:textId="77777777" w:rsidR="00A04954" w:rsidRPr="00A33365" w:rsidRDefault="00A04954" w:rsidP="00A04954">
            <w:pPr>
              <w:spacing w:after="0" w:line="240" w:lineRule="auto"/>
              <w:jc w:val="left"/>
              <w:rPr>
                <w:b/>
                <w:bCs/>
                <w:sz w:val="20"/>
                <w:szCs w:val="20"/>
              </w:rPr>
            </w:pPr>
            <w:r w:rsidRPr="00A33365">
              <w:rPr>
                <w:b/>
                <w:bCs/>
                <w:sz w:val="20"/>
                <w:szCs w:val="20"/>
              </w:rPr>
              <w:t>Vmesna vsota zgradbe, oprema</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33F1E517" w14:textId="4EC21A1C" w:rsidR="00A04954" w:rsidRPr="00A33365" w:rsidRDefault="00A04954" w:rsidP="00A04954">
            <w:pPr>
              <w:spacing w:after="0" w:line="240" w:lineRule="auto"/>
              <w:jc w:val="center"/>
              <w:rPr>
                <w:sz w:val="20"/>
                <w:szCs w:val="20"/>
              </w:rPr>
            </w:pPr>
            <w:r w:rsidRPr="005369D5">
              <w:t>29.128</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61EE68F6" w14:textId="00C49498" w:rsidR="00A04954" w:rsidRPr="00A33365" w:rsidRDefault="00A04954" w:rsidP="00A04954">
            <w:pPr>
              <w:spacing w:after="0" w:line="240" w:lineRule="auto"/>
              <w:jc w:val="center"/>
              <w:rPr>
                <w:sz w:val="20"/>
                <w:szCs w:val="20"/>
                <w:lang w:val="it-IT"/>
              </w:rPr>
            </w:pPr>
            <w:r w:rsidRPr="005369D5">
              <w:t>21.004</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123D9BC2" w14:textId="63A33A3F" w:rsidR="00A04954" w:rsidRPr="00A33365" w:rsidRDefault="00A04954" w:rsidP="00A04954">
            <w:pPr>
              <w:spacing w:after="0" w:line="240" w:lineRule="auto"/>
              <w:jc w:val="center"/>
              <w:rPr>
                <w:sz w:val="20"/>
                <w:szCs w:val="20"/>
                <w:lang w:val="it-IT"/>
              </w:rPr>
            </w:pPr>
            <w:r w:rsidRPr="005369D5">
              <w:t>8.419</w:t>
            </w:r>
          </w:p>
        </w:tc>
        <w:tc>
          <w:tcPr>
            <w:tcW w:w="850" w:type="dxa"/>
            <w:tcBorders>
              <w:top w:val="single" w:sz="4" w:space="0" w:color="auto"/>
              <w:left w:val="single" w:sz="4" w:space="0" w:color="auto"/>
              <w:bottom w:val="single" w:sz="4" w:space="0" w:color="auto"/>
              <w:right w:val="single" w:sz="4" w:space="0" w:color="auto"/>
            </w:tcBorders>
            <w:shd w:val="clear" w:color="auto" w:fill="F2F2F2"/>
            <w:noWrap/>
            <w:hideMark/>
          </w:tcPr>
          <w:p w14:paraId="608D14A7" w14:textId="49723114" w:rsidR="00A04954" w:rsidRPr="00A33365" w:rsidRDefault="00A04954" w:rsidP="00A04954">
            <w:pPr>
              <w:spacing w:after="0" w:line="240" w:lineRule="auto"/>
              <w:jc w:val="center"/>
              <w:rPr>
                <w:sz w:val="20"/>
                <w:szCs w:val="20"/>
                <w:lang w:val="it-IT"/>
              </w:rPr>
            </w:pPr>
            <w:r w:rsidRPr="005369D5">
              <w:t>423</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1F5E26D5" w14:textId="524B6691" w:rsidR="00A04954" w:rsidRPr="00A33365" w:rsidRDefault="00A04954" w:rsidP="00A04954">
            <w:pPr>
              <w:spacing w:after="0" w:line="240" w:lineRule="auto"/>
              <w:jc w:val="center"/>
              <w:rPr>
                <w:sz w:val="20"/>
                <w:szCs w:val="20"/>
                <w:lang w:val="it-IT"/>
              </w:rPr>
            </w:pPr>
            <w:r w:rsidRPr="005369D5">
              <w:t>12.162</w:t>
            </w:r>
          </w:p>
        </w:tc>
        <w:tc>
          <w:tcPr>
            <w:tcW w:w="967" w:type="dxa"/>
            <w:tcBorders>
              <w:top w:val="single" w:sz="4" w:space="0" w:color="auto"/>
              <w:left w:val="single" w:sz="4" w:space="0" w:color="auto"/>
              <w:bottom w:val="single" w:sz="4" w:space="0" w:color="auto"/>
              <w:right w:val="single" w:sz="4" w:space="0" w:color="auto"/>
            </w:tcBorders>
            <w:shd w:val="clear" w:color="auto" w:fill="F2F2F2"/>
            <w:noWrap/>
          </w:tcPr>
          <w:p w14:paraId="7A047CE3" w14:textId="799F79D4" w:rsidR="00A04954" w:rsidRPr="00A33365" w:rsidRDefault="00A04954" w:rsidP="00A04954">
            <w:pPr>
              <w:spacing w:after="0" w:line="240" w:lineRule="auto"/>
              <w:jc w:val="center"/>
              <w:rPr>
                <w:sz w:val="20"/>
                <w:szCs w:val="20"/>
                <w:lang w:val="it-IT"/>
              </w:rPr>
            </w:pPr>
            <w:r w:rsidRPr="005369D5">
              <w:t>0</w:t>
            </w:r>
          </w:p>
        </w:tc>
        <w:tc>
          <w:tcPr>
            <w:tcW w:w="867" w:type="dxa"/>
            <w:tcBorders>
              <w:top w:val="single" w:sz="4" w:space="0" w:color="auto"/>
              <w:left w:val="single" w:sz="4" w:space="0" w:color="auto"/>
              <w:bottom w:val="single" w:sz="4" w:space="0" w:color="auto"/>
              <w:right w:val="single" w:sz="4" w:space="0" w:color="auto"/>
            </w:tcBorders>
            <w:shd w:val="clear" w:color="auto" w:fill="F2F2F2"/>
          </w:tcPr>
          <w:p w14:paraId="1938038F" w14:textId="21F67E86" w:rsidR="00A04954" w:rsidRPr="00A33365" w:rsidRDefault="00A04954" w:rsidP="00A04954">
            <w:pPr>
              <w:spacing w:after="0" w:line="240" w:lineRule="auto"/>
              <w:jc w:val="center"/>
              <w:rPr>
                <w:sz w:val="20"/>
                <w:szCs w:val="20"/>
                <w:lang w:val="it-IT"/>
              </w:rPr>
            </w:pPr>
            <w:r w:rsidRPr="005369D5">
              <w:t>0</w:t>
            </w: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14ED386E" w14:textId="7C821775" w:rsidR="00A04954" w:rsidRPr="00A33365" w:rsidRDefault="00A04954" w:rsidP="00A04954">
            <w:pPr>
              <w:spacing w:after="0" w:line="240" w:lineRule="auto"/>
              <w:jc w:val="center"/>
              <w:rPr>
                <w:sz w:val="20"/>
                <w:szCs w:val="20"/>
              </w:rPr>
            </w:pPr>
            <w:r w:rsidRPr="005369D5">
              <w:t>50.132</w:t>
            </w:r>
          </w:p>
        </w:tc>
      </w:tr>
      <w:tr w:rsidR="00A04954" w:rsidRPr="00A33365" w14:paraId="24C36B18"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21115375" w14:textId="77777777" w:rsidR="00A04954" w:rsidRPr="00A33365" w:rsidRDefault="00A04954" w:rsidP="00A04954">
            <w:pPr>
              <w:spacing w:after="0" w:line="240" w:lineRule="auto"/>
              <w:jc w:val="left"/>
              <w:rPr>
                <w:b/>
                <w:bCs/>
                <w:sz w:val="20"/>
                <w:szCs w:val="20"/>
              </w:rPr>
            </w:pPr>
            <w:r w:rsidRPr="00A33365">
              <w:rPr>
                <w:b/>
                <w:bCs/>
                <w:sz w:val="20"/>
                <w:szCs w:val="20"/>
              </w:rPr>
              <w:t>PROMET:</w:t>
            </w:r>
          </w:p>
        </w:tc>
        <w:tc>
          <w:tcPr>
            <w:tcW w:w="5786" w:type="dxa"/>
            <w:gridSpan w:val="6"/>
            <w:tcBorders>
              <w:top w:val="single" w:sz="4" w:space="0" w:color="auto"/>
              <w:left w:val="single" w:sz="4" w:space="0" w:color="auto"/>
              <w:bottom w:val="single" w:sz="4" w:space="0" w:color="auto"/>
              <w:right w:val="single" w:sz="4" w:space="0" w:color="auto"/>
            </w:tcBorders>
            <w:shd w:val="clear" w:color="auto" w:fill="8DB3E2"/>
            <w:noWrap/>
          </w:tcPr>
          <w:p w14:paraId="30BB7DCE" w14:textId="77777777" w:rsidR="00A04954" w:rsidRPr="00A33365" w:rsidRDefault="00A04954" w:rsidP="00A04954">
            <w:pPr>
              <w:spacing w:after="0" w:line="240" w:lineRule="auto"/>
              <w:jc w:val="center"/>
              <w:rPr>
                <w:sz w:val="20"/>
                <w:szCs w:val="20"/>
              </w:rPr>
            </w:pPr>
          </w:p>
        </w:tc>
        <w:tc>
          <w:tcPr>
            <w:tcW w:w="867" w:type="dxa"/>
            <w:tcBorders>
              <w:top w:val="single" w:sz="4" w:space="0" w:color="auto"/>
              <w:left w:val="single" w:sz="4" w:space="0" w:color="auto"/>
              <w:bottom w:val="single" w:sz="4" w:space="0" w:color="auto"/>
              <w:right w:val="single" w:sz="4" w:space="0" w:color="auto"/>
            </w:tcBorders>
            <w:shd w:val="clear" w:color="auto" w:fill="8DB3E2"/>
          </w:tcPr>
          <w:p w14:paraId="23D61A8F" w14:textId="77777777" w:rsidR="00A04954" w:rsidRPr="00A33365" w:rsidRDefault="00A04954" w:rsidP="00A04954">
            <w:pPr>
              <w:spacing w:after="0" w:line="240" w:lineRule="auto"/>
              <w:jc w:val="center"/>
              <w:rPr>
                <w:sz w:val="20"/>
                <w:szCs w:val="20"/>
              </w:rPr>
            </w:pPr>
          </w:p>
        </w:tc>
        <w:tc>
          <w:tcPr>
            <w:tcW w:w="995" w:type="dxa"/>
            <w:tcBorders>
              <w:top w:val="single" w:sz="4" w:space="0" w:color="auto"/>
              <w:left w:val="single" w:sz="4" w:space="0" w:color="auto"/>
              <w:bottom w:val="single" w:sz="4" w:space="0" w:color="auto"/>
              <w:right w:val="single" w:sz="4" w:space="0" w:color="auto"/>
            </w:tcBorders>
            <w:shd w:val="clear" w:color="auto" w:fill="8DB3E2"/>
          </w:tcPr>
          <w:p w14:paraId="67C5A7CE" w14:textId="77777777" w:rsidR="00A04954" w:rsidRPr="00A33365" w:rsidRDefault="00A04954" w:rsidP="00A04954">
            <w:pPr>
              <w:spacing w:after="0" w:line="240" w:lineRule="auto"/>
              <w:jc w:val="center"/>
              <w:rPr>
                <w:sz w:val="20"/>
                <w:szCs w:val="20"/>
              </w:rPr>
            </w:pPr>
          </w:p>
        </w:tc>
      </w:tr>
      <w:tr w:rsidR="00A04954" w:rsidRPr="00A33365" w14:paraId="6AF7CF79"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048B7" w14:textId="77777777" w:rsidR="00A04954" w:rsidRPr="00A33365" w:rsidRDefault="00A04954" w:rsidP="00A04954">
            <w:pPr>
              <w:spacing w:after="0" w:line="240" w:lineRule="auto"/>
              <w:jc w:val="left"/>
              <w:rPr>
                <w:sz w:val="20"/>
                <w:szCs w:val="20"/>
              </w:rPr>
            </w:pPr>
            <w:r w:rsidRPr="00A33365">
              <w:rPr>
                <w:sz w:val="20"/>
                <w:szCs w:val="20"/>
              </w:rPr>
              <w:t>Občinski vozni park</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8227BE1" w14:textId="3B63B8DC" w:rsidR="00A04954" w:rsidRPr="00A33365" w:rsidRDefault="00A04954" w:rsidP="00A04954">
            <w:pPr>
              <w:spacing w:after="0" w:line="240" w:lineRule="auto"/>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DF75A0E" w14:textId="7BB7942E" w:rsidR="00A04954" w:rsidRPr="00A33365" w:rsidRDefault="00A04954" w:rsidP="00A04954">
            <w:pPr>
              <w:spacing w:after="0" w:line="240" w:lineRule="auto"/>
              <w:jc w:val="center"/>
              <w:rPr>
                <w:sz w:val="20"/>
                <w:szCs w:val="20"/>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5469377" w14:textId="4CBC94C2" w:rsidR="00A04954" w:rsidRPr="00A33365" w:rsidRDefault="00A04954" w:rsidP="00A04954">
            <w:pPr>
              <w:spacing w:after="0" w:line="240" w:lineRule="auto"/>
              <w:jc w:val="center"/>
              <w:rPr>
                <w:sz w:val="20"/>
                <w:szCs w:val="20"/>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F9427E8" w14:textId="79A3AD9D" w:rsidR="00A04954" w:rsidRPr="00A33365" w:rsidRDefault="00A04954" w:rsidP="00A04954">
            <w:pPr>
              <w:spacing w:after="0" w:line="240" w:lineRule="auto"/>
              <w:jc w:val="center"/>
              <w:rPr>
                <w:sz w:val="20"/>
                <w:szCs w:val="20"/>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41CBA36E" w14:textId="174869C2" w:rsidR="00A04954" w:rsidRPr="00A33365" w:rsidRDefault="00A04954" w:rsidP="00A04954">
            <w:pPr>
              <w:spacing w:after="0" w:line="240" w:lineRule="auto"/>
              <w:jc w:val="center"/>
              <w:rPr>
                <w:sz w:val="20"/>
                <w:szCs w:val="20"/>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3C499CFC" w14:textId="7212F992" w:rsidR="00A04954" w:rsidRPr="00A33365" w:rsidRDefault="00A04954" w:rsidP="00A04954">
            <w:pPr>
              <w:spacing w:after="0" w:line="240" w:lineRule="auto"/>
              <w:jc w:val="center"/>
              <w:rPr>
                <w:sz w:val="20"/>
                <w:szCs w:val="20"/>
                <w:lang w:val="it-IT"/>
              </w:rPr>
            </w:pPr>
            <w:r w:rsidRPr="005369D5">
              <w:t>4</w:t>
            </w:r>
          </w:p>
        </w:tc>
        <w:tc>
          <w:tcPr>
            <w:tcW w:w="867" w:type="dxa"/>
            <w:tcBorders>
              <w:top w:val="single" w:sz="4" w:space="0" w:color="auto"/>
              <w:left w:val="single" w:sz="4" w:space="0" w:color="auto"/>
              <w:bottom w:val="single" w:sz="4" w:space="0" w:color="auto"/>
              <w:right w:val="single" w:sz="4" w:space="0" w:color="auto"/>
            </w:tcBorders>
          </w:tcPr>
          <w:p w14:paraId="6F184A35" w14:textId="7A252568" w:rsidR="00A04954" w:rsidRPr="00A33365" w:rsidRDefault="00A04954" w:rsidP="00A04954">
            <w:pPr>
              <w:spacing w:after="0" w:line="240" w:lineRule="auto"/>
              <w:jc w:val="center"/>
              <w:rPr>
                <w:sz w:val="20"/>
                <w:szCs w:val="20"/>
                <w:lang w:val="it-IT"/>
              </w:rPr>
            </w:pPr>
            <w:r w:rsidRPr="005369D5">
              <w:t>11</w:t>
            </w:r>
          </w:p>
        </w:tc>
        <w:tc>
          <w:tcPr>
            <w:tcW w:w="995" w:type="dxa"/>
            <w:tcBorders>
              <w:top w:val="single" w:sz="4" w:space="0" w:color="auto"/>
              <w:left w:val="single" w:sz="4" w:space="0" w:color="auto"/>
              <w:bottom w:val="single" w:sz="4" w:space="0" w:color="auto"/>
              <w:right w:val="single" w:sz="4" w:space="0" w:color="auto"/>
            </w:tcBorders>
          </w:tcPr>
          <w:p w14:paraId="11E3CB38" w14:textId="21E2DB39" w:rsidR="00A04954" w:rsidRPr="00A33365" w:rsidRDefault="00A04954" w:rsidP="00A04954">
            <w:pPr>
              <w:spacing w:after="0" w:line="240" w:lineRule="auto"/>
              <w:jc w:val="center"/>
              <w:rPr>
                <w:sz w:val="20"/>
                <w:szCs w:val="20"/>
              </w:rPr>
            </w:pPr>
            <w:r w:rsidRPr="005369D5">
              <w:t>15</w:t>
            </w:r>
          </w:p>
        </w:tc>
      </w:tr>
      <w:tr w:rsidR="00A04954" w:rsidRPr="00A33365" w14:paraId="1C680A8D"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F54A3" w14:textId="77777777" w:rsidR="00A04954" w:rsidRPr="00A33365" w:rsidRDefault="00A04954" w:rsidP="00A04954">
            <w:pPr>
              <w:spacing w:after="0" w:line="240" w:lineRule="auto"/>
              <w:jc w:val="left"/>
              <w:rPr>
                <w:sz w:val="20"/>
                <w:szCs w:val="20"/>
              </w:rPr>
            </w:pPr>
            <w:r w:rsidRPr="00A33365">
              <w:rPr>
                <w:sz w:val="20"/>
                <w:szCs w:val="20"/>
              </w:rPr>
              <w:t>Javni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5BEB878" w14:textId="2F060EE6" w:rsidR="00A04954" w:rsidRPr="00A33365" w:rsidRDefault="00A04954" w:rsidP="00A04954">
            <w:pPr>
              <w:spacing w:after="0" w:line="240" w:lineRule="auto"/>
              <w:jc w:val="center"/>
              <w:rPr>
                <w:sz w:val="20"/>
                <w:szCs w:val="20"/>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0B7C9D5" w14:textId="167666CC" w:rsidR="00A04954" w:rsidRPr="00A33365" w:rsidRDefault="00A04954" w:rsidP="00A04954">
            <w:pPr>
              <w:spacing w:after="0" w:line="240" w:lineRule="auto"/>
              <w:jc w:val="center"/>
              <w:rPr>
                <w:sz w:val="20"/>
                <w:szCs w:val="20"/>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5C6BC22" w14:textId="57526066" w:rsidR="00A04954" w:rsidRPr="00A33365" w:rsidRDefault="00A04954" w:rsidP="00A04954">
            <w:pPr>
              <w:spacing w:after="0" w:line="240" w:lineRule="auto"/>
              <w:jc w:val="center"/>
              <w:rPr>
                <w:sz w:val="20"/>
                <w:szCs w:val="20"/>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42C3055" w14:textId="0E48FD0D" w:rsidR="00A04954" w:rsidRPr="00A33365" w:rsidRDefault="00A04954" w:rsidP="00A04954">
            <w:pPr>
              <w:spacing w:after="0" w:line="240" w:lineRule="auto"/>
              <w:jc w:val="center"/>
              <w:rPr>
                <w:sz w:val="20"/>
                <w:szCs w:val="20"/>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2E46E766" w14:textId="2120A6F4" w:rsidR="00A04954" w:rsidRPr="00A33365" w:rsidRDefault="00A04954" w:rsidP="00A04954">
            <w:pPr>
              <w:spacing w:after="0" w:line="240" w:lineRule="auto"/>
              <w:jc w:val="center"/>
              <w:rPr>
                <w:sz w:val="20"/>
                <w:szCs w:val="20"/>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71280892" w14:textId="182AAEF3" w:rsidR="00A04954" w:rsidRPr="00A33365" w:rsidRDefault="00A04954" w:rsidP="00A04954">
            <w:pPr>
              <w:spacing w:after="0" w:line="240" w:lineRule="auto"/>
              <w:jc w:val="center"/>
              <w:rPr>
                <w:sz w:val="20"/>
                <w:szCs w:val="20"/>
                <w:lang w:val="it-IT"/>
              </w:rPr>
            </w:pPr>
            <w:r w:rsidRPr="005369D5">
              <w:t>171</w:t>
            </w:r>
          </w:p>
        </w:tc>
        <w:tc>
          <w:tcPr>
            <w:tcW w:w="867" w:type="dxa"/>
            <w:tcBorders>
              <w:top w:val="single" w:sz="4" w:space="0" w:color="auto"/>
              <w:left w:val="single" w:sz="4" w:space="0" w:color="auto"/>
              <w:bottom w:val="single" w:sz="4" w:space="0" w:color="auto"/>
              <w:right w:val="single" w:sz="4" w:space="0" w:color="auto"/>
            </w:tcBorders>
          </w:tcPr>
          <w:p w14:paraId="27DDC50C" w14:textId="18A8F25A" w:rsidR="00A04954" w:rsidRPr="00A33365" w:rsidRDefault="00A04954" w:rsidP="00A04954">
            <w:pPr>
              <w:spacing w:after="0" w:line="240" w:lineRule="auto"/>
              <w:jc w:val="center"/>
              <w:rPr>
                <w:sz w:val="20"/>
                <w:szCs w:val="20"/>
                <w:lang w:val="it-IT"/>
              </w:rPr>
            </w:pPr>
            <w:r w:rsidRPr="005369D5">
              <w:t>0</w:t>
            </w:r>
          </w:p>
        </w:tc>
        <w:tc>
          <w:tcPr>
            <w:tcW w:w="995" w:type="dxa"/>
            <w:tcBorders>
              <w:top w:val="single" w:sz="4" w:space="0" w:color="auto"/>
              <w:left w:val="single" w:sz="4" w:space="0" w:color="auto"/>
              <w:bottom w:val="single" w:sz="4" w:space="0" w:color="auto"/>
              <w:right w:val="single" w:sz="4" w:space="0" w:color="auto"/>
            </w:tcBorders>
          </w:tcPr>
          <w:p w14:paraId="01DD2884" w14:textId="7C90D572" w:rsidR="00A04954" w:rsidRPr="00A33365" w:rsidRDefault="00A04954" w:rsidP="00A04954">
            <w:pPr>
              <w:spacing w:after="0" w:line="240" w:lineRule="auto"/>
              <w:jc w:val="center"/>
              <w:rPr>
                <w:sz w:val="20"/>
                <w:szCs w:val="20"/>
                <w:lang w:val="it-IT"/>
              </w:rPr>
            </w:pPr>
            <w:r w:rsidRPr="005369D5">
              <w:t>171</w:t>
            </w:r>
          </w:p>
        </w:tc>
      </w:tr>
      <w:tr w:rsidR="00A04954" w:rsidRPr="00A33365" w14:paraId="2D53B879"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97859" w14:textId="77777777" w:rsidR="00A04954" w:rsidRPr="00A33365" w:rsidRDefault="00A04954" w:rsidP="00A04954">
            <w:pPr>
              <w:spacing w:after="0" w:line="240" w:lineRule="auto"/>
              <w:jc w:val="left"/>
              <w:rPr>
                <w:sz w:val="20"/>
                <w:szCs w:val="20"/>
              </w:rPr>
            </w:pPr>
            <w:r w:rsidRPr="00A33365">
              <w:rPr>
                <w:sz w:val="20"/>
                <w:szCs w:val="20"/>
              </w:rPr>
              <w:t>Zasebni in komercialni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F3AD6DC" w14:textId="3E844CBC" w:rsidR="00A04954" w:rsidRPr="00A33365" w:rsidRDefault="00A04954" w:rsidP="00A04954">
            <w:pPr>
              <w:spacing w:after="0" w:line="240" w:lineRule="auto"/>
              <w:jc w:val="center"/>
              <w:rPr>
                <w:sz w:val="20"/>
                <w:szCs w:val="20"/>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F51784F" w14:textId="74808FA0" w:rsidR="00A04954" w:rsidRPr="00A33365" w:rsidRDefault="00A04954" w:rsidP="00A04954">
            <w:pPr>
              <w:spacing w:after="0" w:line="240" w:lineRule="auto"/>
              <w:jc w:val="center"/>
              <w:rPr>
                <w:sz w:val="20"/>
                <w:szCs w:val="20"/>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38145FD" w14:textId="0312EA56" w:rsidR="00A04954" w:rsidRPr="00A33365" w:rsidRDefault="00A04954" w:rsidP="00A04954">
            <w:pPr>
              <w:spacing w:after="0" w:line="240" w:lineRule="auto"/>
              <w:jc w:val="center"/>
              <w:rPr>
                <w:sz w:val="20"/>
                <w:szCs w:val="20"/>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2166EC34" w14:textId="07B48670" w:rsidR="00A04954" w:rsidRPr="00A33365" w:rsidRDefault="00A04954" w:rsidP="00A04954">
            <w:pPr>
              <w:spacing w:after="0" w:line="240" w:lineRule="auto"/>
              <w:jc w:val="center"/>
              <w:rPr>
                <w:sz w:val="20"/>
                <w:szCs w:val="20"/>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048052F2" w14:textId="33963C13" w:rsidR="00A04954" w:rsidRPr="00A33365" w:rsidRDefault="00A04954" w:rsidP="00A04954">
            <w:pPr>
              <w:spacing w:after="0" w:line="240" w:lineRule="auto"/>
              <w:jc w:val="center"/>
              <w:rPr>
                <w:sz w:val="20"/>
                <w:szCs w:val="20"/>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49FACF67" w14:textId="11312845" w:rsidR="00A04954" w:rsidRPr="00A33365" w:rsidRDefault="00A04954" w:rsidP="00A04954">
            <w:pPr>
              <w:spacing w:after="0" w:line="240" w:lineRule="auto"/>
              <w:jc w:val="center"/>
              <w:rPr>
                <w:sz w:val="20"/>
                <w:szCs w:val="20"/>
                <w:lang w:val="it-IT"/>
              </w:rPr>
            </w:pPr>
            <w:r w:rsidRPr="005369D5">
              <w:t>31.079</w:t>
            </w:r>
          </w:p>
        </w:tc>
        <w:tc>
          <w:tcPr>
            <w:tcW w:w="867" w:type="dxa"/>
            <w:tcBorders>
              <w:top w:val="single" w:sz="4" w:space="0" w:color="auto"/>
              <w:left w:val="single" w:sz="4" w:space="0" w:color="auto"/>
              <w:bottom w:val="single" w:sz="4" w:space="0" w:color="auto"/>
              <w:right w:val="single" w:sz="4" w:space="0" w:color="auto"/>
            </w:tcBorders>
          </w:tcPr>
          <w:p w14:paraId="35F372D1" w14:textId="02757525" w:rsidR="00A04954" w:rsidRPr="00A33365" w:rsidRDefault="00A04954" w:rsidP="00A04954">
            <w:pPr>
              <w:spacing w:after="0" w:line="240" w:lineRule="auto"/>
              <w:jc w:val="center"/>
              <w:rPr>
                <w:sz w:val="20"/>
                <w:szCs w:val="20"/>
                <w:lang w:val="it-IT"/>
              </w:rPr>
            </w:pPr>
            <w:r w:rsidRPr="005369D5">
              <w:t>12.565</w:t>
            </w:r>
          </w:p>
        </w:tc>
        <w:tc>
          <w:tcPr>
            <w:tcW w:w="995" w:type="dxa"/>
            <w:tcBorders>
              <w:top w:val="single" w:sz="4" w:space="0" w:color="auto"/>
              <w:left w:val="single" w:sz="4" w:space="0" w:color="auto"/>
              <w:bottom w:val="single" w:sz="4" w:space="0" w:color="auto"/>
              <w:right w:val="single" w:sz="4" w:space="0" w:color="auto"/>
            </w:tcBorders>
          </w:tcPr>
          <w:p w14:paraId="578891F1" w14:textId="13F52AB3" w:rsidR="00A04954" w:rsidRPr="00A33365" w:rsidRDefault="00A04954" w:rsidP="00A04954">
            <w:pPr>
              <w:spacing w:after="0" w:line="240" w:lineRule="auto"/>
              <w:jc w:val="center"/>
              <w:rPr>
                <w:sz w:val="20"/>
                <w:szCs w:val="20"/>
                <w:lang w:val="it-IT"/>
              </w:rPr>
            </w:pPr>
            <w:r w:rsidRPr="005369D5">
              <w:t>43.644</w:t>
            </w:r>
          </w:p>
        </w:tc>
      </w:tr>
      <w:tr w:rsidR="00A04954" w:rsidRPr="00A33365" w14:paraId="452D7E6C"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FD8BF56" w14:textId="77777777" w:rsidR="00A04954" w:rsidRPr="00A33365" w:rsidRDefault="00A04954" w:rsidP="00A04954">
            <w:pPr>
              <w:spacing w:after="0" w:line="240" w:lineRule="auto"/>
              <w:jc w:val="left"/>
              <w:rPr>
                <w:b/>
                <w:bCs/>
                <w:sz w:val="20"/>
                <w:szCs w:val="20"/>
              </w:rPr>
            </w:pPr>
            <w:r w:rsidRPr="00A33365">
              <w:rPr>
                <w:b/>
                <w:bCs/>
                <w:sz w:val="20"/>
                <w:szCs w:val="20"/>
              </w:rPr>
              <w:t>Vmesna vsota promet</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39314E17" w14:textId="5824CB6E" w:rsidR="00A04954" w:rsidRPr="00A33365" w:rsidRDefault="00A04954" w:rsidP="00A04954">
            <w:pPr>
              <w:spacing w:after="0" w:line="240" w:lineRule="auto"/>
              <w:jc w:val="center"/>
              <w:rPr>
                <w:sz w:val="20"/>
                <w:szCs w:val="20"/>
                <w:lang w:val="it-IT"/>
              </w:rPr>
            </w:pPr>
            <w:r w:rsidRPr="005369D5">
              <w:t>0</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338D87F8" w14:textId="258F72FD" w:rsidR="00A04954" w:rsidRPr="00A33365" w:rsidRDefault="00A04954" w:rsidP="00A04954">
            <w:pPr>
              <w:spacing w:after="0" w:line="240" w:lineRule="auto"/>
              <w:jc w:val="center"/>
              <w:rPr>
                <w:sz w:val="20"/>
                <w:szCs w:val="20"/>
                <w:lang w:val="it-IT"/>
              </w:rPr>
            </w:pPr>
            <w:r w:rsidRPr="005369D5">
              <w:t>0</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57A61719" w14:textId="750F962F" w:rsidR="00A04954" w:rsidRPr="00A33365" w:rsidRDefault="00A04954" w:rsidP="00A04954">
            <w:pPr>
              <w:spacing w:after="0" w:line="240" w:lineRule="auto"/>
              <w:jc w:val="center"/>
              <w:rPr>
                <w:sz w:val="20"/>
                <w:szCs w:val="20"/>
                <w:lang w:val="it-IT"/>
              </w:rPr>
            </w:pPr>
            <w:r w:rsidRPr="005369D5">
              <w:t>0</w:t>
            </w:r>
          </w:p>
        </w:tc>
        <w:tc>
          <w:tcPr>
            <w:tcW w:w="850" w:type="dxa"/>
            <w:tcBorders>
              <w:top w:val="single" w:sz="4" w:space="0" w:color="auto"/>
              <w:left w:val="single" w:sz="4" w:space="0" w:color="auto"/>
              <w:bottom w:val="single" w:sz="4" w:space="0" w:color="auto"/>
              <w:right w:val="single" w:sz="4" w:space="0" w:color="auto"/>
            </w:tcBorders>
            <w:shd w:val="clear" w:color="auto" w:fill="F2F2F2"/>
            <w:noWrap/>
            <w:hideMark/>
          </w:tcPr>
          <w:p w14:paraId="19D10A67" w14:textId="3C47A538" w:rsidR="00A04954" w:rsidRPr="00A33365" w:rsidRDefault="00A04954" w:rsidP="00A04954">
            <w:pPr>
              <w:spacing w:after="0" w:line="240" w:lineRule="auto"/>
              <w:jc w:val="center"/>
              <w:rPr>
                <w:sz w:val="20"/>
                <w:szCs w:val="20"/>
                <w:lang w:val="it-IT"/>
              </w:rPr>
            </w:pPr>
            <w:r w:rsidRPr="005369D5">
              <w:t>0</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0388CF9D" w14:textId="6AE348D5" w:rsidR="00A04954" w:rsidRPr="00A33365" w:rsidRDefault="00A04954" w:rsidP="00A04954">
            <w:pPr>
              <w:spacing w:after="0" w:line="240" w:lineRule="auto"/>
              <w:jc w:val="center"/>
              <w:rPr>
                <w:sz w:val="20"/>
                <w:szCs w:val="20"/>
                <w:lang w:val="it-IT"/>
              </w:rPr>
            </w:pPr>
            <w:r w:rsidRPr="005369D5">
              <w:t>0</w:t>
            </w:r>
          </w:p>
        </w:tc>
        <w:tc>
          <w:tcPr>
            <w:tcW w:w="967" w:type="dxa"/>
            <w:tcBorders>
              <w:top w:val="single" w:sz="4" w:space="0" w:color="auto"/>
              <w:left w:val="single" w:sz="4" w:space="0" w:color="auto"/>
              <w:bottom w:val="single" w:sz="4" w:space="0" w:color="auto"/>
              <w:right w:val="single" w:sz="4" w:space="0" w:color="auto"/>
            </w:tcBorders>
            <w:shd w:val="clear" w:color="auto" w:fill="F2F2F2"/>
            <w:noWrap/>
          </w:tcPr>
          <w:p w14:paraId="3291645F" w14:textId="14F51842" w:rsidR="00A04954" w:rsidRPr="00A33365" w:rsidRDefault="00A04954" w:rsidP="00A04954">
            <w:pPr>
              <w:spacing w:after="0" w:line="240" w:lineRule="auto"/>
              <w:jc w:val="center"/>
              <w:rPr>
                <w:sz w:val="20"/>
                <w:szCs w:val="20"/>
                <w:lang w:val="it-IT"/>
              </w:rPr>
            </w:pPr>
            <w:r w:rsidRPr="005369D5">
              <w:t>31.254</w:t>
            </w:r>
          </w:p>
        </w:tc>
        <w:tc>
          <w:tcPr>
            <w:tcW w:w="867" w:type="dxa"/>
            <w:tcBorders>
              <w:top w:val="single" w:sz="4" w:space="0" w:color="auto"/>
              <w:left w:val="single" w:sz="4" w:space="0" w:color="auto"/>
              <w:bottom w:val="single" w:sz="4" w:space="0" w:color="auto"/>
              <w:right w:val="single" w:sz="4" w:space="0" w:color="auto"/>
            </w:tcBorders>
            <w:shd w:val="clear" w:color="auto" w:fill="F2F2F2"/>
          </w:tcPr>
          <w:p w14:paraId="0EC45C0B" w14:textId="1F79DD8F" w:rsidR="00A04954" w:rsidRPr="00A33365" w:rsidRDefault="00A04954" w:rsidP="00A04954">
            <w:pPr>
              <w:spacing w:after="0" w:line="240" w:lineRule="auto"/>
              <w:jc w:val="center"/>
              <w:rPr>
                <w:sz w:val="20"/>
                <w:szCs w:val="20"/>
                <w:lang w:val="it-IT"/>
              </w:rPr>
            </w:pPr>
            <w:r w:rsidRPr="005369D5">
              <w:t>12.576</w:t>
            </w: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1E0BC912" w14:textId="1D65598D" w:rsidR="00A04954" w:rsidRPr="00A33365" w:rsidRDefault="00A04954" w:rsidP="00A04954">
            <w:pPr>
              <w:spacing w:after="0" w:line="240" w:lineRule="auto"/>
              <w:jc w:val="center"/>
              <w:rPr>
                <w:sz w:val="20"/>
                <w:szCs w:val="20"/>
                <w:lang w:val="it-IT"/>
              </w:rPr>
            </w:pPr>
            <w:r w:rsidRPr="005369D5">
              <w:t>43.830</w:t>
            </w:r>
          </w:p>
        </w:tc>
      </w:tr>
      <w:tr w:rsidR="00A04954" w:rsidRPr="00A33365" w14:paraId="682C0811"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D57C8A0" w14:textId="77777777" w:rsidR="00A04954" w:rsidRPr="00A33365" w:rsidRDefault="00A04954" w:rsidP="00A04954">
            <w:pPr>
              <w:spacing w:after="0" w:line="240" w:lineRule="auto"/>
              <w:jc w:val="left"/>
              <w:rPr>
                <w:b/>
                <w:bCs/>
                <w:sz w:val="20"/>
                <w:szCs w:val="20"/>
              </w:rPr>
            </w:pPr>
            <w:r w:rsidRPr="00A33365">
              <w:rPr>
                <w:rFonts w:cs="Calibri"/>
                <w:b/>
                <w:bCs/>
                <w:sz w:val="20"/>
                <w:szCs w:val="20"/>
              </w:rPr>
              <w:t>Skupaj</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2BB8A8B3" w14:textId="4C34128D" w:rsidR="00A04954" w:rsidRPr="00A33365" w:rsidRDefault="00A04954" w:rsidP="00A04954">
            <w:pPr>
              <w:spacing w:after="0" w:line="240" w:lineRule="auto"/>
              <w:jc w:val="center"/>
              <w:rPr>
                <w:b/>
                <w:bCs/>
                <w:sz w:val="20"/>
                <w:szCs w:val="20"/>
              </w:rPr>
            </w:pPr>
            <w:r w:rsidRPr="005369D5">
              <w:t>29.128</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662C9731" w14:textId="3473F864" w:rsidR="00A04954" w:rsidRPr="00A33365" w:rsidRDefault="00A04954" w:rsidP="00A04954">
            <w:pPr>
              <w:spacing w:after="0" w:line="240" w:lineRule="auto"/>
              <w:jc w:val="center"/>
              <w:rPr>
                <w:b/>
                <w:bCs/>
                <w:sz w:val="20"/>
                <w:szCs w:val="20"/>
                <w:lang w:val="it-IT"/>
              </w:rPr>
            </w:pPr>
            <w:r w:rsidRPr="005369D5">
              <w:t>21.004</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57B12D88" w14:textId="6C41CBF8" w:rsidR="00A04954" w:rsidRPr="00A33365" w:rsidRDefault="00A04954" w:rsidP="00A04954">
            <w:pPr>
              <w:spacing w:after="0" w:line="240" w:lineRule="auto"/>
              <w:jc w:val="center"/>
              <w:rPr>
                <w:b/>
                <w:bCs/>
                <w:sz w:val="20"/>
                <w:szCs w:val="20"/>
                <w:lang w:val="it-IT"/>
              </w:rPr>
            </w:pPr>
            <w:r w:rsidRPr="005369D5">
              <w:t>8.419</w:t>
            </w:r>
          </w:p>
        </w:tc>
        <w:tc>
          <w:tcPr>
            <w:tcW w:w="850" w:type="dxa"/>
            <w:tcBorders>
              <w:top w:val="single" w:sz="4" w:space="0" w:color="auto"/>
              <w:left w:val="single" w:sz="4" w:space="0" w:color="auto"/>
              <w:bottom w:val="single" w:sz="4" w:space="0" w:color="auto"/>
              <w:right w:val="single" w:sz="4" w:space="0" w:color="auto"/>
            </w:tcBorders>
            <w:shd w:val="clear" w:color="auto" w:fill="F2F2F2"/>
            <w:noWrap/>
            <w:hideMark/>
          </w:tcPr>
          <w:p w14:paraId="432CA87A" w14:textId="75A4BF52" w:rsidR="00A04954" w:rsidRPr="00A33365" w:rsidRDefault="00A04954" w:rsidP="00A04954">
            <w:pPr>
              <w:spacing w:after="0" w:line="240" w:lineRule="auto"/>
              <w:jc w:val="center"/>
              <w:rPr>
                <w:b/>
                <w:bCs/>
                <w:sz w:val="20"/>
                <w:szCs w:val="20"/>
                <w:lang w:val="it-IT"/>
              </w:rPr>
            </w:pPr>
            <w:r w:rsidRPr="005369D5">
              <w:t>423</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234823A5" w14:textId="359AF254" w:rsidR="00A04954" w:rsidRPr="00A33365" w:rsidRDefault="00A04954" w:rsidP="00A04954">
            <w:pPr>
              <w:spacing w:after="0" w:line="240" w:lineRule="auto"/>
              <w:jc w:val="center"/>
              <w:rPr>
                <w:b/>
                <w:bCs/>
                <w:sz w:val="20"/>
                <w:szCs w:val="20"/>
                <w:lang w:val="it-IT"/>
              </w:rPr>
            </w:pPr>
            <w:r w:rsidRPr="005369D5">
              <w:t>12.162</w:t>
            </w:r>
          </w:p>
        </w:tc>
        <w:tc>
          <w:tcPr>
            <w:tcW w:w="967" w:type="dxa"/>
            <w:tcBorders>
              <w:top w:val="single" w:sz="4" w:space="0" w:color="auto"/>
              <w:left w:val="single" w:sz="4" w:space="0" w:color="auto"/>
              <w:bottom w:val="single" w:sz="4" w:space="0" w:color="auto"/>
              <w:right w:val="single" w:sz="4" w:space="0" w:color="auto"/>
            </w:tcBorders>
            <w:shd w:val="clear" w:color="auto" w:fill="F2F2F2"/>
            <w:noWrap/>
          </w:tcPr>
          <w:p w14:paraId="218C23D2" w14:textId="40DA62CB" w:rsidR="00A04954" w:rsidRPr="00A33365" w:rsidRDefault="00A04954" w:rsidP="00A04954">
            <w:pPr>
              <w:spacing w:after="0" w:line="240" w:lineRule="auto"/>
              <w:jc w:val="center"/>
              <w:rPr>
                <w:b/>
                <w:bCs/>
                <w:sz w:val="20"/>
                <w:szCs w:val="20"/>
                <w:lang w:val="it-IT"/>
              </w:rPr>
            </w:pPr>
            <w:r w:rsidRPr="005369D5">
              <w:t>31.254</w:t>
            </w:r>
          </w:p>
        </w:tc>
        <w:tc>
          <w:tcPr>
            <w:tcW w:w="867" w:type="dxa"/>
            <w:tcBorders>
              <w:top w:val="single" w:sz="4" w:space="0" w:color="auto"/>
              <w:left w:val="single" w:sz="4" w:space="0" w:color="auto"/>
              <w:bottom w:val="single" w:sz="4" w:space="0" w:color="auto"/>
              <w:right w:val="single" w:sz="4" w:space="0" w:color="auto"/>
            </w:tcBorders>
            <w:shd w:val="clear" w:color="auto" w:fill="F2F2F2"/>
          </w:tcPr>
          <w:p w14:paraId="1846EF95" w14:textId="2BA21B61" w:rsidR="00A04954" w:rsidRPr="00A33365" w:rsidRDefault="00A04954" w:rsidP="00A04954">
            <w:pPr>
              <w:spacing w:after="0" w:line="240" w:lineRule="auto"/>
              <w:jc w:val="center"/>
              <w:rPr>
                <w:b/>
                <w:bCs/>
                <w:sz w:val="20"/>
                <w:szCs w:val="20"/>
                <w:lang w:val="it-IT"/>
              </w:rPr>
            </w:pPr>
            <w:r w:rsidRPr="005369D5">
              <w:t>12.576</w:t>
            </w: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7461D4C2" w14:textId="1758B88E" w:rsidR="00A04954" w:rsidRPr="00A33365" w:rsidRDefault="00A04954" w:rsidP="00A04954">
            <w:pPr>
              <w:spacing w:after="0" w:line="240" w:lineRule="auto"/>
              <w:jc w:val="center"/>
              <w:rPr>
                <w:b/>
                <w:bCs/>
                <w:sz w:val="20"/>
                <w:szCs w:val="20"/>
              </w:rPr>
            </w:pPr>
            <w:r w:rsidRPr="005369D5">
              <w:t>93.962</w:t>
            </w:r>
          </w:p>
        </w:tc>
      </w:tr>
    </w:tbl>
    <w:p w14:paraId="6A80ED60" w14:textId="44BBE523" w:rsidR="00765B90" w:rsidRPr="00136D9E" w:rsidRDefault="00765B90" w:rsidP="00D9223D">
      <w:pPr>
        <w:jc w:val="left"/>
        <w:rPr>
          <w:i/>
          <w:iCs/>
          <w:color w:val="595959" w:themeColor="text1" w:themeTint="A6"/>
          <w:sz w:val="18"/>
          <w:szCs w:val="18"/>
        </w:rPr>
      </w:pPr>
    </w:p>
    <w:p w14:paraId="223A3D04" w14:textId="4A65D1D3" w:rsidR="00136D9E" w:rsidRDefault="00136D9E" w:rsidP="00136D9E">
      <w:pPr>
        <w:pStyle w:val="Napis"/>
        <w:keepNext/>
      </w:pPr>
      <w:bookmarkStart w:id="166" w:name="_Toc96935189"/>
      <w:r>
        <w:t xml:space="preserve">Tabela </w:t>
      </w:r>
      <w:r>
        <w:fldChar w:fldCharType="begin"/>
      </w:r>
      <w:r>
        <w:instrText xml:space="preserve"> SEQ Tabela \* ARABIC </w:instrText>
      </w:r>
      <w:r>
        <w:fldChar w:fldCharType="separate"/>
      </w:r>
      <w:r w:rsidR="00851F0B">
        <w:rPr>
          <w:noProof/>
        </w:rPr>
        <w:t>34</w:t>
      </w:r>
      <w:r>
        <w:fldChar w:fldCharType="end"/>
      </w:r>
      <w:r w:rsidR="0015341E">
        <w:t>:</w:t>
      </w:r>
      <w:r w:rsidRPr="00136D9E">
        <w:t xml:space="preserve"> Emisije CO</w:t>
      </w:r>
      <w:r w:rsidRPr="00307779">
        <w:rPr>
          <w:vertAlign w:val="subscript"/>
        </w:rPr>
        <w:t>2</w:t>
      </w:r>
      <w:r w:rsidRPr="00136D9E">
        <w:t xml:space="preserve"> v MONG za 2013 po sektorjih in energentih</w:t>
      </w:r>
      <w:bookmarkEnd w:id="166"/>
    </w:p>
    <w:tbl>
      <w:tblPr>
        <w:tblW w:w="0" w:type="auto"/>
        <w:tblLayout w:type="fixed"/>
        <w:tblCellMar>
          <w:left w:w="70" w:type="dxa"/>
          <w:right w:w="70" w:type="dxa"/>
        </w:tblCellMar>
        <w:tblLook w:val="04A0" w:firstRow="1" w:lastRow="0" w:firstColumn="1" w:lastColumn="0" w:noHBand="0" w:noVBand="1"/>
      </w:tblPr>
      <w:tblGrid>
        <w:gridCol w:w="1980"/>
        <w:gridCol w:w="1134"/>
        <w:gridCol w:w="1134"/>
        <w:gridCol w:w="709"/>
        <w:gridCol w:w="850"/>
        <w:gridCol w:w="992"/>
        <w:gridCol w:w="967"/>
        <w:gridCol w:w="867"/>
        <w:gridCol w:w="995"/>
      </w:tblGrid>
      <w:tr w:rsidR="00765B90" w:rsidRPr="00A33365" w14:paraId="2DF0CE29" w14:textId="77777777" w:rsidTr="00583377">
        <w:trPr>
          <w:trHeight w:val="345"/>
        </w:trPr>
        <w:tc>
          <w:tcPr>
            <w:tcW w:w="1980" w:type="dxa"/>
            <w:vMerge w:val="restart"/>
            <w:tcBorders>
              <w:top w:val="single" w:sz="4" w:space="0" w:color="auto"/>
              <w:left w:val="single" w:sz="4" w:space="0" w:color="auto"/>
              <w:right w:val="single" w:sz="4" w:space="0" w:color="auto"/>
            </w:tcBorders>
            <w:shd w:val="clear" w:color="auto" w:fill="8DB3E2"/>
            <w:vAlign w:val="center"/>
            <w:hideMark/>
          </w:tcPr>
          <w:p w14:paraId="6F1F6BF7" w14:textId="77777777" w:rsidR="00765B90" w:rsidRPr="00A33365" w:rsidRDefault="00765B90" w:rsidP="00583377">
            <w:pPr>
              <w:spacing w:after="0" w:line="240" w:lineRule="auto"/>
              <w:jc w:val="center"/>
              <w:rPr>
                <w:b/>
                <w:bCs/>
                <w:sz w:val="20"/>
                <w:szCs w:val="20"/>
              </w:rPr>
            </w:pPr>
            <w:r w:rsidRPr="00A33365">
              <w:rPr>
                <w:b/>
                <w:bCs/>
                <w:sz w:val="20"/>
                <w:szCs w:val="20"/>
              </w:rPr>
              <w:t>Sektorji</w:t>
            </w:r>
          </w:p>
        </w:tc>
        <w:tc>
          <w:tcPr>
            <w:tcW w:w="7648" w:type="dxa"/>
            <w:gridSpan w:val="8"/>
            <w:tcBorders>
              <w:top w:val="single" w:sz="4" w:space="0" w:color="auto"/>
              <w:left w:val="single" w:sz="4" w:space="0" w:color="auto"/>
              <w:bottom w:val="single" w:sz="4" w:space="0" w:color="auto"/>
              <w:right w:val="single" w:sz="4" w:space="0" w:color="auto"/>
            </w:tcBorders>
            <w:shd w:val="clear" w:color="auto" w:fill="8DB3E2"/>
            <w:vAlign w:val="center"/>
            <w:hideMark/>
          </w:tcPr>
          <w:p w14:paraId="237DD8BF" w14:textId="77777777" w:rsidR="00765B90" w:rsidRPr="00A33365" w:rsidRDefault="00765B90" w:rsidP="00583377">
            <w:pPr>
              <w:spacing w:after="0" w:line="240" w:lineRule="auto"/>
              <w:jc w:val="center"/>
              <w:rPr>
                <w:b/>
                <w:bCs/>
                <w:sz w:val="20"/>
                <w:szCs w:val="20"/>
              </w:rPr>
            </w:pPr>
            <w:r w:rsidRPr="00A33365">
              <w:rPr>
                <w:b/>
                <w:bCs/>
                <w:sz w:val="20"/>
                <w:szCs w:val="20"/>
              </w:rPr>
              <w:t>Emisije CO</w:t>
            </w:r>
            <w:r w:rsidRPr="00A33365">
              <w:rPr>
                <w:b/>
                <w:bCs/>
                <w:sz w:val="20"/>
                <w:szCs w:val="20"/>
                <w:vertAlign w:val="subscript"/>
              </w:rPr>
              <w:t xml:space="preserve">2 </w:t>
            </w:r>
            <w:r w:rsidRPr="00A33365">
              <w:rPr>
                <w:b/>
                <w:bCs/>
                <w:sz w:val="20"/>
                <w:szCs w:val="20"/>
              </w:rPr>
              <w:t>[t]</w:t>
            </w:r>
          </w:p>
        </w:tc>
      </w:tr>
      <w:tr w:rsidR="00765B90" w:rsidRPr="00A33365" w14:paraId="7ABDA0CB" w14:textId="77777777" w:rsidTr="00583377">
        <w:trPr>
          <w:trHeight w:val="270"/>
        </w:trPr>
        <w:tc>
          <w:tcPr>
            <w:tcW w:w="1980" w:type="dxa"/>
            <w:vMerge/>
            <w:tcBorders>
              <w:left w:val="single" w:sz="4" w:space="0" w:color="auto"/>
              <w:right w:val="single" w:sz="4" w:space="0" w:color="auto"/>
            </w:tcBorders>
            <w:shd w:val="clear" w:color="auto" w:fill="8DB3E2"/>
            <w:vAlign w:val="center"/>
            <w:hideMark/>
          </w:tcPr>
          <w:p w14:paraId="0A21CC45" w14:textId="77777777" w:rsidR="00765B90" w:rsidRPr="00A33365" w:rsidRDefault="00765B90" w:rsidP="00583377">
            <w:pPr>
              <w:spacing w:after="0" w:line="240" w:lineRule="auto"/>
              <w:jc w:val="center"/>
              <w:rPr>
                <w:b/>
                <w:bCs/>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4DA63095" w14:textId="77777777" w:rsidR="00765B90" w:rsidRPr="00A33365" w:rsidRDefault="00765B90" w:rsidP="00583377">
            <w:pPr>
              <w:spacing w:after="0" w:line="240" w:lineRule="auto"/>
              <w:jc w:val="center"/>
              <w:rPr>
                <w:b/>
                <w:bCs/>
                <w:sz w:val="20"/>
                <w:szCs w:val="20"/>
              </w:rPr>
            </w:pPr>
            <w:r w:rsidRPr="00A33365">
              <w:rPr>
                <w:b/>
                <w:bCs/>
                <w:sz w:val="20"/>
                <w:szCs w:val="20"/>
              </w:rPr>
              <w:t>Električna energija</w:t>
            </w:r>
          </w:p>
          <w:p w14:paraId="7BA2A2D6" w14:textId="77777777" w:rsidR="00765B90" w:rsidRPr="00A33365" w:rsidRDefault="00765B90" w:rsidP="00583377">
            <w:pPr>
              <w:spacing w:after="0" w:line="240" w:lineRule="auto"/>
              <w:jc w:val="center"/>
              <w:rPr>
                <w:b/>
                <w:bCs/>
                <w:sz w:val="20"/>
                <w:szCs w:val="20"/>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294DDC5C" w14:textId="77777777" w:rsidR="00765B90" w:rsidRPr="00A33365" w:rsidRDefault="00765B90" w:rsidP="00583377">
            <w:pPr>
              <w:spacing w:after="0" w:line="240" w:lineRule="auto"/>
              <w:jc w:val="center"/>
              <w:rPr>
                <w:b/>
                <w:bCs/>
                <w:sz w:val="20"/>
                <w:szCs w:val="20"/>
              </w:rPr>
            </w:pPr>
            <w:r w:rsidRPr="00A33365">
              <w:rPr>
                <w:b/>
                <w:bCs/>
                <w:sz w:val="20"/>
                <w:szCs w:val="20"/>
              </w:rPr>
              <w:t>Ogrevanje/ hlajenje</w:t>
            </w:r>
          </w:p>
          <w:p w14:paraId="2B0B8F90" w14:textId="77777777" w:rsidR="00765B90" w:rsidRPr="00A33365" w:rsidRDefault="00765B90" w:rsidP="00583377">
            <w:pPr>
              <w:spacing w:after="0" w:line="240" w:lineRule="auto"/>
              <w:jc w:val="center"/>
              <w:rPr>
                <w:b/>
                <w:bCs/>
                <w:sz w:val="20"/>
                <w:szCs w:val="20"/>
              </w:rPr>
            </w:pPr>
          </w:p>
        </w:tc>
        <w:tc>
          <w:tcPr>
            <w:tcW w:w="4385" w:type="dxa"/>
            <w:gridSpan w:val="5"/>
            <w:tcBorders>
              <w:top w:val="single" w:sz="4" w:space="0" w:color="auto"/>
              <w:left w:val="single" w:sz="4" w:space="0" w:color="auto"/>
              <w:bottom w:val="single" w:sz="4" w:space="0" w:color="auto"/>
              <w:right w:val="single" w:sz="4" w:space="0" w:color="auto"/>
            </w:tcBorders>
            <w:shd w:val="clear" w:color="auto" w:fill="8DB3E2"/>
            <w:vAlign w:val="center"/>
            <w:hideMark/>
          </w:tcPr>
          <w:p w14:paraId="758F4E7E" w14:textId="77777777" w:rsidR="00765B90" w:rsidRPr="00A33365" w:rsidRDefault="00765B90" w:rsidP="00583377">
            <w:pPr>
              <w:spacing w:after="0" w:line="240" w:lineRule="auto"/>
              <w:jc w:val="center"/>
              <w:rPr>
                <w:b/>
                <w:bCs/>
                <w:sz w:val="20"/>
                <w:szCs w:val="20"/>
              </w:rPr>
            </w:pPr>
            <w:r w:rsidRPr="00A33365">
              <w:rPr>
                <w:b/>
                <w:bCs/>
                <w:sz w:val="20"/>
                <w:szCs w:val="20"/>
              </w:rPr>
              <w:t>Fosilna goriva</w:t>
            </w:r>
          </w:p>
        </w:tc>
        <w:tc>
          <w:tcPr>
            <w:tcW w:w="995" w:type="dxa"/>
            <w:vMerge w:val="restart"/>
            <w:tcBorders>
              <w:top w:val="single" w:sz="4" w:space="0" w:color="auto"/>
              <w:left w:val="single" w:sz="4" w:space="0" w:color="auto"/>
              <w:right w:val="single" w:sz="4" w:space="0" w:color="auto"/>
            </w:tcBorders>
            <w:shd w:val="clear" w:color="auto" w:fill="8DB3E2"/>
            <w:vAlign w:val="center"/>
          </w:tcPr>
          <w:p w14:paraId="15C3270B" w14:textId="77777777" w:rsidR="00765B90" w:rsidRPr="00A33365" w:rsidRDefault="00765B90" w:rsidP="00583377">
            <w:pPr>
              <w:spacing w:after="0" w:line="240" w:lineRule="auto"/>
              <w:jc w:val="center"/>
              <w:rPr>
                <w:b/>
                <w:bCs/>
                <w:sz w:val="20"/>
                <w:szCs w:val="20"/>
              </w:rPr>
            </w:pPr>
            <w:r w:rsidRPr="00A33365">
              <w:rPr>
                <w:b/>
                <w:bCs/>
                <w:sz w:val="20"/>
                <w:szCs w:val="20"/>
              </w:rPr>
              <w:t>Skupaj</w:t>
            </w:r>
          </w:p>
        </w:tc>
      </w:tr>
      <w:tr w:rsidR="00765B90" w:rsidRPr="00A33365" w14:paraId="164B160A" w14:textId="77777777" w:rsidTr="00583377">
        <w:trPr>
          <w:trHeight w:val="479"/>
        </w:trPr>
        <w:tc>
          <w:tcPr>
            <w:tcW w:w="1980" w:type="dxa"/>
            <w:vMerge/>
            <w:tcBorders>
              <w:left w:val="single" w:sz="4" w:space="0" w:color="auto"/>
              <w:bottom w:val="single" w:sz="4" w:space="0" w:color="auto"/>
              <w:right w:val="single" w:sz="4" w:space="0" w:color="auto"/>
            </w:tcBorders>
            <w:shd w:val="clear" w:color="auto" w:fill="8DB3E2"/>
            <w:vAlign w:val="center"/>
            <w:hideMark/>
          </w:tcPr>
          <w:p w14:paraId="57CE76BE" w14:textId="77777777" w:rsidR="00765B90" w:rsidRPr="00A33365" w:rsidRDefault="00765B90" w:rsidP="00583377">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26AE3F8D" w14:textId="77777777" w:rsidR="00765B90" w:rsidRPr="00A33365" w:rsidRDefault="00765B90" w:rsidP="00583377">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05C8C69D" w14:textId="77777777" w:rsidR="00765B90" w:rsidRPr="00A33365" w:rsidRDefault="00765B90" w:rsidP="00583377">
            <w:pPr>
              <w:spacing w:after="0" w:line="240" w:lineRule="auto"/>
              <w:jc w:val="center"/>
              <w:rPr>
                <w:b/>
                <w:bCs/>
              </w:rPr>
            </w:pPr>
          </w:p>
        </w:tc>
        <w:tc>
          <w:tcPr>
            <w:tcW w:w="709"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027825F8" w14:textId="77777777" w:rsidR="00765B90" w:rsidRPr="00A33365" w:rsidRDefault="00765B90" w:rsidP="00583377">
            <w:pPr>
              <w:spacing w:after="0" w:line="240" w:lineRule="auto"/>
              <w:jc w:val="center"/>
              <w:rPr>
                <w:b/>
                <w:bCs/>
                <w:sz w:val="20"/>
                <w:szCs w:val="20"/>
              </w:rPr>
            </w:pPr>
            <w:r w:rsidRPr="00A33365">
              <w:rPr>
                <w:b/>
                <w:bCs/>
                <w:sz w:val="20"/>
                <w:szCs w:val="20"/>
              </w:rPr>
              <w:t>ZP</w:t>
            </w:r>
          </w:p>
        </w:tc>
        <w:tc>
          <w:tcPr>
            <w:tcW w:w="85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56553FA8" w14:textId="77777777" w:rsidR="00765B90" w:rsidRPr="00A33365" w:rsidRDefault="00765B90" w:rsidP="00583377">
            <w:pPr>
              <w:spacing w:after="0" w:line="240" w:lineRule="auto"/>
              <w:jc w:val="center"/>
              <w:rPr>
                <w:b/>
                <w:bCs/>
                <w:sz w:val="20"/>
                <w:szCs w:val="20"/>
              </w:rPr>
            </w:pPr>
            <w:r w:rsidRPr="00A33365">
              <w:rPr>
                <w:b/>
                <w:bCs/>
                <w:sz w:val="20"/>
                <w:szCs w:val="20"/>
              </w:rPr>
              <w:t>UNP</w:t>
            </w:r>
          </w:p>
        </w:tc>
        <w:tc>
          <w:tcPr>
            <w:tcW w:w="992"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1F780274" w14:textId="77777777" w:rsidR="00765B90" w:rsidRPr="00A33365" w:rsidRDefault="00765B90" w:rsidP="00583377">
            <w:pPr>
              <w:spacing w:after="0" w:line="240" w:lineRule="auto"/>
              <w:jc w:val="center"/>
              <w:rPr>
                <w:b/>
                <w:bCs/>
                <w:sz w:val="20"/>
                <w:szCs w:val="20"/>
              </w:rPr>
            </w:pPr>
            <w:r w:rsidRPr="00A33365">
              <w:rPr>
                <w:b/>
                <w:bCs/>
                <w:sz w:val="20"/>
                <w:szCs w:val="20"/>
              </w:rPr>
              <w:t>ELKO</w:t>
            </w:r>
          </w:p>
        </w:tc>
        <w:tc>
          <w:tcPr>
            <w:tcW w:w="967"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5A02CE44" w14:textId="77777777" w:rsidR="00765B90" w:rsidRPr="00A33365" w:rsidRDefault="00765B90" w:rsidP="00583377">
            <w:pPr>
              <w:spacing w:after="0" w:line="240" w:lineRule="auto"/>
              <w:jc w:val="center"/>
              <w:rPr>
                <w:b/>
                <w:bCs/>
                <w:sz w:val="20"/>
                <w:szCs w:val="20"/>
              </w:rPr>
            </w:pPr>
            <w:r w:rsidRPr="00A33365">
              <w:rPr>
                <w:b/>
                <w:bCs/>
                <w:sz w:val="20"/>
                <w:szCs w:val="20"/>
              </w:rPr>
              <w:t>Dizel</w:t>
            </w:r>
          </w:p>
        </w:tc>
        <w:tc>
          <w:tcPr>
            <w:tcW w:w="867" w:type="dxa"/>
            <w:tcBorders>
              <w:top w:val="single" w:sz="4" w:space="0" w:color="auto"/>
              <w:left w:val="single" w:sz="4" w:space="0" w:color="auto"/>
              <w:bottom w:val="single" w:sz="4" w:space="0" w:color="auto"/>
              <w:right w:val="single" w:sz="4" w:space="0" w:color="auto"/>
            </w:tcBorders>
            <w:shd w:val="clear" w:color="auto" w:fill="8DB3E2"/>
            <w:vAlign w:val="center"/>
          </w:tcPr>
          <w:p w14:paraId="38AFF466" w14:textId="77777777" w:rsidR="00765B90" w:rsidRPr="00A33365" w:rsidRDefault="00765B90" w:rsidP="00583377">
            <w:pPr>
              <w:spacing w:after="0" w:line="240" w:lineRule="auto"/>
              <w:jc w:val="center"/>
              <w:rPr>
                <w:b/>
                <w:bCs/>
                <w:sz w:val="20"/>
                <w:szCs w:val="20"/>
              </w:rPr>
            </w:pPr>
            <w:r w:rsidRPr="00A33365">
              <w:rPr>
                <w:b/>
                <w:bCs/>
                <w:sz w:val="20"/>
                <w:szCs w:val="20"/>
              </w:rPr>
              <w:t>Bencin</w:t>
            </w:r>
          </w:p>
        </w:tc>
        <w:tc>
          <w:tcPr>
            <w:tcW w:w="995" w:type="dxa"/>
            <w:vMerge/>
            <w:tcBorders>
              <w:left w:val="single" w:sz="4" w:space="0" w:color="auto"/>
              <w:bottom w:val="single" w:sz="4" w:space="0" w:color="auto"/>
              <w:right w:val="single" w:sz="4" w:space="0" w:color="auto"/>
            </w:tcBorders>
            <w:shd w:val="clear" w:color="auto" w:fill="8DB3E2"/>
            <w:vAlign w:val="center"/>
          </w:tcPr>
          <w:p w14:paraId="513FC3E5" w14:textId="77777777" w:rsidR="00765B90" w:rsidRPr="00A33365" w:rsidRDefault="00765B90" w:rsidP="00583377">
            <w:pPr>
              <w:spacing w:after="0" w:line="240" w:lineRule="auto"/>
              <w:jc w:val="center"/>
              <w:rPr>
                <w:b/>
                <w:bCs/>
              </w:rPr>
            </w:pPr>
          </w:p>
        </w:tc>
      </w:tr>
      <w:tr w:rsidR="00765B90" w:rsidRPr="00A33365" w14:paraId="5C6A2BE5" w14:textId="77777777" w:rsidTr="00583377">
        <w:trPr>
          <w:trHeight w:val="429"/>
        </w:trPr>
        <w:tc>
          <w:tcPr>
            <w:tcW w:w="9628" w:type="dxa"/>
            <w:gridSpan w:val="9"/>
            <w:tcBorders>
              <w:top w:val="single" w:sz="4" w:space="0" w:color="auto"/>
              <w:left w:val="single" w:sz="4" w:space="0" w:color="auto"/>
              <w:bottom w:val="single" w:sz="4" w:space="0" w:color="auto"/>
              <w:right w:val="single" w:sz="4" w:space="0" w:color="auto"/>
            </w:tcBorders>
            <w:shd w:val="clear" w:color="auto" w:fill="8DB3E2"/>
            <w:vAlign w:val="center"/>
            <w:hideMark/>
          </w:tcPr>
          <w:p w14:paraId="59993C0C" w14:textId="77777777" w:rsidR="00765B90" w:rsidRPr="00A33365" w:rsidRDefault="00765B90" w:rsidP="00583377">
            <w:pPr>
              <w:spacing w:after="0" w:line="240" w:lineRule="auto"/>
              <w:jc w:val="left"/>
              <w:rPr>
                <w:b/>
                <w:bCs/>
                <w:sz w:val="20"/>
                <w:szCs w:val="20"/>
              </w:rPr>
            </w:pPr>
            <w:r w:rsidRPr="00A33365">
              <w:rPr>
                <w:b/>
                <w:bCs/>
                <w:sz w:val="20"/>
                <w:szCs w:val="20"/>
              </w:rPr>
              <w:t>ZGRADBE, OPREMA:</w:t>
            </w:r>
          </w:p>
          <w:p w14:paraId="66A17DF6" w14:textId="77777777" w:rsidR="00765B90" w:rsidRPr="00A33365" w:rsidRDefault="00765B90" w:rsidP="00583377">
            <w:pPr>
              <w:spacing w:after="0" w:line="240" w:lineRule="auto"/>
              <w:jc w:val="left"/>
              <w:rPr>
                <w:b/>
                <w:bCs/>
                <w:sz w:val="20"/>
                <w:szCs w:val="20"/>
              </w:rPr>
            </w:pPr>
          </w:p>
        </w:tc>
      </w:tr>
      <w:tr w:rsidR="00A04954" w:rsidRPr="00A33365" w14:paraId="0430F5BD"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2CEC0" w14:textId="77777777" w:rsidR="00A04954" w:rsidRPr="00A33365" w:rsidRDefault="00A04954" w:rsidP="00A04954">
            <w:pPr>
              <w:spacing w:after="0" w:line="240" w:lineRule="auto"/>
              <w:jc w:val="left"/>
              <w:rPr>
                <w:sz w:val="20"/>
                <w:szCs w:val="20"/>
              </w:rPr>
            </w:pPr>
            <w:r w:rsidRPr="00A33365">
              <w:rPr>
                <w:sz w:val="20"/>
                <w:szCs w:val="20"/>
              </w:rPr>
              <w:t>Občinske zgradbe</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2627E6F" w14:textId="5EBFA291" w:rsidR="00A04954" w:rsidRPr="00A33365" w:rsidRDefault="00A04954" w:rsidP="00A04954">
            <w:pPr>
              <w:spacing w:after="0" w:line="240" w:lineRule="auto"/>
              <w:jc w:val="center"/>
              <w:rPr>
                <w:sz w:val="20"/>
                <w:szCs w:val="20"/>
              </w:rPr>
            </w:pPr>
            <w:r w:rsidRPr="007E1771">
              <w:t>1.295</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7992458" w14:textId="55BE4F5E" w:rsidR="00A04954" w:rsidRPr="00A33365" w:rsidRDefault="00A04954" w:rsidP="00A04954">
            <w:pPr>
              <w:spacing w:after="0" w:line="240" w:lineRule="auto"/>
              <w:jc w:val="center"/>
              <w:rPr>
                <w:sz w:val="20"/>
                <w:szCs w:val="20"/>
                <w:lang w:val="it-IT"/>
              </w:rPr>
            </w:pPr>
            <w:r w:rsidRPr="007E1771">
              <w:t>1.184</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69140A67" w14:textId="35E72496" w:rsidR="00A04954" w:rsidRPr="00A33365" w:rsidRDefault="00A04954" w:rsidP="00A04954">
            <w:pPr>
              <w:spacing w:after="0" w:line="240" w:lineRule="auto"/>
              <w:jc w:val="center"/>
              <w:rPr>
                <w:sz w:val="20"/>
                <w:szCs w:val="20"/>
                <w:lang w:val="it-IT"/>
              </w:rPr>
            </w:pPr>
            <w:r w:rsidRPr="007E1771">
              <w:t>890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40DFF85F" w14:textId="064BC67D" w:rsidR="00A04954" w:rsidRPr="00A33365" w:rsidRDefault="00A04954" w:rsidP="00A04954">
            <w:pPr>
              <w:spacing w:after="0" w:line="240" w:lineRule="auto"/>
              <w:jc w:val="center"/>
              <w:rPr>
                <w:sz w:val="20"/>
                <w:szCs w:val="20"/>
                <w:lang w:val="it-IT"/>
              </w:rPr>
            </w:pPr>
            <w:r w:rsidRPr="007E1771">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6B481E04" w14:textId="3D077D39" w:rsidR="00A04954" w:rsidRPr="00A33365" w:rsidRDefault="00A04954" w:rsidP="00A04954">
            <w:pPr>
              <w:spacing w:after="0" w:line="240" w:lineRule="auto"/>
              <w:jc w:val="center"/>
              <w:rPr>
                <w:sz w:val="20"/>
                <w:szCs w:val="20"/>
                <w:lang w:val="it-IT"/>
              </w:rPr>
            </w:pPr>
            <w:r w:rsidRPr="007E1771">
              <w:t>294</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48B4608F" w14:textId="535F4BBD" w:rsidR="00A04954" w:rsidRPr="00A33365" w:rsidRDefault="00A04954" w:rsidP="00A04954">
            <w:pPr>
              <w:spacing w:after="0" w:line="240" w:lineRule="auto"/>
              <w:jc w:val="center"/>
              <w:rPr>
                <w:sz w:val="20"/>
                <w:szCs w:val="20"/>
                <w:lang w:val="it-IT"/>
              </w:rPr>
            </w:pPr>
            <w:r w:rsidRPr="007E1771">
              <w:t>0</w:t>
            </w:r>
          </w:p>
        </w:tc>
        <w:tc>
          <w:tcPr>
            <w:tcW w:w="867" w:type="dxa"/>
            <w:tcBorders>
              <w:top w:val="single" w:sz="4" w:space="0" w:color="auto"/>
              <w:left w:val="single" w:sz="4" w:space="0" w:color="auto"/>
              <w:bottom w:val="single" w:sz="4" w:space="0" w:color="auto"/>
              <w:right w:val="single" w:sz="4" w:space="0" w:color="auto"/>
            </w:tcBorders>
          </w:tcPr>
          <w:p w14:paraId="4AE9375F" w14:textId="5BA2959A" w:rsidR="00A04954" w:rsidRPr="00A33365" w:rsidRDefault="00A04954" w:rsidP="00A04954">
            <w:pPr>
              <w:spacing w:after="0" w:line="240" w:lineRule="auto"/>
              <w:jc w:val="center"/>
              <w:rPr>
                <w:sz w:val="20"/>
                <w:szCs w:val="20"/>
                <w:lang w:val="it-IT"/>
              </w:rPr>
            </w:pPr>
            <w:r w:rsidRPr="007E1771">
              <w:t>0</w:t>
            </w:r>
          </w:p>
        </w:tc>
        <w:tc>
          <w:tcPr>
            <w:tcW w:w="995" w:type="dxa"/>
            <w:tcBorders>
              <w:top w:val="single" w:sz="4" w:space="0" w:color="auto"/>
              <w:left w:val="single" w:sz="4" w:space="0" w:color="auto"/>
              <w:bottom w:val="single" w:sz="4" w:space="0" w:color="auto"/>
              <w:right w:val="single" w:sz="4" w:space="0" w:color="auto"/>
            </w:tcBorders>
          </w:tcPr>
          <w:p w14:paraId="6FFE2727" w14:textId="7247841A" w:rsidR="00A04954" w:rsidRPr="00A33365" w:rsidRDefault="00A04954" w:rsidP="00A04954">
            <w:pPr>
              <w:spacing w:after="0" w:line="240" w:lineRule="auto"/>
              <w:jc w:val="center"/>
              <w:rPr>
                <w:sz w:val="20"/>
                <w:szCs w:val="20"/>
              </w:rPr>
            </w:pPr>
            <w:r w:rsidRPr="007E1771">
              <w:t>2.479</w:t>
            </w:r>
          </w:p>
        </w:tc>
      </w:tr>
      <w:tr w:rsidR="00A04954" w:rsidRPr="00A33365" w14:paraId="49B35F29"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FFCCB" w14:textId="77777777" w:rsidR="00A04954" w:rsidRPr="00A33365" w:rsidRDefault="00A04954" w:rsidP="00A04954">
            <w:pPr>
              <w:spacing w:after="0" w:line="240" w:lineRule="auto"/>
              <w:jc w:val="left"/>
              <w:rPr>
                <w:sz w:val="20"/>
                <w:szCs w:val="20"/>
              </w:rPr>
            </w:pPr>
            <w:r w:rsidRPr="00A33365">
              <w:rPr>
                <w:sz w:val="20"/>
                <w:szCs w:val="20"/>
              </w:rPr>
              <w:t>Stanovanja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8A1ED3C" w14:textId="73F5D1A7" w:rsidR="00A04954" w:rsidRPr="00A33365" w:rsidRDefault="00A04954" w:rsidP="00A04954">
            <w:pPr>
              <w:spacing w:after="0" w:line="240" w:lineRule="auto"/>
              <w:jc w:val="center"/>
              <w:rPr>
                <w:sz w:val="20"/>
                <w:szCs w:val="20"/>
                <w:lang w:val="it-IT"/>
              </w:rPr>
            </w:pPr>
            <w:r w:rsidRPr="007E1771">
              <w:t>24.013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716E972" w14:textId="1310E51C" w:rsidR="00A04954" w:rsidRPr="00A33365" w:rsidRDefault="00A04954" w:rsidP="00A04954">
            <w:pPr>
              <w:spacing w:after="0" w:line="240" w:lineRule="auto"/>
              <w:jc w:val="center"/>
              <w:rPr>
                <w:sz w:val="20"/>
                <w:szCs w:val="20"/>
                <w:lang w:val="it-IT"/>
              </w:rPr>
            </w:pPr>
            <w:r w:rsidRPr="007E1771">
              <w:t>17.162</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5067B4E" w14:textId="3F95C4BA" w:rsidR="00A04954" w:rsidRPr="00A33365" w:rsidRDefault="00A04954" w:rsidP="00A04954">
            <w:pPr>
              <w:spacing w:after="0" w:line="240" w:lineRule="auto"/>
              <w:jc w:val="center"/>
              <w:rPr>
                <w:sz w:val="20"/>
                <w:szCs w:val="20"/>
                <w:lang w:val="it-IT"/>
              </w:rPr>
            </w:pPr>
            <w:r w:rsidRPr="007E1771">
              <w:t>5.346</w:t>
            </w:r>
          </w:p>
        </w:tc>
        <w:tc>
          <w:tcPr>
            <w:tcW w:w="850" w:type="dxa"/>
            <w:tcBorders>
              <w:top w:val="single" w:sz="4" w:space="0" w:color="auto"/>
              <w:left w:val="single" w:sz="4" w:space="0" w:color="auto"/>
              <w:bottom w:val="single" w:sz="4" w:space="0" w:color="auto"/>
              <w:right w:val="single" w:sz="4" w:space="0" w:color="auto"/>
            </w:tcBorders>
            <w:shd w:val="clear" w:color="auto" w:fill="auto"/>
            <w:noWrap/>
          </w:tcPr>
          <w:p w14:paraId="34B51E5A" w14:textId="3C9A9E7C" w:rsidR="00A04954" w:rsidRPr="00A33365" w:rsidRDefault="00A04954" w:rsidP="00A04954">
            <w:pPr>
              <w:spacing w:after="0" w:line="240" w:lineRule="auto"/>
              <w:jc w:val="center"/>
              <w:rPr>
                <w:sz w:val="20"/>
                <w:szCs w:val="20"/>
                <w:lang w:val="it-IT"/>
              </w:rPr>
            </w:pPr>
            <w:r w:rsidRPr="007E1771">
              <w:t>452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235A3352" w14:textId="3BF4716A" w:rsidR="00A04954" w:rsidRPr="00A33365" w:rsidRDefault="00A04954" w:rsidP="00A04954">
            <w:pPr>
              <w:spacing w:after="0" w:line="240" w:lineRule="auto"/>
              <w:jc w:val="center"/>
              <w:rPr>
                <w:sz w:val="20"/>
                <w:szCs w:val="20"/>
                <w:lang w:val="it-IT"/>
              </w:rPr>
            </w:pPr>
            <w:r w:rsidRPr="007E1771">
              <w:t>11.364</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566F9559" w14:textId="13A9578A" w:rsidR="00A04954" w:rsidRPr="00A33365" w:rsidRDefault="00A04954" w:rsidP="00A04954">
            <w:pPr>
              <w:spacing w:after="0" w:line="240" w:lineRule="auto"/>
              <w:jc w:val="center"/>
              <w:rPr>
                <w:sz w:val="20"/>
                <w:szCs w:val="20"/>
                <w:lang w:val="it-IT"/>
              </w:rPr>
            </w:pPr>
            <w:r w:rsidRPr="007E1771">
              <w:t>0</w:t>
            </w:r>
          </w:p>
        </w:tc>
        <w:tc>
          <w:tcPr>
            <w:tcW w:w="867" w:type="dxa"/>
            <w:tcBorders>
              <w:top w:val="single" w:sz="4" w:space="0" w:color="auto"/>
              <w:left w:val="single" w:sz="4" w:space="0" w:color="auto"/>
              <w:bottom w:val="single" w:sz="4" w:space="0" w:color="auto"/>
              <w:right w:val="single" w:sz="4" w:space="0" w:color="auto"/>
            </w:tcBorders>
          </w:tcPr>
          <w:p w14:paraId="11C158E4" w14:textId="49C0B3FF" w:rsidR="00A04954" w:rsidRPr="00A33365" w:rsidRDefault="00A04954" w:rsidP="00A04954">
            <w:pPr>
              <w:spacing w:after="0" w:line="240" w:lineRule="auto"/>
              <w:jc w:val="center"/>
              <w:rPr>
                <w:sz w:val="20"/>
                <w:szCs w:val="20"/>
                <w:lang w:val="it-IT"/>
              </w:rPr>
            </w:pPr>
            <w:r w:rsidRPr="007E1771">
              <w:t>0</w:t>
            </w:r>
          </w:p>
        </w:tc>
        <w:tc>
          <w:tcPr>
            <w:tcW w:w="995" w:type="dxa"/>
            <w:tcBorders>
              <w:top w:val="single" w:sz="4" w:space="0" w:color="auto"/>
              <w:left w:val="single" w:sz="4" w:space="0" w:color="auto"/>
              <w:bottom w:val="single" w:sz="4" w:space="0" w:color="auto"/>
              <w:right w:val="single" w:sz="4" w:space="0" w:color="auto"/>
            </w:tcBorders>
          </w:tcPr>
          <w:p w14:paraId="417BE956" w14:textId="4CC41ADE" w:rsidR="00A04954" w:rsidRPr="00A33365" w:rsidRDefault="00A04954" w:rsidP="00A04954">
            <w:pPr>
              <w:spacing w:after="0" w:line="240" w:lineRule="auto"/>
              <w:jc w:val="center"/>
              <w:rPr>
                <w:sz w:val="20"/>
                <w:szCs w:val="20"/>
                <w:lang w:val="it-IT"/>
              </w:rPr>
            </w:pPr>
            <w:r w:rsidRPr="007E1771">
              <w:t>41.175</w:t>
            </w:r>
          </w:p>
        </w:tc>
      </w:tr>
      <w:tr w:rsidR="00A04954" w:rsidRPr="00A33365" w14:paraId="29863D27"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67659" w14:textId="77777777" w:rsidR="00A04954" w:rsidRPr="00A33365" w:rsidRDefault="00A04954" w:rsidP="00A04954">
            <w:pPr>
              <w:spacing w:after="0" w:line="240" w:lineRule="auto"/>
              <w:jc w:val="left"/>
              <w:rPr>
                <w:sz w:val="20"/>
                <w:szCs w:val="20"/>
              </w:rPr>
            </w:pPr>
            <w:r w:rsidRPr="00A33365">
              <w:rPr>
                <w:sz w:val="20"/>
                <w:szCs w:val="20"/>
              </w:rPr>
              <w:t>Javna razsvetljava</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D06EEA0" w14:textId="48285568" w:rsidR="00A04954" w:rsidRPr="00A33365" w:rsidRDefault="00A04954" w:rsidP="00A04954">
            <w:pPr>
              <w:spacing w:after="0" w:line="240" w:lineRule="auto"/>
              <w:jc w:val="center"/>
              <w:rPr>
                <w:sz w:val="20"/>
                <w:szCs w:val="20"/>
                <w:lang w:val="it-IT"/>
              </w:rPr>
            </w:pPr>
            <w:r w:rsidRPr="007E1771">
              <w:t>1.337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DFD561B" w14:textId="05AF5D54" w:rsidR="00A04954" w:rsidRPr="00A33365" w:rsidRDefault="00A04954" w:rsidP="00A04954">
            <w:pPr>
              <w:spacing w:after="0" w:line="240" w:lineRule="auto"/>
              <w:jc w:val="center"/>
              <w:rPr>
                <w:sz w:val="20"/>
                <w:szCs w:val="20"/>
                <w:lang w:val="it-IT"/>
              </w:rPr>
            </w:pPr>
            <w:r w:rsidRPr="007E1771">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ADD1111" w14:textId="02EDEA57" w:rsidR="00A04954" w:rsidRPr="00A33365" w:rsidRDefault="00A04954" w:rsidP="00A04954">
            <w:pPr>
              <w:spacing w:after="0" w:line="240" w:lineRule="auto"/>
              <w:jc w:val="center"/>
              <w:rPr>
                <w:sz w:val="20"/>
                <w:szCs w:val="20"/>
                <w:lang w:val="it-IT"/>
              </w:rPr>
            </w:pPr>
            <w:r w:rsidRPr="007E1771">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4DE4890C" w14:textId="4F5C6AEA" w:rsidR="00A04954" w:rsidRPr="00A33365" w:rsidRDefault="00A04954" w:rsidP="00A04954">
            <w:pPr>
              <w:spacing w:after="0" w:line="240" w:lineRule="auto"/>
              <w:jc w:val="center"/>
              <w:rPr>
                <w:sz w:val="20"/>
                <w:szCs w:val="20"/>
                <w:lang w:val="it-IT"/>
              </w:rPr>
            </w:pPr>
            <w:r w:rsidRPr="007E1771">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536A8353" w14:textId="37031F70" w:rsidR="00A04954" w:rsidRPr="00A33365" w:rsidRDefault="00A04954" w:rsidP="00A04954">
            <w:pPr>
              <w:spacing w:after="0" w:line="240" w:lineRule="auto"/>
              <w:jc w:val="center"/>
              <w:rPr>
                <w:sz w:val="20"/>
                <w:szCs w:val="20"/>
                <w:lang w:val="it-IT"/>
              </w:rPr>
            </w:pPr>
            <w:r w:rsidRPr="007E1771">
              <w:t>0</w:t>
            </w: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383CEB8F" w14:textId="79BA8F8F" w:rsidR="00A04954" w:rsidRPr="00A33365" w:rsidRDefault="00A04954" w:rsidP="00A04954">
            <w:pPr>
              <w:spacing w:after="0" w:line="240" w:lineRule="auto"/>
              <w:jc w:val="center"/>
              <w:rPr>
                <w:sz w:val="20"/>
                <w:szCs w:val="20"/>
                <w:lang w:val="it-IT"/>
              </w:rPr>
            </w:pPr>
            <w:r w:rsidRPr="007E1771">
              <w:t>0</w:t>
            </w:r>
          </w:p>
        </w:tc>
        <w:tc>
          <w:tcPr>
            <w:tcW w:w="867" w:type="dxa"/>
            <w:tcBorders>
              <w:top w:val="single" w:sz="4" w:space="0" w:color="auto"/>
              <w:left w:val="single" w:sz="4" w:space="0" w:color="auto"/>
              <w:bottom w:val="single" w:sz="4" w:space="0" w:color="auto"/>
              <w:right w:val="single" w:sz="4" w:space="0" w:color="auto"/>
            </w:tcBorders>
          </w:tcPr>
          <w:p w14:paraId="14258FB7" w14:textId="11E1F355" w:rsidR="00A04954" w:rsidRPr="00A33365" w:rsidRDefault="00A04954" w:rsidP="00A04954">
            <w:pPr>
              <w:spacing w:after="0" w:line="240" w:lineRule="auto"/>
              <w:jc w:val="center"/>
              <w:rPr>
                <w:sz w:val="20"/>
                <w:szCs w:val="20"/>
                <w:lang w:val="it-IT"/>
              </w:rPr>
            </w:pPr>
            <w:r w:rsidRPr="007E1771">
              <w:t>0</w:t>
            </w:r>
          </w:p>
        </w:tc>
        <w:tc>
          <w:tcPr>
            <w:tcW w:w="995" w:type="dxa"/>
            <w:tcBorders>
              <w:top w:val="single" w:sz="4" w:space="0" w:color="auto"/>
              <w:left w:val="single" w:sz="4" w:space="0" w:color="auto"/>
              <w:bottom w:val="single" w:sz="4" w:space="0" w:color="auto"/>
              <w:right w:val="single" w:sz="4" w:space="0" w:color="auto"/>
            </w:tcBorders>
          </w:tcPr>
          <w:p w14:paraId="00070CE4" w14:textId="648CEFC9" w:rsidR="00A04954" w:rsidRPr="00A33365" w:rsidRDefault="00A04954" w:rsidP="00A04954">
            <w:pPr>
              <w:spacing w:after="0" w:line="240" w:lineRule="auto"/>
              <w:jc w:val="center"/>
              <w:rPr>
                <w:sz w:val="20"/>
                <w:szCs w:val="20"/>
                <w:lang w:val="it-IT"/>
              </w:rPr>
            </w:pPr>
            <w:r w:rsidRPr="007E1771">
              <w:t>1.337</w:t>
            </w:r>
          </w:p>
        </w:tc>
      </w:tr>
      <w:tr w:rsidR="00A04954" w:rsidRPr="00A33365" w14:paraId="5206B423"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DE4CF19" w14:textId="77777777" w:rsidR="00A04954" w:rsidRPr="00A33365" w:rsidRDefault="00A04954" w:rsidP="00A04954">
            <w:pPr>
              <w:spacing w:after="0" w:line="240" w:lineRule="auto"/>
              <w:jc w:val="left"/>
              <w:rPr>
                <w:b/>
                <w:bCs/>
                <w:sz w:val="20"/>
                <w:szCs w:val="20"/>
              </w:rPr>
            </w:pPr>
            <w:r w:rsidRPr="00A33365">
              <w:rPr>
                <w:b/>
                <w:bCs/>
                <w:sz w:val="20"/>
                <w:szCs w:val="20"/>
              </w:rPr>
              <w:t>Vmesna vsota zgradbe, oprema</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6DE9AF98" w14:textId="2D524A76" w:rsidR="00A04954" w:rsidRPr="00A33365" w:rsidRDefault="00A04954" w:rsidP="00A04954">
            <w:pPr>
              <w:spacing w:after="0" w:line="240" w:lineRule="auto"/>
              <w:jc w:val="center"/>
              <w:rPr>
                <w:sz w:val="20"/>
                <w:szCs w:val="20"/>
              </w:rPr>
            </w:pPr>
            <w:r w:rsidRPr="007E1771">
              <w:t>26.645</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39025F4B" w14:textId="09711625" w:rsidR="00A04954" w:rsidRPr="00A33365" w:rsidRDefault="00A04954" w:rsidP="00A04954">
            <w:pPr>
              <w:spacing w:after="0" w:line="240" w:lineRule="auto"/>
              <w:jc w:val="center"/>
              <w:rPr>
                <w:sz w:val="20"/>
                <w:szCs w:val="20"/>
                <w:lang w:val="it-IT"/>
              </w:rPr>
            </w:pPr>
            <w:r w:rsidRPr="007E1771">
              <w:t>18.346</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2B0E8A80" w14:textId="787424E0" w:rsidR="00A04954" w:rsidRPr="00A33365" w:rsidRDefault="00A04954" w:rsidP="00A04954">
            <w:pPr>
              <w:spacing w:after="0" w:line="240" w:lineRule="auto"/>
              <w:jc w:val="center"/>
              <w:rPr>
                <w:sz w:val="20"/>
                <w:szCs w:val="20"/>
                <w:lang w:val="it-IT"/>
              </w:rPr>
            </w:pPr>
            <w:r w:rsidRPr="007E1771">
              <w:t>6.236</w:t>
            </w:r>
          </w:p>
        </w:tc>
        <w:tc>
          <w:tcPr>
            <w:tcW w:w="850" w:type="dxa"/>
            <w:tcBorders>
              <w:top w:val="single" w:sz="4" w:space="0" w:color="auto"/>
              <w:left w:val="single" w:sz="4" w:space="0" w:color="auto"/>
              <w:bottom w:val="single" w:sz="4" w:space="0" w:color="auto"/>
              <w:right w:val="single" w:sz="4" w:space="0" w:color="auto"/>
            </w:tcBorders>
            <w:shd w:val="clear" w:color="auto" w:fill="F2F2F2"/>
            <w:noWrap/>
            <w:hideMark/>
          </w:tcPr>
          <w:p w14:paraId="67E42A90" w14:textId="0FD12DB0" w:rsidR="00A04954" w:rsidRPr="00A33365" w:rsidRDefault="00A04954" w:rsidP="00A04954">
            <w:pPr>
              <w:spacing w:after="0" w:line="240" w:lineRule="auto"/>
              <w:jc w:val="center"/>
              <w:rPr>
                <w:sz w:val="20"/>
                <w:szCs w:val="20"/>
                <w:lang w:val="it-IT"/>
              </w:rPr>
            </w:pPr>
            <w:r w:rsidRPr="007E1771">
              <w:t>452</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3741BCE4" w14:textId="34956DA7" w:rsidR="00A04954" w:rsidRPr="00A33365" w:rsidRDefault="00A04954" w:rsidP="00A04954">
            <w:pPr>
              <w:spacing w:after="0" w:line="240" w:lineRule="auto"/>
              <w:jc w:val="center"/>
              <w:rPr>
                <w:sz w:val="20"/>
                <w:szCs w:val="20"/>
                <w:lang w:val="it-IT"/>
              </w:rPr>
            </w:pPr>
            <w:r w:rsidRPr="007E1771">
              <w:t>11.658</w:t>
            </w:r>
          </w:p>
        </w:tc>
        <w:tc>
          <w:tcPr>
            <w:tcW w:w="967" w:type="dxa"/>
            <w:tcBorders>
              <w:top w:val="single" w:sz="4" w:space="0" w:color="auto"/>
              <w:left w:val="single" w:sz="4" w:space="0" w:color="auto"/>
              <w:bottom w:val="single" w:sz="4" w:space="0" w:color="auto"/>
              <w:right w:val="single" w:sz="4" w:space="0" w:color="auto"/>
            </w:tcBorders>
            <w:shd w:val="clear" w:color="auto" w:fill="F2F2F2"/>
            <w:noWrap/>
          </w:tcPr>
          <w:p w14:paraId="6FF843DA" w14:textId="00F1CFD0" w:rsidR="00A04954" w:rsidRPr="00A33365" w:rsidRDefault="00A04954" w:rsidP="00A04954">
            <w:pPr>
              <w:spacing w:after="0" w:line="240" w:lineRule="auto"/>
              <w:jc w:val="center"/>
              <w:rPr>
                <w:sz w:val="20"/>
                <w:szCs w:val="20"/>
                <w:lang w:val="it-IT"/>
              </w:rPr>
            </w:pPr>
            <w:r w:rsidRPr="007E1771">
              <w:t>0</w:t>
            </w:r>
          </w:p>
        </w:tc>
        <w:tc>
          <w:tcPr>
            <w:tcW w:w="867" w:type="dxa"/>
            <w:tcBorders>
              <w:top w:val="single" w:sz="4" w:space="0" w:color="auto"/>
              <w:left w:val="single" w:sz="4" w:space="0" w:color="auto"/>
              <w:bottom w:val="single" w:sz="4" w:space="0" w:color="auto"/>
              <w:right w:val="single" w:sz="4" w:space="0" w:color="auto"/>
            </w:tcBorders>
            <w:shd w:val="clear" w:color="auto" w:fill="F2F2F2"/>
          </w:tcPr>
          <w:p w14:paraId="224FF7E9" w14:textId="327BF329" w:rsidR="00A04954" w:rsidRPr="00A33365" w:rsidRDefault="00A04954" w:rsidP="00A04954">
            <w:pPr>
              <w:spacing w:after="0" w:line="240" w:lineRule="auto"/>
              <w:jc w:val="center"/>
              <w:rPr>
                <w:sz w:val="20"/>
                <w:szCs w:val="20"/>
                <w:lang w:val="it-IT"/>
              </w:rPr>
            </w:pPr>
            <w:r w:rsidRPr="007E1771">
              <w:t>0</w:t>
            </w: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70E666E8" w14:textId="32B8EEC9" w:rsidR="00A04954" w:rsidRPr="00A33365" w:rsidRDefault="00A04954" w:rsidP="00A04954">
            <w:pPr>
              <w:spacing w:after="0" w:line="240" w:lineRule="auto"/>
              <w:jc w:val="center"/>
              <w:rPr>
                <w:sz w:val="20"/>
                <w:szCs w:val="20"/>
              </w:rPr>
            </w:pPr>
            <w:r w:rsidRPr="007E1771">
              <w:t>44.991,0</w:t>
            </w:r>
          </w:p>
        </w:tc>
      </w:tr>
      <w:tr w:rsidR="00A04954" w:rsidRPr="00A33365" w14:paraId="6001B76E"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6639853E" w14:textId="77777777" w:rsidR="00A04954" w:rsidRPr="00A33365" w:rsidRDefault="00A04954" w:rsidP="00A04954">
            <w:pPr>
              <w:spacing w:after="0" w:line="240" w:lineRule="auto"/>
              <w:jc w:val="left"/>
              <w:rPr>
                <w:b/>
                <w:bCs/>
                <w:sz w:val="20"/>
                <w:szCs w:val="20"/>
              </w:rPr>
            </w:pPr>
            <w:r w:rsidRPr="00A33365">
              <w:rPr>
                <w:b/>
                <w:bCs/>
                <w:sz w:val="20"/>
                <w:szCs w:val="20"/>
              </w:rPr>
              <w:t>PROMET:</w:t>
            </w:r>
          </w:p>
        </w:tc>
        <w:tc>
          <w:tcPr>
            <w:tcW w:w="5786" w:type="dxa"/>
            <w:gridSpan w:val="6"/>
            <w:tcBorders>
              <w:top w:val="single" w:sz="4" w:space="0" w:color="auto"/>
              <w:left w:val="single" w:sz="4" w:space="0" w:color="auto"/>
              <w:bottom w:val="single" w:sz="4" w:space="0" w:color="auto"/>
              <w:right w:val="single" w:sz="4" w:space="0" w:color="auto"/>
            </w:tcBorders>
            <w:shd w:val="clear" w:color="auto" w:fill="8DB3E2"/>
            <w:noWrap/>
          </w:tcPr>
          <w:p w14:paraId="47B99641" w14:textId="77777777" w:rsidR="00A04954" w:rsidRPr="00A33365" w:rsidRDefault="00A04954" w:rsidP="00A04954">
            <w:pPr>
              <w:spacing w:after="0" w:line="240" w:lineRule="auto"/>
              <w:jc w:val="center"/>
              <w:rPr>
                <w:sz w:val="20"/>
                <w:szCs w:val="20"/>
              </w:rPr>
            </w:pPr>
          </w:p>
        </w:tc>
        <w:tc>
          <w:tcPr>
            <w:tcW w:w="867" w:type="dxa"/>
            <w:tcBorders>
              <w:top w:val="single" w:sz="4" w:space="0" w:color="auto"/>
              <w:left w:val="single" w:sz="4" w:space="0" w:color="auto"/>
              <w:bottom w:val="single" w:sz="4" w:space="0" w:color="auto"/>
              <w:right w:val="single" w:sz="4" w:space="0" w:color="auto"/>
            </w:tcBorders>
            <w:shd w:val="clear" w:color="auto" w:fill="8DB3E2"/>
          </w:tcPr>
          <w:p w14:paraId="35C629AF" w14:textId="77777777" w:rsidR="00A04954" w:rsidRPr="00A33365" w:rsidRDefault="00A04954" w:rsidP="00A04954">
            <w:pPr>
              <w:spacing w:after="0" w:line="240" w:lineRule="auto"/>
              <w:jc w:val="center"/>
              <w:rPr>
                <w:sz w:val="20"/>
                <w:szCs w:val="20"/>
              </w:rPr>
            </w:pPr>
          </w:p>
        </w:tc>
        <w:tc>
          <w:tcPr>
            <w:tcW w:w="995" w:type="dxa"/>
            <w:tcBorders>
              <w:top w:val="single" w:sz="4" w:space="0" w:color="auto"/>
              <w:left w:val="single" w:sz="4" w:space="0" w:color="auto"/>
              <w:bottom w:val="single" w:sz="4" w:space="0" w:color="auto"/>
              <w:right w:val="single" w:sz="4" w:space="0" w:color="auto"/>
            </w:tcBorders>
            <w:shd w:val="clear" w:color="auto" w:fill="8DB3E2"/>
          </w:tcPr>
          <w:p w14:paraId="0E39F1E6" w14:textId="77777777" w:rsidR="00A04954" w:rsidRPr="00A33365" w:rsidRDefault="00A04954" w:rsidP="00A04954">
            <w:pPr>
              <w:spacing w:after="0" w:line="240" w:lineRule="auto"/>
              <w:jc w:val="center"/>
              <w:rPr>
                <w:sz w:val="20"/>
                <w:szCs w:val="20"/>
              </w:rPr>
            </w:pPr>
          </w:p>
        </w:tc>
      </w:tr>
      <w:tr w:rsidR="00A04954" w:rsidRPr="00A33365" w14:paraId="150EDC5A"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6DD9D" w14:textId="77777777" w:rsidR="00A04954" w:rsidRPr="00A33365" w:rsidRDefault="00A04954" w:rsidP="00A04954">
            <w:pPr>
              <w:spacing w:after="0" w:line="240" w:lineRule="auto"/>
              <w:jc w:val="left"/>
              <w:rPr>
                <w:sz w:val="20"/>
                <w:szCs w:val="20"/>
              </w:rPr>
            </w:pPr>
            <w:r w:rsidRPr="00A33365">
              <w:rPr>
                <w:sz w:val="20"/>
                <w:szCs w:val="20"/>
              </w:rPr>
              <w:t>Občinski vozni park</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FD0A407" w14:textId="7A2B75B0" w:rsidR="00A04954" w:rsidRPr="00A33365" w:rsidRDefault="00A04954" w:rsidP="00A04954">
            <w:pPr>
              <w:spacing w:after="0" w:line="240" w:lineRule="auto"/>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2319223" w14:textId="704EDFA3" w:rsidR="00A04954" w:rsidRPr="00A33365" w:rsidRDefault="00A04954" w:rsidP="00A04954">
            <w:pPr>
              <w:spacing w:after="0" w:line="240" w:lineRule="auto"/>
              <w:jc w:val="center"/>
              <w:rPr>
                <w:sz w:val="20"/>
                <w:szCs w:val="20"/>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2C00A47" w14:textId="1CE6766A" w:rsidR="00A04954" w:rsidRPr="00A33365" w:rsidRDefault="00A04954" w:rsidP="00A04954">
            <w:pPr>
              <w:spacing w:after="0" w:line="240" w:lineRule="auto"/>
              <w:jc w:val="center"/>
              <w:rPr>
                <w:sz w:val="20"/>
                <w:szCs w:val="20"/>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C571D29" w14:textId="50598045" w:rsidR="00A04954" w:rsidRPr="00A33365" w:rsidRDefault="00A04954" w:rsidP="00A04954">
            <w:pPr>
              <w:spacing w:after="0" w:line="240" w:lineRule="auto"/>
              <w:jc w:val="center"/>
              <w:rPr>
                <w:sz w:val="20"/>
                <w:szCs w:val="20"/>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150696CC" w14:textId="149AC703" w:rsidR="00A04954" w:rsidRPr="00A33365" w:rsidRDefault="00A04954" w:rsidP="00A04954">
            <w:pPr>
              <w:spacing w:after="0" w:line="240" w:lineRule="auto"/>
              <w:jc w:val="center"/>
              <w:rPr>
                <w:sz w:val="20"/>
                <w:szCs w:val="20"/>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38D3CEFA" w14:textId="44246664" w:rsidR="00A04954" w:rsidRPr="00A33365" w:rsidRDefault="00A04954" w:rsidP="00A04954">
            <w:pPr>
              <w:spacing w:after="0" w:line="240" w:lineRule="auto"/>
              <w:jc w:val="center"/>
              <w:rPr>
                <w:sz w:val="20"/>
                <w:szCs w:val="20"/>
                <w:lang w:val="it-IT"/>
              </w:rPr>
            </w:pPr>
            <w:r w:rsidRPr="007E1771">
              <w:t>1</w:t>
            </w:r>
          </w:p>
        </w:tc>
        <w:tc>
          <w:tcPr>
            <w:tcW w:w="867" w:type="dxa"/>
            <w:tcBorders>
              <w:top w:val="single" w:sz="4" w:space="0" w:color="auto"/>
              <w:left w:val="single" w:sz="4" w:space="0" w:color="auto"/>
              <w:bottom w:val="single" w:sz="4" w:space="0" w:color="auto"/>
              <w:right w:val="single" w:sz="4" w:space="0" w:color="auto"/>
            </w:tcBorders>
          </w:tcPr>
          <w:p w14:paraId="30B80F82" w14:textId="111808D0" w:rsidR="00A04954" w:rsidRPr="00A33365" w:rsidRDefault="00A04954" w:rsidP="00A04954">
            <w:pPr>
              <w:spacing w:after="0" w:line="240" w:lineRule="auto"/>
              <w:jc w:val="center"/>
              <w:rPr>
                <w:sz w:val="20"/>
                <w:szCs w:val="20"/>
                <w:lang w:val="it-IT"/>
              </w:rPr>
            </w:pPr>
            <w:r w:rsidRPr="007E1771">
              <w:t>13</w:t>
            </w:r>
          </w:p>
        </w:tc>
        <w:tc>
          <w:tcPr>
            <w:tcW w:w="995" w:type="dxa"/>
            <w:tcBorders>
              <w:top w:val="single" w:sz="4" w:space="0" w:color="auto"/>
              <w:left w:val="single" w:sz="4" w:space="0" w:color="auto"/>
              <w:bottom w:val="single" w:sz="4" w:space="0" w:color="auto"/>
              <w:right w:val="single" w:sz="4" w:space="0" w:color="auto"/>
            </w:tcBorders>
          </w:tcPr>
          <w:p w14:paraId="2037BB08" w14:textId="1E9F5F27" w:rsidR="00A04954" w:rsidRPr="00A33365" w:rsidRDefault="00A04954" w:rsidP="00A04954">
            <w:pPr>
              <w:spacing w:after="0" w:line="240" w:lineRule="auto"/>
              <w:jc w:val="center"/>
              <w:rPr>
                <w:sz w:val="20"/>
                <w:szCs w:val="20"/>
              </w:rPr>
            </w:pPr>
            <w:r w:rsidRPr="007E1771">
              <w:t>14</w:t>
            </w:r>
          </w:p>
        </w:tc>
      </w:tr>
      <w:tr w:rsidR="00A04954" w:rsidRPr="00A33365" w14:paraId="1970FD10"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8363E" w14:textId="77777777" w:rsidR="00A04954" w:rsidRPr="00A33365" w:rsidRDefault="00A04954" w:rsidP="00A04954">
            <w:pPr>
              <w:spacing w:after="0" w:line="240" w:lineRule="auto"/>
              <w:jc w:val="left"/>
              <w:rPr>
                <w:sz w:val="20"/>
                <w:szCs w:val="20"/>
              </w:rPr>
            </w:pPr>
            <w:r w:rsidRPr="00A33365">
              <w:rPr>
                <w:sz w:val="20"/>
                <w:szCs w:val="20"/>
              </w:rPr>
              <w:t>Javni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FB5E8A6" w14:textId="62488CC0" w:rsidR="00A04954" w:rsidRPr="00A33365" w:rsidRDefault="00A04954" w:rsidP="00A04954">
            <w:pPr>
              <w:spacing w:after="0" w:line="240" w:lineRule="auto"/>
              <w:jc w:val="center"/>
              <w:rPr>
                <w:sz w:val="20"/>
                <w:szCs w:val="20"/>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0AB1987" w14:textId="144C94C5" w:rsidR="00A04954" w:rsidRPr="00A33365" w:rsidRDefault="00A04954" w:rsidP="00A04954">
            <w:pPr>
              <w:spacing w:after="0" w:line="240" w:lineRule="auto"/>
              <w:jc w:val="center"/>
              <w:rPr>
                <w:sz w:val="20"/>
                <w:szCs w:val="20"/>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EFEEED7" w14:textId="58F3F613" w:rsidR="00A04954" w:rsidRPr="00A33365" w:rsidRDefault="00A04954" w:rsidP="00A04954">
            <w:pPr>
              <w:spacing w:after="0" w:line="240" w:lineRule="auto"/>
              <w:jc w:val="center"/>
              <w:rPr>
                <w:sz w:val="20"/>
                <w:szCs w:val="20"/>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51D7AAF" w14:textId="22340CB3" w:rsidR="00A04954" w:rsidRPr="00A33365" w:rsidRDefault="00A04954" w:rsidP="00A04954">
            <w:pPr>
              <w:spacing w:after="0" w:line="240" w:lineRule="auto"/>
              <w:jc w:val="center"/>
              <w:rPr>
                <w:sz w:val="20"/>
                <w:szCs w:val="20"/>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66F862F0" w14:textId="41D7E1AE" w:rsidR="00A04954" w:rsidRPr="00A33365" w:rsidRDefault="00A04954" w:rsidP="00A04954">
            <w:pPr>
              <w:spacing w:after="0" w:line="240" w:lineRule="auto"/>
              <w:jc w:val="center"/>
              <w:rPr>
                <w:sz w:val="20"/>
                <w:szCs w:val="20"/>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61F88972" w14:textId="48CE0A56" w:rsidR="00A04954" w:rsidRPr="00A33365" w:rsidRDefault="00A04954" w:rsidP="00A04954">
            <w:pPr>
              <w:spacing w:after="0" w:line="240" w:lineRule="auto"/>
              <w:jc w:val="center"/>
              <w:rPr>
                <w:sz w:val="20"/>
                <w:szCs w:val="20"/>
                <w:lang w:val="it-IT"/>
              </w:rPr>
            </w:pPr>
            <w:r w:rsidRPr="007E1771">
              <w:t>134</w:t>
            </w:r>
          </w:p>
        </w:tc>
        <w:tc>
          <w:tcPr>
            <w:tcW w:w="867" w:type="dxa"/>
            <w:tcBorders>
              <w:top w:val="single" w:sz="4" w:space="0" w:color="auto"/>
              <w:left w:val="single" w:sz="4" w:space="0" w:color="auto"/>
              <w:bottom w:val="single" w:sz="4" w:space="0" w:color="auto"/>
              <w:right w:val="single" w:sz="4" w:space="0" w:color="auto"/>
            </w:tcBorders>
          </w:tcPr>
          <w:p w14:paraId="16BDC8B6" w14:textId="009FD153" w:rsidR="00A04954" w:rsidRPr="00A33365" w:rsidRDefault="00A04954" w:rsidP="00A04954">
            <w:pPr>
              <w:spacing w:after="0" w:line="240" w:lineRule="auto"/>
              <w:jc w:val="center"/>
              <w:rPr>
                <w:sz w:val="20"/>
                <w:szCs w:val="20"/>
                <w:lang w:val="it-IT"/>
              </w:rPr>
            </w:pPr>
            <w:r w:rsidRPr="007E1771">
              <w:t>0</w:t>
            </w:r>
          </w:p>
        </w:tc>
        <w:tc>
          <w:tcPr>
            <w:tcW w:w="995" w:type="dxa"/>
            <w:tcBorders>
              <w:top w:val="single" w:sz="4" w:space="0" w:color="auto"/>
              <w:left w:val="single" w:sz="4" w:space="0" w:color="auto"/>
              <w:bottom w:val="single" w:sz="4" w:space="0" w:color="auto"/>
              <w:right w:val="single" w:sz="4" w:space="0" w:color="auto"/>
            </w:tcBorders>
          </w:tcPr>
          <w:p w14:paraId="09C9AFFC" w14:textId="18E1BAEC" w:rsidR="00A04954" w:rsidRPr="00A33365" w:rsidRDefault="00A04954" w:rsidP="00A04954">
            <w:pPr>
              <w:spacing w:after="0" w:line="240" w:lineRule="auto"/>
              <w:jc w:val="center"/>
              <w:rPr>
                <w:sz w:val="20"/>
                <w:szCs w:val="20"/>
                <w:lang w:val="it-IT"/>
              </w:rPr>
            </w:pPr>
            <w:r w:rsidRPr="007E1771">
              <w:t>134</w:t>
            </w:r>
          </w:p>
        </w:tc>
      </w:tr>
      <w:tr w:rsidR="00A04954" w:rsidRPr="00A33365" w14:paraId="692D790C"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9103A" w14:textId="77777777" w:rsidR="00A04954" w:rsidRPr="00A33365" w:rsidRDefault="00A04954" w:rsidP="00A04954">
            <w:pPr>
              <w:spacing w:after="0" w:line="240" w:lineRule="auto"/>
              <w:jc w:val="left"/>
              <w:rPr>
                <w:sz w:val="20"/>
                <w:szCs w:val="20"/>
              </w:rPr>
            </w:pPr>
            <w:r w:rsidRPr="00A33365">
              <w:rPr>
                <w:sz w:val="20"/>
                <w:szCs w:val="20"/>
              </w:rPr>
              <w:t>Zasebni in komercialni promet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6E04A80" w14:textId="0F5F22FD" w:rsidR="00A04954" w:rsidRPr="00A33365" w:rsidRDefault="00A04954" w:rsidP="00A04954">
            <w:pPr>
              <w:spacing w:after="0" w:line="240" w:lineRule="auto"/>
              <w:jc w:val="center"/>
              <w:rPr>
                <w:sz w:val="20"/>
                <w:szCs w:val="20"/>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596EAA3" w14:textId="4FCDEF85" w:rsidR="00A04954" w:rsidRPr="00A33365" w:rsidRDefault="00A04954" w:rsidP="00A04954">
            <w:pPr>
              <w:spacing w:after="0" w:line="240" w:lineRule="auto"/>
              <w:jc w:val="center"/>
              <w:rPr>
                <w:sz w:val="20"/>
                <w:szCs w:val="20"/>
                <w:lang w:val="it-IT"/>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9B45CC3" w14:textId="2A6A9038" w:rsidR="00A04954" w:rsidRPr="00A33365" w:rsidRDefault="00A04954" w:rsidP="00A04954">
            <w:pPr>
              <w:spacing w:after="0" w:line="240" w:lineRule="auto"/>
              <w:jc w:val="center"/>
              <w:rPr>
                <w:sz w:val="20"/>
                <w:szCs w:val="20"/>
                <w:lang w:val="it-IT"/>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7576DE5" w14:textId="552B7215" w:rsidR="00A04954" w:rsidRPr="00A33365" w:rsidRDefault="00A04954" w:rsidP="00A04954">
            <w:pPr>
              <w:spacing w:after="0" w:line="240" w:lineRule="auto"/>
              <w:jc w:val="center"/>
              <w:rPr>
                <w:sz w:val="20"/>
                <w:szCs w:val="20"/>
                <w:lang w:val="it-IT"/>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501FC7DA" w14:textId="7EC4833D" w:rsidR="00A04954" w:rsidRPr="00A33365" w:rsidRDefault="00A04954" w:rsidP="00A04954">
            <w:pPr>
              <w:spacing w:after="0" w:line="240" w:lineRule="auto"/>
              <w:jc w:val="center"/>
              <w:rPr>
                <w:sz w:val="20"/>
                <w:szCs w:val="20"/>
                <w:lang w:val="it-IT"/>
              </w:rPr>
            </w:pPr>
          </w:p>
        </w:tc>
        <w:tc>
          <w:tcPr>
            <w:tcW w:w="967" w:type="dxa"/>
            <w:tcBorders>
              <w:top w:val="single" w:sz="4" w:space="0" w:color="auto"/>
              <w:left w:val="single" w:sz="4" w:space="0" w:color="auto"/>
              <w:bottom w:val="single" w:sz="4" w:space="0" w:color="auto"/>
              <w:right w:val="single" w:sz="4" w:space="0" w:color="auto"/>
            </w:tcBorders>
            <w:shd w:val="clear" w:color="auto" w:fill="auto"/>
            <w:noWrap/>
          </w:tcPr>
          <w:p w14:paraId="6E42D1FB" w14:textId="152F1E40" w:rsidR="00A04954" w:rsidRPr="00A33365" w:rsidRDefault="00A04954" w:rsidP="00A04954">
            <w:pPr>
              <w:spacing w:after="0" w:line="240" w:lineRule="auto"/>
              <w:jc w:val="center"/>
              <w:rPr>
                <w:sz w:val="20"/>
                <w:szCs w:val="20"/>
                <w:lang w:val="it-IT"/>
              </w:rPr>
            </w:pPr>
            <w:r w:rsidRPr="007E1771">
              <w:t>30.632</w:t>
            </w:r>
          </w:p>
        </w:tc>
        <w:tc>
          <w:tcPr>
            <w:tcW w:w="867" w:type="dxa"/>
            <w:tcBorders>
              <w:top w:val="single" w:sz="4" w:space="0" w:color="auto"/>
              <w:left w:val="single" w:sz="4" w:space="0" w:color="auto"/>
              <w:bottom w:val="single" w:sz="4" w:space="0" w:color="auto"/>
              <w:right w:val="single" w:sz="4" w:space="0" w:color="auto"/>
            </w:tcBorders>
          </w:tcPr>
          <w:p w14:paraId="147E7795" w14:textId="11464FF2" w:rsidR="00A04954" w:rsidRPr="00A33365" w:rsidRDefault="00A04954" w:rsidP="00A04954">
            <w:pPr>
              <w:spacing w:after="0" w:line="240" w:lineRule="auto"/>
              <w:jc w:val="center"/>
              <w:rPr>
                <w:sz w:val="20"/>
                <w:szCs w:val="20"/>
                <w:lang w:val="it-IT"/>
              </w:rPr>
            </w:pPr>
            <w:r w:rsidRPr="007E1771">
              <w:t>11.258</w:t>
            </w:r>
          </w:p>
        </w:tc>
        <w:tc>
          <w:tcPr>
            <w:tcW w:w="995" w:type="dxa"/>
            <w:tcBorders>
              <w:top w:val="single" w:sz="4" w:space="0" w:color="auto"/>
              <w:left w:val="single" w:sz="4" w:space="0" w:color="auto"/>
              <w:bottom w:val="single" w:sz="4" w:space="0" w:color="auto"/>
              <w:right w:val="single" w:sz="4" w:space="0" w:color="auto"/>
            </w:tcBorders>
          </w:tcPr>
          <w:p w14:paraId="52BE4A19" w14:textId="2916BB83" w:rsidR="00A04954" w:rsidRPr="00A33365" w:rsidRDefault="00A04954" w:rsidP="00A04954">
            <w:pPr>
              <w:spacing w:after="0" w:line="240" w:lineRule="auto"/>
              <w:jc w:val="center"/>
              <w:rPr>
                <w:sz w:val="20"/>
                <w:szCs w:val="20"/>
                <w:lang w:val="it-IT"/>
              </w:rPr>
            </w:pPr>
            <w:r w:rsidRPr="007E1771">
              <w:t>41.890</w:t>
            </w:r>
          </w:p>
        </w:tc>
      </w:tr>
      <w:tr w:rsidR="00A04954" w:rsidRPr="00A33365" w14:paraId="18E18E4C"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089A4A5" w14:textId="77777777" w:rsidR="00A04954" w:rsidRPr="00A33365" w:rsidRDefault="00A04954" w:rsidP="00A04954">
            <w:pPr>
              <w:spacing w:after="0" w:line="240" w:lineRule="auto"/>
              <w:jc w:val="left"/>
              <w:rPr>
                <w:b/>
                <w:bCs/>
                <w:sz w:val="20"/>
                <w:szCs w:val="20"/>
              </w:rPr>
            </w:pPr>
            <w:r w:rsidRPr="00A33365">
              <w:rPr>
                <w:b/>
                <w:bCs/>
                <w:sz w:val="20"/>
                <w:szCs w:val="20"/>
              </w:rPr>
              <w:t>Vmesna vsota promet</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0B7DF4E8" w14:textId="557BCD82" w:rsidR="00A04954" w:rsidRPr="00A33365" w:rsidRDefault="00A04954" w:rsidP="00A04954">
            <w:pPr>
              <w:spacing w:after="0" w:line="240" w:lineRule="auto"/>
              <w:jc w:val="center"/>
              <w:rPr>
                <w:sz w:val="20"/>
                <w:szCs w:val="20"/>
                <w:lang w:val="it-IT"/>
              </w:rPr>
            </w:pPr>
            <w:r w:rsidRPr="007E1771">
              <w:t>0</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7A292D23" w14:textId="38D6E0E9" w:rsidR="00A04954" w:rsidRPr="00A33365" w:rsidRDefault="00A04954" w:rsidP="00A04954">
            <w:pPr>
              <w:spacing w:after="0" w:line="240" w:lineRule="auto"/>
              <w:jc w:val="center"/>
              <w:rPr>
                <w:sz w:val="20"/>
                <w:szCs w:val="20"/>
                <w:lang w:val="it-IT"/>
              </w:rPr>
            </w:pPr>
            <w:r w:rsidRPr="007E1771">
              <w:t>0</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18B59526" w14:textId="75B8E573" w:rsidR="00A04954" w:rsidRPr="00A33365" w:rsidRDefault="00A04954" w:rsidP="00A04954">
            <w:pPr>
              <w:spacing w:after="0" w:line="240" w:lineRule="auto"/>
              <w:jc w:val="center"/>
              <w:rPr>
                <w:sz w:val="20"/>
                <w:szCs w:val="20"/>
                <w:lang w:val="it-IT"/>
              </w:rPr>
            </w:pPr>
            <w:r w:rsidRPr="007E1771">
              <w:t>0</w:t>
            </w:r>
          </w:p>
        </w:tc>
        <w:tc>
          <w:tcPr>
            <w:tcW w:w="850" w:type="dxa"/>
            <w:tcBorders>
              <w:top w:val="single" w:sz="4" w:space="0" w:color="auto"/>
              <w:left w:val="single" w:sz="4" w:space="0" w:color="auto"/>
              <w:bottom w:val="single" w:sz="4" w:space="0" w:color="auto"/>
              <w:right w:val="single" w:sz="4" w:space="0" w:color="auto"/>
            </w:tcBorders>
            <w:shd w:val="clear" w:color="auto" w:fill="F2F2F2"/>
            <w:noWrap/>
            <w:hideMark/>
          </w:tcPr>
          <w:p w14:paraId="092788FB" w14:textId="3B9FD158" w:rsidR="00A04954" w:rsidRPr="00A33365" w:rsidRDefault="00A04954" w:rsidP="00A04954">
            <w:pPr>
              <w:spacing w:after="0" w:line="240" w:lineRule="auto"/>
              <w:jc w:val="center"/>
              <w:rPr>
                <w:sz w:val="20"/>
                <w:szCs w:val="20"/>
                <w:lang w:val="it-IT"/>
              </w:rPr>
            </w:pPr>
            <w:r w:rsidRPr="007E1771">
              <w:t>0</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4CBEC52C" w14:textId="0B88EE5A" w:rsidR="00A04954" w:rsidRPr="00A33365" w:rsidRDefault="00A04954" w:rsidP="00A04954">
            <w:pPr>
              <w:spacing w:after="0" w:line="240" w:lineRule="auto"/>
              <w:jc w:val="center"/>
              <w:rPr>
                <w:sz w:val="20"/>
                <w:szCs w:val="20"/>
                <w:lang w:val="it-IT"/>
              </w:rPr>
            </w:pPr>
            <w:r w:rsidRPr="007E1771">
              <w:t>0</w:t>
            </w:r>
          </w:p>
        </w:tc>
        <w:tc>
          <w:tcPr>
            <w:tcW w:w="967" w:type="dxa"/>
            <w:tcBorders>
              <w:top w:val="single" w:sz="4" w:space="0" w:color="auto"/>
              <w:left w:val="single" w:sz="4" w:space="0" w:color="auto"/>
              <w:bottom w:val="single" w:sz="4" w:space="0" w:color="auto"/>
              <w:right w:val="single" w:sz="4" w:space="0" w:color="auto"/>
            </w:tcBorders>
            <w:shd w:val="clear" w:color="auto" w:fill="F2F2F2"/>
            <w:noWrap/>
          </w:tcPr>
          <w:p w14:paraId="4D9F0778" w14:textId="0FCFED92" w:rsidR="00A04954" w:rsidRPr="00A33365" w:rsidRDefault="00A04954" w:rsidP="00A04954">
            <w:pPr>
              <w:spacing w:after="0" w:line="240" w:lineRule="auto"/>
              <w:jc w:val="center"/>
              <w:rPr>
                <w:sz w:val="20"/>
                <w:szCs w:val="20"/>
                <w:lang w:val="it-IT"/>
              </w:rPr>
            </w:pPr>
            <w:r w:rsidRPr="007E1771">
              <w:t>30.767</w:t>
            </w:r>
          </w:p>
        </w:tc>
        <w:tc>
          <w:tcPr>
            <w:tcW w:w="867" w:type="dxa"/>
            <w:tcBorders>
              <w:top w:val="single" w:sz="4" w:space="0" w:color="auto"/>
              <w:left w:val="single" w:sz="4" w:space="0" w:color="auto"/>
              <w:bottom w:val="single" w:sz="4" w:space="0" w:color="auto"/>
              <w:right w:val="single" w:sz="4" w:space="0" w:color="auto"/>
            </w:tcBorders>
            <w:shd w:val="clear" w:color="auto" w:fill="F2F2F2"/>
          </w:tcPr>
          <w:p w14:paraId="68EE624E" w14:textId="5B634A46" w:rsidR="00A04954" w:rsidRPr="00A33365" w:rsidRDefault="00A04954" w:rsidP="00A04954">
            <w:pPr>
              <w:spacing w:after="0" w:line="240" w:lineRule="auto"/>
              <w:jc w:val="center"/>
              <w:rPr>
                <w:sz w:val="20"/>
                <w:szCs w:val="20"/>
                <w:lang w:val="it-IT"/>
              </w:rPr>
            </w:pPr>
            <w:r w:rsidRPr="007E1771">
              <w:t>11.271</w:t>
            </w: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1C3E30C4" w14:textId="30CA7E71" w:rsidR="00A04954" w:rsidRPr="00A33365" w:rsidRDefault="00A04954" w:rsidP="00A04954">
            <w:pPr>
              <w:spacing w:after="0" w:line="240" w:lineRule="auto"/>
              <w:jc w:val="center"/>
              <w:rPr>
                <w:sz w:val="20"/>
                <w:szCs w:val="20"/>
                <w:lang w:val="it-IT"/>
              </w:rPr>
            </w:pPr>
            <w:r w:rsidRPr="007E1771">
              <w:t>42.038</w:t>
            </w:r>
          </w:p>
        </w:tc>
      </w:tr>
      <w:tr w:rsidR="00A04954" w:rsidRPr="00A33365" w14:paraId="5593F228" w14:textId="77777777"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01CAAD7" w14:textId="77777777" w:rsidR="00A04954" w:rsidRPr="00A33365" w:rsidRDefault="00A04954" w:rsidP="00A04954">
            <w:pPr>
              <w:spacing w:after="0" w:line="240" w:lineRule="auto"/>
              <w:jc w:val="left"/>
              <w:rPr>
                <w:b/>
                <w:bCs/>
                <w:sz w:val="20"/>
                <w:szCs w:val="20"/>
              </w:rPr>
            </w:pPr>
            <w:r w:rsidRPr="00A33365">
              <w:rPr>
                <w:rFonts w:cs="Calibri"/>
                <w:b/>
                <w:bCs/>
                <w:sz w:val="20"/>
                <w:szCs w:val="20"/>
              </w:rPr>
              <w:t>Skupaj</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06D2BA8C" w14:textId="30A81305" w:rsidR="00A04954" w:rsidRPr="00A33365" w:rsidRDefault="00A04954" w:rsidP="00A04954">
            <w:pPr>
              <w:spacing w:after="0" w:line="240" w:lineRule="auto"/>
              <w:jc w:val="center"/>
              <w:rPr>
                <w:b/>
                <w:bCs/>
                <w:sz w:val="20"/>
                <w:szCs w:val="20"/>
              </w:rPr>
            </w:pPr>
            <w:r w:rsidRPr="007E1771">
              <w:t>26.645</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5D4B486D" w14:textId="6771E53D" w:rsidR="00A04954" w:rsidRPr="00A33365" w:rsidRDefault="00A04954" w:rsidP="00A04954">
            <w:pPr>
              <w:spacing w:after="0" w:line="240" w:lineRule="auto"/>
              <w:jc w:val="center"/>
              <w:rPr>
                <w:b/>
                <w:bCs/>
                <w:sz w:val="20"/>
                <w:szCs w:val="20"/>
                <w:lang w:val="it-IT"/>
              </w:rPr>
            </w:pPr>
            <w:r w:rsidRPr="007E1771">
              <w:t>18.346</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2C2666F3" w14:textId="64FBA274" w:rsidR="00A04954" w:rsidRPr="00A33365" w:rsidRDefault="00A04954" w:rsidP="00A04954">
            <w:pPr>
              <w:spacing w:after="0" w:line="240" w:lineRule="auto"/>
              <w:jc w:val="center"/>
              <w:rPr>
                <w:b/>
                <w:bCs/>
                <w:sz w:val="20"/>
                <w:szCs w:val="20"/>
                <w:lang w:val="it-IT"/>
              </w:rPr>
            </w:pPr>
            <w:r w:rsidRPr="007E1771">
              <w:t>6.236</w:t>
            </w:r>
          </w:p>
        </w:tc>
        <w:tc>
          <w:tcPr>
            <w:tcW w:w="850" w:type="dxa"/>
            <w:tcBorders>
              <w:top w:val="single" w:sz="4" w:space="0" w:color="auto"/>
              <w:left w:val="single" w:sz="4" w:space="0" w:color="auto"/>
              <w:bottom w:val="single" w:sz="4" w:space="0" w:color="auto"/>
              <w:right w:val="single" w:sz="4" w:space="0" w:color="auto"/>
            </w:tcBorders>
            <w:shd w:val="clear" w:color="auto" w:fill="F2F2F2"/>
            <w:noWrap/>
            <w:hideMark/>
          </w:tcPr>
          <w:p w14:paraId="58483A96" w14:textId="65CA8E6A" w:rsidR="00A04954" w:rsidRPr="00A33365" w:rsidRDefault="00A04954" w:rsidP="00A04954">
            <w:pPr>
              <w:spacing w:after="0" w:line="240" w:lineRule="auto"/>
              <w:jc w:val="center"/>
              <w:rPr>
                <w:b/>
                <w:bCs/>
                <w:sz w:val="20"/>
                <w:szCs w:val="20"/>
                <w:lang w:val="it-IT"/>
              </w:rPr>
            </w:pPr>
            <w:r w:rsidRPr="007E1771">
              <w:t>452</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65FC832D" w14:textId="24F5481B" w:rsidR="00A04954" w:rsidRPr="00A33365" w:rsidRDefault="00A04954" w:rsidP="00A04954">
            <w:pPr>
              <w:spacing w:after="0" w:line="240" w:lineRule="auto"/>
              <w:jc w:val="center"/>
              <w:rPr>
                <w:b/>
                <w:bCs/>
                <w:sz w:val="20"/>
                <w:szCs w:val="20"/>
                <w:lang w:val="it-IT"/>
              </w:rPr>
            </w:pPr>
            <w:r w:rsidRPr="007E1771">
              <w:t>11.658</w:t>
            </w:r>
          </w:p>
        </w:tc>
        <w:tc>
          <w:tcPr>
            <w:tcW w:w="967" w:type="dxa"/>
            <w:tcBorders>
              <w:top w:val="single" w:sz="4" w:space="0" w:color="auto"/>
              <w:left w:val="single" w:sz="4" w:space="0" w:color="auto"/>
              <w:bottom w:val="single" w:sz="4" w:space="0" w:color="auto"/>
              <w:right w:val="single" w:sz="4" w:space="0" w:color="auto"/>
            </w:tcBorders>
            <w:shd w:val="clear" w:color="auto" w:fill="F2F2F2"/>
            <w:noWrap/>
          </w:tcPr>
          <w:p w14:paraId="23414AC3" w14:textId="4052E109" w:rsidR="00A04954" w:rsidRPr="00A33365" w:rsidRDefault="00A04954" w:rsidP="00A04954">
            <w:pPr>
              <w:spacing w:after="0" w:line="240" w:lineRule="auto"/>
              <w:jc w:val="center"/>
              <w:rPr>
                <w:b/>
                <w:bCs/>
                <w:sz w:val="20"/>
                <w:szCs w:val="20"/>
                <w:lang w:val="it-IT"/>
              </w:rPr>
            </w:pPr>
            <w:r w:rsidRPr="007E1771">
              <w:t>30.767</w:t>
            </w:r>
          </w:p>
        </w:tc>
        <w:tc>
          <w:tcPr>
            <w:tcW w:w="867" w:type="dxa"/>
            <w:tcBorders>
              <w:top w:val="single" w:sz="4" w:space="0" w:color="auto"/>
              <w:left w:val="single" w:sz="4" w:space="0" w:color="auto"/>
              <w:bottom w:val="single" w:sz="4" w:space="0" w:color="auto"/>
              <w:right w:val="single" w:sz="4" w:space="0" w:color="auto"/>
            </w:tcBorders>
            <w:shd w:val="clear" w:color="auto" w:fill="F2F2F2"/>
          </w:tcPr>
          <w:p w14:paraId="1ADDE685" w14:textId="1A5A3B17" w:rsidR="00A04954" w:rsidRPr="00A33365" w:rsidRDefault="00A04954" w:rsidP="00A04954">
            <w:pPr>
              <w:spacing w:after="0" w:line="240" w:lineRule="auto"/>
              <w:jc w:val="center"/>
              <w:rPr>
                <w:b/>
                <w:bCs/>
                <w:sz w:val="20"/>
                <w:szCs w:val="20"/>
                <w:lang w:val="it-IT"/>
              </w:rPr>
            </w:pPr>
            <w:r w:rsidRPr="007E1771">
              <w:t>11.271</w:t>
            </w: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4DE14153" w14:textId="28F540CB" w:rsidR="00A04954" w:rsidRPr="00A33365" w:rsidRDefault="00A04954" w:rsidP="00A04954">
            <w:pPr>
              <w:spacing w:after="0" w:line="240" w:lineRule="auto"/>
              <w:jc w:val="center"/>
              <w:rPr>
                <w:b/>
                <w:bCs/>
                <w:sz w:val="20"/>
                <w:szCs w:val="20"/>
              </w:rPr>
            </w:pPr>
            <w:r w:rsidRPr="007E1771">
              <w:t>87.029</w:t>
            </w:r>
          </w:p>
        </w:tc>
      </w:tr>
    </w:tbl>
    <w:p w14:paraId="09D9E80B" w14:textId="63C37CE4" w:rsidR="00D9223D" w:rsidRDefault="00D9223D" w:rsidP="00765B90">
      <w:pPr>
        <w:pStyle w:val="Napis"/>
        <w:keepNext/>
      </w:pPr>
    </w:p>
    <w:p w14:paraId="5D9B2C2A" w14:textId="77777777" w:rsidR="00A04954" w:rsidRPr="00A04954" w:rsidRDefault="00A04954" w:rsidP="00A04954"/>
    <w:p w14:paraId="34FC1203" w14:textId="0FE805D4" w:rsidR="00765B90" w:rsidRPr="00A33365" w:rsidRDefault="00765B90" w:rsidP="00765B90">
      <w:pPr>
        <w:pStyle w:val="Napis"/>
        <w:keepNext/>
      </w:pPr>
      <w:bookmarkStart w:id="167" w:name="_Toc96935190"/>
      <w:r w:rsidRPr="00A33365">
        <w:lastRenderedPageBreak/>
        <w:t xml:space="preserve">Tabela </w:t>
      </w:r>
      <w:r w:rsidRPr="00A33365">
        <w:fldChar w:fldCharType="begin"/>
      </w:r>
      <w:r w:rsidRPr="00A33365">
        <w:instrText xml:space="preserve"> SEQ Tabela \* ARABIC </w:instrText>
      </w:r>
      <w:r w:rsidRPr="00A33365">
        <w:fldChar w:fldCharType="separate"/>
      </w:r>
      <w:r w:rsidR="00851F0B">
        <w:rPr>
          <w:noProof/>
        </w:rPr>
        <w:t>35</w:t>
      </w:r>
      <w:r w:rsidRPr="00A33365">
        <w:fldChar w:fldCharType="end"/>
      </w:r>
      <w:r w:rsidRPr="00A33365">
        <w:t xml:space="preserve">: </w:t>
      </w:r>
      <w:r w:rsidR="00F74DD6" w:rsidRPr="00A33365">
        <w:t>Primerjava e</w:t>
      </w:r>
      <w:r w:rsidRPr="00A33365">
        <w:t>misij CO</w:t>
      </w:r>
      <w:r w:rsidRPr="00A33365">
        <w:rPr>
          <w:vertAlign w:val="subscript"/>
        </w:rPr>
        <w:t>2</w:t>
      </w:r>
      <w:r w:rsidRPr="00A33365">
        <w:t xml:space="preserve"> v MO</w:t>
      </w:r>
      <w:r w:rsidR="00A33365" w:rsidRPr="00A33365">
        <w:t>NG</w:t>
      </w:r>
      <w:r w:rsidRPr="00A33365">
        <w:t xml:space="preserve"> </w:t>
      </w:r>
      <w:r w:rsidR="00F74DD6" w:rsidRPr="00A33365">
        <w:t>med leti</w:t>
      </w:r>
      <w:r w:rsidRPr="00A33365">
        <w:t xml:space="preserve"> 20</w:t>
      </w:r>
      <w:r w:rsidR="00A33365" w:rsidRPr="00A33365">
        <w:t>05</w:t>
      </w:r>
      <w:r w:rsidR="00F74DD6" w:rsidRPr="00A33365">
        <w:t xml:space="preserve"> in 20</w:t>
      </w:r>
      <w:r w:rsidR="00A33365" w:rsidRPr="00A33365">
        <w:t>13</w:t>
      </w:r>
      <w:r w:rsidRPr="00A33365">
        <w:t xml:space="preserve"> po sektorjih in energentih</w:t>
      </w:r>
      <w:bookmarkEnd w:id="167"/>
    </w:p>
    <w:tbl>
      <w:tblPr>
        <w:tblW w:w="9777" w:type="dxa"/>
        <w:tblLayout w:type="fixed"/>
        <w:tblCellMar>
          <w:left w:w="70" w:type="dxa"/>
          <w:right w:w="70" w:type="dxa"/>
        </w:tblCellMar>
        <w:tblLook w:val="04A0" w:firstRow="1" w:lastRow="0" w:firstColumn="1" w:lastColumn="0" w:noHBand="0" w:noVBand="1"/>
      </w:tblPr>
      <w:tblGrid>
        <w:gridCol w:w="1980"/>
        <w:gridCol w:w="992"/>
        <w:gridCol w:w="1134"/>
        <w:gridCol w:w="851"/>
        <w:gridCol w:w="708"/>
        <w:gridCol w:w="709"/>
        <w:gridCol w:w="851"/>
        <w:gridCol w:w="850"/>
        <w:gridCol w:w="851"/>
        <w:gridCol w:w="851"/>
      </w:tblGrid>
      <w:tr w:rsidR="00F74DD6" w:rsidRPr="00A33365" w14:paraId="57144736" w14:textId="74A309F4" w:rsidTr="00F74DD6">
        <w:trPr>
          <w:trHeight w:val="345"/>
        </w:trPr>
        <w:tc>
          <w:tcPr>
            <w:tcW w:w="1980" w:type="dxa"/>
            <w:vMerge w:val="restart"/>
            <w:tcBorders>
              <w:top w:val="single" w:sz="4" w:space="0" w:color="auto"/>
              <w:left w:val="single" w:sz="4" w:space="0" w:color="auto"/>
              <w:right w:val="single" w:sz="4" w:space="0" w:color="auto"/>
            </w:tcBorders>
            <w:shd w:val="clear" w:color="auto" w:fill="8DB3E2"/>
            <w:vAlign w:val="center"/>
            <w:hideMark/>
          </w:tcPr>
          <w:p w14:paraId="454BDCC6" w14:textId="77777777" w:rsidR="00F74DD6" w:rsidRPr="00A33365" w:rsidRDefault="00F74DD6" w:rsidP="00583377">
            <w:pPr>
              <w:spacing w:after="0" w:line="240" w:lineRule="auto"/>
              <w:jc w:val="center"/>
              <w:rPr>
                <w:b/>
                <w:bCs/>
                <w:sz w:val="18"/>
                <w:szCs w:val="18"/>
              </w:rPr>
            </w:pPr>
            <w:r w:rsidRPr="00A33365">
              <w:rPr>
                <w:b/>
                <w:bCs/>
                <w:sz w:val="18"/>
                <w:szCs w:val="18"/>
              </w:rPr>
              <w:t>Sektorji</w:t>
            </w:r>
          </w:p>
        </w:tc>
        <w:tc>
          <w:tcPr>
            <w:tcW w:w="6095" w:type="dxa"/>
            <w:gridSpan w:val="7"/>
            <w:tcBorders>
              <w:top w:val="single" w:sz="4" w:space="0" w:color="auto"/>
              <w:left w:val="single" w:sz="4" w:space="0" w:color="auto"/>
              <w:bottom w:val="single" w:sz="4" w:space="0" w:color="auto"/>
              <w:right w:val="single" w:sz="4" w:space="0" w:color="auto"/>
            </w:tcBorders>
            <w:shd w:val="clear" w:color="auto" w:fill="8DB3E2"/>
            <w:vAlign w:val="center"/>
            <w:hideMark/>
          </w:tcPr>
          <w:p w14:paraId="3E6AEDC0" w14:textId="77777777" w:rsidR="00F74DD6" w:rsidRPr="00A33365" w:rsidRDefault="00F74DD6" w:rsidP="00583377">
            <w:pPr>
              <w:spacing w:after="0" w:line="240" w:lineRule="auto"/>
              <w:jc w:val="center"/>
              <w:rPr>
                <w:b/>
                <w:bCs/>
                <w:sz w:val="18"/>
                <w:szCs w:val="18"/>
              </w:rPr>
            </w:pPr>
            <w:r w:rsidRPr="00A33365">
              <w:rPr>
                <w:b/>
                <w:bCs/>
                <w:sz w:val="18"/>
                <w:szCs w:val="18"/>
              </w:rPr>
              <w:t>Emisije CO</w:t>
            </w:r>
            <w:r w:rsidRPr="00A33365">
              <w:rPr>
                <w:b/>
                <w:bCs/>
                <w:sz w:val="18"/>
                <w:szCs w:val="18"/>
                <w:vertAlign w:val="subscript"/>
              </w:rPr>
              <w:t xml:space="preserve">2 </w:t>
            </w:r>
            <w:r w:rsidRPr="00A33365">
              <w:rPr>
                <w:b/>
                <w:bCs/>
                <w:sz w:val="18"/>
                <w:szCs w:val="18"/>
              </w:rPr>
              <w:t>[t]</w:t>
            </w:r>
          </w:p>
        </w:tc>
        <w:tc>
          <w:tcPr>
            <w:tcW w:w="851" w:type="dxa"/>
            <w:tcBorders>
              <w:top w:val="single" w:sz="4" w:space="0" w:color="auto"/>
              <w:left w:val="single" w:sz="4" w:space="0" w:color="auto"/>
              <w:bottom w:val="single" w:sz="4" w:space="0" w:color="auto"/>
              <w:right w:val="single" w:sz="4" w:space="0" w:color="auto"/>
            </w:tcBorders>
            <w:shd w:val="clear" w:color="auto" w:fill="8DB3E2"/>
            <w:vAlign w:val="center"/>
          </w:tcPr>
          <w:p w14:paraId="0A61700D" w14:textId="57930670" w:rsidR="00F74DD6" w:rsidRPr="00A33365" w:rsidRDefault="00F74DD6" w:rsidP="00583377">
            <w:pPr>
              <w:spacing w:after="0" w:line="240" w:lineRule="auto"/>
              <w:jc w:val="center"/>
              <w:rPr>
                <w:b/>
                <w:bCs/>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8DB3E2"/>
          </w:tcPr>
          <w:p w14:paraId="2DC1C104" w14:textId="77777777" w:rsidR="00F74DD6" w:rsidRPr="00A33365" w:rsidRDefault="00F74DD6" w:rsidP="00583377">
            <w:pPr>
              <w:spacing w:after="0" w:line="240" w:lineRule="auto"/>
              <w:jc w:val="center"/>
              <w:rPr>
                <w:b/>
                <w:bCs/>
                <w:sz w:val="18"/>
                <w:szCs w:val="18"/>
              </w:rPr>
            </w:pPr>
          </w:p>
        </w:tc>
      </w:tr>
      <w:tr w:rsidR="00F74DD6" w:rsidRPr="00A33365" w14:paraId="76B77AEE" w14:textId="7D16752A" w:rsidTr="00F74DD6">
        <w:trPr>
          <w:trHeight w:val="270"/>
        </w:trPr>
        <w:tc>
          <w:tcPr>
            <w:tcW w:w="1980" w:type="dxa"/>
            <w:vMerge/>
            <w:tcBorders>
              <w:left w:val="single" w:sz="4" w:space="0" w:color="auto"/>
              <w:right w:val="single" w:sz="4" w:space="0" w:color="auto"/>
            </w:tcBorders>
            <w:shd w:val="clear" w:color="auto" w:fill="8DB3E2"/>
            <w:vAlign w:val="center"/>
            <w:hideMark/>
          </w:tcPr>
          <w:p w14:paraId="3FFCCE11" w14:textId="77777777" w:rsidR="00F74DD6" w:rsidRPr="00A33365" w:rsidRDefault="00F74DD6" w:rsidP="00583377">
            <w:pPr>
              <w:spacing w:after="0" w:line="240" w:lineRule="auto"/>
              <w:jc w:val="center"/>
              <w:rPr>
                <w:b/>
                <w:bCs/>
                <w:sz w:val="18"/>
                <w:szCs w:val="18"/>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607A27C8" w14:textId="0A308A44" w:rsidR="00F74DD6" w:rsidRPr="00A33365" w:rsidRDefault="00F74DD6" w:rsidP="00583377">
            <w:pPr>
              <w:spacing w:after="0" w:line="240" w:lineRule="auto"/>
              <w:jc w:val="center"/>
              <w:rPr>
                <w:b/>
                <w:bCs/>
                <w:sz w:val="18"/>
                <w:szCs w:val="18"/>
              </w:rPr>
            </w:pPr>
            <w:proofErr w:type="spellStart"/>
            <w:r w:rsidRPr="00A33365">
              <w:rPr>
                <w:b/>
                <w:bCs/>
                <w:sz w:val="18"/>
                <w:szCs w:val="18"/>
              </w:rPr>
              <w:t>Elektr</w:t>
            </w:r>
            <w:proofErr w:type="spellEnd"/>
            <w:r w:rsidRPr="00A33365">
              <w:rPr>
                <w:b/>
                <w:bCs/>
                <w:sz w:val="18"/>
                <w:szCs w:val="18"/>
              </w:rPr>
              <w:t>. energija</w:t>
            </w:r>
          </w:p>
          <w:p w14:paraId="49551A0B" w14:textId="77777777" w:rsidR="00F74DD6" w:rsidRPr="00A33365" w:rsidRDefault="00F74DD6" w:rsidP="00583377">
            <w:pPr>
              <w:spacing w:after="0" w:line="240" w:lineRule="auto"/>
              <w:jc w:val="center"/>
              <w:rPr>
                <w:b/>
                <w:bCs/>
                <w:sz w:val="18"/>
                <w:szCs w:val="18"/>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60D4F189" w14:textId="77777777" w:rsidR="00F74DD6" w:rsidRPr="00A33365" w:rsidRDefault="00F74DD6" w:rsidP="00583377">
            <w:pPr>
              <w:spacing w:after="0" w:line="240" w:lineRule="auto"/>
              <w:jc w:val="center"/>
              <w:rPr>
                <w:b/>
                <w:bCs/>
                <w:sz w:val="18"/>
                <w:szCs w:val="18"/>
              </w:rPr>
            </w:pPr>
            <w:r w:rsidRPr="00A33365">
              <w:rPr>
                <w:b/>
                <w:bCs/>
                <w:sz w:val="18"/>
                <w:szCs w:val="18"/>
              </w:rPr>
              <w:t>Ogrevanje/ hlajenje</w:t>
            </w:r>
          </w:p>
          <w:p w14:paraId="6442F0EE" w14:textId="77777777" w:rsidR="00F74DD6" w:rsidRPr="00A33365" w:rsidRDefault="00F74DD6" w:rsidP="00583377">
            <w:pPr>
              <w:spacing w:after="0" w:line="240" w:lineRule="auto"/>
              <w:jc w:val="center"/>
              <w:rPr>
                <w:b/>
                <w:bCs/>
                <w:sz w:val="18"/>
                <w:szCs w:val="18"/>
              </w:rPr>
            </w:pPr>
          </w:p>
        </w:tc>
        <w:tc>
          <w:tcPr>
            <w:tcW w:w="3969" w:type="dxa"/>
            <w:gridSpan w:val="5"/>
            <w:tcBorders>
              <w:top w:val="single" w:sz="4" w:space="0" w:color="auto"/>
              <w:left w:val="single" w:sz="4" w:space="0" w:color="auto"/>
              <w:bottom w:val="single" w:sz="4" w:space="0" w:color="auto"/>
              <w:right w:val="single" w:sz="4" w:space="0" w:color="auto"/>
            </w:tcBorders>
            <w:shd w:val="clear" w:color="auto" w:fill="8DB3E2"/>
            <w:vAlign w:val="center"/>
            <w:hideMark/>
          </w:tcPr>
          <w:p w14:paraId="7721C455" w14:textId="77777777" w:rsidR="00F74DD6" w:rsidRPr="00A33365" w:rsidRDefault="00F74DD6" w:rsidP="00583377">
            <w:pPr>
              <w:spacing w:after="0" w:line="240" w:lineRule="auto"/>
              <w:jc w:val="center"/>
              <w:rPr>
                <w:b/>
                <w:bCs/>
                <w:sz w:val="18"/>
                <w:szCs w:val="18"/>
              </w:rPr>
            </w:pPr>
            <w:r w:rsidRPr="00A33365">
              <w:rPr>
                <w:b/>
                <w:bCs/>
                <w:sz w:val="18"/>
                <w:szCs w:val="18"/>
              </w:rPr>
              <w:t>Fosilna goriva</w:t>
            </w:r>
          </w:p>
        </w:tc>
        <w:tc>
          <w:tcPr>
            <w:tcW w:w="851" w:type="dxa"/>
            <w:vMerge w:val="restart"/>
            <w:tcBorders>
              <w:top w:val="single" w:sz="4" w:space="0" w:color="auto"/>
              <w:left w:val="single" w:sz="4" w:space="0" w:color="auto"/>
              <w:right w:val="single" w:sz="4" w:space="0" w:color="auto"/>
            </w:tcBorders>
            <w:shd w:val="clear" w:color="auto" w:fill="8DB3E2"/>
            <w:vAlign w:val="center"/>
          </w:tcPr>
          <w:p w14:paraId="6575E3F8" w14:textId="71F8732A" w:rsidR="00F74DD6" w:rsidRPr="00A33365" w:rsidRDefault="00F74DD6" w:rsidP="00583377">
            <w:pPr>
              <w:spacing w:after="0" w:line="240" w:lineRule="auto"/>
              <w:jc w:val="center"/>
              <w:rPr>
                <w:b/>
                <w:bCs/>
                <w:sz w:val="18"/>
                <w:szCs w:val="18"/>
              </w:rPr>
            </w:pPr>
            <w:r w:rsidRPr="00A33365">
              <w:rPr>
                <w:b/>
                <w:bCs/>
                <w:sz w:val="18"/>
                <w:szCs w:val="18"/>
              </w:rPr>
              <w:t>RAZLIKA</w:t>
            </w:r>
          </w:p>
        </w:tc>
        <w:tc>
          <w:tcPr>
            <w:tcW w:w="851" w:type="dxa"/>
            <w:tcBorders>
              <w:top w:val="single" w:sz="4" w:space="0" w:color="auto"/>
              <w:left w:val="single" w:sz="4" w:space="0" w:color="auto"/>
              <w:right w:val="single" w:sz="4" w:space="0" w:color="auto"/>
            </w:tcBorders>
            <w:shd w:val="clear" w:color="auto" w:fill="8DB3E2"/>
          </w:tcPr>
          <w:p w14:paraId="6199CDBB" w14:textId="77777777" w:rsidR="00F74DD6" w:rsidRPr="00A33365" w:rsidRDefault="00F74DD6" w:rsidP="00583377">
            <w:pPr>
              <w:spacing w:after="0" w:line="240" w:lineRule="auto"/>
              <w:jc w:val="center"/>
              <w:rPr>
                <w:b/>
                <w:bCs/>
                <w:sz w:val="18"/>
                <w:szCs w:val="18"/>
              </w:rPr>
            </w:pPr>
          </w:p>
        </w:tc>
      </w:tr>
      <w:tr w:rsidR="00F74DD6" w:rsidRPr="00A33365" w14:paraId="10E7E3C1" w14:textId="64767A57" w:rsidTr="00A33365">
        <w:trPr>
          <w:trHeight w:val="479"/>
        </w:trPr>
        <w:tc>
          <w:tcPr>
            <w:tcW w:w="1980" w:type="dxa"/>
            <w:vMerge/>
            <w:tcBorders>
              <w:left w:val="single" w:sz="4" w:space="0" w:color="auto"/>
              <w:bottom w:val="single" w:sz="4" w:space="0" w:color="auto"/>
              <w:right w:val="single" w:sz="4" w:space="0" w:color="auto"/>
            </w:tcBorders>
            <w:shd w:val="clear" w:color="auto" w:fill="8DB3E2"/>
            <w:vAlign w:val="center"/>
            <w:hideMark/>
          </w:tcPr>
          <w:p w14:paraId="77F3F47E" w14:textId="77777777" w:rsidR="00F74DD6" w:rsidRPr="00A33365" w:rsidRDefault="00F74DD6" w:rsidP="00583377">
            <w:pPr>
              <w:spacing w:after="0" w:line="240" w:lineRule="auto"/>
              <w:jc w:val="center"/>
              <w:rPr>
                <w:b/>
                <w:bCs/>
              </w:rPr>
            </w:pPr>
          </w:p>
        </w:tc>
        <w:tc>
          <w:tcPr>
            <w:tcW w:w="992"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64F785AD" w14:textId="77777777" w:rsidR="00F74DD6" w:rsidRPr="00A33365" w:rsidRDefault="00F74DD6" w:rsidP="00583377">
            <w:pPr>
              <w:spacing w:after="0" w:line="240" w:lineRule="auto"/>
              <w:jc w:val="center"/>
              <w:rPr>
                <w:b/>
                <w:bCs/>
              </w:rPr>
            </w:pPr>
          </w:p>
        </w:tc>
        <w:tc>
          <w:tcPr>
            <w:tcW w:w="1134" w:type="dxa"/>
            <w:vMerge/>
            <w:tcBorders>
              <w:top w:val="single" w:sz="4" w:space="0" w:color="auto"/>
              <w:left w:val="single" w:sz="4" w:space="0" w:color="auto"/>
              <w:bottom w:val="single" w:sz="4" w:space="0" w:color="auto"/>
              <w:right w:val="single" w:sz="4" w:space="0" w:color="auto"/>
            </w:tcBorders>
            <w:shd w:val="clear" w:color="auto" w:fill="8DB3E2"/>
            <w:vAlign w:val="center"/>
            <w:hideMark/>
          </w:tcPr>
          <w:p w14:paraId="06D01A17" w14:textId="77777777" w:rsidR="00F74DD6" w:rsidRPr="00A33365" w:rsidRDefault="00F74DD6" w:rsidP="00583377">
            <w:pPr>
              <w:spacing w:after="0" w:line="240" w:lineRule="auto"/>
              <w:jc w:val="center"/>
              <w:rPr>
                <w:b/>
                <w:bCs/>
              </w:rPr>
            </w:pPr>
          </w:p>
        </w:tc>
        <w:tc>
          <w:tcPr>
            <w:tcW w:w="851"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78858878" w14:textId="77777777" w:rsidR="00F74DD6" w:rsidRPr="00A33365" w:rsidRDefault="00F74DD6" w:rsidP="00583377">
            <w:pPr>
              <w:spacing w:after="0" w:line="240" w:lineRule="auto"/>
              <w:jc w:val="center"/>
              <w:rPr>
                <w:b/>
                <w:bCs/>
                <w:sz w:val="18"/>
                <w:szCs w:val="18"/>
              </w:rPr>
            </w:pPr>
            <w:r w:rsidRPr="00A33365">
              <w:rPr>
                <w:b/>
                <w:bCs/>
                <w:sz w:val="18"/>
                <w:szCs w:val="18"/>
              </w:rPr>
              <w:t>ZP</w:t>
            </w:r>
          </w:p>
        </w:tc>
        <w:tc>
          <w:tcPr>
            <w:tcW w:w="708"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35D15290" w14:textId="77777777" w:rsidR="00F74DD6" w:rsidRPr="00A33365" w:rsidRDefault="00F74DD6" w:rsidP="00583377">
            <w:pPr>
              <w:spacing w:after="0" w:line="240" w:lineRule="auto"/>
              <w:jc w:val="center"/>
              <w:rPr>
                <w:b/>
                <w:bCs/>
                <w:sz w:val="18"/>
                <w:szCs w:val="18"/>
              </w:rPr>
            </w:pPr>
            <w:r w:rsidRPr="00A33365">
              <w:rPr>
                <w:b/>
                <w:bCs/>
                <w:sz w:val="18"/>
                <w:szCs w:val="18"/>
              </w:rPr>
              <w:t>UNP</w:t>
            </w:r>
          </w:p>
        </w:tc>
        <w:tc>
          <w:tcPr>
            <w:tcW w:w="709"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3A59389A" w14:textId="77777777" w:rsidR="00F74DD6" w:rsidRPr="00A33365" w:rsidRDefault="00F74DD6" w:rsidP="00583377">
            <w:pPr>
              <w:spacing w:after="0" w:line="240" w:lineRule="auto"/>
              <w:jc w:val="center"/>
              <w:rPr>
                <w:b/>
                <w:bCs/>
                <w:sz w:val="18"/>
                <w:szCs w:val="18"/>
              </w:rPr>
            </w:pPr>
            <w:r w:rsidRPr="00A33365">
              <w:rPr>
                <w:b/>
                <w:bCs/>
                <w:sz w:val="18"/>
                <w:szCs w:val="18"/>
              </w:rPr>
              <w:t>ELKO</w:t>
            </w:r>
          </w:p>
        </w:tc>
        <w:tc>
          <w:tcPr>
            <w:tcW w:w="851"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0BDD4111" w14:textId="77777777" w:rsidR="00F74DD6" w:rsidRPr="00A33365" w:rsidRDefault="00F74DD6" w:rsidP="00583377">
            <w:pPr>
              <w:spacing w:after="0" w:line="240" w:lineRule="auto"/>
              <w:jc w:val="center"/>
              <w:rPr>
                <w:b/>
                <w:bCs/>
                <w:sz w:val="18"/>
                <w:szCs w:val="18"/>
              </w:rPr>
            </w:pPr>
            <w:r w:rsidRPr="00A33365">
              <w:rPr>
                <w:b/>
                <w:bCs/>
                <w:sz w:val="18"/>
                <w:szCs w:val="18"/>
              </w:rPr>
              <w:t>Dizel</w:t>
            </w:r>
          </w:p>
        </w:tc>
        <w:tc>
          <w:tcPr>
            <w:tcW w:w="850" w:type="dxa"/>
            <w:tcBorders>
              <w:top w:val="single" w:sz="4" w:space="0" w:color="auto"/>
              <w:left w:val="single" w:sz="4" w:space="0" w:color="auto"/>
              <w:bottom w:val="single" w:sz="4" w:space="0" w:color="auto"/>
              <w:right w:val="single" w:sz="4" w:space="0" w:color="auto"/>
            </w:tcBorders>
            <w:shd w:val="clear" w:color="auto" w:fill="8DB3E2"/>
            <w:vAlign w:val="center"/>
          </w:tcPr>
          <w:p w14:paraId="4215E9D7" w14:textId="77777777" w:rsidR="00F74DD6" w:rsidRPr="00A33365" w:rsidRDefault="00F74DD6" w:rsidP="00583377">
            <w:pPr>
              <w:spacing w:after="0" w:line="240" w:lineRule="auto"/>
              <w:jc w:val="center"/>
              <w:rPr>
                <w:b/>
                <w:bCs/>
                <w:sz w:val="18"/>
                <w:szCs w:val="18"/>
              </w:rPr>
            </w:pPr>
            <w:r w:rsidRPr="00A33365">
              <w:rPr>
                <w:b/>
                <w:bCs/>
                <w:sz w:val="18"/>
                <w:szCs w:val="18"/>
              </w:rPr>
              <w:t>Bencin</w:t>
            </w:r>
          </w:p>
        </w:tc>
        <w:tc>
          <w:tcPr>
            <w:tcW w:w="851" w:type="dxa"/>
            <w:vMerge/>
            <w:tcBorders>
              <w:left w:val="single" w:sz="4" w:space="0" w:color="auto"/>
              <w:bottom w:val="single" w:sz="4" w:space="0" w:color="auto"/>
              <w:right w:val="single" w:sz="4" w:space="0" w:color="auto"/>
            </w:tcBorders>
            <w:shd w:val="clear" w:color="auto" w:fill="8DB3E2"/>
            <w:vAlign w:val="center"/>
          </w:tcPr>
          <w:p w14:paraId="5DB8AD94" w14:textId="77777777" w:rsidR="00F74DD6" w:rsidRPr="00A33365" w:rsidRDefault="00F74DD6" w:rsidP="00583377">
            <w:pPr>
              <w:spacing w:after="0" w:line="240" w:lineRule="auto"/>
              <w:jc w:val="center"/>
              <w:rPr>
                <w:b/>
                <w:bCs/>
              </w:rPr>
            </w:pPr>
          </w:p>
        </w:tc>
        <w:tc>
          <w:tcPr>
            <w:tcW w:w="851" w:type="dxa"/>
            <w:tcBorders>
              <w:left w:val="single" w:sz="4" w:space="0" w:color="auto"/>
              <w:bottom w:val="single" w:sz="4" w:space="0" w:color="auto"/>
              <w:right w:val="single" w:sz="4" w:space="0" w:color="auto"/>
            </w:tcBorders>
            <w:shd w:val="clear" w:color="auto" w:fill="8DB3E2"/>
          </w:tcPr>
          <w:p w14:paraId="30403BAA" w14:textId="726EDCDF" w:rsidR="00F74DD6" w:rsidRPr="00A33365" w:rsidRDefault="00F74DD6" w:rsidP="00583377">
            <w:pPr>
              <w:spacing w:after="0" w:line="240" w:lineRule="auto"/>
              <w:jc w:val="center"/>
              <w:rPr>
                <w:b/>
                <w:bCs/>
              </w:rPr>
            </w:pPr>
            <w:r w:rsidRPr="00A33365">
              <w:rPr>
                <w:b/>
                <w:bCs/>
                <w:sz w:val="18"/>
                <w:szCs w:val="18"/>
              </w:rPr>
              <w:t>RAZLIKA (%)</w:t>
            </w:r>
          </w:p>
        </w:tc>
      </w:tr>
      <w:tr w:rsidR="00F74DD6" w:rsidRPr="00A33365" w14:paraId="4073DF25" w14:textId="2B3DBD5A" w:rsidTr="00F74DD6">
        <w:trPr>
          <w:trHeight w:val="429"/>
        </w:trPr>
        <w:tc>
          <w:tcPr>
            <w:tcW w:w="8926" w:type="dxa"/>
            <w:gridSpan w:val="9"/>
            <w:tcBorders>
              <w:top w:val="single" w:sz="4" w:space="0" w:color="auto"/>
              <w:left w:val="single" w:sz="4" w:space="0" w:color="auto"/>
              <w:bottom w:val="single" w:sz="4" w:space="0" w:color="auto"/>
              <w:right w:val="single" w:sz="4" w:space="0" w:color="auto"/>
            </w:tcBorders>
            <w:shd w:val="clear" w:color="auto" w:fill="8DB3E2"/>
            <w:vAlign w:val="center"/>
            <w:hideMark/>
          </w:tcPr>
          <w:p w14:paraId="2B19268D" w14:textId="77777777" w:rsidR="00F74DD6" w:rsidRPr="00A33365" w:rsidRDefault="00F74DD6" w:rsidP="00583377">
            <w:pPr>
              <w:spacing w:after="0" w:line="240" w:lineRule="auto"/>
              <w:jc w:val="left"/>
              <w:rPr>
                <w:b/>
                <w:bCs/>
                <w:sz w:val="20"/>
                <w:szCs w:val="20"/>
              </w:rPr>
            </w:pPr>
            <w:r w:rsidRPr="00A33365">
              <w:rPr>
                <w:b/>
                <w:bCs/>
                <w:sz w:val="20"/>
                <w:szCs w:val="20"/>
              </w:rPr>
              <w:t>ZGRADBE, OPREMA:</w:t>
            </w:r>
          </w:p>
          <w:p w14:paraId="7EE8B4FA" w14:textId="77777777" w:rsidR="00F74DD6" w:rsidRPr="00A33365" w:rsidRDefault="00F74DD6" w:rsidP="00583377">
            <w:pPr>
              <w:spacing w:after="0" w:line="240" w:lineRule="auto"/>
              <w:jc w:val="left"/>
              <w:rPr>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8DB3E2"/>
          </w:tcPr>
          <w:p w14:paraId="7A96024E" w14:textId="77777777" w:rsidR="00F74DD6" w:rsidRPr="00A33365" w:rsidRDefault="00F74DD6" w:rsidP="00583377">
            <w:pPr>
              <w:spacing w:after="0" w:line="240" w:lineRule="auto"/>
              <w:jc w:val="left"/>
              <w:rPr>
                <w:b/>
                <w:bCs/>
                <w:sz w:val="20"/>
                <w:szCs w:val="20"/>
              </w:rPr>
            </w:pPr>
          </w:p>
        </w:tc>
      </w:tr>
      <w:tr w:rsidR="00A04954" w:rsidRPr="00A33365" w14:paraId="4E5E8A96" w14:textId="67E357A7"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45FE4" w14:textId="77777777" w:rsidR="00A04954" w:rsidRPr="00A33365" w:rsidRDefault="00A04954" w:rsidP="00A04954">
            <w:pPr>
              <w:spacing w:after="0" w:line="240" w:lineRule="auto"/>
              <w:jc w:val="left"/>
              <w:rPr>
                <w:sz w:val="20"/>
                <w:szCs w:val="20"/>
              </w:rPr>
            </w:pPr>
            <w:r w:rsidRPr="00A33365">
              <w:rPr>
                <w:sz w:val="20"/>
                <w:szCs w:val="20"/>
              </w:rPr>
              <w:t>Občinske zgradbe</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321F7250" w14:textId="3D78E1AC" w:rsidR="00A04954" w:rsidRPr="00A33365" w:rsidRDefault="00A04954" w:rsidP="00A04954">
            <w:pPr>
              <w:spacing w:after="0" w:line="240" w:lineRule="auto"/>
              <w:jc w:val="center"/>
              <w:rPr>
                <w:sz w:val="18"/>
                <w:szCs w:val="18"/>
              </w:rPr>
            </w:pPr>
            <w:r w:rsidRPr="004905C0">
              <w:t>-19</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B7141A6" w14:textId="14153445" w:rsidR="00A04954" w:rsidRPr="00A33365" w:rsidRDefault="00A04954" w:rsidP="00A04954">
            <w:pPr>
              <w:spacing w:after="0" w:line="240" w:lineRule="auto"/>
              <w:jc w:val="center"/>
              <w:rPr>
                <w:sz w:val="18"/>
                <w:szCs w:val="18"/>
                <w:lang w:val="it-IT"/>
              </w:rPr>
            </w:pPr>
            <w:r w:rsidRPr="004905C0">
              <w:t>-206</w:t>
            </w: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42F06E4C" w14:textId="150C076C" w:rsidR="00A04954" w:rsidRPr="00A33365" w:rsidRDefault="00A04954" w:rsidP="00A04954">
            <w:pPr>
              <w:spacing w:after="0" w:line="240" w:lineRule="auto"/>
              <w:jc w:val="center"/>
              <w:rPr>
                <w:sz w:val="18"/>
                <w:szCs w:val="18"/>
                <w:lang w:val="it-IT"/>
              </w:rPr>
            </w:pPr>
            <w:r w:rsidRPr="004905C0">
              <w:t>-10</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1CC43027" w14:textId="60BA3AAC" w:rsidR="00A04954" w:rsidRPr="00A33365" w:rsidRDefault="00A04954" w:rsidP="00A04954">
            <w:pPr>
              <w:spacing w:after="0" w:line="240" w:lineRule="auto"/>
              <w:jc w:val="center"/>
              <w:rPr>
                <w:sz w:val="18"/>
                <w:szCs w:val="18"/>
                <w:lang w:val="it-IT"/>
              </w:rPr>
            </w:pPr>
            <w:r w:rsidRPr="004905C0">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2D781A24" w14:textId="6C7A22D3" w:rsidR="00A04954" w:rsidRPr="00A33365" w:rsidRDefault="00A04954" w:rsidP="00A04954">
            <w:pPr>
              <w:spacing w:after="0" w:line="240" w:lineRule="auto"/>
              <w:jc w:val="center"/>
              <w:rPr>
                <w:sz w:val="18"/>
                <w:szCs w:val="18"/>
                <w:lang w:val="it-IT"/>
              </w:rPr>
            </w:pPr>
            <w:r w:rsidRPr="004905C0">
              <w:t>-196</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14:paraId="738FA5FA" w14:textId="4E76DFA6" w:rsidR="00A04954" w:rsidRPr="00A33365" w:rsidRDefault="00A04954" w:rsidP="00A04954">
            <w:pPr>
              <w:spacing w:after="0" w:line="240" w:lineRule="auto"/>
              <w:jc w:val="center"/>
              <w:rPr>
                <w:sz w:val="18"/>
                <w:szCs w:val="18"/>
                <w:lang w:val="it-IT"/>
              </w:rPr>
            </w:pPr>
            <w:r w:rsidRPr="004905C0">
              <w:t>0</w:t>
            </w:r>
          </w:p>
        </w:tc>
        <w:tc>
          <w:tcPr>
            <w:tcW w:w="850" w:type="dxa"/>
            <w:tcBorders>
              <w:top w:val="single" w:sz="4" w:space="0" w:color="auto"/>
              <w:left w:val="single" w:sz="4" w:space="0" w:color="auto"/>
              <w:bottom w:val="single" w:sz="4" w:space="0" w:color="auto"/>
              <w:right w:val="single" w:sz="4" w:space="0" w:color="auto"/>
            </w:tcBorders>
          </w:tcPr>
          <w:p w14:paraId="68DF4BEC" w14:textId="4FC2ACF8"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tcPr>
          <w:p w14:paraId="59709059" w14:textId="13CE3A94" w:rsidR="00A04954" w:rsidRPr="00A33365" w:rsidRDefault="00A04954" w:rsidP="00A04954">
            <w:pPr>
              <w:spacing w:after="0" w:line="240" w:lineRule="auto"/>
              <w:jc w:val="center"/>
              <w:rPr>
                <w:sz w:val="18"/>
                <w:szCs w:val="18"/>
              </w:rPr>
            </w:pPr>
            <w:r w:rsidRPr="004905C0">
              <w:t>-225</w:t>
            </w:r>
          </w:p>
        </w:tc>
        <w:tc>
          <w:tcPr>
            <w:tcW w:w="851" w:type="dxa"/>
            <w:tcBorders>
              <w:top w:val="single" w:sz="4" w:space="0" w:color="auto"/>
              <w:left w:val="single" w:sz="4" w:space="0" w:color="auto"/>
              <w:bottom w:val="single" w:sz="4" w:space="0" w:color="auto"/>
              <w:right w:val="single" w:sz="4" w:space="0" w:color="auto"/>
            </w:tcBorders>
          </w:tcPr>
          <w:p w14:paraId="17A6A279" w14:textId="3AC54217" w:rsidR="00A04954" w:rsidRPr="00A33365" w:rsidRDefault="00A04954" w:rsidP="00A04954">
            <w:pPr>
              <w:spacing w:after="0" w:line="240" w:lineRule="auto"/>
              <w:jc w:val="center"/>
              <w:rPr>
                <w:rFonts w:cs="Calibri"/>
                <w:b/>
                <w:bCs/>
                <w:color w:val="000000"/>
                <w:sz w:val="20"/>
                <w:szCs w:val="20"/>
              </w:rPr>
            </w:pPr>
            <w:r w:rsidRPr="004905C0">
              <w:t>-8,3%</w:t>
            </w:r>
          </w:p>
        </w:tc>
      </w:tr>
      <w:tr w:rsidR="00A04954" w:rsidRPr="00A33365" w14:paraId="146763A2" w14:textId="6EB3B8A5"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777AF" w14:textId="77777777" w:rsidR="00A04954" w:rsidRPr="00A33365" w:rsidRDefault="00A04954" w:rsidP="00A04954">
            <w:pPr>
              <w:spacing w:after="0" w:line="240" w:lineRule="auto"/>
              <w:jc w:val="left"/>
              <w:rPr>
                <w:sz w:val="20"/>
                <w:szCs w:val="20"/>
              </w:rPr>
            </w:pPr>
            <w:r w:rsidRPr="00A33365">
              <w:rPr>
                <w:sz w:val="20"/>
                <w:szCs w:val="20"/>
              </w:rPr>
              <w:t>Stanovanja</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7FB72A38" w14:textId="5CF19FB8" w:rsidR="00A04954" w:rsidRPr="00A33365" w:rsidRDefault="00A04954" w:rsidP="00A04954">
            <w:pPr>
              <w:spacing w:after="0" w:line="240" w:lineRule="auto"/>
              <w:jc w:val="center"/>
              <w:rPr>
                <w:sz w:val="18"/>
                <w:szCs w:val="18"/>
                <w:lang w:val="it-IT"/>
              </w:rPr>
            </w:pPr>
            <w:r w:rsidRPr="004905C0">
              <w:t>-2.339</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0DBA8A5" w14:textId="76BA9573" w:rsidR="00A04954" w:rsidRPr="00A33365" w:rsidRDefault="00A04954" w:rsidP="00A04954">
            <w:pPr>
              <w:spacing w:after="0" w:line="240" w:lineRule="auto"/>
              <w:jc w:val="center"/>
              <w:rPr>
                <w:sz w:val="18"/>
                <w:szCs w:val="18"/>
                <w:lang w:val="it-IT"/>
              </w:rPr>
            </w:pPr>
            <w:r w:rsidRPr="004905C0">
              <w:t>-2.452</w:t>
            </w: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75E196FB" w14:textId="139E2FE2" w:rsidR="00A04954" w:rsidRPr="00A33365" w:rsidRDefault="00A04954" w:rsidP="00A04954">
            <w:pPr>
              <w:spacing w:after="0" w:line="240" w:lineRule="auto"/>
              <w:jc w:val="center"/>
              <w:rPr>
                <w:sz w:val="18"/>
                <w:szCs w:val="18"/>
                <w:lang w:val="it-IT"/>
              </w:rPr>
            </w:pPr>
            <w:r w:rsidRPr="004905C0">
              <w:t>-2.173</w:t>
            </w:r>
          </w:p>
        </w:tc>
        <w:tc>
          <w:tcPr>
            <w:tcW w:w="708" w:type="dxa"/>
            <w:tcBorders>
              <w:top w:val="single" w:sz="4" w:space="0" w:color="auto"/>
              <w:left w:val="single" w:sz="4" w:space="0" w:color="auto"/>
              <w:bottom w:val="single" w:sz="4" w:space="0" w:color="auto"/>
              <w:right w:val="single" w:sz="4" w:space="0" w:color="auto"/>
            </w:tcBorders>
            <w:shd w:val="clear" w:color="auto" w:fill="auto"/>
            <w:noWrap/>
          </w:tcPr>
          <w:p w14:paraId="6A6A219A" w14:textId="28C6AD6B" w:rsidR="00A04954" w:rsidRPr="00A33365" w:rsidRDefault="00A04954" w:rsidP="00A04954">
            <w:pPr>
              <w:spacing w:after="0" w:line="240" w:lineRule="auto"/>
              <w:jc w:val="center"/>
              <w:rPr>
                <w:sz w:val="18"/>
                <w:szCs w:val="18"/>
                <w:lang w:val="it-IT"/>
              </w:rPr>
            </w:pPr>
            <w:r w:rsidRPr="004905C0">
              <w:t>29</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04980C0E" w14:textId="7F7F2E1A" w:rsidR="00A04954" w:rsidRPr="00A33365" w:rsidRDefault="00A04954" w:rsidP="00A04954">
            <w:pPr>
              <w:spacing w:after="0" w:line="240" w:lineRule="auto"/>
              <w:jc w:val="center"/>
              <w:rPr>
                <w:sz w:val="18"/>
                <w:szCs w:val="18"/>
                <w:lang w:val="it-IT"/>
              </w:rPr>
            </w:pPr>
            <w:r w:rsidRPr="004905C0">
              <w:t>-308</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14:paraId="58133945" w14:textId="420CD897" w:rsidR="00A04954" w:rsidRPr="00A33365" w:rsidRDefault="00A04954" w:rsidP="00A04954">
            <w:pPr>
              <w:spacing w:after="0" w:line="240" w:lineRule="auto"/>
              <w:jc w:val="center"/>
              <w:rPr>
                <w:sz w:val="18"/>
                <w:szCs w:val="18"/>
                <w:lang w:val="it-IT"/>
              </w:rPr>
            </w:pPr>
            <w:r w:rsidRPr="004905C0">
              <w:t>0</w:t>
            </w:r>
          </w:p>
        </w:tc>
        <w:tc>
          <w:tcPr>
            <w:tcW w:w="850" w:type="dxa"/>
            <w:tcBorders>
              <w:top w:val="single" w:sz="4" w:space="0" w:color="auto"/>
              <w:left w:val="single" w:sz="4" w:space="0" w:color="auto"/>
              <w:bottom w:val="single" w:sz="4" w:space="0" w:color="auto"/>
              <w:right w:val="single" w:sz="4" w:space="0" w:color="auto"/>
            </w:tcBorders>
          </w:tcPr>
          <w:p w14:paraId="7488F124" w14:textId="39195AD5"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tcPr>
          <w:p w14:paraId="4497F38E" w14:textId="4E335315" w:rsidR="00A04954" w:rsidRPr="00A33365" w:rsidRDefault="00A04954" w:rsidP="00A04954">
            <w:pPr>
              <w:spacing w:after="0" w:line="240" w:lineRule="auto"/>
              <w:jc w:val="center"/>
              <w:rPr>
                <w:sz w:val="18"/>
                <w:szCs w:val="18"/>
                <w:lang w:val="it-IT"/>
              </w:rPr>
            </w:pPr>
            <w:r w:rsidRPr="004905C0">
              <w:t>-4.790</w:t>
            </w:r>
          </w:p>
        </w:tc>
        <w:tc>
          <w:tcPr>
            <w:tcW w:w="851" w:type="dxa"/>
            <w:tcBorders>
              <w:top w:val="single" w:sz="4" w:space="0" w:color="auto"/>
              <w:left w:val="single" w:sz="4" w:space="0" w:color="auto"/>
              <w:bottom w:val="single" w:sz="4" w:space="0" w:color="auto"/>
              <w:right w:val="single" w:sz="4" w:space="0" w:color="auto"/>
            </w:tcBorders>
          </w:tcPr>
          <w:p w14:paraId="7FBF9716" w14:textId="0A5DF89C" w:rsidR="00A04954" w:rsidRPr="00A33365" w:rsidRDefault="00A04954" w:rsidP="00A04954">
            <w:pPr>
              <w:spacing w:after="0" w:line="240" w:lineRule="auto"/>
              <w:jc w:val="center"/>
              <w:rPr>
                <w:rFonts w:cs="Calibri"/>
                <w:b/>
                <w:bCs/>
                <w:color w:val="000000"/>
                <w:sz w:val="20"/>
                <w:szCs w:val="20"/>
              </w:rPr>
            </w:pPr>
            <w:r w:rsidRPr="004905C0">
              <w:t>-10,4%</w:t>
            </w:r>
          </w:p>
        </w:tc>
      </w:tr>
      <w:tr w:rsidR="00A04954" w:rsidRPr="00A33365" w14:paraId="020E564E" w14:textId="74141EA6"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5F78B" w14:textId="77777777" w:rsidR="00A04954" w:rsidRPr="00A33365" w:rsidRDefault="00A04954" w:rsidP="00A04954">
            <w:pPr>
              <w:spacing w:after="0" w:line="240" w:lineRule="auto"/>
              <w:jc w:val="left"/>
              <w:rPr>
                <w:sz w:val="20"/>
                <w:szCs w:val="20"/>
              </w:rPr>
            </w:pPr>
            <w:r w:rsidRPr="00A33365">
              <w:rPr>
                <w:sz w:val="20"/>
                <w:szCs w:val="20"/>
              </w:rPr>
              <w:t>Javna razsvetljava</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2BD68A74" w14:textId="5F2AB249" w:rsidR="00A04954" w:rsidRPr="00A33365" w:rsidRDefault="00A04954" w:rsidP="00A04954">
            <w:pPr>
              <w:spacing w:after="0" w:line="240" w:lineRule="auto"/>
              <w:jc w:val="center"/>
              <w:rPr>
                <w:sz w:val="18"/>
                <w:szCs w:val="18"/>
                <w:lang w:val="it-IT"/>
              </w:rPr>
            </w:pPr>
            <w:r w:rsidRPr="004905C0">
              <w:t>-125</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08A60C0" w14:textId="06D8BD07"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37AE9312" w14:textId="61CE64A4" w:rsidR="00A04954" w:rsidRPr="00A33365" w:rsidRDefault="00A04954" w:rsidP="00A04954">
            <w:pPr>
              <w:spacing w:after="0" w:line="240" w:lineRule="auto"/>
              <w:jc w:val="center"/>
              <w:rPr>
                <w:sz w:val="18"/>
                <w:szCs w:val="18"/>
                <w:lang w:val="it-IT"/>
              </w:rPr>
            </w:pPr>
            <w:r w:rsidRPr="004905C0">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3F4CF3E7" w14:textId="4DB56CAE" w:rsidR="00A04954" w:rsidRPr="00A33365" w:rsidRDefault="00A04954" w:rsidP="00A04954">
            <w:pPr>
              <w:spacing w:after="0" w:line="240" w:lineRule="auto"/>
              <w:jc w:val="center"/>
              <w:rPr>
                <w:sz w:val="18"/>
                <w:szCs w:val="18"/>
                <w:lang w:val="it-IT"/>
              </w:rPr>
            </w:pPr>
            <w:r w:rsidRPr="004905C0">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0635C102" w14:textId="475AEBB9"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14:paraId="573A2644" w14:textId="790C8D33" w:rsidR="00A04954" w:rsidRPr="00A33365" w:rsidRDefault="00A04954" w:rsidP="00A04954">
            <w:pPr>
              <w:spacing w:after="0" w:line="240" w:lineRule="auto"/>
              <w:jc w:val="center"/>
              <w:rPr>
                <w:sz w:val="18"/>
                <w:szCs w:val="18"/>
                <w:lang w:val="it-IT"/>
              </w:rPr>
            </w:pPr>
            <w:r w:rsidRPr="004905C0">
              <w:t>0</w:t>
            </w:r>
          </w:p>
        </w:tc>
        <w:tc>
          <w:tcPr>
            <w:tcW w:w="850" w:type="dxa"/>
            <w:tcBorders>
              <w:top w:val="single" w:sz="4" w:space="0" w:color="auto"/>
              <w:left w:val="single" w:sz="4" w:space="0" w:color="auto"/>
              <w:bottom w:val="single" w:sz="4" w:space="0" w:color="auto"/>
              <w:right w:val="single" w:sz="4" w:space="0" w:color="auto"/>
            </w:tcBorders>
          </w:tcPr>
          <w:p w14:paraId="6CDAF5E9" w14:textId="0597CDCD"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tcPr>
          <w:p w14:paraId="2718EB79" w14:textId="5830AF9E" w:rsidR="00A04954" w:rsidRPr="00A33365" w:rsidRDefault="00A04954" w:rsidP="00A04954">
            <w:pPr>
              <w:spacing w:after="0" w:line="240" w:lineRule="auto"/>
              <w:jc w:val="center"/>
              <w:rPr>
                <w:sz w:val="18"/>
                <w:szCs w:val="18"/>
                <w:lang w:val="it-IT"/>
              </w:rPr>
            </w:pPr>
            <w:r w:rsidRPr="004905C0">
              <w:t>-125</w:t>
            </w:r>
          </w:p>
        </w:tc>
        <w:tc>
          <w:tcPr>
            <w:tcW w:w="851" w:type="dxa"/>
            <w:tcBorders>
              <w:top w:val="single" w:sz="4" w:space="0" w:color="auto"/>
              <w:left w:val="single" w:sz="4" w:space="0" w:color="auto"/>
              <w:bottom w:val="single" w:sz="4" w:space="0" w:color="auto"/>
              <w:right w:val="single" w:sz="4" w:space="0" w:color="auto"/>
            </w:tcBorders>
          </w:tcPr>
          <w:p w14:paraId="42E8C9A7" w14:textId="2494DF0A" w:rsidR="00A04954" w:rsidRPr="00A33365" w:rsidRDefault="00A04954" w:rsidP="00A04954">
            <w:pPr>
              <w:spacing w:after="0" w:line="240" w:lineRule="auto"/>
              <w:jc w:val="center"/>
              <w:rPr>
                <w:rFonts w:cs="Calibri"/>
                <w:b/>
                <w:bCs/>
                <w:color w:val="000000"/>
                <w:sz w:val="20"/>
                <w:szCs w:val="20"/>
              </w:rPr>
            </w:pPr>
            <w:r w:rsidRPr="004905C0">
              <w:t>-8,6%</w:t>
            </w:r>
          </w:p>
        </w:tc>
      </w:tr>
      <w:tr w:rsidR="00A04954" w:rsidRPr="00A33365" w14:paraId="60AE6FAF" w14:textId="778CF58A"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B119D8A" w14:textId="77777777" w:rsidR="00A04954" w:rsidRPr="00A33365" w:rsidRDefault="00A04954" w:rsidP="00A04954">
            <w:pPr>
              <w:spacing w:after="0" w:line="240" w:lineRule="auto"/>
              <w:jc w:val="left"/>
              <w:rPr>
                <w:b/>
                <w:bCs/>
                <w:sz w:val="20"/>
                <w:szCs w:val="20"/>
              </w:rPr>
            </w:pPr>
            <w:r w:rsidRPr="00A33365">
              <w:rPr>
                <w:b/>
                <w:bCs/>
                <w:sz w:val="20"/>
                <w:szCs w:val="20"/>
              </w:rPr>
              <w:t>Vmesna vsota zgradbe, oprema</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6DD5A19B" w14:textId="113FB495" w:rsidR="00A04954" w:rsidRPr="00A33365" w:rsidRDefault="00A04954" w:rsidP="00A04954">
            <w:pPr>
              <w:spacing w:after="0" w:line="240" w:lineRule="auto"/>
              <w:jc w:val="center"/>
              <w:rPr>
                <w:sz w:val="18"/>
                <w:szCs w:val="18"/>
              </w:rPr>
            </w:pPr>
            <w:r w:rsidRPr="004905C0">
              <w:t>-2.483</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37A5AC6C" w14:textId="0B0ED11E" w:rsidR="00A04954" w:rsidRPr="00A33365" w:rsidRDefault="00A04954" w:rsidP="00A04954">
            <w:pPr>
              <w:spacing w:after="0" w:line="240" w:lineRule="auto"/>
              <w:jc w:val="center"/>
              <w:rPr>
                <w:sz w:val="18"/>
                <w:szCs w:val="18"/>
                <w:lang w:val="it-IT"/>
              </w:rPr>
            </w:pPr>
            <w:r w:rsidRPr="004905C0">
              <w:t>-2.658</w:t>
            </w:r>
          </w:p>
        </w:tc>
        <w:tc>
          <w:tcPr>
            <w:tcW w:w="851" w:type="dxa"/>
            <w:tcBorders>
              <w:top w:val="single" w:sz="4" w:space="0" w:color="auto"/>
              <w:left w:val="single" w:sz="4" w:space="0" w:color="auto"/>
              <w:bottom w:val="single" w:sz="4" w:space="0" w:color="auto"/>
              <w:right w:val="single" w:sz="4" w:space="0" w:color="auto"/>
            </w:tcBorders>
            <w:shd w:val="clear" w:color="auto" w:fill="F2F2F2"/>
            <w:noWrap/>
            <w:hideMark/>
          </w:tcPr>
          <w:p w14:paraId="69D4817A" w14:textId="0E9B162F" w:rsidR="00A04954" w:rsidRPr="00A33365" w:rsidRDefault="00A04954" w:rsidP="00A04954">
            <w:pPr>
              <w:spacing w:after="0" w:line="240" w:lineRule="auto"/>
              <w:jc w:val="center"/>
              <w:rPr>
                <w:sz w:val="18"/>
                <w:szCs w:val="18"/>
                <w:lang w:val="it-IT"/>
              </w:rPr>
            </w:pPr>
            <w:r w:rsidRPr="004905C0">
              <w:t>-2.183</w:t>
            </w:r>
          </w:p>
        </w:tc>
        <w:tc>
          <w:tcPr>
            <w:tcW w:w="708" w:type="dxa"/>
            <w:tcBorders>
              <w:top w:val="single" w:sz="4" w:space="0" w:color="auto"/>
              <w:left w:val="single" w:sz="4" w:space="0" w:color="auto"/>
              <w:bottom w:val="single" w:sz="4" w:space="0" w:color="auto"/>
              <w:right w:val="single" w:sz="4" w:space="0" w:color="auto"/>
            </w:tcBorders>
            <w:shd w:val="clear" w:color="auto" w:fill="F2F2F2"/>
            <w:noWrap/>
            <w:hideMark/>
          </w:tcPr>
          <w:p w14:paraId="187801C9" w14:textId="4216ACCA" w:rsidR="00A04954" w:rsidRPr="00A33365" w:rsidRDefault="00A04954" w:rsidP="00A04954">
            <w:pPr>
              <w:spacing w:after="0" w:line="240" w:lineRule="auto"/>
              <w:jc w:val="center"/>
              <w:rPr>
                <w:sz w:val="18"/>
                <w:szCs w:val="18"/>
                <w:lang w:val="it-IT"/>
              </w:rPr>
            </w:pPr>
            <w:r w:rsidRPr="004905C0">
              <w:t>29</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4EE9350A" w14:textId="54DDAE7B" w:rsidR="00A04954" w:rsidRPr="00A33365" w:rsidRDefault="00A04954" w:rsidP="00A04954">
            <w:pPr>
              <w:spacing w:after="0" w:line="240" w:lineRule="auto"/>
              <w:jc w:val="center"/>
              <w:rPr>
                <w:sz w:val="18"/>
                <w:szCs w:val="18"/>
                <w:lang w:val="it-IT"/>
              </w:rPr>
            </w:pPr>
            <w:r w:rsidRPr="004905C0">
              <w:t>-504</w:t>
            </w:r>
          </w:p>
        </w:tc>
        <w:tc>
          <w:tcPr>
            <w:tcW w:w="851" w:type="dxa"/>
            <w:tcBorders>
              <w:top w:val="single" w:sz="4" w:space="0" w:color="auto"/>
              <w:left w:val="single" w:sz="4" w:space="0" w:color="auto"/>
              <w:bottom w:val="single" w:sz="4" w:space="0" w:color="auto"/>
              <w:right w:val="single" w:sz="4" w:space="0" w:color="auto"/>
            </w:tcBorders>
            <w:shd w:val="clear" w:color="auto" w:fill="F2F2F2"/>
            <w:noWrap/>
          </w:tcPr>
          <w:p w14:paraId="63A4A33D" w14:textId="3AF90697" w:rsidR="00A04954" w:rsidRPr="00A33365" w:rsidRDefault="00A04954" w:rsidP="00A04954">
            <w:pPr>
              <w:spacing w:after="0" w:line="240" w:lineRule="auto"/>
              <w:jc w:val="center"/>
              <w:rPr>
                <w:sz w:val="18"/>
                <w:szCs w:val="18"/>
                <w:lang w:val="it-IT"/>
              </w:rPr>
            </w:pPr>
            <w:r w:rsidRPr="004905C0">
              <w:t>0</w:t>
            </w:r>
          </w:p>
        </w:tc>
        <w:tc>
          <w:tcPr>
            <w:tcW w:w="850" w:type="dxa"/>
            <w:tcBorders>
              <w:top w:val="single" w:sz="4" w:space="0" w:color="auto"/>
              <w:left w:val="single" w:sz="4" w:space="0" w:color="auto"/>
              <w:bottom w:val="single" w:sz="4" w:space="0" w:color="auto"/>
              <w:right w:val="single" w:sz="4" w:space="0" w:color="auto"/>
            </w:tcBorders>
            <w:shd w:val="clear" w:color="auto" w:fill="F2F2F2"/>
          </w:tcPr>
          <w:p w14:paraId="3E173680" w14:textId="59ECDF6D"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1B929016" w14:textId="2552CFBE" w:rsidR="00A04954" w:rsidRPr="00A33365" w:rsidRDefault="00A04954" w:rsidP="00A04954">
            <w:pPr>
              <w:spacing w:after="0" w:line="240" w:lineRule="auto"/>
              <w:jc w:val="center"/>
              <w:rPr>
                <w:sz w:val="18"/>
                <w:szCs w:val="18"/>
              </w:rPr>
            </w:pPr>
            <w:r w:rsidRPr="004905C0">
              <w:t>-5.141</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75B4A238" w14:textId="7A03E5AF" w:rsidR="00A04954" w:rsidRPr="00A33365" w:rsidRDefault="00A04954" w:rsidP="00A04954">
            <w:pPr>
              <w:spacing w:after="0" w:line="240" w:lineRule="auto"/>
              <w:jc w:val="center"/>
              <w:rPr>
                <w:rFonts w:cs="Calibri"/>
                <w:b/>
                <w:bCs/>
                <w:color w:val="000000"/>
                <w:sz w:val="20"/>
                <w:szCs w:val="20"/>
              </w:rPr>
            </w:pPr>
            <w:r w:rsidRPr="004905C0">
              <w:t>-10,3%</w:t>
            </w:r>
          </w:p>
        </w:tc>
      </w:tr>
      <w:tr w:rsidR="00A04954" w:rsidRPr="00A33365" w14:paraId="786C08DD" w14:textId="2DC03E8C" w:rsidTr="00194D82">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8DB3E2"/>
            <w:vAlign w:val="center"/>
            <w:hideMark/>
          </w:tcPr>
          <w:p w14:paraId="1EFF88A8" w14:textId="77777777" w:rsidR="00A04954" w:rsidRPr="00A33365" w:rsidRDefault="00A04954" w:rsidP="00A04954">
            <w:pPr>
              <w:spacing w:after="0" w:line="240" w:lineRule="auto"/>
              <w:jc w:val="left"/>
              <w:rPr>
                <w:b/>
                <w:bCs/>
                <w:sz w:val="20"/>
                <w:szCs w:val="20"/>
              </w:rPr>
            </w:pPr>
            <w:r w:rsidRPr="00A33365">
              <w:rPr>
                <w:b/>
                <w:bCs/>
                <w:sz w:val="20"/>
                <w:szCs w:val="20"/>
              </w:rPr>
              <w:t>PROMET:</w:t>
            </w:r>
          </w:p>
        </w:tc>
        <w:tc>
          <w:tcPr>
            <w:tcW w:w="5245" w:type="dxa"/>
            <w:gridSpan w:val="6"/>
            <w:tcBorders>
              <w:top w:val="single" w:sz="4" w:space="0" w:color="auto"/>
              <w:left w:val="single" w:sz="4" w:space="0" w:color="auto"/>
              <w:bottom w:val="single" w:sz="4" w:space="0" w:color="auto"/>
              <w:right w:val="single" w:sz="4" w:space="0" w:color="auto"/>
            </w:tcBorders>
            <w:shd w:val="clear" w:color="auto" w:fill="8DB3E2"/>
            <w:noWrap/>
          </w:tcPr>
          <w:p w14:paraId="4C2A6714" w14:textId="77777777" w:rsidR="00A04954" w:rsidRPr="00A33365" w:rsidRDefault="00A04954" w:rsidP="00A04954">
            <w:pPr>
              <w:spacing w:after="0" w:line="240" w:lineRule="auto"/>
              <w:jc w:val="center"/>
              <w:rPr>
                <w:sz w:val="18"/>
                <w:szCs w:val="18"/>
              </w:rPr>
            </w:pPr>
          </w:p>
        </w:tc>
        <w:tc>
          <w:tcPr>
            <w:tcW w:w="850" w:type="dxa"/>
            <w:tcBorders>
              <w:top w:val="single" w:sz="4" w:space="0" w:color="auto"/>
              <w:left w:val="single" w:sz="4" w:space="0" w:color="auto"/>
              <w:bottom w:val="single" w:sz="4" w:space="0" w:color="auto"/>
              <w:right w:val="single" w:sz="4" w:space="0" w:color="auto"/>
            </w:tcBorders>
            <w:shd w:val="clear" w:color="auto" w:fill="8DB3E2"/>
          </w:tcPr>
          <w:p w14:paraId="11C14023" w14:textId="77777777" w:rsidR="00A04954" w:rsidRPr="00A33365" w:rsidRDefault="00A04954" w:rsidP="00A04954">
            <w:pPr>
              <w:spacing w:after="0" w:line="240" w:lineRule="auto"/>
              <w:jc w:val="center"/>
              <w:rPr>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8DB3E2"/>
          </w:tcPr>
          <w:p w14:paraId="3DC63856" w14:textId="77777777" w:rsidR="00A04954" w:rsidRPr="00A33365" w:rsidRDefault="00A04954" w:rsidP="00A04954">
            <w:pPr>
              <w:spacing w:after="0" w:line="240" w:lineRule="auto"/>
              <w:jc w:val="center"/>
              <w:rPr>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8DB3E2"/>
          </w:tcPr>
          <w:p w14:paraId="432C529B" w14:textId="77777777" w:rsidR="00A04954" w:rsidRPr="00A33365" w:rsidRDefault="00A04954" w:rsidP="00A04954">
            <w:pPr>
              <w:spacing w:after="0" w:line="240" w:lineRule="auto"/>
              <w:jc w:val="center"/>
              <w:rPr>
                <w:b/>
                <w:bCs/>
                <w:sz w:val="20"/>
                <w:szCs w:val="20"/>
              </w:rPr>
            </w:pPr>
          </w:p>
        </w:tc>
      </w:tr>
      <w:tr w:rsidR="00A04954" w:rsidRPr="00A33365" w14:paraId="0320F91F" w14:textId="1669E4AB"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D0D61" w14:textId="77777777" w:rsidR="00A04954" w:rsidRPr="00A33365" w:rsidRDefault="00A04954" w:rsidP="00A04954">
            <w:pPr>
              <w:spacing w:after="0" w:line="240" w:lineRule="auto"/>
              <w:jc w:val="left"/>
              <w:rPr>
                <w:sz w:val="20"/>
                <w:szCs w:val="20"/>
              </w:rPr>
            </w:pPr>
            <w:r w:rsidRPr="00A33365">
              <w:rPr>
                <w:sz w:val="20"/>
                <w:szCs w:val="20"/>
              </w:rPr>
              <w:t>Občinski vozni park</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1B172F43" w14:textId="0630B0C8" w:rsidR="00A04954" w:rsidRPr="00A33365" w:rsidRDefault="00A04954" w:rsidP="00A04954">
            <w:pPr>
              <w:spacing w:after="0" w:line="240" w:lineRule="auto"/>
              <w:jc w:val="center"/>
              <w:rPr>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37CDBD4" w14:textId="14FA9158" w:rsidR="00A04954" w:rsidRPr="00A33365" w:rsidRDefault="00A04954" w:rsidP="00A04954">
            <w:pPr>
              <w:spacing w:after="0" w:line="240" w:lineRule="auto"/>
              <w:jc w:val="center"/>
              <w:rPr>
                <w:sz w:val="18"/>
                <w:szCs w:val="18"/>
                <w:lang w:val="it-I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480A4096" w14:textId="50204726" w:rsidR="00A04954" w:rsidRPr="00A33365" w:rsidRDefault="00A04954" w:rsidP="00A04954">
            <w:pPr>
              <w:spacing w:after="0" w:line="240" w:lineRule="auto"/>
              <w:jc w:val="center"/>
              <w:rPr>
                <w:sz w:val="18"/>
                <w:szCs w:val="18"/>
                <w:lang w:val="it-IT"/>
              </w:rPr>
            </w:pPr>
            <w:r w:rsidRPr="004905C0">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4C5C9BE6" w14:textId="66611678" w:rsidR="00A04954" w:rsidRPr="00A33365" w:rsidRDefault="00A04954" w:rsidP="00A04954">
            <w:pPr>
              <w:spacing w:after="0" w:line="240" w:lineRule="auto"/>
              <w:jc w:val="center"/>
              <w:rPr>
                <w:sz w:val="18"/>
                <w:szCs w:val="18"/>
                <w:lang w:val="it-IT"/>
              </w:rPr>
            </w:pPr>
            <w:r w:rsidRPr="004905C0">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7D5A57E" w14:textId="079CEA75"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14:paraId="7A3A8B91" w14:textId="5A86BC1F" w:rsidR="00A04954" w:rsidRPr="00A33365" w:rsidRDefault="00A04954" w:rsidP="00A04954">
            <w:pPr>
              <w:spacing w:after="0" w:line="240" w:lineRule="auto"/>
              <w:jc w:val="center"/>
              <w:rPr>
                <w:sz w:val="18"/>
                <w:szCs w:val="18"/>
                <w:lang w:val="it-IT"/>
              </w:rPr>
            </w:pPr>
            <w:r w:rsidRPr="004905C0">
              <w:t>-2</w:t>
            </w:r>
          </w:p>
        </w:tc>
        <w:tc>
          <w:tcPr>
            <w:tcW w:w="850" w:type="dxa"/>
            <w:tcBorders>
              <w:top w:val="single" w:sz="4" w:space="0" w:color="auto"/>
              <w:left w:val="single" w:sz="4" w:space="0" w:color="auto"/>
              <w:bottom w:val="single" w:sz="4" w:space="0" w:color="auto"/>
              <w:right w:val="single" w:sz="4" w:space="0" w:color="auto"/>
            </w:tcBorders>
          </w:tcPr>
          <w:p w14:paraId="33092DBE" w14:textId="5CEC32CF" w:rsidR="00A04954" w:rsidRPr="00A33365" w:rsidRDefault="00A04954" w:rsidP="00A04954">
            <w:pPr>
              <w:spacing w:after="0" w:line="240" w:lineRule="auto"/>
              <w:jc w:val="center"/>
              <w:rPr>
                <w:sz w:val="18"/>
                <w:szCs w:val="18"/>
                <w:lang w:val="it-IT"/>
              </w:rPr>
            </w:pPr>
            <w:r w:rsidRPr="004905C0">
              <w:t>2</w:t>
            </w:r>
          </w:p>
        </w:tc>
        <w:tc>
          <w:tcPr>
            <w:tcW w:w="851" w:type="dxa"/>
            <w:tcBorders>
              <w:top w:val="single" w:sz="4" w:space="0" w:color="auto"/>
              <w:left w:val="single" w:sz="4" w:space="0" w:color="auto"/>
              <w:bottom w:val="single" w:sz="4" w:space="0" w:color="auto"/>
              <w:right w:val="single" w:sz="4" w:space="0" w:color="auto"/>
            </w:tcBorders>
          </w:tcPr>
          <w:p w14:paraId="022C9371" w14:textId="2546EA56" w:rsidR="00A04954" w:rsidRPr="00A33365" w:rsidRDefault="00A04954" w:rsidP="00A04954">
            <w:pPr>
              <w:spacing w:after="0" w:line="240" w:lineRule="auto"/>
              <w:jc w:val="center"/>
              <w:rPr>
                <w:sz w:val="18"/>
                <w:szCs w:val="18"/>
              </w:rPr>
            </w:pPr>
            <w:r w:rsidRPr="004905C0">
              <w:t>-1</w:t>
            </w:r>
          </w:p>
        </w:tc>
        <w:tc>
          <w:tcPr>
            <w:tcW w:w="851" w:type="dxa"/>
            <w:tcBorders>
              <w:top w:val="single" w:sz="4" w:space="0" w:color="auto"/>
              <w:left w:val="single" w:sz="4" w:space="0" w:color="auto"/>
              <w:bottom w:val="single" w:sz="4" w:space="0" w:color="auto"/>
              <w:right w:val="single" w:sz="4" w:space="0" w:color="auto"/>
            </w:tcBorders>
          </w:tcPr>
          <w:p w14:paraId="77763E39" w14:textId="77D97D79" w:rsidR="00A04954" w:rsidRPr="00A33365" w:rsidRDefault="00A04954" w:rsidP="00A04954">
            <w:pPr>
              <w:spacing w:after="0" w:line="240" w:lineRule="auto"/>
              <w:jc w:val="center"/>
              <w:rPr>
                <w:rFonts w:cs="Calibri"/>
                <w:b/>
                <w:bCs/>
                <w:color w:val="000000"/>
                <w:sz w:val="20"/>
                <w:szCs w:val="20"/>
              </w:rPr>
            </w:pPr>
            <w:r w:rsidRPr="004905C0">
              <w:t>-4,5%</w:t>
            </w:r>
          </w:p>
        </w:tc>
      </w:tr>
      <w:tr w:rsidR="00A04954" w:rsidRPr="00A33365" w14:paraId="51450903" w14:textId="0E3E0333"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1CE0B" w14:textId="77777777" w:rsidR="00A04954" w:rsidRPr="00A33365" w:rsidRDefault="00A04954" w:rsidP="00A04954">
            <w:pPr>
              <w:spacing w:after="0" w:line="240" w:lineRule="auto"/>
              <w:jc w:val="left"/>
              <w:rPr>
                <w:sz w:val="20"/>
                <w:szCs w:val="20"/>
              </w:rPr>
            </w:pPr>
            <w:r w:rsidRPr="00A33365">
              <w:rPr>
                <w:sz w:val="20"/>
                <w:szCs w:val="20"/>
              </w:rPr>
              <w:t>Javni promet</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174A33D1" w14:textId="0D05C809" w:rsidR="00A04954" w:rsidRPr="00A33365" w:rsidRDefault="00A04954" w:rsidP="00A04954">
            <w:pPr>
              <w:spacing w:after="0" w:line="240" w:lineRule="auto"/>
              <w:jc w:val="center"/>
              <w:rPr>
                <w:sz w:val="18"/>
                <w:szCs w:val="18"/>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4B29120" w14:textId="31D7C0F6" w:rsidR="00A04954" w:rsidRPr="00A33365" w:rsidRDefault="00A04954" w:rsidP="00A04954">
            <w:pPr>
              <w:spacing w:after="0" w:line="240" w:lineRule="auto"/>
              <w:jc w:val="center"/>
              <w:rPr>
                <w:sz w:val="18"/>
                <w:szCs w:val="18"/>
                <w:lang w:val="it-I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217634F2" w14:textId="03AB27F0" w:rsidR="00A04954" w:rsidRPr="00A33365" w:rsidRDefault="00A04954" w:rsidP="00A04954">
            <w:pPr>
              <w:spacing w:after="0" w:line="240" w:lineRule="auto"/>
              <w:jc w:val="center"/>
              <w:rPr>
                <w:sz w:val="18"/>
                <w:szCs w:val="18"/>
                <w:lang w:val="it-IT"/>
              </w:rPr>
            </w:pPr>
            <w:r w:rsidRPr="004905C0">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4ED9E3DB" w14:textId="0A007AA9" w:rsidR="00A04954" w:rsidRPr="00A33365" w:rsidRDefault="00A04954" w:rsidP="00A04954">
            <w:pPr>
              <w:spacing w:after="0" w:line="240" w:lineRule="auto"/>
              <w:jc w:val="center"/>
              <w:rPr>
                <w:sz w:val="18"/>
                <w:szCs w:val="18"/>
                <w:lang w:val="it-IT"/>
              </w:rPr>
            </w:pPr>
            <w:r w:rsidRPr="004905C0">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18072E64" w14:textId="5634C19D"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14:paraId="668B6008" w14:textId="02C0DBAF" w:rsidR="00A04954" w:rsidRPr="00A33365" w:rsidRDefault="00A04954" w:rsidP="00A04954">
            <w:pPr>
              <w:spacing w:after="0" w:line="240" w:lineRule="auto"/>
              <w:jc w:val="center"/>
              <w:rPr>
                <w:sz w:val="18"/>
                <w:szCs w:val="18"/>
                <w:lang w:val="it-IT"/>
              </w:rPr>
            </w:pPr>
            <w:r w:rsidRPr="004905C0">
              <w:t>-37</w:t>
            </w:r>
          </w:p>
        </w:tc>
        <w:tc>
          <w:tcPr>
            <w:tcW w:w="850" w:type="dxa"/>
            <w:tcBorders>
              <w:top w:val="single" w:sz="4" w:space="0" w:color="auto"/>
              <w:left w:val="single" w:sz="4" w:space="0" w:color="auto"/>
              <w:bottom w:val="single" w:sz="4" w:space="0" w:color="auto"/>
              <w:right w:val="single" w:sz="4" w:space="0" w:color="auto"/>
            </w:tcBorders>
          </w:tcPr>
          <w:p w14:paraId="0BF00B78" w14:textId="2E67DCD0"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tcPr>
          <w:p w14:paraId="12F4B80A" w14:textId="433D34B0" w:rsidR="00A04954" w:rsidRPr="00A33365" w:rsidRDefault="00A04954" w:rsidP="00A04954">
            <w:pPr>
              <w:spacing w:after="0" w:line="240" w:lineRule="auto"/>
              <w:jc w:val="center"/>
              <w:rPr>
                <w:sz w:val="18"/>
                <w:szCs w:val="18"/>
                <w:lang w:val="it-IT"/>
              </w:rPr>
            </w:pPr>
            <w:r w:rsidRPr="004905C0">
              <w:t>-37</w:t>
            </w:r>
          </w:p>
        </w:tc>
        <w:tc>
          <w:tcPr>
            <w:tcW w:w="851" w:type="dxa"/>
            <w:tcBorders>
              <w:top w:val="single" w:sz="4" w:space="0" w:color="auto"/>
              <w:left w:val="single" w:sz="4" w:space="0" w:color="auto"/>
              <w:bottom w:val="single" w:sz="4" w:space="0" w:color="auto"/>
              <w:right w:val="single" w:sz="4" w:space="0" w:color="auto"/>
            </w:tcBorders>
          </w:tcPr>
          <w:p w14:paraId="7C0D83FB" w14:textId="0E417046" w:rsidR="00A04954" w:rsidRPr="00A33365" w:rsidRDefault="00A04954" w:rsidP="00A04954">
            <w:pPr>
              <w:spacing w:after="0" w:line="240" w:lineRule="auto"/>
              <w:jc w:val="center"/>
              <w:rPr>
                <w:rFonts w:cs="Calibri"/>
                <w:b/>
                <w:bCs/>
                <w:color w:val="000000"/>
                <w:sz w:val="20"/>
                <w:szCs w:val="20"/>
              </w:rPr>
            </w:pPr>
            <w:r w:rsidRPr="004905C0">
              <w:t>-21,8%</w:t>
            </w:r>
          </w:p>
        </w:tc>
      </w:tr>
      <w:tr w:rsidR="00A04954" w:rsidRPr="00A33365" w14:paraId="56E8F40E" w14:textId="2D8D26D3"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78677" w14:textId="77777777" w:rsidR="00A04954" w:rsidRPr="00A33365" w:rsidRDefault="00A04954" w:rsidP="00A04954">
            <w:pPr>
              <w:spacing w:after="0" w:line="240" w:lineRule="auto"/>
              <w:jc w:val="left"/>
              <w:rPr>
                <w:sz w:val="20"/>
                <w:szCs w:val="20"/>
              </w:rPr>
            </w:pPr>
            <w:r w:rsidRPr="00A33365">
              <w:rPr>
                <w:sz w:val="20"/>
                <w:szCs w:val="20"/>
              </w:rPr>
              <w:t>Zasebni in komercialni promet</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646E5CEB" w14:textId="6F496110" w:rsidR="00A04954" w:rsidRPr="00A33365" w:rsidRDefault="00A04954" w:rsidP="00A04954">
            <w:pPr>
              <w:spacing w:after="0" w:line="240" w:lineRule="auto"/>
              <w:jc w:val="center"/>
              <w:rPr>
                <w:sz w:val="18"/>
                <w:szCs w:val="18"/>
                <w:lang w:val="it-IT"/>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8EF8D77" w14:textId="6D1D8EDB" w:rsidR="00A04954" w:rsidRPr="00A33365" w:rsidRDefault="00A04954" w:rsidP="00A04954">
            <w:pPr>
              <w:spacing w:after="0" w:line="240" w:lineRule="auto"/>
              <w:jc w:val="center"/>
              <w:rPr>
                <w:sz w:val="18"/>
                <w:szCs w:val="18"/>
                <w:lang w:val="it-I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14:paraId="1913163A" w14:textId="769BC121" w:rsidR="00A04954" w:rsidRPr="00A33365" w:rsidRDefault="00A04954" w:rsidP="00A04954">
            <w:pPr>
              <w:spacing w:after="0" w:line="240" w:lineRule="auto"/>
              <w:jc w:val="center"/>
              <w:rPr>
                <w:sz w:val="18"/>
                <w:szCs w:val="18"/>
                <w:lang w:val="it-IT"/>
              </w:rPr>
            </w:pPr>
            <w:r w:rsidRPr="004905C0">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hideMark/>
          </w:tcPr>
          <w:p w14:paraId="0C487CA0" w14:textId="358C30B9" w:rsidR="00A04954" w:rsidRPr="00A33365" w:rsidRDefault="00A04954" w:rsidP="00A04954">
            <w:pPr>
              <w:spacing w:after="0" w:line="240" w:lineRule="auto"/>
              <w:jc w:val="center"/>
              <w:rPr>
                <w:sz w:val="18"/>
                <w:szCs w:val="18"/>
                <w:lang w:val="it-IT"/>
              </w:rPr>
            </w:pPr>
            <w:r w:rsidRPr="004905C0">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3E1B986" w14:textId="58B559D1"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14:paraId="15973AC0" w14:textId="78791354" w:rsidR="00A04954" w:rsidRPr="00A33365" w:rsidRDefault="00A04954" w:rsidP="00A04954">
            <w:pPr>
              <w:spacing w:after="0" w:line="240" w:lineRule="auto"/>
              <w:jc w:val="center"/>
              <w:rPr>
                <w:sz w:val="18"/>
                <w:szCs w:val="18"/>
                <w:lang w:val="it-IT"/>
              </w:rPr>
            </w:pPr>
            <w:r w:rsidRPr="004905C0">
              <w:t>-447</w:t>
            </w:r>
          </w:p>
        </w:tc>
        <w:tc>
          <w:tcPr>
            <w:tcW w:w="850" w:type="dxa"/>
            <w:tcBorders>
              <w:top w:val="single" w:sz="4" w:space="0" w:color="auto"/>
              <w:left w:val="single" w:sz="4" w:space="0" w:color="auto"/>
              <w:bottom w:val="single" w:sz="4" w:space="0" w:color="auto"/>
              <w:right w:val="single" w:sz="4" w:space="0" w:color="auto"/>
            </w:tcBorders>
          </w:tcPr>
          <w:p w14:paraId="65B58EE5" w14:textId="66F9EBB9" w:rsidR="00A04954" w:rsidRPr="00A33365" w:rsidRDefault="00A04954" w:rsidP="00A04954">
            <w:pPr>
              <w:spacing w:after="0" w:line="240" w:lineRule="auto"/>
              <w:jc w:val="center"/>
              <w:rPr>
                <w:sz w:val="18"/>
                <w:szCs w:val="18"/>
                <w:lang w:val="it-IT"/>
              </w:rPr>
            </w:pPr>
            <w:r w:rsidRPr="004905C0">
              <w:t>-1.307</w:t>
            </w:r>
          </w:p>
        </w:tc>
        <w:tc>
          <w:tcPr>
            <w:tcW w:w="851" w:type="dxa"/>
            <w:tcBorders>
              <w:top w:val="single" w:sz="4" w:space="0" w:color="auto"/>
              <w:left w:val="single" w:sz="4" w:space="0" w:color="auto"/>
              <w:bottom w:val="single" w:sz="4" w:space="0" w:color="auto"/>
              <w:right w:val="single" w:sz="4" w:space="0" w:color="auto"/>
            </w:tcBorders>
          </w:tcPr>
          <w:p w14:paraId="0137DB69" w14:textId="3497F705" w:rsidR="00A04954" w:rsidRPr="00A33365" w:rsidRDefault="00A04954" w:rsidP="00A04954">
            <w:pPr>
              <w:spacing w:after="0" w:line="240" w:lineRule="auto"/>
              <w:jc w:val="center"/>
              <w:rPr>
                <w:sz w:val="18"/>
                <w:szCs w:val="18"/>
                <w:lang w:val="it-IT"/>
              </w:rPr>
            </w:pPr>
            <w:r w:rsidRPr="004905C0">
              <w:t>-1.754</w:t>
            </w:r>
          </w:p>
        </w:tc>
        <w:tc>
          <w:tcPr>
            <w:tcW w:w="851" w:type="dxa"/>
            <w:tcBorders>
              <w:top w:val="single" w:sz="4" w:space="0" w:color="auto"/>
              <w:left w:val="single" w:sz="4" w:space="0" w:color="auto"/>
              <w:bottom w:val="single" w:sz="4" w:space="0" w:color="auto"/>
              <w:right w:val="single" w:sz="4" w:space="0" w:color="auto"/>
            </w:tcBorders>
          </w:tcPr>
          <w:p w14:paraId="1B174332" w14:textId="354E12AF" w:rsidR="00A04954" w:rsidRPr="00A33365" w:rsidRDefault="00A04954" w:rsidP="00A04954">
            <w:pPr>
              <w:spacing w:after="0" w:line="240" w:lineRule="auto"/>
              <w:jc w:val="center"/>
              <w:rPr>
                <w:rFonts w:cs="Calibri"/>
                <w:b/>
                <w:bCs/>
                <w:color w:val="000000"/>
                <w:sz w:val="20"/>
                <w:szCs w:val="20"/>
              </w:rPr>
            </w:pPr>
            <w:r w:rsidRPr="004905C0">
              <w:t>-4,0%</w:t>
            </w:r>
          </w:p>
        </w:tc>
      </w:tr>
      <w:tr w:rsidR="00A04954" w:rsidRPr="00A33365" w14:paraId="7ED64874" w14:textId="6679A722"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41E79DAB" w14:textId="77777777" w:rsidR="00A04954" w:rsidRPr="00A33365" w:rsidRDefault="00A04954" w:rsidP="00A04954">
            <w:pPr>
              <w:spacing w:after="0" w:line="240" w:lineRule="auto"/>
              <w:jc w:val="left"/>
              <w:rPr>
                <w:b/>
                <w:bCs/>
                <w:sz w:val="20"/>
                <w:szCs w:val="20"/>
              </w:rPr>
            </w:pPr>
            <w:r w:rsidRPr="00A33365">
              <w:rPr>
                <w:b/>
                <w:bCs/>
                <w:sz w:val="20"/>
                <w:szCs w:val="20"/>
              </w:rPr>
              <w:t>Vmesna vsota promet</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6D989397" w14:textId="2FCDE7A8" w:rsidR="00A04954" w:rsidRPr="00A33365" w:rsidRDefault="00A04954" w:rsidP="00A04954">
            <w:pPr>
              <w:spacing w:after="0" w:line="240" w:lineRule="auto"/>
              <w:jc w:val="center"/>
              <w:rPr>
                <w:sz w:val="18"/>
                <w:szCs w:val="18"/>
                <w:lang w:val="it-IT"/>
              </w:rPr>
            </w:pPr>
            <w:r w:rsidRPr="004905C0">
              <w:t>0</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11630C55" w14:textId="004EBE40"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F2F2F2"/>
            <w:noWrap/>
            <w:hideMark/>
          </w:tcPr>
          <w:p w14:paraId="1FDCD1C0" w14:textId="63BB5CB7" w:rsidR="00A04954" w:rsidRPr="00A33365" w:rsidRDefault="00A04954" w:rsidP="00A04954">
            <w:pPr>
              <w:spacing w:after="0" w:line="240" w:lineRule="auto"/>
              <w:jc w:val="center"/>
              <w:rPr>
                <w:sz w:val="18"/>
                <w:szCs w:val="18"/>
                <w:lang w:val="it-IT"/>
              </w:rPr>
            </w:pPr>
            <w:r w:rsidRPr="004905C0">
              <w:t>0</w:t>
            </w:r>
          </w:p>
        </w:tc>
        <w:tc>
          <w:tcPr>
            <w:tcW w:w="708" w:type="dxa"/>
            <w:tcBorders>
              <w:top w:val="single" w:sz="4" w:space="0" w:color="auto"/>
              <w:left w:val="single" w:sz="4" w:space="0" w:color="auto"/>
              <w:bottom w:val="single" w:sz="4" w:space="0" w:color="auto"/>
              <w:right w:val="single" w:sz="4" w:space="0" w:color="auto"/>
            </w:tcBorders>
            <w:shd w:val="clear" w:color="auto" w:fill="F2F2F2"/>
            <w:noWrap/>
            <w:hideMark/>
          </w:tcPr>
          <w:p w14:paraId="7567876B" w14:textId="3B9DFD80" w:rsidR="00A04954" w:rsidRPr="00A33365" w:rsidRDefault="00A04954" w:rsidP="00A04954">
            <w:pPr>
              <w:spacing w:after="0" w:line="240" w:lineRule="auto"/>
              <w:jc w:val="center"/>
              <w:rPr>
                <w:sz w:val="18"/>
                <w:szCs w:val="18"/>
                <w:lang w:val="it-IT"/>
              </w:rPr>
            </w:pPr>
            <w:r w:rsidRPr="004905C0">
              <w:t>0</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1FC2F774" w14:textId="6B9395DB" w:rsidR="00A04954" w:rsidRPr="00A33365" w:rsidRDefault="00A04954" w:rsidP="00A04954">
            <w:pPr>
              <w:spacing w:after="0" w:line="240" w:lineRule="auto"/>
              <w:jc w:val="center"/>
              <w:rPr>
                <w:sz w:val="18"/>
                <w:szCs w:val="18"/>
                <w:lang w:val="it-IT"/>
              </w:rPr>
            </w:pPr>
            <w:r w:rsidRPr="004905C0">
              <w:t>0</w:t>
            </w:r>
          </w:p>
        </w:tc>
        <w:tc>
          <w:tcPr>
            <w:tcW w:w="851" w:type="dxa"/>
            <w:tcBorders>
              <w:top w:val="single" w:sz="4" w:space="0" w:color="auto"/>
              <w:left w:val="single" w:sz="4" w:space="0" w:color="auto"/>
              <w:bottom w:val="single" w:sz="4" w:space="0" w:color="auto"/>
              <w:right w:val="single" w:sz="4" w:space="0" w:color="auto"/>
            </w:tcBorders>
            <w:shd w:val="clear" w:color="auto" w:fill="F2F2F2"/>
            <w:noWrap/>
          </w:tcPr>
          <w:p w14:paraId="159BE00E" w14:textId="5A800502" w:rsidR="00A04954" w:rsidRPr="00A33365" w:rsidRDefault="00A04954" w:rsidP="00A04954">
            <w:pPr>
              <w:spacing w:after="0" w:line="240" w:lineRule="auto"/>
              <w:jc w:val="center"/>
              <w:rPr>
                <w:sz w:val="18"/>
                <w:szCs w:val="18"/>
                <w:lang w:val="it-IT"/>
              </w:rPr>
            </w:pPr>
            <w:r w:rsidRPr="004905C0">
              <w:t>-487</w:t>
            </w:r>
          </w:p>
        </w:tc>
        <w:tc>
          <w:tcPr>
            <w:tcW w:w="850" w:type="dxa"/>
            <w:tcBorders>
              <w:top w:val="single" w:sz="4" w:space="0" w:color="auto"/>
              <w:left w:val="single" w:sz="4" w:space="0" w:color="auto"/>
              <w:bottom w:val="single" w:sz="4" w:space="0" w:color="auto"/>
              <w:right w:val="single" w:sz="4" w:space="0" w:color="auto"/>
            </w:tcBorders>
            <w:shd w:val="clear" w:color="auto" w:fill="F2F2F2"/>
          </w:tcPr>
          <w:p w14:paraId="17EF346F" w14:textId="3151D55F" w:rsidR="00A04954" w:rsidRPr="00A33365" w:rsidRDefault="00A04954" w:rsidP="00A04954">
            <w:pPr>
              <w:spacing w:after="0" w:line="240" w:lineRule="auto"/>
              <w:jc w:val="center"/>
              <w:rPr>
                <w:sz w:val="18"/>
                <w:szCs w:val="18"/>
                <w:lang w:val="it-IT"/>
              </w:rPr>
            </w:pPr>
            <w:r w:rsidRPr="004905C0">
              <w:t>-1.305</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4EBB3468" w14:textId="080CC57E" w:rsidR="00A04954" w:rsidRPr="00A33365" w:rsidRDefault="00A04954" w:rsidP="00A04954">
            <w:pPr>
              <w:spacing w:after="0" w:line="240" w:lineRule="auto"/>
              <w:jc w:val="center"/>
              <w:rPr>
                <w:sz w:val="18"/>
                <w:szCs w:val="18"/>
                <w:lang w:val="it-IT"/>
              </w:rPr>
            </w:pPr>
            <w:r w:rsidRPr="004905C0">
              <w:t>-1.792</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640DB89D" w14:textId="5ECC4670" w:rsidR="00A04954" w:rsidRPr="00A33365" w:rsidRDefault="00A04954" w:rsidP="00A04954">
            <w:pPr>
              <w:spacing w:after="0" w:line="240" w:lineRule="auto"/>
              <w:jc w:val="center"/>
              <w:rPr>
                <w:rFonts w:cs="Calibri"/>
                <w:b/>
                <w:bCs/>
                <w:color w:val="000000"/>
                <w:sz w:val="20"/>
                <w:szCs w:val="20"/>
              </w:rPr>
            </w:pPr>
            <w:r w:rsidRPr="004905C0">
              <w:t>-4,1%</w:t>
            </w:r>
          </w:p>
        </w:tc>
      </w:tr>
      <w:tr w:rsidR="00A04954" w:rsidRPr="00A33365" w14:paraId="30F20903" w14:textId="7D704323"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DA67FB3" w14:textId="10624CF3" w:rsidR="00A04954" w:rsidRPr="00A33365" w:rsidRDefault="00A04954" w:rsidP="00A04954">
            <w:pPr>
              <w:spacing w:after="0"/>
              <w:jc w:val="left"/>
              <w:rPr>
                <w:rFonts w:cs="Calibri"/>
                <w:b/>
                <w:bCs/>
                <w:color w:val="000000"/>
                <w:sz w:val="20"/>
                <w:szCs w:val="20"/>
              </w:rPr>
            </w:pPr>
            <w:r w:rsidRPr="00A33365">
              <w:rPr>
                <w:rFonts w:cs="Calibri"/>
                <w:b/>
                <w:bCs/>
                <w:color w:val="000000"/>
                <w:sz w:val="20"/>
                <w:szCs w:val="20"/>
              </w:rPr>
              <w:t>RAZLIKA</w:t>
            </w:r>
          </w:p>
        </w:tc>
        <w:tc>
          <w:tcPr>
            <w:tcW w:w="992" w:type="dxa"/>
            <w:tcBorders>
              <w:top w:val="single" w:sz="4" w:space="0" w:color="auto"/>
              <w:left w:val="single" w:sz="4" w:space="0" w:color="auto"/>
              <w:bottom w:val="single" w:sz="4" w:space="0" w:color="auto"/>
              <w:right w:val="single" w:sz="4" w:space="0" w:color="auto"/>
            </w:tcBorders>
            <w:shd w:val="clear" w:color="auto" w:fill="F2F2F2"/>
            <w:noWrap/>
            <w:hideMark/>
          </w:tcPr>
          <w:p w14:paraId="777DF614" w14:textId="58152242" w:rsidR="00A04954" w:rsidRPr="00A33365" w:rsidRDefault="00A04954" w:rsidP="00A04954">
            <w:pPr>
              <w:spacing w:after="0" w:line="240" w:lineRule="auto"/>
              <w:jc w:val="center"/>
              <w:rPr>
                <w:b/>
                <w:bCs/>
                <w:sz w:val="18"/>
                <w:szCs w:val="18"/>
              </w:rPr>
            </w:pPr>
            <w:r w:rsidRPr="004905C0">
              <w:t>-2.483</w:t>
            </w:r>
          </w:p>
        </w:tc>
        <w:tc>
          <w:tcPr>
            <w:tcW w:w="1134" w:type="dxa"/>
            <w:tcBorders>
              <w:top w:val="single" w:sz="4" w:space="0" w:color="auto"/>
              <w:left w:val="single" w:sz="4" w:space="0" w:color="auto"/>
              <w:bottom w:val="single" w:sz="4" w:space="0" w:color="auto"/>
              <w:right w:val="single" w:sz="4" w:space="0" w:color="auto"/>
            </w:tcBorders>
            <w:shd w:val="clear" w:color="auto" w:fill="F2F2F2"/>
            <w:noWrap/>
            <w:hideMark/>
          </w:tcPr>
          <w:p w14:paraId="36564771" w14:textId="75ACA1E2" w:rsidR="00A04954" w:rsidRPr="00A33365" w:rsidRDefault="00A04954" w:rsidP="00A04954">
            <w:pPr>
              <w:spacing w:after="0" w:line="240" w:lineRule="auto"/>
              <w:jc w:val="center"/>
              <w:rPr>
                <w:b/>
                <w:bCs/>
                <w:sz w:val="18"/>
                <w:szCs w:val="18"/>
                <w:lang w:val="it-IT"/>
              </w:rPr>
            </w:pPr>
            <w:r w:rsidRPr="004905C0">
              <w:t>-2.658</w:t>
            </w:r>
          </w:p>
        </w:tc>
        <w:tc>
          <w:tcPr>
            <w:tcW w:w="851" w:type="dxa"/>
            <w:tcBorders>
              <w:top w:val="single" w:sz="4" w:space="0" w:color="auto"/>
              <w:left w:val="single" w:sz="4" w:space="0" w:color="auto"/>
              <w:bottom w:val="single" w:sz="4" w:space="0" w:color="auto"/>
              <w:right w:val="single" w:sz="4" w:space="0" w:color="auto"/>
            </w:tcBorders>
            <w:shd w:val="clear" w:color="auto" w:fill="F2F2F2"/>
            <w:noWrap/>
            <w:hideMark/>
          </w:tcPr>
          <w:p w14:paraId="26FF7C5D" w14:textId="674987C5" w:rsidR="00A04954" w:rsidRPr="00A33365" w:rsidRDefault="00A04954" w:rsidP="00A04954">
            <w:pPr>
              <w:spacing w:after="0" w:line="240" w:lineRule="auto"/>
              <w:jc w:val="center"/>
              <w:rPr>
                <w:b/>
                <w:bCs/>
                <w:sz w:val="18"/>
                <w:szCs w:val="18"/>
                <w:lang w:val="it-IT"/>
              </w:rPr>
            </w:pPr>
            <w:r w:rsidRPr="004905C0">
              <w:t>-2.183</w:t>
            </w:r>
          </w:p>
        </w:tc>
        <w:tc>
          <w:tcPr>
            <w:tcW w:w="708" w:type="dxa"/>
            <w:tcBorders>
              <w:top w:val="single" w:sz="4" w:space="0" w:color="auto"/>
              <w:left w:val="single" w:sz="4" w:space="0" w:color="auto"/>
              <w:bottom w:val="single" w:sz="4" w:space="0" w:color="auto"/>
              <w:right w:val="single" w:sz="4" w:space="0" w:color="auto"/>
            </w:tcBorders>
            <w:shd w:val="clear" w:color="auto" w:fill="F2F2F2"/>
            <w:noWrap/>
            <w:hideMark/>
          </w:tcPr>
          <w:p w14:paraId="3252CC1C" w14:textId="6084CC7C" w:rsidR="00A04954" w:rsidRPr="00A33365" w:rsidRDefault="00A04954" w:rsidP="00A04954">
            <w:pPr>
              <w:spacing w:after="0" w:line="240" w:lineRule="auto"/>
              <w:jc w:val="center"/>
              <w:rPr>
                <w:b/>
                <w:bCs/>
                <w:sz w:val="18"/>
                <w:szCs w:val="18"/>
                <w:lang w:val="it-IT"/>
              </w:rPr>
            </w:pPr>
            <w:r w:rsidRPr="004905C0">
              <w:t>29</w:t>
            </w:r>
          </w:p>
        </w:tc>
        <w:tc>
          <w:tcPr>
            <w:tcW w:w="709" w:type="dxa"/>
            <w:tcBorders>
              <w:top w:val="single" w:sz="4" w:space="0" w:color="auto"/>
              <w:left w:val="single" w:sz="4" w:space="0" w:color="auto"/>
              <w:bottom w:val="single" w:sz="4" w:space="0" w:color="auto"/>
              <w:right w:val="single" w:sz="4" w:space="0" w:color="auto"/>
            </w:tcBorders>
            <w:shd w:val="clear" w:color="auto" w:fill="F2F2F2"/>
            <w:noWrap/>
            <w:hideMark/>
          </w:tcPr>
          <w:p w14:paraId="2D6D1D39" w14:textId="2660BD0E" w:rsidR="00A04954" w:rsidRPr="00A33365" w:rsidRDefault="00A04954" w:rsidP="00A04954">
            <w:pPr>
              <w:spacing w:after="0" w:line="240" w:lineRule="auto"/>
              <w:jc w:val="center"/>
              <w:rPr>
                <w:b/>
                <w:bCs/>
                <w:sz w:val="18"/>
                <w:szCs w:val="18"/>
                <w:lang w:val="it-IT"/>
              </w:rPr>
            </w:pPr>
            <w:r w:rsidRPr="004905C0">
              <w:t>-504</w:t>
            </w:r>
          </w:p>
        </w:tc>
        <w:tc>
          <w:tcPr>
            <w:tcW w:w="851" w:type="dxa"/>
            <w:tcBorders>
              <w:top w:val="single" w:sz="4" w:space="0" w:color="auto"/>
              <w:left w:val="single" w:sz="4" w:space="0" w:color="auto"/>
              <w:bottom w:val="single" w:sz="4" w:space="0" w:color="auto"/>
              <w:right w:val="single" w:sz="4" w:space="0" w:color="auto"/>
            </w:tcBorders>
            <w:shd w:val="clear" w:color="auto" w:fill="F2F2F2"/>
            <w:noWrap/>
          </w:tcPr>
          <w:p w14:paraId="4E06DF62" w14:textId="32AF6254" w:rsidR="00A04954" w:rsidRPr="00A33365" w:rsidRDefault="00A04954" w:rsidP="00A04954">
            <w:pPr>
              <w:spacing w:after="0" w:line="240" w:lineRule="auto"/>
              <w:jc w:val="center"/>
              <w:rPr>
                <w:b/>
                <w:bCs/>
                <w:sz w:val="18"/>
                <w:szCs w:val="18"/>
                <w:lang w:val="it-IT"/>
              </w:rPr>
            </w:pPr>
            <w:r w:rsidRPr="004905C0">
              <w:t>-487</w:t>
            </w:r>
          </w:p>
        </w:tc>
        <w:tc>
          <w:tcPr>
            <w:tcW w:w="850" w:type="dxa"/>
            <w:tcBorders>
              <w:top w:val="single" w:sz="4" w:space="0" w:color="auto"/>
              <w:left w:val="single" w:sz="4" w:space="0" w:color="auto"/>
              <w:bottom w:val="single" w:sz="4" w:space="0" w:color="auto"/>
              <w:right w:val="single" w:sz="4" w:space="0" w:color="auto"/>
            </w:tcBorders>
            <w:shd w:val="clear" w:color="auto" w:fill="F2F2F2"/>
          </w:tcPr>
          <w:p w14:paraId="78B49DF8" w14:textId="1FB84EB7" w:rsidR="00A04954" w:rsidRPr="00A33365" w:rsidRDefault="00A04954" w:rsidP="00A04954">
            <w:pPr>
              <w:spacing w:after="0" w:line="240" w:lineRule="auto"/>
              <w:jc w:val="center"/>
              <w:rPr>
                <w:b/>
                <w:bCs/>
                <w:sz w:val="18"/>
                <w:szCs w:val="18"/>
                <w:lang w:val="it-IT"/>
              </w:rPr>
            </w:pPr>
            <w:r w:rsidRPr="004905C0">
              <w:t>-1.305</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441D3E76" w14:textId="1A8CF3F4" w:rsidR="00A04954" w:rsidRPr="00A33365" w:rsidRDefault="00A04954" w:rsidP="00A04954">
            <w:pPr>
              <w:spacing w:after="0" w:line="240" w:lineRule="auto"/>
              <w:jc w:val="center"/>
              <w:rPr>
                <w:b/>
                <w:bCs/>
                <w:sz w:val="18"/>
                <w:szCs w:val="18"/>
              </w:rPr>
            </w:pPr>
            <w:r w:rsidRPr="004905C0">
              <w:t>-6.933</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56CC8954" w14:textId="00D05332" w:rsidR="00A04954" w:rsidRPr="00A33365" w:rsidRDefault="00A04954" w:rsidP="00A04954">
            <w:pPr>
              <w:spacing w:after="0" w:line="240" w:lineRule="auto"/>
              <w:jc w:val="center"/>
              <w:rPr>
                <w:rFonts w:cs="Calibri"/>
                <w:b/>
                <w:bCs/>
                <w:color w:val="000000"/>
                <w:sz w:val="20"/>
                <w:szCs w:val="20"/>
              </w:rPr>
            </w:pPr>
            <w:r w:rsidRPr="004905C0">
              <w:t>-7,4%</w:t>
            </w:r>
          </w:p>
        </w:tc>
      </w:tr>
      <w:tr w:rsidR="00A04954" w:rsidRPr="009A1D4F" w14:paraId="58AFC4DB" w14:textId="7FBD3FD7" w:rsidTr="00A33365">
        <w:trPr>
          <w:trHeight w:val="340"/>
        </w:trPr>
        <w:tc>
          <w:tcPr>
            <w:tcW w:w="1980" w:type="dxa"/>
            <w:tcBorders>
              <w:top w:val="single" w:sz="4" w:space="0" w:color="auto"/>
              <w:left w:val="single" w:sz="4" w:space="0" w:color="auto"/>
              <w:bottom w:val="single" w:sz="4" w:space="0" w:color="auto"/>
              <w:right w:val="single" w:sz="4" w:space="0" w:color="auto"/>
            </w:tcBorders>
            <w:shd w:val="clear" w:color="auto" w:fill="F2F2F2"/>
            <w:vAlign w:val="center"/>
          </w:tcPr>
          <w:p w14:paraId="55C0ED2E" w14:textId="3F6A4262" w:rsidR="00A04954" w:rsidRPr="00A33365" w:rsidRDefault="00A04954" w:rsidP="00A04954">
            <w:pPr>
              <w:spacing w:after="0" w:line="240" w:lineRule="auto"/>
              <w:jc w:val="left"/>
              <w:rPr>
                <w:rFonts w:cs="Calibri"/>
                <w:b/>
                <w:bCs/>
                <w:sz w:val="20"/>
                <w:szCs w:val="20"/>
              </w:rPr>
            </w:pPr>
            <w:r w:rsidRPr="00A33365">
              <w:rPr>
                <w:rFonts w:cs="Calibri"/>
                <w:b/>
                <w:bCs/>
                <w:color w:val="000000"/>
                <w:sz w:val="20"/>
                <w:szCs w:val="20"/>
              </w:rPr>
              <w:t>RAZLIKA (%)</w:t>
            </w:r>
          </w:p>
        </w:tc>
        <w:tc>
          <w:tcPr>
            <w:tcW w:w="992" w:type="dxa"/>
            <w:tcBorders>
              <w:top w:val="single" w:sz="4" w:space="0" w:color="auto"/>
              <w:left w:val="single" w:sz="4" w:space="0" w:color="auto"/>
              <w:bottom w:val="single" w:sz="4" w:space="0" w:color="auto"/>
              <w:right w:val="single" w:sz="4" w:space="0" w:color="auto"/>
            </w:tcBorders>
            <w:shd w:val="clear" w:color="auto" w:fill="F2F2F2"/>
            <w:noWrap/>
          </w:tcPr>
          <w:p w14:paraId="6557D214" w14:textId="4E939D82" w:rsidR="00A04954" w:rsidRPr="00A33365" w:rsidRDefault="00A04954" w:rsidP="00A04954">
            <w:pPr>
              <w:spacing w:after="0" w:line="240" w:lineRule="auto"/>
              <w:jc w:val="center"/>
              <w:rPr>
                <w:rFonts w:cs="Calibri"/>
                <w:b/>
                <w:bCs/>
                <w:color w:val="000000"/>
                <w:sz w:val="18"/>
                <w:szCs w:val="18"/>
              </w:rPr>
            </w:pPr>
            <w:r w:rsidRPr="004905C0">
              <w:t>-8,5%</w:t>
            </w:r>
          </w:p>
        </w:tc>
        <w:tc>
          <w:tcPr>
            <w:tcW w:w="1134" w:type="dxa"/>
            <w:tcBorders>
              <w:top w:val="single" w:sz="4" w:space="0" w:color="auto"/>
              <w:left w:val="single" w:sz="4" w:space="0" w:color="auto"/>
              <w:bottom w:val="single" w:sz="4" w:space="0" w:color="auto"/>
              <w:right w:val="single" w:sz="4" w:space="0" w:color="auto"/>
            </w:tcBorders>
            <w:shd w:val="clear" w:color="auto" w:fill="F2F2F2"/>
            <w:noWrap/>
          </w:tcPr>
          <w:p w14:paraId="75233755" w14:textId="151E429D" w:rsidR="00A04954" w:rsidRPr="00A33365" w:rsidRDefault="00A04954" w:rsidP="00A04954">
            <w:pPr>
              <w:spacing w:after="0" w:line="240" w:lineRule="auto"/>
              <w:jc w:val="center"/>
              <w:rPr>
                <w:rFonts w:cs="Calibri"/>
                <w:b/>
                <w:bCs/>
                <w:color w:val="000000"/>
                <w:sz w:val="18"/>
                <w:szCs w:val="18"/>
              </w:rPr>
            </w:pPr>
            <w:r w:rsidRPr="004905C0">
              <w:t>-12,7%</w:t>
            </w:r>
          </w:p>
        </w:tc>
        <w:tc>
          <w:tcPr>
            <w:tcW w:w="851" w:type="dxa"/>
            <w:tcBorders>
              <w:top w:val="single" w:sz="4" w:space="0" w:color="auto"/>
              <w:left w:val="single" w:sz="4" w:space="0" w:color="auto"/>
              <w:bottom w:val="single" w:sz="4" w:space="0" w:color="auto"/>
              <w:right w:val="single" w:sz="4" w:space="0" w:color="auto"/>
            </w:tcBorders>
            <w:shd w:val="clear" w:color="auto" w:fill="F2F2F2"/>
            <w:noWrap/>
          </w:tcPr>
          <w:p w14:paraId="630EB190" w14:textId="0391DE0C" w:rsidR="00A04954" w:rsidRPr="00A33365" w:rsidRDefault="00A04954" w:rsidP="00A04954">
            <w:pPr>
              <w:spacing w:after="0" w:line="240" w:lineRule="auto"/>
              <w:jc w:val="center"/>
              <w:rPr>
                <w:rFonts w:cs="Calibri"/>
                <w:b/>
                <w:bCs/>
                <w:color w:val="000000"/>
                <w:sz w:val="18"/>
                <w:szCs w:val="18"/>
              </w:rPr>
            </w:pPr>
            <w:r w:rsidRPr="004905C0">
              <w:t>-25,9%</w:t>
            </w:r>
          </w:p>
        </w:tc>
        <w:tc>
          <w:tcPr>
            <w:tcW w:w="708" w:type="dxa"/>
            <w:tcBorders>
              <w:top w:val="single" w:sz="4" w:space="0" w:color="auto"/>
              <w:left w:val="single" w:sz="4" w:space="0" w:color="auto"/>
              <w:bottom w:val="single" w:sz="4" w:space="0" w:color="auto"/>
              <w:right w:val="single" w:sz="4" w:space="0" w:color="auto"/>
            </w:tcBorders>
            <w:shd w:val="clear" w:color="auto" w:fill="F2F2F2"/>
            <w:noWrap/>
          </w:tcPr>
          <w:p w14:paraId="45BEBA8D" w14:textId="36F4B1B3" w:rsidR="00A04954" w:rsidRPr="00A33365" w:rsidRDefault="00A04954" w:rsidP="00A04954">
            <w:pPr>
              <w:spacing w:after="0" w:line="240" w:lineRule="auto"/>
              <w:jc w:val="center"/>
              <w:rPr>
                <w:rFonts w:cs="Calibri"/>
                <w:b/>
                <w:bCs/>
                <w:color w:val="000000"/>
                <w:sz w:val="18"/>
                <w:szCs w:val="18"/>
              </w:rPr>
            </w:pPr>
            <w:r w:rsidRPr="004905C0">
              <w:t>6,9%</w:t>
            </w:r>
          </w:p>
        </w:tc>
        <w:tc>
          <w:tcPr>
            <w:tcW w:w="709" w:type="dxa"/>
            <w:tcBorders>
              <w:top w:val="single" w:sz="4" w:space="0" w:color="auto"/>
              <w:left w:val="single" w:sz="4" w:space="0" w:color="auto"/>
              <w:bottom w:val="single" w:sz="4" w:space="0" w:color="auto"/>
              <w:right w:val="single" w:sz="4" w:space="0" w:color="auto"/>
            </w:tcBorders>
            <w:shd w:val="clear" w:color="auto" w:fill="F2F2F2"/>
            <w:noWrap/>
          </w:tcPr>
          <w:p w14:paraId="410799E0" w14:textId="3661BD0A" w:rsidR="00A04954" w:rsidRPr="00A33365" w:rsidRDefault="00A04954" w:rsidP="00A04954">
            <w:pPr>
              <w:spacing w:after="0" w:line="240" w:lineRule="auto"/>
              <w:jc w:val="center"/>
              <w:rPr>
                <w:rFonts w:cs="Calibri"/>
                <w:b/>
                <w:bCs/>
                <w:color w:val="000000"/>
                <w:sz w:val="18"/>
                <w:szCs w:val="18"/>
              </w:rPr>
            </w:pPr>
            <w:r w:rsidRPr="004905C0">
              <w:t>-4,1%</w:t>
            </w:r>
          </w:p>
        </w:tc>
        <w:tc>
          <w:tcPr>
            <w:tcW w:w="851" w:type="dxa"/>
            <w:tcBorders>
              <w:top w:val="single" w:sz="4" w:space="0" w:color="auto"/>
              <w:left w:val="single" w:sz="4" w:space="0" w:color="auto"/>
              <w:bottom w:val="single" w:sz="4" w:space="0" w:color="auto"/>
              <w:right w:val="single" w:sz="4" w:space="0" w:color="auto"/>
            </w:tcBorders>
            <w:shd w:val="clear" w:color="auto" w:fill="F2F2F2"/>
            <w:noWrap/>
          </w:tcPr>
          <w:p w14:paraId="5BA6FA5E" w14:textId="6D1FA128" w:rsidR="00A04954" w:rsidRPr="00A33365" w:rsidRDefault="00A04954" w:rsidP="00A04954">
            <w:pPr>
              <w:spacing w:after="0" w:line="240" w:lineRule="auto"/>
              <w:jc w:val="center"/>
              <w:rPr>
                <w:rFonts w:cs="Calibri"/>
                <w:b/>
                <w:bCs/>
                <w:color w:val="000000"/>
                <w:sz w:val="18"/>
                <w:szCs w:val="18"/>
              </w:rPr>
            </w:pPr>
            <w:r w:rsidRPr="004905C0">
              <w:t>-1,6%</w:t>
            </w:r>
          </w:p>
        </w:tc>
        <w:tc>
          <w:tcPr>
            <w:tcW w:w="850" w:type="dxa"/>
            <w:tcBorders>
              <w:top w:val="single" w:sz="4" w:space="0" w:color="auto"/>
              <w:left w:val="single" w:sz="4" w:space="0" w:color="auto"/>
              <w:bottom w:val="single" w:sz="4" w:space="0" w:color="auto"/>
              <w:right w:val="single" w:sz="4" w:space="0" w:color="auto"/>
            </w:tcBorders>
            <w:shd w:val="clear" w:color="auto" w:fill="F2F2F2"/>
          </w:tcPr>
          <w:p w14:paraId="2FDFD9BE" w14:textId="64E9817E" w:rsidR="00A04954" w:rsidRPr="00A33365" w:rsidRDefault="00A04954" w:rsidP="00A04954">
            <w:pPr>
              <w:spacing w:after="0" w:line="240" w:lineRule="auto"/>
              <w:jc w:val="center"/>
              <w:rPr>
                <w:rFonts w:cs="Calibri"/>
                <w:b/>
                <w:bCs/>
                <w:color w:val="000000"/>
                <w:sz w:val="18"/>
                <w:szCs w:val="18"/>
              </w:rPr>
            </w:pPr>
            <w:r w:rsidRPr="004905C0">
              <w:t>-10,4%</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39B10F96" w14:textId="0EF157CF" w:rsidR="00A04954" w:rsidRPr="00A33365" w:rsidRDefault="00A04954" w:rsidP="00A04954">
            <w:pPr>
              <w:spacing w:after="0" w:line="240" w:lineRule="auto"/>
              <w:jc w:val="center"/>
              <w:rPr>
                <w:rFonts w:cs="Calibri"/>
                <w:b/>
                <w:bCs/>
                <w:color w:val="000000"/>
                <w:sz w:val="18"/>
                <w:szCs w:val="18"/>
              </w:rPr>
            </w:pPr>
            <w:r w:rsidRPr="004905C0">
              <w:t>-7,4%</w:t>
            </w:r>
          </w:p>
        </w:tc>
        <w:tc>
          <w:tcPr>
            <w:tcW w:w="851" w:type="dxa"/>
            <w:tcBorders>
              <w:top w:val="single" w:sz="4" w:space="0" w:color="auto"/>
              <w:left w:val="single" w:sz="4" w:space="0" w:color="auto"/>
              <w:bottom w:val="single" w:sz="4" w:space="0" w:color="auto"/>
              <w:right w:val="single" w:sz="4" w:space="0" w:color="auto"/>
            </w:tcBorders>
            <w:shd w:val="clear" w:color="auto" w:fill="F2F2F2"/>
          </w:tcPr>
          <w:p w14:paraId="1A4723A1" w14:textId="501A06DC" w:rsidR="00A04954" w:rsidRPr="00A33365" w:rsidRDefault="00A04954" w:rsidP="00A04954">
            <w:pPr>
              <w:spacing w:after="0" w:line="240" w:lineRule="auto"/>
              <w:jc w:val="center"/>
              <w:rPr>
                <w:rFonts w:cs="Calibri"/>
                <w:b/>
                <w:bCs/>
                <w:color w:val="000000"/>
                <w:sz w:val="18"/>
                <w:szCs w:val="18"/>
              </w:rPr>
            </w:pPr>
          </w:p>
        </w:tc>
      </w:tr>
    </w:tbl>
    <w:p w14:paraId="6286B065" w14:textId="77777777" w:rsidR="005509F3" w:rsidRPr="009A1D4F" w:rsidRDefault="005509F3" w:rsidP="00A86235">
      <w:pPr>
        <w:rPr>
          <w:highlight w:val="yellow"/>
        </w:rPr>
      </w:pPr>
    </w:p>
    <w:p w14:paraId="10CC3B94" w14:textId="0BF3024B" w:rsidR="00A86235" w:rsidRPr="00BE7586" w:rsidRDefault="00F74DD6" w:rsidP="00A86235">
      <w:r w:rsidRPr="00BE7586">
        <w:t xml:space="preserve">Primerjava emisij </w:t>
      </w:r>
      <w:r w:rsidR="002D5939" w:rsidRPr="00BE7586">
        <w:t>med leti 20</w:t>
      </w:r>
      <w:r w:rsidR="00A33365" w:rsidRPr="00BE7586">
        <w:t>05</w:t>
      </w:r>
      <w:r w:rsidR="002D5939" w:rsidRPr="00BE7586">
        <w:t xml:space="preserve"> in 20</w:t>
      </w:r>
      <w:r w:rsidR="00A33365" w:rsidRPr="00BE7586">
        <w:t>13</w:t>
      </w:r>
      <w:r w:rsidR="002D5939" w:rsidRPr="00BE7586">
        <w:t xml:space="preserve"> </w:t>
      </w:r>
      <w:r w:rsidRPr="00BE7586">
        <w:t xml:space="preserve">pokaže, da so se emisije </w:t>
      </w:r>
      <w:r w:rsidR="00A33365" w:rsidRPr="00BE7586">
        <w:t xml:space="preserve">največ </w:t>
      </w:r>
      <w:r w:rsidRPr="00BE7586">
        <w:t xml:space="preserve">zmanjšale v sektorju </w:t>
      </w:r>
      <w:r w:rsidR="00A33365" w:rsidRPr="00BE7586">
        <w:t>stanovanjske stavbe (-10,4 %)</w:t>
      </w:r>
      <w:r w:rsidRPr="00BE7586">
        <w:t xml:space="preserve"> </w:t>
      </w:r>
      <w:r w:rsidR="00923D85">
        <w:t>sledi</w:t>
      </w:r>
      <w:r w:rsidRPr="00BE7586">
        <w:t xml:space="preserve"> </w:t>
      </w:r>
      <w:r w:rsidR="00923D85" w:rsidRPr="00BE7586">
        <w:t>javna razsvetljava (-8,6 %)</w:t>
      </w:r>
      <w:r w:rsidR="00923D85">
        <w:t xml:space="preserve"> in </w:t>
      </w:r>
      <w:r w:rsidRPr="00BE7586">
        <w:t>občinsk</w:t>
      </w:r>
      <w:r w:rsidR="00923D85">
        <w:t>e</w:t>
      </w:r>
      <w:r w:rsidRPr="00BE7586">
        <w:t xml:space="preserve"> zgradb</w:t>
      </w:r>
      <w:r w:rsidR="00923D85">
        <w:t>e</w:t>
      </w:r>
      <w:r w:rsidRPr="00BE7586">
        <w:t xml:space="preserve"> (</w:t>
      </w:r>
      <w:r w:rsidR="00923D85">
        <w:t>-</w:t>
      </w:r>
      <w:r w:rsidR="00F449F6">
        <w:t>8,</w:t>
      </w:r>
      <w:r w:rsidR="009D194C">
        <w:t>3</w:t>
      </w:r>
      <w:r w:rsidR="00A33365" w:rsidRPr="00BE7586">
        <w:t xml:space="preserve"> %), </w:t>
      </w:r>
      <w:r w:rsidRPr="00BE7586">
        <w:t xml:space="preserve">pri prometu, pa so se emisije </w:t>
      </w:r>
      <w:r w:rsidR="00A33365" w:rsidRPr="00BE7586">
        <w:t xml:space="preserve">zmanjšale za 4,1 </w:t>
      </w:r>
      <w:r w:rsidRPr="00BE7586">
        <w:t>%.</w:t>
      </w:r>
      <w:r w:rsidR="002D5939" w:rsidRPr="00BE7586">
        <w:t xml:space="preserve"> Primerjava skupnih emisij izkazuje znižanje emisij v višini </w:t>
      </w:r>
      <w:r w:rsidR="00BE7586" w:rsidRPr="00BE7586">
        <w:t xml:space="preserve">7,4 </w:t>
      </w:r>
      <w:r w:rsidRPr="00BE7586">
        <w:t>%</w:t>
      </w:r>
      <w:r w:rsidR="00A04954">
        <w:t xml:space="preserve"> oziroma 6.933 tCO</w:t>
      </w:r>
      <w:r w:rsidR="00A04954" w:rsidRPr="00A04954">
        <w:rPr>
          <w:vertAlign w:val="subscript"/>
        </w:rPr>
        <w:t>2</w:t>
      </w:r>
      <w:r w:rsidR="002D5939" w:rsidRPr="00BE7586">
        <w:t xml:space="preserve">, </w:t>
      </w:r>
      <w:r w:rsidR="00A86235" w:rsidRPr="00BE7586">
        <w:t xml:space="preserve">pri </w:t>
      </w:r>
      <w:r w:rsidR="00A86235" w:rsidRPr="00720843">
        <w:t xml:space="preserve">čemer ima velik vpliv pri zmanjšanju nižja raba energije kot posledica dviga energetske učinkovitosti ter menjava energentov za </w:t>
      </w:r>
      <w:proofErr w:type="spellStart"/>
      <w:r w:rsidR="00A86235" w:rsidRPr="00720843">
        <w:t>okoljsko</w:t>
      </w:r>
      <w:proofErr w:type="spellEnd"/>
      <w:r w:rsidR="00A86235" w:rsidRPr="00720843">
        <w:t xml:space="preserve"> prijaznejše vire.</w:t>
      </w:r>
    </w:p>
    <w:bookmarkEnd w:id="140"/>
    <w:bookmarkEnd w:id="164"/>
    <w:p w14:paraId="0990770A" w14:textId="4987844B" w:rsidR="00765B90" w:rsidRPr="009A1D4F" w:rsidRDefault="000012AF" w:rsidP="004F752D">
      <w:pPr>
        <w:jc w:val="left"/>
        <w:rPr>
          <w:highlight w:val="yellow"/>
        </w:rPr>
      </w:pPr>
      <w:r>
        <w:rPr>
          <w:highlight w:val="yellow"/>
        </w:rPr>
        <w:br w:type="page"/>
      </w:r>
    </w:p>
    <w:p w14:paraId="59BA9508" w14:textId="7020773D" w:rsidR="000012AF" w:rsidRPr="00D1778A" w:rsidRDefault="009D194C" w:rsidP="000012AF">
      <w:pPr>
        <w:pStyle w:val="Naslov1"/>
      </w:pPr>
      <w:bookmarkStart w:id="168" w:name="_Toc96935270"/>
      <w:r>
        <w:lastRenderedPageBreak/>
        <w:t xml:space="preserve">Priloga 1: </w:t>
      </w:r>
      <w:r w:rsidR="000012AF" w:rsidRPr="00D1778A">
        <w:t>Primerja</w:t>
      </w:r>
      <w:r w:rsidR="000012AF">
        <w:t xml:space="preserve">lna analiza </w:t>
      </w:r>
      <w:r w:rsidR="000012AF" w:rsidRPr="00D1778A">
        <w:t>med leti 2005 in 20</w:t>
      </w:r>
      <w:r w:rsidR="000012AF">
        <w:t>20</w:t>
      </w:r>
      <w:r w:rsidR="0056673C">
        <w:t xml:space="preserve"> za izbrane sektorje</w:t>
      </w:r>
      <w:bookmarkEnd w:id="168"/>
    </w:p>
    <w:p w14:paraId="65F43F0D" w14:textId="03229EE4" w:rsidR="000012AF" w:rsidRPr="00D1778A" w:rsidRDefault="000012AF" w:rsidP="000012AF">
      <w:pPr>
        <w:pStyle w:val="Naslov2"/>
      </w:pPr>
      <w:bookmarkStart w:id="169" w:name="_Toc96935271"/>
      <w:r>
        <w:t>Primerjalna a</w:t>
      </w:r>
      <w:r w:rsidRPr="00D1778A">
        <w:t>naliza rabe energije</w:t>
      </w:r>
      <w:r>
        <w:t xml:space="preserve"> po sektorjih</w:t>
      </w:r>
      <w:r w:rsidRPr="00D1778A">
        <w:t xml:space="preserve"> med leti 2005 in 20</w:t>
      </w:r>
      <w:r>
        <w:t>20</w:t>
      </w:r>
      <w:bookmarkEnd w:id="169"/>
      <w:r w:rsidRPr="00D1778A">
        <w:t xml:space="preserve"> </w:t>
      </w:r>
    </w:p>
    <w:p w14:paraId="4BDE281A" w14:textId="77777777" w:rsidR="004F752D" w:rsidRDefault="000012AF" w:rsidP="000012AF">
      <w:r w:rsidRPr="00B23422">
        <w:t xml:space="preserve">Kot primerjalno leto glede na referenčno leto je bilo izbrano </w:t>
      </w:r>
      <w:r>
        <w:t xml:space="preserve">zadnje </w:t>
      </w:r>
      <w:r w:rsidR="00A90835">
        <w:t xml:space="preserve">zaključeno </w:t>
      </w:r>
      <w:r>
        <w:t xml:space="preserve">leto in sicer </w:t>
      </w:r>
      <w:r w:rsidR="00A90835">
        <w:t xml:space="preserve">leto </w:t>
      </w:r>
      <w:r>
        <w:t>2020, kjer bomo primerjali le</w:t>
      </w:r>
      <w:r w:rsidR="0056673C">
        <w:t xml:space="preserve"> naslednje sektorje:</w:t>
      </w:r>
      <w:r>
        <w:t xml:space="preserve"> javne stavbe, </w:t>
      </w:r>
      <w:r w:rsidR="0056673C">
        <w:t xml:space="preserve">javno </w:t>
      </w:r>
      <w:r>
        <w:t xml:space="preserve">razsvetljavo, </w:t>
      </w:r>
      <w:r w:rsidR="002E2EF4">
        <w:t>promet (</w:t>
      </w:r>
      <w:r>
        <w:t>občinski vozni park ter javni mestni potniški promet</w:t>
      </w:r>
      <w:r w:rsidR="002E2EF4">
        <w:t>) ter daljinsko ogrevanje KENOG za stanovanja</w:t>
      </w:r>
      <w:r>
        <w:t xml:space="preserve">. </w:t>
      </w:r>
      <w:r w:rsidR="00016358">
        <w:t>Nad temi sektorji ima občina najbolj neposredni vpliv na izvedbo ukrepov.</w:t>
      </w:r>
      <w:r w:rsidR="006356E0">
        <w:t xml:space="preserve"> </w:t>
      </w:r>
    </w:p>
    <w:p w14:paraId="065D0796" w14:textId="612121B6" w:rsidR="000012AF" w:rsidRPr="00641726" w:rsidRDefault="000012AF" w:rsidP="000012AF">
      <w:r w:rsidRPr="005F7297">
        <w:t xml:space="preserve">Na podlagi zbranih podatkov o oskrbi in rabi energije </w:t>
      </w:r>
      <w:r>
        <w:t>je bil izveden</w:t>
      </w:r>
      <w:r w:rsidRPr="005F7297">
        <w:t xml:space="preserve"> izračun doseganja zmanjšanja emisij. Podatki o rabi energije v občinskih javnih stavbah so se zbirali za pripravo Lokalnega energetskega koncepta MO</w:t>
      </w:r>
      <w:r>
        <w:t>NG</w:t>
      </w:r>
      <w:r w:rsidRPr="005F7297">
        <w:t xml:space="preserve"> (2008) (opravljeni so bili preliminarni energetski pregledi, podatki o rabi energije pa so bili pridobljeni iz položnic, ki so bile posredovane s strani pristojnih računovodstev, itd.)</w:t>
      </w:r>
      <w:r>
        <w:t xml:space="preserve"> in sicer za leto 2005. Kasneje so bili zbrani še podatke za primerjalno analizo z letom 20</w:t>
      </w:r>
      <w:r w:rsidR="00A90835">
        <w:t>20</w:t>
      </w:r>
      <w:r>
        <w:t xml:space="preserve"> </w:t>
      </w:r>
      <w:r w:rsidRPr="00E35ABC">
        <w:t xml:space="preserve">na podlagi zbranih podatkov iz </w:t>
      </w:r>
      <w:r w:rsidR="00A90835">
        <w:t xml:space="preserve">portala Upravljanje z energijo v javnem sektorju in podatkov posredovanih od koordinatorja projekta na </w:t>
      </w:r>
      <w:proofErr w:type="spellStart"/>
      <w:r w:rsidR="00A90835">
        <w:t>MONGu</w:t>
      </w:r>
      <w:proofErr w:type="spellEnd"/>
      <w:r w:rsidR="00A90835">
        <w:t>.</w:t>
      </w:r>
      <w:r w:rsidRPr="00E35ABC">
        <w:t xml:space="preserve"> </w:t>
      </w:r>
      <w:r w:rsidR="00A90835">
        <w:t>P</w:t>
      </w:r>
      <w:r w:rsidRPr="00B23422">
        <w:t xml:space="preserve">o energentih </w:t>
      </w:r>
      <w:r w:rsidR="00A90835">
        <w:t xml:space="preserve">je </w:t>
      </w:r>
      <w:r w:rsidRPr="00B23422">
        <w:t xml:space="preserve">za referenčno leto vključena celotna raba DO pod ZP, </w:t>
      </w:r>
      <w:r w:rsidR="002E2EF4">
        <w:t>za leto 2020</w:t>
      </w:r>
      <w:r w:rsidRPr="00B23422">
        <w:t xml:space="preserve"> pa je </w:t>
      </w:r>
      <w:r w:rsidR="002E2EF4">
        <w:t>88</w:t>
      </w:r>
      <w:r>
        <w:t xml:space="preserve"> </w:t>
      </w:r>
      <w:r w:rsidRPr="00B23422">
        <w:t>% porabe DO vključene v porabo ZP, ostalo pa v</w:t>
      </w:r>
      <w:r>
        <w:t>ključeno v</w:t>
      </w:r>
      <w:r w:rsidRPr="00B23422">
        <w:t xml:space="preserve"> porabo lesne biomase (</w:t>
      </w:r>
      <w:r w:rsidR="002E2EF4">
        <w:t>12</w:t>
      </w:r>
      <w:r>
        <w:t xml:space="preserve"> </w:t>
      </w:r>
      <w:r w:rsidRPr="00B23422">
        <w:t xml:space="preserve">%). </w:t>
      </w:r>
      <w:r w:rsidR="001B771E">
        <w:t>Primerjalna a</w:t>
      </w:r>
      <w:r w:rsidR="002E2EF4">
        <w:t xml:space="preserve">naliza vključuje tudi porabo DO </w:t>
      </w:r>
      <w:proofErr w:type="spellStart"/>
      <w:r w:rsidR="002E2EF4">
        <w:t>Kenog</w:t>
      </w:r>
      <w:proofErr w:type="spellEnd"/>
      <w:r w:rsidR="002E2EF4">
        <w:t xml:space="preserve"> za stanovanja, podatki so bili pridobljeni s strani koordinatorja projekta na </w:t>
      </w:r>
      <w:proofErr w:type="spellStart"/>
      <w:r w:rsidR="002E2EF4">
        <w:t>MONG</w:t>
      </w:r>
      <w:r w:rsidR="00923D85">
        <w:t>u</w:t>
      </w:r>
      <w:proofErr w:type="spellEnd"/>
      <w:r w:rsidR="002E2EF4">
        <w:t xml:space="preserve">. </w:t>
      </w:r>
      <w:r w:rsidRPr="00B23422">
        <w:t xml:space="preserve">Analiza občinskega in javnega mestnega avtobusnega parka je bila izdelana na nivoju beleženja letno prevoženih kilometrov in porabljenega goriva, pridobljenih podatkov s strani občine ter lastne ocene. </w:t>
      </w:r>
    </w:p>
    <w:p w14:paraId="39F8B72C" w14:textId="089E32FD" w:rsidR="000012AF" w:rsidRPr="00D1778A" w:rsidRDefault="000012AF" w:rsidP="00110E16">
      <w:pPr>
        <w:spacing w:after="0" w:line="240" w:lineRule="auto"/>
      </w:pPr>
      <w:r w:rsidRPr="00D1778A">
        <w:t>Primerja</w:t>
      </w:r>
      <w:r>
        <w:t>lna analiza</w:t>
      </w:r>
      <w:r w:rsidRPr="00D1778A">
        <w:t xml:space="preserve"> rabe energije</w:t>
      </w:r>
      <w:r>
        <w:t xml:space="preserve"> med letoma 2005 in 20</w:t>
      </w:r>
      <w:r w:rsidR="004A5F69">
        <w:t>20</w:t>
      </w:r>
      <w:r w:rsidRPr="00D1778A">
        <w:t xml:space="preserve"> je obravnavana po sektorjih oziroma področjih rabe energije </w:t>
      </w:r>
      <w:r>
        <w:t xml:space="preserve">in je </w:t>
      </w:r>
      <w:r w:rsidRPr="00D1778A">
        <w:t>razdeljen</w:t>
      </w:r>
      <w:r>
        <w:t>a</w:t>
      </w:r>
      <w:r w:rsidRPr="00D1778A">
        <w:t xml:space="preserve"> na:</w:t>
      </w:r>
    </w:p>
    <w:p w14:paraId="1597D6DF" w14:textId="77777777" w:rsidR="000012AF" w:rsidRPr="00CC2F9D" w:rsidRDefault="000012AF" w:rsidP="00EB4E0C">
      <w:pPr>
        <w:pStyle w:val="Odstavekseznama"/>
        <w:numPr>
          <w:ilvl w:val="0"/>
          <w:numId w:val="6"/>
        </w:numPr>
        <w:spacing w:line="240" w:lineRule="auto"/>
        <w:ind w:left="1066" w:hanging="357"/>
        <w:rPr>
          <w:rFonts w:ascii="Trebuchet MS" w:hAnsi="Trebuchet MS"/>
        </w:rPr>
      </w:pPr>
      <w:r w:rsidRPr="00CC2F9D">
        <w:rPr>
          <w:rFonts w:ascii="Trebuchet MS" w:hAnsi="Trebuchet MS"/>
        </w:rPr>
        <w:t>Primerjalna analiza rabe energije po sektorjih</w:t>
      </w:r>
      <w:r>
        <w:rPr>
          <w:rFonts w:ascii="Trebuchet MS" w:hAnsi="Trebuchet MS"/>
        </w:rPr>
        <w:t>,</w:t>
      </w:r>
    </w:p>
    <w:p w14:paraId="7D1AF237" w14:textId="77777777" w:rsidR="000012AF" w:rsidRPr="00CC2F9D" w:rsidRDefault="000012AF" w:rsidP="00EB4E0C">
      <w:pPr>
        <w:pStyle w:val="Odstavekseznama"/>
        <w:numPr>
          <w:ilvl w:val="0"/>
          <w:numId w:val="6"/>
        </w:numPr>
        <w:spacing w:line="240" w:lineRule="auto"/>
        <w:ind w:left="1066" w:hanging="357"/>
        <w:rPr>
          <w:rFonts w:ascii="Trebuchet MS" w:hAnsi="Trebuchet MS"/>
        </w:rPr>
      </w:pPr>
      <w:r>
        <w:rPr>
          <w:rFonts w:ascii="Trebuchet MS" w:hAnsi="Trebuchet MS"/>
        </w:rPr>
        <w:t>Primerjalna analiza s</w:t>
      </w:r>
      <w:r w:rsidRPr="00CC2F9D">
        <w:rPr>
          <w:rFonts w:ascii="Trebuchet MS" w:hAnsi="Trebuchet MS"/>
        </w:rPr>
        <w:t>kupn</w:t>
      </w:r>
      <w:r>
        <w:rPr>
          <w:rFonts w:ascii="Trebuchet MS" w:hAnsi="Trebuchet MS"/>
        </w:rPr>
        <w:t>e</w:t>
      </w:r>
      <w:r w:rsidRPr="00CC2F9D">
        <w:rPr>
          <w:rFonts w:ascii="Trebuchet MS" w:hAnsi="Trebuchet MS"/>
        </w:rPr>
        <w:t xml:space="preserve"> rab</w:t>
      </w:r>
      <w:r>
        <w:rPr>
          <w:rFonts w:ascii="Trebuchet MS" w:hAnsi="Trebuchet MS"/>
        </w:rPr>
        <w:t>e</w:t>
      </w:r>
      <w:r w:rsidRPr="00CC2F9D">
        <w:rPr>
          <w:rFonts w:ascii="Trebuchet MS" w:hAnsi="Trebuchet MS"/>
        </w:rPr>
        <w:t xml:space="preserve"> energije</w:t>
      </w:r>
      <w:r>
        <w:rPr>
          <w:rFonts w:ascii="Trebuchet MS" w:hAnsi="Trebuchet MS"/>
        </w:rPr>
        <w:t>,</w:t>
      </w:r>
    </w:p>
    <w:p w14:paraId="09CFEA67" w14:textId="32489832" w:rsidR="000012AF" w:rsidRPr="004A5F69" w:rsidRDefault="000012AF" w:rsidP="00EB4E0C">
      <w:pPr>
        <w:pStyle w:val="Odstavekseznama"/>
        <w:numPr>
          <w:ilvl w:val="0"/>
          <w:numId w:val="6"/>
        </w:numPr>
        <w:spacing w:line="240" w:lineRule="auto"/>
        <w:ind w:left="1066" w:hanging="357"/>
        <w:rPr>
          <w:rFonts w:ascii="Trebuchet MS" w:hAnsi="Trebuchet MS"/>
        </w:rPr>
      </w:pPr>
      <w:r w:rsidRPr="00CC2F9D">
        <w:rPr>
          <w:rFonts w:ascii="Trebuchet MS" w:hAnsi="Trebuchet MS"/>
        </w:rPr>
        <w:t>Primerjalna analiza emisij C</w:t>
      </w:r>
      <w:r>
        <w:rPr>
          <w:rFonts w:ascii="Trebuchet MS" w:hAnsi="Trebuchet MS"/>
        </w:rPr>
        <w:t>O</w:t>
      </w:r>
      <w:r w:rsidRPr="00EB6334">
        <w:rPr>
          <w:rFonts w:ascii="Trebuchet MS" w:hAnsi="Trebuchet MS"/>
          <w:vertAlign w:val="subscript"/>
        </w:rPr>
        <w:t>2</w:t>
      </w:r>
      <w:r>
        <w:rPr>
          <w:rFonts w:ascii="Trebuchet MS" w:hAnsi="Trebuchet MS"/>
        </w:rPr>
        <w:t>.</w:t>
      </w:r>
    </w:p>
    <w:p w14:paraId="08602EB7" w14:textId="77777777" w:rsidR="000012AF" w:rsidRPr="00D1778A" w:rsidRDefault="000012AF" w:rsidP="000012AF">
      <w:pPr>
        <w:pStyle w:val="Odstavekseznama"/>
        <w:ind w:left="1068"/>
      </w:pPr>
    </w:p>
    <w:p w14:paraId="6CECC5EB" w14:textId="77777777" w:rsidR="000012AF" w:rsidRPr="00D1778A" w:rsidRDefault="000012AF" w:rsidP="000012AF">
      <w:pPr>
        <w:pStyle w:val="Naslov3"/>
      </w:pPr>
      <w:bookmarkStart w:id="170" w:name="_Toc96935272"/>
      <w:r>
        <w:t>Primerjalna a</w:t>
      </w:r>
      <w:r w:rsidRPr="00D1778A">
        <w:t>naliza rabe energije v občinskih javnih stavbah</w:t>
      </w:r>
      <w:bookmarkEnd w:id="170"/>
    </w:p>
    <w:p w14:paraId="0FB834DA" w14:textId="77777777" w:rsidR="008652FA" w:rsidRDefault="000012AF" w:rsidP="000012AF">
      <w:pPr>
        <w:spacing w:after="0" w:line="240" w:lineRule="auto"/>
      </w:pPr>
      <w:r w:rsidRPr="00D1778A">
        <w:t>V nadaljevanju je podana primerjava rabe energije za javne stavbe med leti 2005 in 20</w:t>
      </w:r>
      <w:r w:rsidR="004A5F69">
        <w:t>20</w:t>
      </w:r>
      <w:r w:rsidRPr="00D1778A">
        <w:t>.</w:t>
      </w:r>
    </w:p>
    <w:p w14:paraId="5271C55A" w14:textId="312C68AB" w:rsidR="000012AF" w:rsidRDefault="000012AF" w:rsidP="000012AF">
      <w:pPr>
        <w:spacing w:after="0" w:line="240" w:lineRule="auto"/>
      </w:pPr>
      <w:r w:rsidRPr="00D1778A">
        <w:t xml:space="preserve"> </w:t>
      </w:r>
    </w:p>
    <w:p w14:paraId="734B22EC" w14:textId="088C1A09" w:rsidR="008652FA" w:rsidRDefault="008652FA" w:rsidP="008652FA">
      <w:pPr>
        <w:pStyle w:val="Napis"/>
        <w:keepNext/>
      </w:pPr>
      <w:bookmarkStart w:id="171" w:name="_Toc96935191"/>
      <w:r>
        <w:t xml:space="preserve">Tabela </w:t>
      </w:r>
      <w:r>
        <w:fldChar w:fldCharType="begin"/>
      </w:r>
      <w:r>
        <w:instrText xml:space="preserve"> SEQ Tabela \* ARABIC </w:instrText>
      </w:r>
      <w:r>
        <w:fldChar w:fldCharType="separate"/>
      </w:r>
      <w:r w:rsidR="00851F0B">
        <w:rPr>
          <w:noProof/>
        </w:rPr>
        <w:t>36</w:t>
      </w:r>
      <w:r>
        <w:fldChar w:fldCharType="end"/>
      </w:r>
      <w:r w:rsidRPr="00EB6334">
        <w:t xml:space="preserve"> Primerjalna analiza rabe energije za javne stavbe med leti 2005 in 20</w:t>
      </w:r>
      <w:r>
        <w:t>20</w:t>
      </w:r>
      <w:bookmarkEnd w:id="171"/>
    </w:p>
    <w:p w14:paraId="71ACE6A2" w14:textId="513D3CCE" w:rsidR="000012AF" w:rsidRDefault="008652FA" w:rsidP="00EB4E0C">
      <w:pPr>
        <w:pStyle w:val="Napis"/>
        <w:keepNext/>
        <w:spacing w:after="0"/>
      </w:pPr>
      <w:r w:rsidRPr="0002292F">
        <w:t>Opomba: a … vključuje 100</w:t>
      </w:r>
      <w:r>
        <w:t xml:space="preserve"> </w:t>
      </w:r>
      <w:r w:rsidRPr="0002292F">
        <w:t xml:space="preserve">% DO            b … vključuje </w:t>
      </w:r>
      <w:r>
        <w:t xml:space="preserve">12 </w:t>
      </w:r>
      <w:r w:rsidRPr="0002292F">
        <w:t>% D</w:t>
      </w:r>
      <w:r>
        <w:t>O</w:t>
      </w:r>
      <w:r w:rsidRPr="0002292F">
        <w:t xml:space="preserve">          c … vključuje </w:t>
      </w:r>
      <w:r>
        <w:t xml:space="preserve">88 </w:t>
      </w:r>
      <w:r w:rsidRPr="0002292F">
        <w:t>% DO</w:t>
      </w:r>
    </w:p>
    <w:tbl>
      <w:tblPr>
        <w:tblpPr w:leftFromText="141" w:rightFromText="141" w:vertAnchor="text" w:horzAnchor="margin" w:tblpY="236"/>
        <w:tblW w:w="5000" w:type="pct"/>
        <w:tblCellMar>
          <w:left w:w="70" w:type="dxa"/>
          <w:right w:w="70" w:type="dxa"/>
        </w:tblCellMar>
        <w:tblLook w:val="04A0" w:firstRow="1" w:lastRow="0" w:firstColumn="1" w:lastColumn="0" w:noHBand="0" w:noVBand="1"/>
      </w:tblPr>
      <w:tblGrid>
        <w:gridCol w:w="3820"/>
        <w:gridCol w:w="1079"/>
        <w:gridCol w:w="1168"/>
        <w:gridCol w:w="1079"/>
        <w:gridCol w:w="1393"/>
        <w:gridCol w:w="1079"/>
      </w:tblGrid>
      <w:tr w:rsidR="00442BE9" w:rsidRPr="00554044" w14:paraId="6DC6056C" w14:textId="77777777" w:rsidTr="00442BE9">
        <w:trPr>
          <w:trHeight w:val="567"/>
        </w:trPr>
        <w:tc>
          <w:tcPr>
            <w:tcW w:w="1986" w:type="pct"/>
            <w:tcBorders>
              <w:top w:val="single" w:sz="8" w:space="0" w:color="auto"/>
              <w:left w:val="single" w:sz="8" w:space="0" w:color="auto"/>
              <w:bottom w:val="single" w:sz="8" w:space="0" w:color="auto"/>
              <w:right w:val="single" w:sz="8" w:space="0" w:color="auto"/>
            </w:tcBorders>
            <w:shd w:val="clear" w:color="000000" w:fill="8EAADB"/>
            <w:vAlign w:val="center"/>
            <w:hideMark/>
          </w:tcPr>
          <w:p w14:paraId="0CA6D3F0" w14:textId="77777777" w:rsidR="00442BE9" w:rsidRPr="00D1778A" w:rsidRDefault="00442BE9" w:rsidP="00442BE9">
            <w:pPr>
              <w:spacing w:after="0" w:line="240" w:lineRule="auto"/>
              <w:jc w:val="left"/>
              <w:rPr>
                <w:rFonts w:ascii="Calibri" w:eastAsia="Times New Roman" w:hAnsi="Calibri" w:cs="Calibri"/>
                <w:color w:val="000000"/>
                <w:lang w:eastAsia="sl-SI"/>
              </w:rPr>
            </w:pPr>
            <w:r w:rsidRPr="00D1778A">
              <w:rPr>
                <w:rFonts w:ascii="Calibri" w:eastAsia="Times New Roman" w:hAnsi="Calibri" w:cs="Calibri"/>
                <w:color w:val="000000"/>
                <w:lang w:eastAsia="sl-SI"/>
              </w:rPr>
              <w:t> </w:t>
            </w:r>
          </w:p>
        </w:tc>
        <w:tc>
          <w:tcPr>
            <w:tcW w:w="561" w:type="pct"/>
            <w:tcBorders>
              <w:top w:val="single" w:sz="8" w:space="0" w:color="auto"/>
              <w:left w:val="nil"/>
              <w:bottom w:val="single" w:sz="8" w:space="0" w:color="auto"/>
              <w:right w:val="single" w:sz="8" w:space="0" w:color="auto"/>
            </w:tcBorders>
            <w:shd w:val="clear" w:color="000000" w:fill="8EAADB"/>
            <w:vAlign w:val="center"/>
            <w:hideMark/>
          </w:tcPr>
          <w:p w14:paraId="771D65D1" w14:textId="77777777" w:rsidR="00442BE9" w:rsidRPr="00D1778A" w:rsidRDefault="00442BE9" w:rsidP="00442BE9">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 xml:space="preserve">les </w:t>
            </w:r>
          </w:p>
        </w:tc>
        <w:tc>
          <w:tcPr>
            <w:tcW w:w="607" w:type="pct"/>
            <w:tcBorders>
              <w:top w:val="single" w:sz="8" w:space="0" w:color="auto"/>
              <w:left w:val="nil"/>
              <w:bottom w:val="single" w:sz="8" w:space="0" w:color="auto"/>
              <w:right w:val="single" w:sz="8" w:space="0" w:color="auto"/>
            </w:tcBorders>
            <w:shd w:val="clear" w:color="000000" w:fill="8EAADB"/>
            <w:vAlign w:val="center"/>
            <w:hideMark/>
          </w:tcPr>
          <w:p w14:paraId="3DD7F5A4" w14:textId="77777777" w:rsidR="00442BE9" w:rsidRPr="00D1778A" w:rsidRDefault="00442BE9" w:rsidP="00442BE9">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ELKO</w:t>
            </w:r>
          </w:p>
        </w:tc>
        <w:tc>
          <w:tcPr>
            <w:tcW w:w="561" w:type="pct"/>
            <w:tcBorders>
              <w:top w:val="single" w:sz="8" w:space="0" w:color="auto"/>
              <w:left w:val="nil"/>
              <w:bottom w:val="single" w:sz="8" w:space="0" w:color="auto"/>
              <w:right w:val="single" w:sz="8" w:space="0" w:color="auto"/>
            </w:tcBorders>
            <w:shd w:val="clear" w:color="000000" w:fill="8EAADB"/>
            <w:vAlign w:val="center"/>
            <w:hideMark/>
          </w:tcPr>
          <w:p w14:paraId="20F77204" w14:textId="77777777" w:rsidR="00442BE9" w:rsidRPr="00D1778A" w:rsidRDefault="00442BE9" w:rsidP="00442BE9">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ZP</w:t>
            </w:r>
          </w:p>
        </w:tc>
        <w:tc>
          <w:tcPr>
            <w:tcW w:w="724" w:type="pct"/>
            <w:tcBorders>
              <w:top w:val="single" w:sz="8" w:space="0" w:color="auto"/>
              <w:left w:val="nil"/>
              <w:bottom w:val="single" w:sz="8" w:space="0" w:color="auto"/>
              <w:right w:val="single" w:sz="8" w:space="0" w:color="auto"/>
            </w:tcBorders>
            <w:shd w:val="clear" w:color="000000" w:fill="8EAADB"/>
            <w:vAlign w:val="center"/>
            <w:hideMark/>
          </w:tcPr>
          <w:p w14:paraId="4FDDCA56" w14:textId="77777777" w:rsidR="00442BE9" w:rsidRPr="00D1778A" w:rsidRDefault="00442BE9" w:rsidP="00442BE9">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električna energija</w:t>
            </w:r>
          </w:p>
        </w:tc>
        <w:tc>
          <w:tcPr>
            <w:tcW w:w="561" w:type="pct"/>
            <w:tcBorders>
              <w:top w:val="single" w:sz="8" w:space="0" w:color="auto"/>
              <w:left w:val="nil"/>
              <w:bottom w:val="single" w:sz="8" w:space="0" w:color="auto"/>
              <w:right w:val="single" w:sz="8" w:space="0" w:color="auto"/>
            </w:tcBorders>
            <w:shd w:val="clear" w:color="000000" w:fill="8EAADB"/>
            <w:vAlign w:val="center"/>
            <w:hideMark/>
          </w:tcPr>
          <w:p w14:paraId="0AA818A4" w14:textId="77777777" w:rsidR="00442BE9" w:rsidRPr="00D1778A" w:rsidRDefault="00442BE9" w:rsidP="00442BE9">
            <w:pPr>
              <w:spacing w:after="0" w:line="240" w:lineRule="auto"/>
              <w:jc w:val="center"/>
              <w:rPr>
                <w:rFonts w:ascii="Calibri" w:eastAsia="Times New Roman" w:hAnsi="Calibri" w:cs="Calibri"/>
                <w:color w:val="000000"/>
                <w:lang w:eastAsia="sl-SI"/>
              </w:rPr>
            </w:pPr>
            <w:r w:rsidRPr="00D1778A">
              <w:rPr>
                <w:rFonts w:ascii="Calibri" w:eastAsia="Times New Roman" w:hAnsi="Calibri" w:cs="Calibri"/>
                <w:color w:val="000000"/>
                <w:lang w:eastAsia="sl-SI"/>
              </w:rPr>
              <w:t>Skupaj</w:t>
            </w:r>
          </w:p>
        </w:tc>
      </w:tr>
      <w:tr w:rsidR="00442BE9" w:rsidRPr="00554044" w14:paraId="6E7E18EC" w14:textId="77777777" w:rsidTr="00442BE9">
        <w:trPr>
          <w:trHeight w:val="567"/>
        </w:trPr>
        <w:tc>
          <w:tcPr>
            <w:tcW w:w="1986" w:type="pct"/>
            <w:tcBorders>
              <w:top w:val="nil"/>
              <w:left w:val="single" w:sz="8" w:space="0" w:color="auto"/>
              <w:bottom w:val="single" w:sz="8" w:space="0" w:color="auto"/>
              <w:right w:val="single" w:sz="8" w:space="0" w:color="auto"/>
            </w:tcBorders>
            <w:shd w:val="clear" w:color="auto" w:fill="auto"/>
            <w:vAlign w:val="center"/>
            <w:hideMark/>
          </w:tcPr>
          <w:p w14:paraId="60CAE2C3" w14:textId="77777777" w:rsidR="00442BE9" w:rsidRPr="00CC2F9D" w:rsidRDefault="00442BE9" w:rsidP="00442BE9">
            <w:pPr>
              <w:spacing w:after="0" w:line="240" w:lineRule="auto"/>
              <w:jc w:val="left"/>
              <w:rPr>
                <w:rFonts w:eastAsia="Times New Roman" w:cs="Calibri"/>
                <w:color w:val="000000"/>
                <w:lang w:eastAsia="sl-SI"/>
              </w:rPr>
            </w:pPr>
            <w:r w:rsidRPr="00CC2F9D">
              <w:rPr>
                <w:rFonts w:eastAsia="Times New Roman" w:cs="Calibri"/>
                <w:color w:val="000000"/>
                <w:lang w:eastAsia="sl-SI"/>
              </w:rPr>
              <w:t>Raba energije v 2005 (MWh)</w:t>
            </w:r>
          </w:p>
        </w:tc>
        <w:tc>
          <w:tcPr>
            <w:tcW w:w="561" w:type="pct"/>
            <w:tcBorders>
              <w:top w:val="nil"/>
              <w:left w:val="nil"/>
              <w:bottom w:val="single" w:sz="8" w:space="0" w:color="auto"/>
              <w:right w:val="single" w:sz="8" w:space="0" w:color="auto"/>
            </w:tcBorders>
            <w:shd w:val="clear" w:color="auto" w:fill="auto"/>
            <w:vAlign w:val="center"/>
          </w:tcPr>
          <w:p w14:paraId="626A4DA5" w14:textId="77777777" w:rsidR="00442BE9" w:rsidRPr="00CC2F9D" w:rsidRDefault="00442BE9" w:rsidP="00442BE9">
            <w:pPr>
              <w:spacing w:after="0" w:line="240" w:lineRule="auto"/>
              <w:jc w:val="center"/>
              <w:rPr>
                <w:rFonts w:eastAsia="Times New Roman" w:cs="Calibri"/>
                <w:color w:val="000000"/>
                <w:lang w:eastAsia="sl-SI"/>
              </w:rPr>
            </w:pPr>
            <w:r w:rsidRPr="00CC2F9D">
              <w:rPr>
                <w:rFonts w:eastAsia="Times New Roman" w:cs="Calibri"/>
                <w:color w:val="000000"/>
                <w:lang w:eastAsia="sl-SI"/>
              </w:rPr>
              <w:t>58</w:t>
            </w:r>
          </w:p>
        </w:tc>
        <w:tc>
          <w:tcPr>
            <w:tcW w:w="607" w:type="pct"/>
            <w:tcBorders>
              <w:top w:val="nil"/>
              <w:left w:val="nil"/>
              <w:bottom w:val="single" w:sz="8" w:space="0" w:color="auto"/>
              <w:right w:val="single" w:sz="8" w:space="0" w:color="auto"/>
            </w:tcBorders>
            <w:shd w:val="clear" w:color="auto" w:fill="auto"/>
            <w:vAlign w:val="center"/>
          </w:tcPr>
          <w:p w14:paraId="2331A7FB" w14:textId="77777777" w:rsidR="00442BE9" w:rsidRPr="00CC2F9D" w:rsidRDefault="00442BE9" w:rsidP="00442BE9">
            <w:pPr>
              <w:spacing w:after="0" w:line="240" w:lineRule="auto"/>
              <w:jc w:val="center"/>
              <w:rPr>
                <w:rFonts w:eastAsia="Times New Roman" w:cs="Calibri"/>
                <w:color w:val="000000"/>
                <w:lang w:eastAsia="sl-SI"/>
              </w:rPr>
            </w:pPr>
            <w:r w:rsidRPr="00CC2F9D">
              <w:rPr>
                <w:rFonts w:eastAsia="Times New Roman" w:cs="Calibri"/>
                <w:color w:val="000000"/>
                <w:lang w:eastAsia="sl-SI"/>
              </w:rPr>
              <w:t>1.816</w:t>
            </w:r>
          </w:p>
        </w:tc>
        <w:tc>
          <w:tcPr>
            <w:tcW w:w="561" w:type="pct"/>
            <w:tcBorders>
              <w:top w:val="nil"/>
              <w:left w:val="nil"/>
              <w:bottom w:val="single" w:sz="8" w:space="0" w:color="auto"/>
              <w:right w:val="single" w:sz="8" w:space="0" w:color="auto"/>
            </w:tcBorders>
            <w:shd w:val="clear" w:color="auto" w:fill="auto"/>
            <w:vAlign w:val="center"/>
          </w:tcPr>
          <w:p w14:paraId="43061762" w14:textId="77777777" w:rsidR="00442BE9" w:rsidRPr="00CC2F9D" w:rsidRDefault="00442BE9" w:rsidP="00442BE9">
            <w:pPr>
              <w:spacing w:after="0" w:line="240" w:lineRule="auto"/>
              <w:jc w:val="center"/>
              <w:rPr>
                <w:rFonts w:eastAsia="Times New Roman" w:cs="Calibri"/>
                <w:color w:val="000000"/>
                <w:lang w:eastAsia="sl-SI"/>
              </w:rPr>
            </w:pPr>
            <w:r w:rsidRPr="00CC2F9D">
              <w:rPr>
                <w:rFonts w:eastAsia="Times New Roman" w:cs="Calibri"/>
                <w:color w:val="000000"/>
                <w:lang w:eastAsia="sl-SI"/>
              </w:rPr>
              <w:t>4.</w:t>
            </w:r>
            <w:r>
              <w:rPr>
                <w:rFonts w:eastAsia="Times New Roman" w:cs="Calibri"/>
                <w:color w:val="000000"/>
                <w:lang w:eastAsia="sl-SI"/>
              </w:rPr>
              <w:t>501</w:t>
            </w:r>
            <w:r w:rsidRPr="0002292F">
              <w:rPr>
                <w:rFonts w:eastAsia="Times New Roman" w:cs="Calibri"/>
                <w:color w:val="000000"/>
                <w:vertAlign w:val="superscript"/>
                <w:lang w:eastAsia="sl-SI"/>
              </w:rPr>
              <w:t>a</w:t>
            </w:r>
          </w:p>
        </w:tc>
        <w:tc>
          <w:tcPr>
            <w:tcW w:w="724" w:type="pct"/>
            <w:tcBorders>
              <w:top w:val="nil"/>
              <w:left w:val="nil"/>
              <w:bottom w:val="single" w:sz="8" w:space="0" w:color="auto"/>
              <w:right w:val="single" w:sz="8" w:space="0" w:color="auto"/>
            </w:tcBorders>
            <w:shd w:val="clear" w:color="auto" w:fill="auto"/>
            <w:vAlign w:val="center"/>
          </w:tcPr>
          <w:p w14:paraId="5BBBE437" w14:textId="77777777" w:rsidR="00442BE9" w:rsidRPr="00CC2F9D" w:rsidRDefault="00442BE9" w:rsidP="00442BE9">
            <w:pPr>
              <w:spacing w:after="0" w:line="240" w:lineRule="auto"/>
              <w:jc w:val="center"/>
              <w:rPr>
                <w:rFonts w:eastAsia="Times New Roman" w:cs="Calibri"/>
                <w:color w:val="000000"/>
                <w:lang w:eastAsia="sl-SI"/>
              </w:rPr>
            </w:pPr>
            <w:r w:rsidRPr="00CC2F9D">
              <w:rPr>
                <w:rFonts w:eastAsia="Times New Roman" w:cs="Calibri"/>
                <w:color w:val="000000"/>
                <w:lang w:eastAsia="sl-SI"/>
              </w:rPr>
              <w:t>2.</w:t>
            </w:r>
            <w:r>
              <w:rPr>
                <w:rFonts w:eastAsia="Times New Roman" w:cs="Calibri"/>
                <w:color w:val="000000"/>
                <w:lang w:eastAsia="sl-SI"/>
              </w:rPr>
              <w:t>681</w:t>
            </w:r>
          </w:p>
        </w:tc>
        <w:tc>
          <w:tcPr>
            <w:tcW w:w="561" w:type="pct"/>
            <w:tcBorders>
              <w:top w:val="nil"/>
              <w:left w:val="nil"/>
              <w:bottom w:val="single" w:sz="8" w:space="0" w:color="auto"/>
              <w:right w:val="single" w:sz="8" w:space="0" w:color="auto"/>
            </w:tcBorders>
            <w:shd w:val="clear" w:color="auto" w:fill="auto"/>
            <w:vAlign w:val="center"/>
          </w:tcPr>
          <w:p w14:paraId="522EF51C" w14:textId="3072E851" w:rsidR="00442BE9" w:rsidRPr="00CC2F9D" w:rsidRDefault="00442BE9" w:rsidP="00442BE9">
            <w:pPr>
              <w:spacing w:after="0" w:line="240" w:lineRule="auto"/>
              <w:jc w:val="center"/>
              <w:rPr>
                <w:rFonts w:eastAsia="Times New Roman" w:cs="Calibri"/>
                <w:color w:val="000000"/>
                <w:lang w:eastAsia="sl-SI"/>
              </w:rPr>
            </w:pPr>
            <w:r>
              <w:rPr>
                <w:rFonts w:eastAsia="Times New Roman" w:cs="Calibri"/>
                <w:color w:val="000000"/>
                <w:lang w:eastAsia="sl-SI"/>
              </w:rPr>
              <w:t>9.05</w:t>
            </w:r>
            <w:r w:rsidR="00A04954">
              <w:rPr>
                <w:rFonts w:eastAsia="Times New Roman" w:cs="Calibri"/>
                <w:color w:val="000000"/>
                <w:lang w:eastAsia="sl-SI"/>
              </w:rPr>
              <w:t>6</w:t>
            </w:r>
          </w:p>
        </w:tc>
      </w:tr>
      <w:tr w:rsidR="00442BE9" w:rsidRPr="00554044" w14:paraId="3A8EC3B4" w14:textId="77777777" w:rsidTr="00442BE9">
        <w:trPr>
          <w:trHeight w:val="567"/>
        </w:trPr>
        <w:tc>
          <w:tcPr>
            <w:tcW w:w="1986" w:type="pct"/>
            <w:tcBorders>
              <w:top w:val="nil"/>
              <w:left w:val="single" w:sz="8" w:space="0" w:color="auto"/>
              <w:bottom w:val="single" w:sz="8" w:space="0" w:color="auto"/>
              <w:right w:val="single" w:sz="8" w:space="0" w:color="auto"/>
            </w:tcBorders>
            <w:shd w:val="clear" w:color="auto" w:fill="auto"/>
            <w:vAlign w:val="center"/>
            <w:hideMark/>
          </w:tcPr>
          <w:p w14:paraId="768F0932" w14:textId="77777777" w:rsidR="00442BE9" w:rsidRPr="000C0A5D" w:rsidRDefault="00442BE9" w:rsidP="00442BE9">
            <w:pPr>
              <w:spacing w:after="0" w:line="240" w:lineRule="auto"/>
              <w:jc w:val="left"/>
              <w:rPr>
                <w:rFonts w:eastAsia="Times New Roman" w:cs="Calibri"/>
                <w:color w:val="000000"/>
                <w:lang w:eastAsia="sl-SI"/>
              </w:rPr>
            </w:pPr>
            <w:r w:rsidRPr="000C0A5D">
              <w:rPr>
                <w:rFonts w:eastAsia="Times New Roman" w:cs="Calibri"/>
                <w:color w:val="000000"/>
                <w:lang w:eastAsia="sl-SI"/>
              </w:rPr>
              <w:t>Raba energije v 2020 (MWh)</w:t>
            </w:r>
          </w:p>
        </w:tc>
        <w:tc>
          <w:tcPr>
            <w:tcW w:w="561" w:type="pct"/>
            <w:tcBorders>
              <w:top w:val="nil"/>
              <w:left w:val="nil"/>
              <w:bottom w:val="single" w:sz="8" w:space="0" w:color="auto"/>
              <w:right w:val="single" w:sz="8" w:space="0" w:color="auto"/>
            </w:tcBorders>
            <w:shd w:val="clear" w:color="auto" w:fill="auto"/>
            <w:vAlign w:val="center"/>
            <w:hideMark/>
          </w:tcPr>
          <w:p w14:paraId="6860BFEB" w14:textId="5949B2AD" w:rsidR="00442BE9" w:rsidRPr="000C0A5D" w:rsidRDefault="008652FA" w:rsidP="00442BE9">
            <w:pPr>
              <w:spacing w:after="0" w:line="240" w:lineRule="auto"/>
              <w:jc w:val="center"/>
              <w:rPr>
                <w:rFonts w:eastAsia="Times New Roman" w:cs="Calibri"/>
                <w:color w:val="000000"/>
                <w:lang w:eastAsia="sl-SI"/>
              </w:rPr>
            </w:pPr>
            <w:r>
              <w:rPr>
                <w:rFonts w:eastAsia="Times New Roman" w:cs="Calibri"/>
                <w:color w:val="000000"/>
                <w:lang w:eastAsia="sl-SI"/>
              </w:rPr>
              <w:t>278</w:t>
            </w:r>
            <w:r w:rsidR="00442BE9" w:rsidRPr="000C0A5D">
              <w:rPr>
                <w:rFonts w:eastAsia="Times New Roman" w:cs="Calibri"/>
                <w:color w:val="000000"/>
                <w:vertAlign w:val="superscript"/>
                <w:lang w:eastAsia="sl-SI"/>
              </w:rPr>
              <w:t>b</w:t>
            </w:r>
          </w:p>
        </w:tc>
        <w:tc>
          <w:tcPr>
            <w:tcW w:w="607" w:type="pct"/>
            <w:tcBorders>
              <w:top w:val="nil"/>
              <w:left w:val="nil"/>
              <w:bottom w:val="single" w:sz="8" w:space="0" w:color="auto"/>
              <w:right w:val="single" w:sz="8" w:space="0" w:color="auto"/>
            </w:tcBorders>
            <w:shd w:val="clear" w:color="auto" w:fill="auto"/>
            <w:vAlign w:val="center"/>
          </w:tcPr>
          <w:p w14:paraId="62AF84D8" w14:textId="77777777" w:rsidR="00442BE9" w:rsidRPr="000C0A5D" w:rsidRDefault="00442BE9" w:rsidP="00442BE9">
            <w:pPr>
              <w:spacing w:after="0" w:line="240" w:lineRule="auto"/>
              <w:jc w:val="center"/>
              <w:rPr>
                <w:rFonts w:eastAsia="Times New Roman" w:cs="Calibri"/>
                <w:color w:val="000000"/>
                <w:lang w:eastAsia="sl-SI"/>
              </w:rPr>
            </w:pPr>
            <w:r w:rsidRPr="000C0A5D">
              <w:rPr>
                <w:rFonts w:eastAsia="Times New Roman" w:cs="Calibri"/>
                <w:color w:val="000000"/>
                <w:lang w:eastAsia="sl-SI"/>
              </w:rPr>
              <w:t>529</w:t>
            </w:r>
          </w:p>
        </w:tc>
        <w:tc>
          <w:tcPr>
            <w:tcW w:w="561" w:type="pct"/>
            <w:tcBorders>
              <w:top w:val="nil"/>
              <w:left w:val="nil"/>
              <w:bottom w:val="single" w:sz="8" w:space="0" w:color="auto"/>
              <w:right w:val="single" w:sz="8" w:space="0" w:color="auto"/>
            </w:tcBorders>
            <w:shd w:val="clear" w:color="auto" w:fill="auto"/>
            <w:vAlign w:val="center"/>
          </w:tcPr>
          <w:p w14:paraId="02883095" w14:textId="7B58710F" w:rsidR="00442BE9" w:rsidRPr="000C0A5D" w:rsidRDefault="00442BE9" w:rsidP="00442BE9">
            <w:pPr>
              <w:spacing w:after="0" w:line="240" w:lineRule="auto"/>
              <w:jc w:val="center"/>
              <w:rPr>
                <w:rFonts w:eastAsia="Times New Roman" w:cs="Calibri"/>
                <w:color w:val="000000"/>
                <w:lang w:eastAsia="sl-SI"/>
              </w:rPr>
            </w:pPr>
            <w:r w:rsidRPr="000C0A5D">
              <w:rPr>
                <w:rFonts w:eastAsia="Times New Roman" w:cs="Calibri"/>
                <w:color w:val="000000"/>
                <w:lang w:eastAsia="sl-SI"/>
              </w:rPr>
              <w:t>3.</w:t>
            </w:r>
            <w:r w:rsidR="008652FA">
              <w:rPr>
                <w:rFonts w:eastAsia="Times New Roman" w:cs="Calibri"/>
                <w:color w:val="000000"/>
                <w:lang w:eastAsia="sl-SI"/>
              </w:rPr>
              <w:t>528</w:t>
            </w:r>
            <w:r w:rsidRPr="000C0A5D">
              <w:rPr>
                <w:rFonts w:eastAsia="Times New Roman" w:cs="Calibri"/>
                <w:color w:val="000000"/>
                <w:vertAlign w:val="superscript"/>
                <w:lang w:eastAsia="sl-SI"/>
              </w:rPr>
              <w:t>c</w:t>
            </w:r>
          </w:p>
        </w:tc>
        <w:tc>
          <w:tcPr>
            <w:tcW w:w="724" w:type="pct"/>
            <w:tcBorders>
              <w:top w:val="nil"/>
              <w:left w:val="nil"/>
              <w:bottom w:val="single" w:sz="8" w:space="0" w:color="auto"/>
              <w:right w:val="single" w:sz="8" w:space="0" w:color="auto"/>
            </w:tcBorders>
            <w:shd w:val="clear" w:color="auto" w:fill="auto"/>
            <w:vAlign w:val="center"/>
          </w:tcPr>
          <w:p w14:paraId="3DBC7D00" w14:textId="3CB32BDD" w:rsidR="00442BE9" w:rsidRPr="000C0A5D" w:rsidRDefault="00442BE9" w:rsidP="00442BE9">
            <w:pPr>
              <w:spacing w:after="0" w:line="240" w:lineRule="auto"/>
              <w:jc w:val="center"/>
              <w:rPr>
                <w:rFonts w:eastAsia="Times New Roman" w:cs="Calibri"/>
                <w:color w:val="000000"/>
                <w:lang w:eastAsia="sl-SI"/>
              </w:rPr>
            </w:pPr>
            <w:r w:rsidRPr="000C0A5D">
              <w:rPr>
                <w:rFonts w:eastAsia="Times New Roman" w:cs="Calibri"/>
                <w:color w:val="000000"/>
                <w:lang w:eastAsia="sl-SI"/>
              </w:rPr>
              <w:t>2.6</w:t>
            </w:r>
            <w:r w:rsidR="007132C8">
              <w:rPr>
                <w:rFonts w:eastAsia="Times New Roman" w:cs="Calibri"/>
                <w:color w:val="000000"/>
                <w:lang w:eastAsia="sl-SI"/>
              </w:rPr>
              <w:t>37</w:t>
            </w:r>
          </w:p>
        </w:tc>
        <w:tc>
          <w:tcPr>
            <w:tcW w:w="561" w:type="pct"/>
            <w:tcBorders>
              <w:top w:val="nil"/>
              <w:left w:val="nil"/>
              <w:bottom w:val="single" w:sz="8" w:space="0" w:color="auto"/>
              <w:right w:val="single" w:sz="8" w:space="0" w:color="auto"/>
            </w:tcBorders>
            <w:shd w:val="clear" w:color="auto" w:fill="auto"/>
            <w:vAlign w:val="center"/>
          </w:tcPr>
          <w:p w14:paraId="03143DAD" w14:textId="5C9DCA7B" w:rsidR="00442BE9" w:rsidRPr="000C0A5D" w:rsidRDefault="00442BE9" w:rsidP="00442BE9">
            <w:pPr>
              <w:spacing w:after="0" w:line="240" w:lineRule="auto"/>
              <w:jc w:val="center"/>
              <w:rPr>
                <w:rFonts w:eastAsia="Times New Roman" w:cs="Calibri"/>
                <w:color w:val="000000"/>
                <w:lang w:eastAsia="sl-SI"/>
              </w:rPr>
            </w:pPr>
            <w:r w:rsidRPr="000C0A5D">
              <w:rPr>
                <w:rFonts w:eastAsia="Times New Roman" w:cs="Calibri"/>
                <w:color w:val="000000"/>
                <w:lang w:eastAsia="sl-SI"/>
              </w:rPr>
              <w:t>6.9</w:t>
            </w:r>
            <w:r w:rsidR="007132C8">
              <w:rPr>
                <w:rFonts w:eastAsia="Times New Roman" w:cs="Calibri"/>
                <w:color w:val="000000"/>
                <w:lang w:eastAsia="sl-SI"/>
              </w:rPr>
              <w:t>7</w:t>
            </w:r>
            <w:r w:rsidR="00D664C0">
              <w:rPr>
                <w:rFonts w:eastAsia="Times New Roman" w:cs="Calibri"/>
                <w:color w:val="000000"/>
                <w:lang w:eastAsia="sl-SI"/>
              </w:rPr>
              <w:t>2</w:t>
            </w:r>
          </w:p>
        </w:tc>
      </w:tr>
      <w:tr w:rsidR="00442BE9" w:rsidRPr="00554044" w14:paraId="0151E143" w14:textId="77777777" w:rsidTr="00442BE9">
        <w:trPr>
          <w:trHeight w:val="567"/>
        </w:trPr>
        <w:tc>
          <w:tcPr>
            <w:tcW w:w="1986" w:type="pct"/>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11F6B087" w14:textId="77777777" w:rsidR="00442BE9" w:rsidRPr="00CC2F9D" w:rsidRDefault="00442BE9" w:rsidP="00442BE9">
            <w:pPr>
              <w:spacing w:after="0" w:line="240" w:lineRule="auto"/>
              <w:jc w:val="left"/>
              <w:rPr>
                <w:rFonts w:eastAsia="Times New Roman" w:cs="Calibri"/>
                <w:b/>
                <w:bCs/>
                <w:color w:val="000000"/>
                <w:lang w:eastAsia="sl-SI"/>
              </w:rPr>
            </w:pPr>
            <w:r w:rsidRPr="00CC2F9D">
              <w:rPr>
                <w:rFonts w:eastAsia="Times New Roman" w:cs="Calibri"/>
                <w:b/>
                <w:bCs/>
                <w:color w:val="000000"/>
                <w:lang w:eastAsia="sl-SI"/>
              </w:rPr>
              <w:t>Razlika v rabi energije (MWh)</w:t>
            </w:r>
          </w:p>
        </w:tc>
        <w:tc>
          <w:tcPr>
            <w:tcW w:w="561" w:type="pct"/>
            <w:tcBorders>
              <w:top w:val="nil"/>
              <w:left w:val="nil"/>
              <w:bottom w:val="single" w:sz="8" w:space="0" w:color="auto"/>
              <w:right w:val="single" w:sz="8" w:space="0" w:color="auto"/>
            </w:tcBorders>
            <w:shd w:val="clear" w:color="auto" w:fill="D9E2F3" w:themeFill="accent1" w:themeFillTint="33"/>
            <w:vAlign w:val="center"/>
            <w:hideMark/>
          </w:tcPr>
          <w:p w14:paraId="3FDEF73F" w14:textId="0AF640F7" w:rsidR="00442BE9" w:rsidRPr="00CC2F9D" w:rsidRDefault="008652FA" w:rsidP="00442BE9">
            <w:pPr>
              <w:spacing w:after="0" w:line="240" w:lineRule="auto"/>
              <w:jc w:val="center"/>
              <w:rPr>
                <w:rFonts w:eastAsia="Times New Roman" w:cs="Calibri"/>
                <w:b/>
                <w:bCs/>
                <w:color w:val="000000"/>
                <w:lang w:eastAsia="sl-SI"/>
              </w:rPr>
            </w:pPr>
            <w:r>
              <w:rPr>
                <w:rFonts w:eastAsia="Times New Roman" w:cs="Calibri"/>
                <w:b/>
                <w:bCs/>
                <w:color w:val="000000"/>
                <w:lang w:eastAsia="sl-SI"/>
              </w:rPr>
              <w:t>220</w:t>
            </w:r>
          </w:p>
        </w:tc>
        <w:tc>
          <w:tcPr>
            <w:tcW w:w="607" w:type="pct"/>
            <w:tcBorders>
              <w:top w:val="nil"/>
              <w:left w:val="nil"/>
              <w:bottom w:val="single" w:sz="8" w:space="0" w:color="auto"/>
              <w:right w:val="single" w:sz="8" w:space="0" w:color="auto"/>
            </w:tcBorders>
            <w:shd w:val="clear" w:color="auto" w:fill="D9E2F3" w:themeFill="accent1" w:themeFillTint="33"/>
            <w:vAlign w:val="center"/>
          </w:tcPr>
          <w:p w14:paraId="67BFFB4F" w14:textId="77777777" w:rsidR="00442BE9" w:rsidRPr="00CC2F9D" w:rsidRDefault="00442BE9" w:rsidP="00442BE9">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Pr>
                <w:rFonts w:eastAsia="Times New Roman" w:cs="Calibri"/>
                <w:b/>
                <w:bCs/>
                <w:color w:val="000000"/>
                <w:lang w:eastAsia="sl-SI"/>
              </w:rPr>
              <w:t>1.287</w:t>
            </w: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4B18F438" w14:textId="24270897" w:rsidR="00442BE9" w:rsidRPr="00CC2F9D" w:rsidRDefault="00442BE9" w:rsidP="00442BE9">
            <w:pPr>
              <w:spacing w:after="0" w:line="240" w:lineRule="auto"/>
              <w:jc w:val="center"/>
              <w:rPr>
                <w:rFonts w:eastAsia="Times New Roman" w:cs="Calibri"/>
                <w:b/>
                <w:bCs/>
                <w:color w:val="000000"/>
                <w:lang w:eastAsia="sl-SI"/>
              </w:rPr>
            </w:pPr>
            <w:r>
              <w:rPr>
                <w:rFonts w:eastAsia="Times New Roman" w:cs="Calibri"/>
                <w:b/>
                <w:bCs/>
                <w:color w:val="000000"/>
                <w:lang w:eastAsia="sl-SI"/>
              </w:rPr>
              <w:t>-</w:t>
            </w:r>
            <w:r w:rsidR="008652FA">
              <w:rPr>
                <w:rFonts w:eastAsia="Times New Roman" w:cs="Calibri"/>
                <w:b/>
                <w:bCs/>
                <w:color w:val="000000"/>
                <w:lang w:eastAsia="sl-SI"/>
              </w:rPr>
              <w:t>973</w:t>
            </w:r>
          </w:p>
        </w:tc>
        <w:tc>
          <w:tcPr>
            <w:tcW w:w="724" w:type="pct"/>
            <w:tcBorders>
              <w:top w:val="nil"/>
              <w:left w:val="nil"/>
              <w:bottom w:val="single" w:sz="8" w:space="0" w:color="auto"/>
              <w:right w:val="single" w:sz="8" w:space="0" w:color="auto"/>
            </w:tcBorders>
            <w:shd w:val="clear" w:color="auto" w:fill="D9E2F3" w:themeFill="accent1" w:themeFillTint="33"/>
            <w:vAlign w:val="center"/>
          </w:tcPr>
          <w:p w14:paraId="175DDF1D" w14:textId="056C2107" w:rsidR="00442BE9" w:rsidRPr="00CC2F9D" w:rsidRDefault="00442BE9" w:rsidP="00442BE9">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sidR="007132C8">
              <w:rPr>
                <w:rFonts w:eastAsia="Times New Roman" w:cs="Calibri"/>
                <w:b/>
                <w:bCs/>
                <w:color w:val="000000"/>
                <w:lang w:eastAsia="sl-SI"/>
              </w:rPr>
              <w:t>44</w:t>
            </w: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07451C0D" w14:textId="2CAD79C7" w:rsidR="00442BE9" w:rsidRPr="00CC2F9D" w:rsidRDefault="00442BE9" w:rsidP="00442BE9">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Pr>
                <w:rFonts w:eastAsia="Times New Roman" w:cs="Calibri"/>
                <w:b/>
                <w:bCs/>
                <w:color w:val="000000"/>
                <w:lang w:eastAsia="sl-SI"/>
              </w:rPr>
              <w:t>2.</w:t>
            </w:r>
            <w:r w:rsidR="007132C8">
              <w:rPr>
                <w:rFonts w:eastAsia="Times New Roman" w:cs="Calibri"/>
                <w:b/>
                <w:bCs/>
                <w:color w:val="000000"/>
                <w:lang w:eastAsia="sl-SI"/>
              </w:rPr>
              <w:t>084</w:t>
            </w:r>
          </w:p>
        </w:tc>
      </w:tr>
      <w:tr w:rsidR="00442BE9" w:rsidRPr="00554044" w14:paraId="5F73A597" w14:textId="77777777" w:rsidTr="00442BE9">
        <w:trPr>
          <w:trHeight w:val="567"/>
        </w:trPr>
        <w:tc>
          <w:tcPr>
            <w:tcW w:w="1986" w:type="pct"/>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3D3B8635" w14:textId="77777777" w:rsidR="00442BE9" w:rsidRPr="00CC2F9D" w:rsidRDefault="00442BE9" w:rsidP="00442BE9">
            <w:pPr>
              <w:spacing w:after="0" w:line="240" w:lineRule="auto"/>
              <w:jc w:val="left"/>
              <w:rPr>
                <w:rFonts w:eastAsia="Times New Roman" w:cs="Calibri"/>
                <w:b/>
                <w:bCs/>
                <w:color w:val="000000"/>
                <w:lang w:eastAsia="sl-SI"/>
              </w:rPr>
            </w:pPr>
            <w:r w:rsidRPr="00CC2F9D">
              <w:rPr>
                <w:rFonts w:eastAsia="Times New Roman" w:cs="Calibri"/>
                <w:b/>
                <w:bCs/>
                <w:color w:val="000000"/>
                <w:lang w:eastAsia="sl-SI"/>
              </w:rPr>
              <w:t>Razlika v rabi energije (</w:t>
            </w:r>
            <w:r>
              <w:rPr>
                <w:rFonts w:eastAsia="Times New Roman" w:cs="Calibri"/>
                <w:b/>
                <w:bCs/>
                <w:color w:val="000000"/>
                <w:lang w:eastAsia="sl-SI"/>
              </w:rPr>
              <w:t>%</w:t>
            </w:r>
            <w:r w:rsidRPr="00CC2F9D">
              <w:rPr>
                <w:rFonts w:eastAsia="Times New Roman" w:cs="Calibri"/>
                <w:b/>
                <w:bCs/>
                <w:color w:val="000000"/>
                <w:lang w:eastAsia="sl-SI"/>
              </w:rPr>
              <w:t>)</w:t>
            </w:r>
          </w:p>
        </w:tc>
        <w:tc>
          <w:tcPr>
            <w:tcW w:w="561" w:type="pct"/>
            <w:tcBorders>
              <w:top w:val="nil"/>
              <w:left w:val="nil"/>
              <w:bottom w:val="single" w:sz="8" w:space="0" w:color="auto"/>
              <w:right w:val="single" w:sz="8" w:space="0" w:color="auto"/>
            </w:tcBorders>
            <w:shd w:val="clear" w:color="auto" w:fill="D9E2F3" w:themeFill="accent1" w:themeFillTint="33"/>
            <w:vAlign w:val="center"/>
            <w:hideMark/>
          </w:tcPr>
          <w:p w14:paraId="2F9861F1" w14:textId="77777777" w:rsidR="00442BE9" w:rsidRPr="00CC2F9D" w:rsidRDefault="00442BE9" w:rsidP="00442BE9">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 </w:t>
            </w:r>
          </w:p>
        </w:tc>
        <w:tc>
          <w:tcPr>
            <w:tcW w:w="607" w:type="pct"/>
            <w:tcBorders>
              <w:top w:val="nil"/>
              <w:left w:val="nil"/>
              <w:bottom w:val="single" w:sz="8" w:space="0" w:color="auto"/>
              <w:right w:val="single" w:sz="8" w:space="0" w:color="auto"/>
            </w:tcBorders>
            <w:shd w:val="clear" w:color="auto" w:fill="D9E2F3" w:themeFill="accent1" w:themeFillTint="33"/>
            <w:vAlign w:val="center"/>
          </w:tcPr>
          <w:p w14:paraId="03F232D2" w14:textId="77777777" w:rsidR="00442BE9" w:rsidRPr="00CC2F9D" w:rsidRDefault="00442BE9" w:rsidP="00442BE9">
            <w:pPr>
              <w:spacing w:after="0" w:line="240" w:lineRule="auto"/>
              <w:jc w:val="center"/>
              <w:rPr>
                <w:rFonts w:eastAsia="Times New Roman" w:cs="Calibri"/>
                <w:b/>
                <w:bCs/>
                <w:color w:val="000000"/>
                <w:lang w:eastAsia="sl-SI"/>
              </w:rPr>
            </w:pP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7D9454B6" w14:textId="77777777" w:rsidR="00442BE9" w:rsidRPr="00CC2F9D" w:rsidRDefault="00442BE9" w:rsidP="00442BE9">
            <w:pPr>
              <w:spacing w:after="0" w:line="240" w:lineRule="auto"/>
              <w:jc w:val="center"/>
              <w:rPr>
                <w:rFonts w:eastAsia="Times New Roman" w:cs="Calibri"/>
                <w:b/>
                <w:bCs/>
                <w:color w:val="000000"/>
                <w:lang w:eastAsia="sl-SI"/>
              </w:rPr>
            </w:pPr>
          </w:p>
        </w:tc>
        <w:tc>
          <w:tcPr>
            <w:tcW w:w="724" w:type="pct"/>
            <w:tcBorders>
              <w:top w:val="nil"/>
              <w:left w:val="nil"/>
              <w:bottom w:val="single" w:sz="8" w:space="0" w:color="auto"/>
              <w:right w:val="single" w:sz="8" w:space="0" w:color="auto"/>
            </w:tcBorders>
            <w:shd w:val="clear" w:color="auto" w:fill="D9E2F3" w:themeFill="accent1" w:themeFillTint="33"/>
            <w:vAlign w:val="center"/>
          </w:tcPr>
          <w:p w14:paraId="3E82D3B0" w14:textId="77777777" w:rsidR="00442BE9" w:rsidRPr="00CC2F9D" w:rsidRDefault="00442BE9" w:rsidP="00442BE9">
            <w:pPr>
              <w:spacing w:after="0" w:line="240" w:lineRule="auto"/>
              <w:jc w:val="center"/>
              <w:rPr>
                <w:rFonts w:eastAsia="Times New Roman" w:cs="Calibri"/>
                <w:b/>
                <w:bCs/>
                <w:color w:val="000000"/>
                <w:lang w:eastAsia="sl-SI"/>
              </w:rPr>
            </w:pPr>
          </w:p>
        </w:tc>
        <w:tc>
          <w:tcPr>
            <w:tcW w:w="561" w:type="pct"/>
            <w:tcBorders>
              <w:top w:val="nil"/>
              <w:left w:val="nil"/>
              <w:bottom w:val="single" w:sz="8" w:space="0" w:color="auto"/>
              <w:right w:val="single" w:sz="8" w:space="0" w:color="auto"/>
            </w:tcBorders>
            <w:shd w:val="clear" w:color="auto" w:fill="D9E2F3" w:themeFill="accent1" w:themeFillTint="33"/>
            <w:vAlign w:val="center"/>
          </w:tcPr>
          <w:p w14:paraId="3BFFCD4C" w14:textId="301F8B5C" w:rsidR="00442BE9" w:rsidRPr="00CC2F9D" w:rsidRDefault="00442BE9" w:rsidP="00442BE9">
            <w:pPr>
              <w:spacing w:after="0" w:line="240" w:lineRule="auto"/>
              <w:jc w:val="center"/>
              <w:rPr>
                <w:rFonts w:eastAsia="Times New Roman" w:cs="Calibri"/>
                <w:b/>
                <w:bCs/>
                <w:color w:val="000000"/>
                <w:lang w:eastAsia="sl-SI"/>
              </w:rPr>
            </w:pPr>
            <w:r w:rsidRPr="00CC2F9D">
              <w:rPr>
                <w:rFonts w:eastAsia="Times New Roman" w:cs="Calibri"/>
                <w:b/>
                <w:bCs/>
                <w:color w:val="000000"/>
                <w:lang w:eastAsia="sl-SI"/>
              </w:rPr>
              <w:t>-</w:t>
            </w:r>
            <w:r>
              <w:rPr>
                <w:rFonts w:eastAsia="Times New Roman" w:cs="Calibri"/>
                <w:b/>
                <w:bCs/>
                <w:color w:val="000000"/>
                <w:lang w:eastAsia="sl-SI"/>
              </w:rPr>
              <w:t>23,</w:t>
            </w:r>
            <w:r w:rsidR="007132C8">
              <w:rPr>
                <w:rFonts w:eastAsia="Times New Roman" w:cs="Calibri"/>
                <w:b/>
                <w:bCs/>
                <w:color w:val="000000"/>
                <w:lang w:eastAsia="sl-SI"/>
              </w:rPr>
              <w:t>0</w:t>
            </w:r>
            <w:r>
              <w:rPr>
                <w:rFonts w:eastAsia="Times New Roman" w:cs="Calibri"/>
                <w:b/>
                <w:bCs/>
                <w:color w:val="000000"/>
                <w:lang w:eastAsia="sl-SI"/>
              </w:rPr>
              <w:t xml:space="preserve"> </w:t>
            </w:r>
            <w:r w:rsidRPr="00CC2F9D">
              <w:rPr>
                <w:rFonts w:eastAsia="Times New Roman" w:cs="Calibri"/>
                <w:b/>
                <w:bCs/>
                <w:color w:val="000000"/>
                <w:lang w:eastAsia="sl-SI"/>
              </w:rPr>
              <w:t>%</w:t>
            </w:r>
          </w:p>
        </w:tc>
      </w:tr>
    </w:tbl>
    <w:p w14:paraId="14BE086D" w14:textId="1FE68AAE" w:rsidR="000012AF" w:rsidRDefault="004A46EF" w:rsidP="008F5341">
      <w:pPr>
        <w:jc w:val="center"/>
        <w:rPr>
          <w:highlight w:val="yellow"/>
        </w:rPr>
      </w:pPr>
      <w:r>
        <w:rPr>
          <w:noProof/>
        </w:rPr>
        <w:lastRenderedPageBreak/>
        <mc:AlternateContent>
          <mc:Choice Requires="wps">
            <w:drawing>
              <wp:anchor distT="0" distB="0" distL="114300" distR="114300" simplePos="0" relativeHeight="251659264" behindDoc="0" locked="0" layoutInCell="1" allowOverlap="1" wp14:anchorId="6A62E5E9" wp14:editId="43EFA0D0">
                <wp:simplePos x="0" y="0"/>
                <wp:positionH relativeFrom="column">
                  <wp:posOffset>1842135</wp:posOffset>
                </wp:positionH>
                <wp:positionV relativeFrom="paragraph">
                  <wp:posOffset>2254250</wp:posOffset>
                </wp:positionV>
                <wp:extent cx="18000" cy="74428"/>
                <wp:effectExtent l="0" t="0" r="20320" b="20955"/>
                <wp:wrapNone/>
                <wp:docPr id="9" name="Pravokotnik 9"/>
                <wp:cNvGraphicFramePr/>
                <a:graphic xmlns:a="http://schemas.openxmlformats.org/drawingml/2006/main">
                  <a:graphicData uri="http://schemas.microsoft.com/office/word/2010/wordprocessingShape">
                    <wps:wsp>
                      <wps:cNvSpPr/>
                      <wps:spPr>
                        <a:xfrm>
                          <a:off x="0" y="0"/>
                          <a:ext cx="18000" cy="74428"/>
                        </a:xfrm>
                        <a:prstGeom prst="rect">
                          <a:avLst/>
                        </a:prstGeom>
                        <a:solidFill>
                          <a:schemeClr val="bg2">
                            <a:lumMod val="75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5214C" id="Pravokotnik 9" o:spid="_x0000_s1026" style="position:absolute;margin-left:145.05pt;margin-top:177.5pt;width:1.4pt;height: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" fillcolor="#aeaaaa [2414]" strokecolor="#aeaaaa [2414]" strokeweight="1pt"/>
            </w:pict>
          </mc:Fallback>
        </mc:AlternateContent>
      </w:r>
      <w:r w:rsidR="008F5341">
        <w:rPr>
          <w:noProof/>
        </w:rPr>
        <w:drawing>
          <wp:inline distT="0" distB="0" distL="0" distR="0" wp14:anchorId="47699FEF" wp14:editId="72A43906">
            <wp:extent cx="6120130" cy="5429250"/>
            <wp:effectExtent l="0" t="0" r="13970" b="0"/>
            <wp:docPr id="28" name="Grafikon 28">
              <a:extLst xmlns:a="http://schemas.openxmlformats.org/drawingml/2006/main">
                <a:ext uri="{FF2B5EF4-FFF2-40B4-BE49-F238E27FC236}">
                  <a16:creationId xmlns:a16="http://schemas.microsoft.com/office/drawing/2014/main" id="{5E841223-5C00-422E-8B3C-6E306098C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956059A" w14:textId="653DE617" w:rsidR="000012AF" w:rsidRPr="00D1778A" w:rsidRDefault="000012AF" w:rsidP="000012AF">
      <w:pPr>
        <w:pStyle w:val="Napis"/>
      </w:pPr>
      <w:bookmarkStart w:id="172" w:name="_Toc96935224"/>
      <w:r w:rsidRPr="00D1778A">
        <w:t xml:space="preserve">Graf </w:t>
      </w:r>
      <w:r w:rsidRPr="00D1778A">
        <w:fldChar w:fldCharType="begin"/>
      </w:r>
      <w:r w:rsidRPr="00D1778A">
        <w:instrText xml:space="preserve"> SEQ Graf \* ARABIC </w:instrText>
      </w:r>
      <w:r w:rsidRPr="00D1778A">
        <w:fldChar w:fldCharType="separate"/>
      </w:r>
      <w:r w:rsidR="00851F0B">
        <w:rPr>
          <w:noProof/>
        </w:rPr>
        <w:t>23</w:t>
      </w:r>
      <w:r w:rsidRPr="00D1778A">
        <w:fldChar w:fldCharType="end"/>
      </w:r>
      <w:r w:rsidRPr="00D1778A">
        <w:t>: Primerjava rabe energije po energentih v javnih stavbah v letih 2005</w:t>
      </w:r>
      <w:r w:rsidR="008417EA">
        <w:t>, vmesnem letu 2013</w:t>
      </w:r>
      <w:r w:rsidRPr="00D1778A">
        <w:t xml:space="preserve"> in </w:t>
      </w:r>
      <w:r w:rsidR="008417EA">
        <w:t xml:space="preserve">letu </w:t>
      </w:r>
      <w:r w:rsidRPr="00D1778A">
        <w:t>20</w:t>
      </w:r>
      <w:r w:rsidR="004A5F69">
        <w:t>20</w:t>
      </w:r>
      <w:bookmarkEnd w:id="172"/>
    </w:p>
    <w:p w14:paraId="6F240CCD" w14:textId="358E8CE9" w:rsidR="00253530" w:rsidRDefault="00442BE9" w:rsidP="00442BE9">
      <w:pPr>
        <w:spacing w:after="0" w:line="240" w:lineRule="auto"/>
        <w:rPr>
          <w:sz w:val="16"/>
          <w:szCs w:val="16"/>
        </w:rPr>
      </w:pPr>
      <w:r>
        <w:rPr>
          <w:sz w:val="16"/>
          <w:szCs w:val="16"/>
        </w:rPr>
        <w:t xml:space="preserve">Opombe: </w:t>
      </w:r>
      <w:r w:rsidRPr="00DD5658">
        <w:rPr>
          <w:sz w:val="16"/>
          <w:szCs w:val="16"/>
        </w:rPr>
        <w:t xml:space="preserve">OŠ in Vrtec Dornberk - sanacija vrtca </w:t>
      </w:r>
      <w:r w:rsidR="00646796">
        <w:rPr>
          <w:sz w:val="16"/>
          <w:szCs w:val="16"/>
        </w:rPr>
        <w:t>l.</w:t>
      </w:r>
      <w:r w:rsidRPr="00DD5658">
        <w:rPr>
          <w:sz w:val="16"/>
          <w:szCs w:val="16"/>
        </w:rPr>
        <w:t>2018</w:t>
      </w:r>
      <w:r>
        <w:rPr>
          <w:sz w:val="16"/>
          <w:szCs w:val="16"/>
        </w:rPr>
        <w:t xml:space="preserve">; </w:t>
      </w:r>
    </w:p>
    <w:p w14:paraId="47F5AB76" w14:textId="55237FB5" w:rsidR="00253530" w:rsidRDefault="00442BE9" w:rsidP="00442BE9">
      <w:pPr>
        <w:spacing w:after="0" w:line="240" w:lineRule="auto"/>
        <w:rPr>
          <w:sz w:val="16"/>
          <w:szCs w:val="16"/>
        </w:rPr>
      </w:pPr>
      <w:r w:rsidRPr="00DD5658">
        <w:rPr>
          <w:sz w:val="16"/>
          <w:szCs w:val="16"/>
        </w:rPr>
        <w:t xml:space="preserve">OŠ Dornberk – POŠ Prvačina- sanirana </w:t>
      </w:r>
      <w:r w:rsidR="00646796">
        <w:rPr>
          <w:sz w:val="16"/>
          <w:szCs w:val="16"/>
        </w:rPr>
        <w:t>okna l.</w:t>
      </w:r>
      <w:r w:rsidRPr="00DD5658">
        <w:rPr>
          <w:sz w:val="16"/>
          <w:szCs w:val="16"/>
        </w:rPr>
        <w:t>2002</w:t>
      </w:r>
      <w:r>
        <w:rPr>
          <w:sz w:val="16"/>
          <w:szCs w:val="16"/>
        </w:rPr>
        <w:t xml:space="preserve">; </w:t>
      </w:r>
    </w:p>
    <w:p w14:paraId="446F2978" w14:textId="4B0C3406" w:rsidR="00442BE9" w:rsidRPr="00DD5658" w:rsidRDefault="00442BE9" w:rsidP="00442BE9">
      <w:pPr>
        <w:spacing w:after="0" w:line="240" w:lineRule="auto"/>
        <w:rPr>
          <w:sz w:val="16"/>
          <w:szCs w:val="16"/>
        </w:rPr>
      </w:pPr>
      <w:r w:rsidRPr="00DD5658">
        <w:rPr>
          <w:sz w:val="16"/>
          <w:szCs w:val="16"/>
        </w:rPr>
        <w:t>Vrtec Prvačina- izgradnja</w:t>
      </w:r>
      <w:r w:rsidR="00646796">
        <w:rPr>
          <w:sz w:val="16"/>
          <w:szCs w:val="16"/>
        </w:rPr>
        <w:t xml:space="preserve"> l. 2011</w:t>
      </w:r>
      <w:r>
        <w:rPr>
          <w:sz w:val="16"/>
          <w:szCs w:val="16"/>
        </w:rPr>
        <w:t>;</w:t>
      </w:r>
    </w:p>
    <w:p w14:paraId="723B34CB" w14:textId="53F6BA1E" w:rsidR="00253530" w:rsidRDefault="00442BE9" w:rsidP="00442BE9">
      <w:pPr>
        <w:spacing w:after="0" w:line="240" w:lineRule="auto"/>
        <w:rPr>
          <w:sz w:val="16"/>
          <w:szCs w:val="16"/>
        </w:rPr>
      </w:pPr>
      <w:r w:rsidRPr="00DD5658">
        <w:rPr>
          <w:sz w:val="16"/>
          <w:szCs w:val="16"/>
        </w:rPr>
        <w:t xml:space="preserve">OŠ in vrtec Branik - sanacija telovadnice </w:t>
      </w:r>
      <w:r w:rsidR="00646796">
        <w:rPr>
          <w:sz w:val="16"/>
          <w:szCs w:val="16"/>
        </w:rPr>
        <w:t>l.</w:t>
      </w:r>
      <w:r w:rsidRPr="00DD5658">
        <w:rPr>
          <w:sz w:val="16"/>
          <w:szCs w:val="16"/>
        </w:rPr>
        <w:t>2018</w:t>
      </w:r>
      <w:r>
        <w:rPr>
          <w:sz w:val="16"/>
          <w:szCs w:val="16"/>
        </w:rPr>
        <w:t xml:space="preserve">; </w:t>
      </w:r>
    </w:p>
    <w:p w14:paraId="1BB6661A" w14:textId="608B2168" w:rsidR="00253530" w:rsidRDefault="00442BE9" w:rsidP="00442BE9">
      <w:pPr>
        <w:spacing w:after="0" w:line="240" w:lineRule="auto"/>
        <w:rPr>
          <w:sz w:val="16"/>
          <w:szCs w:val="16"/>
        </w:rPr>
      </w:pPr>
      <w:r w:rsidRPr="00DD5658">
        <w:rPr>
          <w:sz w:val="16"/>
          <w:szCs w:val="16"/>
        </w:rPr>
        <w:t>OŠ in Vrtec Čepovan - zamenjava oken</w:t>
      </w:r>
      <w:r w:rsidR="00646796">
        <w:rPr>
          <w:sz w:val="16"/>
          <w:szCs w:val="16"/>
        </w:rPr>
        <w:t xml:space="preserve"> v l.2012 in l.2014</w:t>
      </w:r>
      <w:r>
        <w:rPr>
          <w:sz w:val="16"/>
          <w:szCs w:val="16"/>
        </w:rPr>
        <w:t xml:space="preserve">; </w:t>
      </w:r>
    </w:p>
    <w:p w14:paraId="6D8A8F0C" w14:textId="77777777" w:rsidR="00253530" w:rsidRDefault="00442BE9" w:rsidP="00442BE9">
      <w:pPr>
        <w:spacing w:after="0" w:line="240" w:lineRule="auto"/>
        <w:rPr>
          <w:sz w:val="16"/>
          <w:szCs w:val="16"/>
        </w:rPr>
      </w:pPr>
      <w:r w:rsidRPr="00DD5658">
        <w:rPr>
          <w:sz w:val="16"/>
          <w:szCs w:val="16"/>
        </w:rPr>
        <w:t>OŠ Frana Erjavca Nova Gorica- V obdobju 2011 – 2013 se je dogradil prizidek, izvedla zamenjava oken in izolacija parapetov na južni fasadi šole in zahodni fasadi telovadnice, izolacija fasade ter menjava oken v atriju, izolacija ravnih streh šole in telovadnice</w:t>
      </w:r>
      <w:r>
        <w:rPr>
          <w:sz w:val="16"/>
          <w:szCs w:val="16"/>
        </w:rPr>
        <w:t xml:space="preserve">; </w:t>
      </w:r>
    </w:p>
    <w:p w14:paraId="2086A4B8" w14:textId="4D82DF38" w:rsidR="00253530" w:rsidRDefault="00442BE9" w:rsidP="00442BE9">
      <w:pPr>
        <w:spacing w:after="0" w:line="240" w:lineRule="auto"/>
        <w:rPr>
          <w:sz w:val="16"/>
          <w:szCs w:val="16"/>
        </w:rPr>
      </w:pPr>
      <w:r w:rsidRPr="00DD5658">
        <w:rPr>
          <w:sz w:val="16"/>
          <w:szCs w:val="16"/>
        </w:rPr>
        <w:t xml:space="preserve">OŠ Milojke Štrukelj Nova Gorica – nova telovadnica </w:t>
      </w:r>
      <w:r w:rsidR="00646796">
        <w:rPr>
          <w:sz w:val="16"/>
          <w:szCs w:val="16"/>
        </w:rPr>
        <w:t>l.</w:t>
      </w:r>
      <w:r w:rsidRPr="00DD5658">
        <w:rPr>
          <w:sz w:val="16"/>
          <w:szCs w:val="16"/>
        </w:rPr>
        <w:t>2005, dograditev</w:t>
      </w:r>
      <w:r w:rsidR="0039451D">
        <w:rPr>
          <w:sz w:val="16"/>
          <w:szCs w:val="16"/>
        </w:rPr>
        <w:t xml:space="preserve"> </w:t>
      </w:r>
      <w:r w:rsidR="00646796">
        <w:rPr>
          <w:sz w:val="16"/>
          <w:szCs w:val="16"/>
        </w:rPr>
        <w:t>l.</w:t>
      </w:r>
      <w:r w:rsidRPr="00DD5658">
        <w:rPr>
          <w:sz w:val="16"/>
          <w:szCs w:val="16"/>
        </w:rPr>
        <w:t xml:space="preserve"> 2006</w:t>
      </w:r>
      <w:r>
        <w:rPr>
          <w:sz w:val="16"/>
          <w:szCs w:val="16"/>
        </w:rPr>
        <w:t xml:space="preserve">; </w:t>
      </w:r>
    </w:p>
    <w:p w14:paraId="4278AFFA" w14:textId="54F054B4" w:rsidR="00253530" w:rsidRDefault="00442BE9" w:rsidP="00442BE9">
      <w:pPr>
        <w:spacing w:after="0" w:line="240" w:lineRule="auto"/>
        <w:rPr>
          <w:sz w:val="16"/>
          <w:szCs w:val="16"/>
        </w:rPr>
      </w:pPr>
      <w:r w:rsidRPr="00DD5658">
        <w:rPr>
          <w:sz w:val="16"/>
          <w:szCs w:val="16"/>
        </w:rPr>
        <w:t xml:space="preserve">OŠ Milojke Štrukelj – POŠ Ledine - Prizidek (2013) </w:t>
      </w:r>
      <w:r w:rsidR="00253530">
        <w:rPr>
          <w:sz w:val="16"/>
          <w:szCs w:val="16"/>
        </w:rPr>
        <w:t>in</w:t>
      </w:r>
      <w:r w:rsidRPr="00DD5658">
        <w:rPr>
          <w:sz w:val="16"/>
          <w:szCs w:val="16"/>
        </w:rPr>
        <w:t xml:space="preserve"> sanacija</w:t>
      </w:r>
      <w:r>
        <w:rPr>
          <w:sz w:val="16"/>
          <w:szCs w:val="16"/>
        </w:rPr>
        <w:t xml:space="preserve">; </w:t>
      </w:r>
    </w:p>
    <w:p w14:paraId="4C5BFD6F" w14:textId="0B6F1DAB" w:rsidR="00253530" w:rsidRDefault="00442BE9" w:rsidP="00442BE9">
      <w:pPr>
        <w:spacing w:after="0" w:line="240" w:lineRule="auto"/>
        <w:rPr>
          <w:sz w:val="16"/>
          <w:szCs w:val="16"/>
        </w:rPr>
      </w:pPr>
      <w:r w:rsidRPr="00DD5658">
        <w:rPr>
          <w:sz w:val="16"/>
          <w:szCs w:val="16"/>
        </w:rPr>
        <w:t xml:space="preserve">OŠ in vrtec Solkan - sanacija telovadnice </w:t>
      </w:r>
      <w:r w:rsidR="00646796">
        <w:rPr>
          <w:sz w:val="16"/>
          <w:szCs w:val="16"/>
        </w:rPr>
        <w:t>l.</w:t>
      </w:r>
      <w:r w:rsidRPr="00DD5658">
        <w:rPr>
          <w:sz w:val="16"/>
          <w:szCs w:val="16"/>
        </w:rPr>
        <w:t>2018</w:t>
      </w:r>
      <w:r>
        <w:rPr>
          <w:sz w:val="16"/>
          <w:szCs w:val="16"/>
        </w:rPr>
        <w:t xml:space="preserve">; </w:t>
      </w:r>
    </w:p>
    <w:p w14:paraId="747EE196" w14:textId="3337191E" w:rsidR="00253530" w:rsidRDefault="00442BE9" w:rsidP="00442BE9">
      <w:pPr>
        <w:spacing w:after="0" w:line="240" w:lineRule="auto"/>
        <w:rPr>
          <w:sz w:val="16"/>
          <w:szCs w:val="16"/>
        </w:rPr>
      </w:pPr>
      <w:r w:rsidRPr="00DD5658">
        <w:rPr>
          <w:sz w:val="16"/>
          <w:szCs w:val="16"/>
        </w:rPr>
        <w:t xml:space="preserve">OŠ Solkan – POŠ in vrtec Trnovo - energetska sanacija </w:t>
      </w:r>
      <w:r w:rsidR="00646796">
        <w:rPr>
          <w:sz w:val="16"/>
          <w:szCs w:val="16"/>
        </w:rPr>
        <w:t>l.</w:t>
      </w:r>
      <w:r w:rsidRPr="00DD5658">
        <w:rPr>
          <w:sz w:val="16"/>
          <w:szCs w:val="16"/>
        </w:rPr>
        <w:t>2014</w:t>
      </w:r>
      <w:r>
        <w:rPr>
          <w:sz w:val="16"/>
          <w:szCs w:val="16"/>
        </w:rPr>
        <w:t xml:space="preserve">; </w:t>
      </w:r>
    </w:p>
    <w:p w14:paraId="39F47450" w14:textId="77777777" w:rsidR="00253530" w:rsidRDefault="00442BE9" w:rsidP="00442BE9">
      <w:pPr>
        <w:spacing w:after="0" w:line="240" w:lineRule="auto"/>
        <w:rPr>
          <w:sz w:val="16"/>
          <w:szCs w:val="16"/>
        </w:rPr>
      </w:pPr>
      <w:r w:rsidRPr="00DD5658">
        <w:rPr>
          <w:sz w:val="16"/>
          <w:szCs w:val="16"/>
        </w:rPr>
        <w:t>OŠ in Vrtec Šempas - energetska sanacija vrtec 2018</w:t>
      </w:r>
      <w:r>
        <w:rPr>
          <w:sz w:val="16"/>
          <w:szCs w:val="16"/>
        </w:rPr>
        <w:t xml:space="preserve">; </w:t>
      </w:r>
    </w:p>
    <w:p w14:paraId="288C6D1A" w14:textId="27A14C3E" w:rsidR="00253530" w:rsidRDefault="00442BE9" w:rsidP="00442BE9">
      <w:pPr>
        <w:spacing w:after="0" w:line="240" w:lineRule="auto"/>
        <w:rPr>
          <w:sz w:val="16"/>
          <w:szCs w:val="16"/>
        </w:rPr>
      </w:pPr>
      <w:r w:rsidRPr="00DD5658">
        <w:rPr>
          <w:sz w:val="16"/>
          <w:szCs w:val="16"/>
        </w:rPr>
        <w:t xml:space="preserve">OŠ </w:t>
      </w:r>
      <w:proofErr w:type="spellStart"/>
      <w:r w:rsidRPr="00DD5658">
        <w:rPr>
          <w:sz w:val="16"/>
          <w:szCs w:val="16"/>
        </w:rPr>
        <w:t>Kozara</w:t>
      </w:r>
      <w:proofErr w:type="spellEnd"/>
      <w:r w:rsidRPr="00DD5658">
        <w:rPr>
          <w:sz w:val="16"/>
          <w:szCs w:val="16"/>
        </w:rPr>
        <w:t xml:space="preserve"> - zamenjava oken, kritine, kotla </w:t>
      </w:r>
      <w:r w:rsidR="00646796">
        <w:rPr>
          <w:sz w:val="16"/>
          <w:szCs w:val="16"/>
        </w:rPr>
        <w:t xml:space="preserve"> v l. </w:t>
      </w:r>
      <w:r w:rsidRPr="00DD5658">
        <w:rPr>
          <w:sz w:val="16"/>
          <w:szCs w:val="16"/>
        </w:rPr>
        <w:t>2004,</w:t>
      </w:r>
      <w:r w:rsidR="00253530">
        <w:rPr>
          <w:sz w:val="16"/>
          <w:szCs w:val="16"/>
        </w:rPr>
        <w:t xml:space="preserve"> </w:t>
      </w:r>
      <w:r w:rsidRPr="00DD5658">
        <w:rPr>
          <w:sz w:val="16"/>
          <w:szCs w:val="16"/>
        </w:rPr>
        <w:t>2010</w:t>
      </w:r>
      <w:r w:rsidR="00646796">
        <w:rPr>
          <w:sz w:val="16"/>
          <w:szCs w:val="16"/>
        </w:rPr>
        <w:t xml:space="preserve"> in</w:t>
      </w:r>
      <w:r w:rsidRPr="00DD5658">
        <w:rPr>
          <w:sz w:val="16"/>
          <w:szCs w:val="16"/>
        </w:rPr>
        <w:t xml:space="preserve"> 2011</w:t>
      </w:r>
      <w:r>
        <w:rPr>
          <w:sz w:val="16"/>
          <w:szCs w:val="16"/>
        </w:rPr>
        <w:t xml:space="preserve">; </w:t>
      </w:r>
    </w:p>
    <w:p w14:paraId="3FAC97F0" w14:textId="1D14ADAD" w:rsidR="00253530" w:rsidRDefault="00442BE9" w:rsidP="00442BE9">
      <w:pPr>
        <w:spacing w:after="0" w:line="240" w:lineRule="auto"/>
        <w:rPr>
          <w:sz w:val="16"/>
          <w:szCs w:val="16"/>
        </w:rPr>
      </w:pPr>
      <w:r w:rsidRPr="00DD5658">
        <w:rPr>
          <w:sz w:val="16"/>
          <w:szCs w:val="16"/>
        </w:rPr>
        <w:t>Vrtec NG – Enota Čriček - obnova strehe in fasad</w:t>
      </w:r>
      <w:r w:rsidR="00646796">
        <w:rPr>
          <w:sz w:val="16"/>
          <w:szCs w:val="16"/>
        </w:rPr>
        <w:t>e l.</w:t>
      </w:r>
      <w:r w:rsidRPr="00DD5658">
        <w:rPr>
          <w:sz w:val="16"/>
          <w:szCs w:val="16"/>
        </w:rPr>
        <w:t xml:space="preserve"> 2020</w:t>
      </w:r>
      <w:r>
        <w:rPr>
          <w:sz w:val="16"/>
          <w:szCs w:val="16"/>
        </w:rPr>
        <w:t xml:space="preserve">; </w:t>
      </w:r>
    </w:p>
    <w:p w14:paraId="4C0CEE64" w14:textId="6037F26D" w:rsidR="00253530" w:rsidRDefault="00442BE9" w:rsidP="00442BE9">
      <w:pPr>
        <w:spacing w:after="0" w:line="240" w:lineRule="auto"/>
        <w:rPr>
          <w:sz w:val="16"/>
          <w:szCs w:val="16"/>
        </w:rPr>
      </w:pPr>
      <w:r w:rsidRPr="00DD5658">
        <w:rPr>
          <w:sz w:val="16"/>
          <w:szCs w:val="16"/>
        </w:rPr>
        <w:t>Vrtec  NG – Enota Julka Pavletič</w:t>
      </w:r>
      <w:r>
        <w:rPr>
          <w:sz w:val="16"/>
          <w:szCs w:val="16"/>
        </w:rPr>
        <w:t xml:space="preserve">- </w:t>
      </w:r>
      <w:r w:rsidRPr="00DD5658">
        <w:rPr>
          <w:sz w:val="16"/>
          <w:szCs w:val="16"/>
        </w:rPr>
        <w:t>en</w:t>
      </w:r>
      <w:r>
        <w:rPr>
          <w:sz w:val="16"/>
          <w:szCs w:val="16"/>
        </w:rPr>
        <w:t>ergetska</w:t>
      </w:r>
      <w:r w:rsidRPr="00DD5658">
        <w:rPr>
          <w:sz w:val="16"/>
          <w:szCs w:val="16"/>
        </w:rPr>
        <w:t xml:space="preserve"> sanacija </w:t>
      </w:r>
      <w:r w:rsidR="00646796">
        <w:rPr>
          <w:sz w:val="16"/>
          <w:szCs w:val="16"/>
        </w:rPr>
        <w:t>l.</w:t>
      </w:r>
      <w:r w:rsidRPr="00DD5658">
        <w:rPr>
          <w:sz w:val="16"/>
          <w:szCs w:val="16"/>
        </w:rPr>
        <w:t>2013</w:t>
      </w:r>
      <w:r>
        <w:rPr>
          <w:sz w:val="16"/>
          <w:szCs w:val="16"/>
        </w:rPr>
        <w:t xml:space="preserve">; </w:t>
      </w:r>
    </w:p>
    <w:p w14:paraId="685B301A" w14:textId="1DCF148B" w:rsidR="00253530" w:rsidRDefault="00442BE9" w:rsidP="00442BE9">
      <w:pPr>
        <w:spacing w:after="0" w:line="240" w:lineRule="auto"/>
        <w:rPr>
          <w:sz w:val="16"/>
          <w:szCs w:val="16"/>
        </w:rPr>
      </w:pPr>
      <w:r w:rsidRPr="00DD5658">
        <w:rPr>
          <w:sz w:val="16"/>
          <w:szCs w:val="16"/>
        </w:rPr>
        <w:t xml:space="preserve">Vrtec  NG – Enota Kekec - prenova </w:t>
      </w:r>
      <w:r w:rsidR="00646796">
        <w:rPr>
          <w:sz w:val="16"/>
          <w:szCs w:val="16"/>
        </w:rPr>
        <w:t>l.</w:t>
      </w:r>
      <w:r w:rsidRPr="00DD5658">
        <w:rPr>
          <w:sz w:val="16"/>
          <w:szCs w:val="16"/>
        </w:rPr>
        <w:t>2004</w:t>
      </w:r>
      <w:r>
        <w:rPr>
          <w:sz w:val="16"/>
          <w:szCs w:val="16"/>
        </w:rPr>
        <w:t xml:space="preserve">; </w:t>
      </w:r>
    </w:p>
    <w:p w14:paraId="040A9616" w14:textId="2831C532" w:rsidR="00253530" w:rsidRDefault="00442BE9" w:rsidP="00442BE9">
      <w:pPr>
        <w:spacing w:after="0" w:line="240" w:lineRule="auto"/>
        <w:rPr>
          <w:sz w:val="16"/>
          <w:szCs w:val="16"/>
        </w:rPr>
      </w:pPr>
      <w:r w:rsidRPr="00DD5658">
        <w:rPr>
          <w:sz w:val="16"/>
          <w:szCs w:val="16"/>
        </w:rPr>
        <w:t xml:space="preserve">Vrtec NG – Enota Kurirček - delna sanacija </w:t>
      </w:r>
      <w:r w:rsidR="00646796">
        <w:rPr>
          <w:sz w:val="16"/>
          <w:szCs w:val="16"/>
        </w:rPr>
        <w:t>l.</w:t>
      </w:r>
      <w:r w:rsidRPr="00DD5658">
        <w:rPr>
          <w:sz w:val="16"/>
          <w:szCs w:val="16"/>
        </w:rPr>
        <w:t>2001</w:t>
      </w:r>
      <w:r>
        <w:rPr>
          <w:sz w:val="16"/>
          <w:szCs w:val="16"/>
        </w:rPr>
        <w:t xml:space="preserve">; </w:t>
      </w:r>
    </w:p>
    <w:p w14:paraId="40BFBE44" w14:textId="7E57DC21" w:rsidR="00253530" w:rsidRDefault="00442BE9" w:rsidP="00442BE9">
      <w:pPr>
        <w:spacing w:after="0" w:line="240" w:lineRule="auto"/>
        <w:rPr>
          <w:sz w:val="16"/>
          <w:szCs w:val="16"/>
        </w:rPr>
      </w:pPr>
      <w:r w:rsidRPr="00DD5658">
        <w:rPr>
          <w:sz w:val="16"/>
          <w:szCs w:val="16"/>
        </w:rPr>
        <w:t xml:space="preserve">Vrtec NG – Enota </w:t>
      </w:r>
      <w:proofErr w:type="spellStart"/>
      <w:r w:rsidRPr="00DD5658">
        <w:rPr>
          <w:sz w:val="16"/>
          <w:szCs w:val="16"/>
        </w:rPr>
        <w:t>Najdihojca</w:t>
      </w:r>
      <w:proofErr w:type="spellEnd"/>
      <w:r w:rsidRPr="00DD5658">
        <w:rPr>
          <w:sz w:val="16"/>
          <w:szCs w:val="16"/>
        </w:rPr>
        <w:t xml:space="preserve"> </w:t>
      </w:r>
      <w:r w:rsidR="00646796">
        <w:rPr>
          <w:sz w:val="16"/>
          <w:szCs w:val="16"/>
        </w:rPr>
        <w:t>–</w:t>
      </w:r>
      <w:r w:rsidRPr="00DD5658">
        <w:rPr>
          <w:sz w:val="16"/>
          <w:szCs w:val="16"/>
        </w:rPr>
        <w:t xml:space="preserve"> </w:t>
      </w:r>
      <w:r w:rsidR="00646796">
        <w:rPr>
          <w:sz w:val="16"/>
          <w:szCs w:val="16"/>
        </w:rPr>
        <w:t>l.</w:t>
      </w:r>
      <w:r w:rsidRPr="00DD5658">
        <w:rPr>
          <w:sz w:val="16"/>
          <w:szCs w:val="16"/>
        </w:rPr>
        <w:t xml:space="preserve">1998 nova okna, kotel na ZP </w:t>
      </w:r>
      <w:r w:rsidR="00646796">
        <w:rPr>
          <w:sz w:val="16"/>
          <w:szCs w:val="16"/>
        </w:rPr>
        <w:t xml:space="preserve">pa </w:t>
      </w:r>
      <w:r w:rsidR="00253530">
        <w:rPr>
          <w:sz w:val="16"/>
          <w:szCs w:val="16"/>
        </w:rPr>
        <w:t>okrog l.</w:t>
      </w:r>
      <w:r w:rsidRPr="00DD5658">
        <w:rPr>
          <w:sz w:val="16"/>
          <w:szCs w:val="16"/>
        </w:rPr>
        <w:t xml:space="preserve"> </w:t>
      </w:r>
      <w:r w:rsidR="00253530">
        <w:rPr>
          <w:sz w:val="16"/>
          <w:szCs w:val="16"/>
        </w:rPr>
        <w:t>2018</w:t>
      </w:r>
      <w:r>
        <w:rPr>
          <w:sz w:val="16"/>
          <w:szCs w:val="16"/>
        </w:rPr>
        <w:t>;</w:t>
      </w:r>
    </w:p>
    <w:p w14:paraId="2F644E43" w14:textId="338B0180" w:rsidR="00253530" w:rsidRDefault="00442BE9" w:rsidP="00442BE9">
      <w:pPr>
        <w:spacing w:after="0" w:line="240" w:lineRule="auto"/>
        <w:rPr>
          <w:sz w:val="16"/>
          <w:szCs w:val="16"/>
        </w:rPr>
      </w:pPr>
      <w:r w:rsidRPr="00DD5658">
        <w:rPr>
          <w:sz w:val="16"/>
          <w:szCs w:val="16"/>
        </w:rPr>
        <w:t xml:space="preserve">Goriška knjižnica – </w:t>
      </w:r>
      <w:r w:rsidR="00E42492">
        <w:rPr>
          <w:sz w:val="16"/>
          <w:szCs w:val="16"/>
        </w:rPr>
        <w:t>v letu</w:t>
      </w:r>
      <w:r w:rsidRPr="00DD5658">
        <w:rPr>
          <w:sz w:val="16"/>
          <w:szCs w:val="16"/>
        </w:rPr>
        <w:t xml:space="preserve"> 2021 zamenjava hladilnih</w:t>
      </w:r>
      <w:r>
        <w:rPr>
          <w:sz w:val="16"/>
          <w:szCs w:val="16"/>
        </w:rPr>
        <w:t xml:space="preserve"> </w:t>
      </w:r>
      <w:r w:rsidRPr="00DD5658">
        <w:rPr>
          <w:sz w:val="16"/>
          <w:szCs w:val="16"/>
        </w:rPr>
        <w:t>agregatov</w:t>
      </w:r>
      <w:r>
        <w:rPr>
          <w:sz w:val="16"/>
          <w:szCs w:val="16"/>
        </w:rPr>
        <w:t xml:space="preserve">; </w:t>
      </w:r>
    </w:p>
    <w:p w14:paraId="7796A8AC" w14:textId="21F709B0" w:rsidR="00442BE9" w:rsidRDefault="00442BE9" w:rsidP="00442BE9">
      <w:pPr>
        <w:spacing w:after="0" w:line="240" w:lineRule="auto"/>
        <w:rPr>
          <w:sz w:val="16"/>
          <w:szCs w:val="16"/>
        </w:rPr>
      </w:pPr>
      <w:r w:rsidRPr="00DD5658">
        <w:rPr>
          <w:sz w:val="16"/>
          <w:szCs w:val="16"/>
        </w:rPr>
        <w:t xml:space="preserve">Glasbena šola Nova Gorica </w:t>
      </w:r>
      <w:r w:rsidR="00646796">
        <w:rPr>
          <w:sz w:val="16"/>
          <w:szCs w:val="16"/>
        </w:rPr>
        <w:t>–</w:t>
      </w:r>
      <w:r w:rsidRPr="00DD5658">
        <w:rPr>
          <w:sz w:val="16"/>
          <w:szCs w:val="16"/>
        </w:rPr>
        <w:t xml:space="preserve"> prizidek</w:t>
      </w:r>
      <w:r w:rsidR="00646796">
        <w:rPr>
          <w:sz w:val="16"/>
          <w:szCs w:val="16"/>
        </w:rPr>
        <w:t xml:space="preserve"> l.</w:t>
      </w:r>
      <w:r w:rsidRPr="00DD5658">
        <w:rPr>
          <w:sz w:val="16"/>
          <w:szCs w:val="16"/>
        </w:rPr>
        <w:t>2008</w:t>
      </w:r>
      <w:r w:rsidR="00253530">
        <w:rPr>
          <w:sz w:val="16"/>
          <w:szCs w:val="16"/>
        </w:rPr>
        <w:t>.</w:t>
      </w:r>
    </w:p>
    <w:p w14:paraId="5421D423" w14:textId="16212AE3" w:rsidR="000012AF" w:rsidRPr="000C0A5D" w:rsidRDefault="000012AF" w:rsidP="000012AF">
      <w:pPr>
        <w:rPr>
          <w:color w:val="000000"/>
        </w:rPr>
      </w:pPr>
      <w:r w:rsidRPr="000C0A5D">
        <w:rPr>
          <w:color w:val="000000"/>
        </w:rPr>
        <w:lastRenderedPageBreak/>
        <w:t xml:space="preserve">Na zgornjem grafu je prikazana primerjava </w:t>
      </w:r>
      <w:r w:rsidR="008F5341" w:rsidRPr="000C0A5D">
        <w:rPr>
          <w:color w:val="000000"/>
        </w:rPr>
        <w:t xml:space="preserve">skupne </w:t>
      </w:r>
      <w:r w:rsidRPr="000C0A5D">
        <w:rPr>
          <w:color w:val="000000"/>
        </w:rPr>
        <w:t xml:space="preserve">rabe energije za toploto ter raba električne energije po posameznih javnih stavbah, kjer je razvidno katere stavbe so povečale rabo energije ter katere izboljšale energetsko učinkovitost in s tem zmanjšale rabo energije.  </w:t>
      </w:r>
    </w:p>
    <w:p w14:paraId="4AD97204" w14:textId="3E6257FD" w:rsidR="000012AF" w:rsidRDefault="000012AF" w:rsidP="000012AF">
      <w:r w:rsidRPr="000C0A5D">
        <w:t xml:space="preserve">Primerjalna analiza rabe energije v javnih stavbah pokaže znižanje rabe celotne energije za </w:t>
      </w:r>
      <w:r w:rsidR="00546CB5" w:rsidRPr="000C0A5D">
        <w:t>2.</w:t>
      </w:r>
      <w:r w:rsidR="0064291E">
        <w:t>084</w:t>
      </w:r>
      <w:r w:rsidRPr="000C0A5D">
        <w:t xml:space="preserve"> MWh oziroma za </w:t>
      </w:r>
      <w:r w:rsidR="00546CB5" w:rsidRPr="000C0A5D">
        <w:t>23,</w:t>
      </w:r>
      <w:r w:rsidR="002336CC">
        <w:t>0</w:t>
      </w:r>
      <w:r w:rsidRPr="000C0A5D">
        <w:t xml:space="preserve"> %. Na znižanje rabe vpliva predvsem nižja raba fosilnih goriv - ELKO, saj se je raba kurilnega olja znižala za kar </w:t>
      </w:r>
      <w:r w:rsidR="00546CB5" w:rsidRPr="000C0A5D">
        <w:t>71</w:t>
      </w:r>
      <w:r w:rsidRPr="000C0A5D">
        <w:t xml:space="preserve"> %</w:t>
      </w:r>
      <w:r w:rsidR="00546CB5" w:rsidRPr="000C0A5D">
        <w:t xml:space="preserve"> ter nižja raba ZP za </w:t>
      </w:r>
      <w:r w:rsidR="00641726">
        <w:t>22</w:t>
      </w:r>
      <w:r w:rsidR="00546CB5" w:rsidRPr="000C0A5D">
        <w:t xml:space="preserve"> %</w:t>
      </w:r>
      <w:r w:rsidRPr="000C0A5D">
        <w:t>. Znižanje skupne rabe energije pa je tudi rezultat energetskih sanacij določenih občinskih stavb, vzpostavitve ciljnega spremljanja rabe energije ter izobraževanja uporabnikov o energetski učinkovitosti.</w:t>
      </w:r>
    </w:p>
    <w:p w14:paraId="0B4EC94E" w14:textId="6D12D820" w:rsidR="002336CC" w:rsidRPr="00D1778A" w:rsidRDefault="0064291E" w:rsidP="000012AF">
      <w:r>
        <w:t>Zavedati pa se moramo, da je l</w:t>
      </w:r>
      <w:r w:rsidR="002336CC" w:rsidRPr="002336CC">
        <w:t xml:space="preserve">eto 2020 z vidika spremljanja rabe energije v javnih stavbah specifično zaradi epidemije COVID-19. Primerjava rabe iz leta 2005 s povprečjem </w:t>
      </w:r>
      <w:r>
        <w:t xml:space="preserve">iz let </w:t>
      </w:r>
      <w:r w:rsidR="002336CC" w:rsidRPr="002336CC">
        <w:t>2018-2019 kaže na 9</w:t>
      </w:r>
      <w:r w:rsidR="00C300AF">
        <w:t xml:space="preserve"> </w:t>
      </w:r>
      <w:r w:rsidR="002336CC" w:rsidRPr="002336CC">
        <w:t>% zmanjšanje rabe energije</w:t>
      </w:r>
      <w:r>
        <w:t>.</w:t>
      </w:r>
    </w:p>
    <w:p w14:paraId="12F7E95C" w14:textId="488A6EAF" w:rsidR="000012AF" w:rsidRDefault="00012AD4" w:rsidP="000012AF">
      <w:r w:rsidRPr="0039451D">
        <w:t>V začetku leta 2020 je v večini držav sveta prišlo do pojava in nenadzorovanega širjenja novega koronavirusa. Slovenija je 12. marca 2020 razglasila epidemijo COVID-19, s čimer je sledila razglasitvi pandemije Svetovne zdravstvene organizacije. Od takrat dalje je bila sprejeta vrsta omejitvenih ukrepov za zajezitev širjenja virusa in ohranjanja zdravja prebivalstva. V le nekaj tednih so se življenja ljudi zelo spremenila (delo od doma, omejitev stikov, vpeljava digitalizacije, zaprtje šol in javnega življenja, itd.)</w:t>
      </w:r>
      <w:r w:rsidR="00E70D83" w:rsidRPr="0039451D">
        <w:t xml:space="preserve">. </w:t>
      </w:r>
      <w:r w:rsidRPr="0039451D">
        <w:t xml:space="preserve">V času omejitev gibanja in mobilnosti zaradi COVID-19 ukrepov so se pomembno zmanjšali izpusti iz prometa, zmanjšala se je tudi raba energije v javnih stavbah ( zaprtje šol in javnega življena, itd.), pričakovali bi tudi nekolikšno povečanje rabe v gospodinjstvih, predvsem zaradi povečanega obsega ur doma (delo od dela od doma, čakanja na delo, zaprtje šol, itd. V Sloveniji se je v času omejitvenih ukrepov povečala pogostost uporabe digitalnih tehnologij. Rezultati Vseslovenske raziskave COVID-19 </w:t>
      </w:r>
      <w:proofErr w:type="spellStart"/>
      <w:r w:rsidRPr="0039451D">
        <w:t>Insight</w:t>
      </w:r>
      <w:proofErr w:type="spellEnd"/>
      <w:r w:rsidRPr="0039451D">
        <w:t xml:space="preserve"> kažejo, da je v aprilu večina Slovencev ohranjala stike s sorodniki, prijatelji in znanci prek telefonskega klica (93 %), prek sms sporočil (87 %) in po elektronski pošti (68 %). V primerjavi z obdobjem pred COVID-19, pa se je najbolj povečala uporaba aplikacij za neposredno komuniciranje in video klicev.(</w:t>
      </w:r>
      <w:r w:rsidR="00E70D83" w:rsidRPr="0039451D">
        <w:t xml:space="preserve">delno </w:t>
      </w:r>
      <w:proofErr w:type="spellStart"/>
      <w:r w:rsidRPr="0039451D">
        <w:t>U.Sodja</w:t>
      </w:r>
      <w:proofErr w:type="spellEnd"/>
      <w:r w:rsidRPr="0039451D">
        <w:t>, 2020)</w:t>
      </w:r>
    </w:p>
    <w:p w14:paraId="4A3FF4EB" w14:textId="77777777" w:rsidR="00012AD4" w:rsidRPr="009A1D4F" w:rsidRDefault="00012AD4" w:rsidP="000012AF">
      <w:pPr>
        <w:rPr>
          <w:highlight w:val="yellow"/>
        </w:rPr>
      </w:pPr>
    </w:p>
    <w:p w14:paraId="4BC02319" w14:textId="77777777" w:rsidR="000012AF" w:rsidRPr="00D1778A" w:rsidRDefault="000012AF" w:rsidP="000012AF">
      <w:pPr>
        <w:pStyle w:val="Naslov3"/>
      </w:pPr>
      <w:bookmarkStart w:id="173" w:name="_Toc96935273"/>
      <w:r>
        <w:t>Primerjalna a</w:t>
      </w:r>
      <w:r w:rsidRPr="00D1778A">
        <w:t>naliza rabe energije javne razsvetljave</w:t>
      </w:r>
      <w:bookmarkEnd w:id="173"/>
    </w:p>
    <w:p w14:paraId="250F4429" w14:textId="01BDFDAF" w:rsidR="000012AF" w:rsidRDefault="000012AF" w:rsidP="000012AF">
      <w:pPr>
        <w:spacing w:after="0"/>
        <w:rPr>
          <w:highlight w:val="green"/>
        </w:rPr>
      </w:pPr>
      <w:r w:rsidRPr="00D1778A">
        <w:t>V nadaljevanju je podana primerjava rabe energije za javno razsvetljavo med leti 200</w:t>
      </w:r>
      <w:r>
        <w:t>5</w:t>
      </w:r>
      <w:r w:rsidRPr="00D1778A">
        <w:t xml:space="preserve"> in 20</w:t>
      </w:r>
      <w:r w:rsidR="004A5F69">
        <w:t>20</w:t>
      </w:r>
      <w:r w:rsidRPr="00D1778A">
        <w:t>.</w:t>
      </w:r>
      <w:r>
        <w:t xml:space="preserve"> Pri primerjavi porabe električne energije med letoma zaznamo </w:t>
      </w:r>
      <w:r w:rsidR="004A5F69">
        <w:t>občutno</w:t>
      </w:r>
      <w:r>
        <w:t xml:space="preserve"> znižanje in sicer </w:t>
      </w:r>
      <w:r w:rsidR="004A5F69">
        <w:t>78</w:t>
      </w:r>
      <w:r>
        <w:t xml:space="preserve"> </w:t>
      </w:r>
      <w:r w:rsidRPr="00462005">
        <w:t xml:space="preserve">%, kar pripisujemo </w:t>
      </w:r>
      <w:r w:rsidR="004A5F69">
        <w:t>prenovi razsvetljave</w:t>
      </w:r>
      <w:r w:rsidR="00B050AC">
        <w:t xml:space="preserve"> ter </w:t>
      </w:r>
      <w:r w:rsidRPr="00462005">
        <w:t>izveden</w:t>
      </w:r>
      <w:r w:rsidR="00D664C0">
        <w:t>emu</w:t>
      </w:r>
      <w:r w:rsidRPr="00462005">
        <w:t xml:space="preserve"> investicijsk</w:t>
      </w:r>
      <w:r w:rsidR="00D664C0">
        <w:t>emu</w:t>
      </w:r>
      <w:r w:rsidRPr="00462005">
        <w:t xml:space="preserve"> vzdrževanju. </w:t>
      </w:r>
      <w:r>
        <w:t>C</w:t>
      </w:r>
      <w:r w:rsidRPr="00462005">
        <w:t xml:space="preserve">elovita prenova </w:t>
      </w:r>
      <w:r>
        <w:t xml:space="preserve">se je izvedla </w:t>
      </w:r>
      <w:r w:rsidRPr="00462005">
        <w:t>v l. 2019 in l. 2020</w:t>
      </w:r>
      <w:r>
        <w:t>.</w:t>
      </w:r>
    </w:p>
    <w:p w14:paraId="55B696B6" w14:textId="77777777" w:rsidR="000012AF" w:rsidRPr="00D1778A" w:rsidRDefault="000012AF" w:rsidP="000012AF">
      <w:pPr>
        <w:spacing w:after="0"/>
      </w:pPr>
    </w:p>
    <w:p w14:paraId="58C09856" w14:textId="2D94A127" w:rsidR="000012AF" w:rsidRPr="00D1778A" w:rsidRDefault="000012AF" w:rsidP="000012AF">
      <w:pPr>
        <w:pStyle w:val="Napis"/>
        <w:keepNext/>
      </w:pPr>
      <w:bookmarkStart w:id="174" w:name="_Toc96935192"/>
      <w:r w:rsidRPr="00D1778A">
        <w:t xml:space="preserve">Tabela </w:t>
      </w:r>
      <w:r w:rsidRPr="00D1778A">
        <w:fldChar w:fldCharType="begin"/>
      </w:r>
      <w:r w:rsidRPr="00D1778A">
        <w:instrText xml:space="preserve"> SEQ Tabela \* ARABIC </w:instrText>
      </w:r>
      <w:r w:rsidRPr="00D1778A">
        <w:fldChar w:fldCharType="separate"/>
      </w:r>
      <w:r w:rsidR="00851F0B">
        <w:rPr>
          <w:noProof/>
        </w:rPr>
        <w:t>37</w:t>
      </w:r>
      <w:r w:rsidRPr="00D1778A">
        <w:fldChar w:fldCharType="end"/>
      </w:r>
      <w:r w:rsidRPr="00D1778A">
        <w:t>: Raba električne energije za javno razsvetljavo mest v občini v letih 2005 in 20</w:t>
      </w:r>
      <w:r w:rsidR="004A5F69">
        <w:t>20</w:t>
      </w:r>
      <w:r w:rsidRPr="00D1778A">
        <w:t xml:space="preserve"> (</w:t>
      </w:r>
      <w:r w:rsidR="004A5F69">
        <w:t>uprava MONG</w:t>
      </w:r>
      <w:r>
        <w:t>; IP JR MONG, 2012</w:t>
      </w:r>
      <w:r w:rsidRPr="00D1778A">
        <w:t>)</w:t>
      </w:r>
      <w:bookmarkEnd w:id="1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08"/>
        <w:gridCol w:w="1537"/>
        <w:gridCol w:w="1754"/>
        <w:gridCol w:w="1829"/>
      </w:tblGrid>
      <w:tr w:rsidR="000012AF" w:rsidRPr="00691112" w14:paraId="33CB569F" w14:textId="77777777" w:rsidTr="00194D82">
        <w:trPr>
          <w:trHeight w:val="340"/>
        </w:trPr>
        <w:tc>
          <w:tcPr>
            <w:tcW w:w="2341" w:type="pct"/>
            <w:shd w:val="clear" w:color="auto" w:fill="8EAADB" w:themeFill="accent1" w:themeFillTint="99"/>
            <w:noWrap/>
            <w:vAlign w:val="center"/>
            <w:hideMark/>
          </w:tcPr>
          <w:p w14:paraId="6FA0FB5F" w14:textId="77777777" w:rsidR="000012AF" w:rsidRPr="00D1778A" w:rsidRDefault="000012AF" w:rsidP="00194D82">
            <w:pPr>
              <w:spacing w:after="0"/>
              <w:jc w:val="left"/>
            </w:pPr>
          </w:p>
        </w:tc>
        <w:tc>
          <w:tcPr>
            <w:tcW w:w="798" w:type="pct"/>
            <w:shd w:val="clear" w:color="auto" w:fill="8EAADB" w:themeFill="accent1" w:themeFillTint="99"/>
          </w:tcPr>
          <w:p w14:paraId="0DD86D71" w14:textId="77777777" w:rsidR="000012AF" w:rsidRPr="00D1778A" w:rsidRDefault="000012AF" w:rsidP="00194D82">
            <w:pPr>
              <w:spacing w:after="0"/>
              <w:jc w:val="center"/>
            </w:pPr>
            <w:r w:rsidRPr="00691112">
              <w:t>Leto 2005</w:t>
            </w:r>
            <w:r>
              <w:t>*</w:t>
            </w:r>
          </w:p>
        </w:tc>
        <w:tc>
          <w:tcPr>
            <w:tcW w:w="911" w:type="pct"/>
            <w:shd w:val="clear" w:color="auto" w:fill="8EAADB" w:themeFill="accent1" w:themeFillTint="99"/>
            <w:noWrap/>
            <w:hideMark/>
          </w:tcPr>
          <w:p w14:paraId="42EB3A54" w14:textId="0CCD70FE" w:rsidR="000012AF" w:rsidRPr="00D1778A" w:rsidRDefault="000012AF" w:rsidP="00194D82">
            <w:pPr>
              <w:spacing w:after="0"/>
              <w:jc w:val="center"/>
            </w:pPr>
            <w:r w:rsidRPr="00691112">
              <w:t>Leto 20</w:t>
            </w:r>
            <w:r w:rsidR="004A5F69">
              <w:t>20</w:t>
            </w:r>
          </w:p>
        </w:tc>
        <w:tc>
          <w:tcPr>
            <w:tcW w:w="950" w:type="pct"/>
            <w:shd w:val="clear" w:color="auto" w:fill="8EAADB" w:themeFill="accent1" w:themeFillTint="99"/>
          </w:tcPr>
          <w:p w14:paraId="55297DC8" w14:textId="77777777" w:rsidR="000012AF" w:rsidRPr="00D1778A" w:rsidRDefault="000012AF" w:rsidP="00194D82">
            <w:pPr>
              <w:spacing w:after="0"/>
              <w:jc w:val="center"/>
            </w:pPr>
            <w:r w:rsidRPr="00691112">
              <w:t>Delež spremembe</w:t>
            </w:r>
          </w:p>
        </w:tc>
      </w:tr>
      <w:tr w:rsidR="000012AF" w:rsidRPr="00691112" w14:paraId="201FE9B6" w14:textId="77777777" w:rsidTr="00194D82">
        <w:trPr>
          <w:trHeight w:val="340"/>
        </w:trPr>
        <w:tc>
          <w:tcPr>
            <w:tcW w:w="2341" w:type="pct"/>
            <w:shd w:val="clear" w:color="000000" w:fill="8DB4E2"/>
            <w:vAlign w:val="center"/>
            <w:hideMark/>
          </w:tcPr>
          <w:p w14:paraId="1AC6D9FF" w14:textId="77777777" w:rsidR="000012AF" w:rsidRPr="00D1778A" w:rsidRDefault="000012AF" w:rsidP="00194D82">
            <w:pPr>
              <w:spacing w:after="0"/>
              <w:jc w:val="left"/>
            </w:pPr>
            <w:r w:rsidRPr="00D1778A">
              <w:t>Porabljena električna energija</w:t>
            </w:r>
          </w:p>
        </w:tc>
        <w:tc>
          <w:tcPr>
            <w:tcW w:w="798" w:type="pct"/>
          </w:tcPr>
          <w:p w14:paraId="59A5C302" w14:textId="77777777" w:rsidR="000012AF" w:rsidRPr="00D1778A" w:rsidRDefault="000012AF" w:rsidP="00194D82">
            <w:pPr>
              <w:spacing w:after="0"/>
              <w:jc w:val="center"/>
            </w:pPr>
            <w:r w:rsidRPr="00AA4888">
              <w:t>2.984</w:t>
            </w:r>
          </w:p>
        </w:tc>
        <w:tc>
          <w:tcPr>
            <w:tcW w:w="911" w:type="pct"/>
            <w:shd w:val="clear" w:color="auto" w:fill="auto"/>
            <w:noWrap/>
            <w:hideMark/>
          </w:tcPr>
          <w:p w14:paraId="4737067B" w14:textId="2280B15B" w:rsidR="000012AF" w:rsidRPr="00D1778A" w:rsidRDefault="004A5F69" w:rsidP="00194D82">
            <w:pPr>
              <w:spacing w:after="0"/>
              <w:jc w:val="center"/>
            </w:pPr>
            <w:r>
              <w:t>650</w:t>
            </w:r>
          </w:p>
        </w:tc>
        <w:tc>
          <w:tcPr>
            <w:tcW w:w="950" w:type="pct"/>
          </w:tcPr>
          <w:p w14:paraId="250085F6" w14:textId="14764EA8" w:rsidR="000012AF" w:rsidRPr="00D1778A" w:rsidRDefault="000012AF" w:rsidP="00194D82">
            <w:pPr>
              <w:spacing w:after="0"/>
              <w:jc w:val="center"/>
            </w:pPr>
            <w:r w:rsidRPr="00AA4888">
              <w:t>-</w:t>
            </w:r>
            <w:r w:rsidR="004A5F69">
              <w:t>78</w:t>
            </w:r>
            <w:r>
              <w:t xml:space="preserve"> </w:t>
            </w:r>
            <w:r w:rsidRPr="00AA4888">
              <w:t>%</w:t>
            </w:r>
          </w:p>
        </w:tc>
      </w:tr>
      <w:tr w:rsidR="000012AF" w:rsidRPr="00691112" w14:paraId="0F7C1B27" w14:textId="77777777" w:rsidTr="00194D82">
        <w:trPr>
          <w:trHeight w:val="340"/>
        </w:trPr>
        <w:tc>
          <w:tcPr>
            <w:tcW w:w="2341" w:type="pct"/>
            <w:shd w:val="clear" w:color="000000" w:fill="8DB4E2"/>
            <w:vAlign w:val="center"/>
          </w:tcPr>
          <w:p w14:paraId="0355BF91" w14:textId="77777777" w:rsidR="000012AF" w:rsidRPr="00D1778A" w:rsidRDefault="000012AF" w:rsidP="00194D82">
            <w:pPr>
              <w:spacing w:after="0"/>
              <w:jc w:val="left"/>
            </w:pPr>
            <w:r w:rsidRPr="00D1778A">
              <w:t>Specifična raba energije (kWh/prebivalca)</w:t>
            </w:r>
          </w:p>
        </w:tc>
        <w:tc>
          <w:tcPr>
            <w:tcW w:w="798" w:type="pct"/>
          </w:tcPr>
          <w:p w14:paraId="0BA2C5FE" w14:textId="77777777" w:rsidR="000012AF" w:rsidRPr="00D1778A" w:rsidRDefault="000012AF" w:rsidP="00194D82">
            <w:pPr>
              <w:spacing w:after="0"/>
              <w:jc w:val="center"/>
            </w:pPr>
            <w:r w:rsidRPr="00461241">
              <w:t>93,1</w:t>
            </w:r>
          </w:p>
        </w:tc>
        <w:tc>
          <w:tcPr>
            <w:tcW w:w="911" w:type="pct"/>
            <w:shd w:val="clear" w:color="auto" w:fill="auto"/>
            <w:noWrap/>
          </w:tcPr>
          <w:p w14:paraId="7E924A1B" w14:textId="48C0A45B" w:rsidR="000012AF" w:rsidRPr="00D1778A" w:rsidRDefault="004A5F69" w:rsidP="00194D82">
            <w:pPr>
              <w:spacing w:after="0"/>
              <w:jc w:val="center"/>
            </w:pPr>
            <w:r>
              <w:t>20</w:t>
            </w:r>
            <w:r w:rsidR="000012AF" w:rsidRPr="00461241">
              <w:t>,4</w:t>
            </w:r>
          </w:p>
        </w:tc>
        <w:tc>
          <w:tcPr>
            <w:tcW w:w="950" w:type="pct"/>
          </w:tcPr>
          <w:p w14:paraId="4D31EDC9" w14:textId="216E0A75" w:rsidR="000012AF" w:rsidRPr="00D1778A" w:rsidRDefault="000012AF" w:rsidP="00194D82">
            <w:pPr>
              <w:spacing w:after="0"/>
              <w:jc w:val="center"/>
            </w:pPr>
            <w:r w:rsidRPr="00461241">
              <w:t>-</w:t>
            </w:r>
            <w:r w:rsidR="004A5F69">
              <w:t>7</w:t>
            </w:r>
            <w:r w:rsidRPr="00461241">
              <w:t>8</w:t>
            </w:r>
            <w:r>
              <w:t xml:space="preserve"> </w:t>
            </w:r>
            <w:r w:rsidRPr="00461241">
              <w:t>%</w:t>
            </w:r>
          </w:p>
        </w:tc>
      </w:tr>
    </w:tbl>
    <w:p w14:paraId="32CC99E2" w14:textId="493CD9D3" w:rsidR="000012AF" w:rsidRDefault="000012AF" w:rsidP="000012AF">
      <w:pPr>
        <w:jc w:val="left"/>
        <w:rPr>
          <w:sz w:val="18"/>
          <w:szCs w:val="18"/>
        </w:rPr>
      </w:pPr>
      <w:r w:rsidRPr="003B2D66">
        <w:rPr>
          <w:sz w:val="18"/>
          <w:szCs w:val="18"/>
        </w:rPr>
        <w:t>Opomba: *povzeto</w:t>
      </w:r>
      <w:r w:rsidRPr="006E4BA7">
        <w:rPr>
          <w:sz w:val="18"/>
          <w:szCs w:val="18"/>
        </w:rPr>
        <w:t xml:space="preserve"> na podlagi podatkov za leto 2009</w:t>
      </w:r>
    </w:p>
    <w:p w14:paraId="3E7D5CED" w14:textId="5A996254" w:rsidR="00442BE9" w:rsidRDefault="00442BE9" w:rsidP="000012AF">
      <w:pPr>
        <w:jc w:val="left"/>
      </w:pPr>
    </w:p>
    <w:p w14:paraId="495E0CFA" w14:textId="77777777" w:rsidR="002A6091" w:rsidRPr="00B050AC" w:rsidRDefault="002A6091" w:rsidP="000012AF">
      <w:pPr>
        <w:jc w:val="left"/>
      </w:pPr>
    </w:p>
    <w:p w14:paraId="6E384AEA" w14:textId="77777777" w:rsidR="000012AF" w:rsidRPr="00E126E3" w:rsidRDefault="000012AF" w:rsidP="000012AF">
      <w:pPr>
        <w:pStyle w:val="Naslov3"/>
      </w:pPr>
      <w:bookmarkStart w:id="175" w:name="_Toc96935274"/>
      <w:r>
        <w:lastRenderedPageBreak/>
        <w:t>Primerjalna a</w:t>
      </w:r>
      <w:r w:rsidRPr="00E126E3">
        <w:t>naliza rabe energije v prometu</w:t>
      </w:r>
      <w:bookmarkEnd w:id="175"/>
    </w:p>
    <w:p w14:paraId="009EEEB8" w14:textId="04BCD964" w:rsidR="000012AF" w:rsidRPr="00E126E3" w:rsidRDefault="000012AF" w:rsidP="000012AF">
      <w:pPr>
        <w:spacing w:after="0"/>
      </w:pPr>
      <w:r w:rsidRPr="00E126E3">
        <w:t xml:space="preserve">V nadaljevanju je podana primerjava rabe energije za promet po </w:t>
      </w:r>
      <w:proofErr w:type="spellStart"/>
      <w:r w:rsidRPr="00E126E3">
        <w:t>podsektorjih</w:t>
      </w:r>
      <w:proofErr w:type="spellEnd"/>
      <w:r w:rsidR="00B050AC">
        <w:t xml:space="preserve"> (Občinski vozni park ter Javni mestni potniški promet)</w:t>
      </w:r>
      <w:r w:rsidRPr="00E126E3">
        <w:t xml:space="preserve"> </w:t>
      </w:r>
      <w:r w:rsidR="00B050AC">
        <w:t>in</w:t>
      </w:r>
      <w:r w:rsidRPr="00E126E3">
        <w:t xml:space="preserve"> po vrsti goriv med leti 2005 in 20</w:t>
      </w:r>
      <w:r w:rsidR="00B050AC">
        <w:t>20</w:t>
      </w:r>
      <w:r w:rsidRPr="00E126E3">
        <w:t xml:space="preserve">. </w:t>
      </w:r>
    </w:p>
    <w:p w14:paraId="56FC6EB4" w14:textId="46C4A347" w:rsidR="000012AF" w:rsidRDefault="000012AF" w:rsidP="000012AF">
      <w:pPr>
        <w:spacing w:after="0"/>
      </w:pPr>
    </w:p>
    <w:p w14:paraId="478F2CF3" w14:textId="6FE11917" w:rsidR="00385347" w:rsidRDefault="00385347" w:rsidP="00385347">
      <w:pPr>
        <w:spacing w:after="0" w:line="240" w:lineRule="auto"/>
        <w:rPr>
          <w:rFonts w:eastAsia="Calibri" w:cs="Times New Roman"/>
          <w:bCs/>
          <w:lang w:eastAsia="sl-SI"/>
        </w:rPr>
      </w:pPr>
      <w:r w:rsidRPr="00385347">
        <w:rPr>
          <w:rFonts w:eastAsia="Calibri" w:cs="Times New Roman"/>
          <w:bCs/>
          <w:lang w:eastAsia="sl-SI"/>
        </w:rPr>
        <w:t xml:space="preserve">Podatke o vozilih občinskega voznega parka </w:t>
      </w:r>
      <w:r>
        <w:rPr>
          <w:rFonts w:eastAsia="Calibri" w:cs="Times New Roman"/>
          <w:bCs/>
          <w:lang w:eastAsia="sl-SI"/>
        </w:rPr>
        <w:t xml:space="preserve">za leto 2020 </w:t>
      </w:r>
      <w:r w:rsidRPr="00385347">
        <w:rPr>
          <w:rFonts w:eastAsia="Calibri" w:cs="Times New Roman"/>
          <w:bCs/>
          <w:lang w:eastAsia="sl-SI"/>
        </w:rPr>
        <w:t xml:space="preserve">so nam posredovali iz Občinske uprave MONG. V analizo rabe energije občinskega voznega parka so vključena vozila občinske uprave in sicer </w:t>
      </w:r>
      <w:r>
        <w:rPr>
          <w:rFonts w:eastAsia="Calibri" w:cs="Times New Roman"/>
          <w:bCs/>
          <w:lang w:eastAsia="sl-SI"/>
        </w:rPr>
        <w:t>6</w:t>
      </w:r>
      <w:r w:rsidRPr="00385347">
        <w:rPr>
          <w:rFonts w:eastAsia="Calibri" w:cs="Times New Roman"/>
          <w:bCs/>
          <w:lang w:eastAsia="sl-SI"/>
        </w:rPr>
        <w:t xml:space="preserve"> občinskih vozil (</w:t>
      </w:r>
      <w:r>
        <w:rPr>
          <w:rFonts w:eastAsia="Calibri" w:cs="Times New Roman"/>
          <w:bCs/>
          <w:lang w:eastAsia="sl-SI"/>
        </w:rPr>
        <w:t>štiri vozila na bencin ter dve vozili na dizel</w:t>
      </w:r>
      <w:r w:rsidRPr="00385347">
        <w:rPr>
          <w:rFonts w:eastAsia="Calibri" w:cs="Times New Roman"/>
          <w:bCs/>
          <w:lang w:eastAsia="sl-SI"/>
        </w:rPr>
        <w:t>). Skupno je bilo prevoženih v letu 20</w:t>
      </w:r>
      <w:r>
        <w:rPr>
          <w:rFonts w:eastAsia="Calibri" w:cs="Times New Roman"/>
          <w:bCs/>
          <w:lang w:eastAsia="sl-SI"/>
        </w:rPr>
        <w:t>20</w:t>
      </w:r>
      <w:r w:rsidRPr="00385347">
        <w:rPr>
          <w:rFonts w:eastAsia="Calibri" w:cs="Times New Roman"/>
          <w:bCs/>
          <w:lang w:eastAsia="sl-SI"/>
        </w:rPr>
        <w:t xml:space="preserve"> </w:t>
      </w:r>
      <w:r>
        <w:rPr>
          <w:rFonts w:eastAsia="Calibri" w:cs="Times New Roman"/>
          <w:bCs/>
          <w:lang w:eastAsia="sl-SI"/>
        </w:rPr>
        <w:t>114.500</w:t>
      </w:r>
      <w:r w:rsidRPr="00385347">
        <w:rPr>
          <w:rFonts w:eastAsia="Calibri" w:cs="Times New Roman"/>
          <w:bCs/>
          <w:lang w:eastAsia="sl-SI"/>
        </w:rPr>
        <w:t xml:space="preserve"> km, pri čemer je znašala poraba dizla </w:t>
      </w:r>
      <w:r>
        <w:rPr>
          <w:rFonts w:eastAsia="Calibri" w:cs="Times New Roman"/>
          <w:bCs/>
          <w:lang w:eastAsia="sl-SI"/>
        </w:rPr>
        <w:t>2.150</w:t>
      </w:r>
      <w:r w:rsidRPr="00385347">
        <w:rPr>
          <w:rFonts w:eastAsia="Calibri" w:cs="Times New Roman"/>
          <w:bCs/>
          <w:lang w:eastAsia="sl-SI"/>
        </w:rPr>
        <w:t xml:space="preserve"> l oziroma poraba energije </w:t>
      </w:r>
      <w:r>
        <w:rPr>
          <w:rFonts w:eastAsia="Calibri" w:cs="Times New Roman"/>
          <w:bCs/>
          <w:lang w:eastAsia="sl-SI"/>
        </w:rPr>
        <w:t>21.457</w:t>
      </w:r>
      <w:r w:rsidRPr="00385347">
        <w:rPr>
          <w:rFonts w:eastAsia="Calibri" w:cs="Times New Roman"/>
          <w:bCs/>
          <w:lang w:eastAsia="sl-SI"/>
        </w:rPr>
        <w:t xml:space="preserve"> kWh, poraba bencina pa </w:t>
      </w:r>
      <w:r>
        <w:rPr>
          <w:rFonts w:eastAsia="Calibri" w:cs="Times New Roman"/>
          <w:bCs/>
          <w:lang w:eastAsia="sl-SI"/>
        </w:rPr>
        <w:t>5.880</w:t>
      </w:r>
      <w:r w:rsidRPr="00385347">
        <w:rPr>
          <w:rFonts w:eastAsia="Calibri" w:cs="Times New Roman"/>
          <w:bCs/>
          <w:lang w:eastAsia="sl-SI"/>
        </w:rPr>
        <w:t xml:space="preserve">l oziroma </w:t>
      </w:r>
      <w:r>
        <w:rPr>
          <w:rFonts w:eastAsia="Calibri" w:cs="Times New Roman"/>
          <w:bCs/>
          <w:lang w:eastAsia="sl-SI"/>
        </w:rPr>
        <w:t>54.096</w:t>
      </w:r>
      <w:r w:rsidRPr="00385347">
        <w:rPr>
          <w:rFonts w:eastAsia="Calibri" w:cs="Times New Roman"/>
          <w:bCs/>
          <w:lang w:eastAsia="sl-SI"/>
        </w:rPr>
        <w:t xml:space="preserve"> kWh. </w:t>
      </w:r>
      <w:r w:rsidR="00475576">
        <w:rPr>
          <w:rFonts w:eastAsia="Calibri" w:cs="Times New Roman"/>
          <w:bCs/>
          <w:lang w:eastAsia="sl-SI"/>
        </w:rPr>
        <w:t>V uporabi je bilo tudi električno vozilo (2.500 km oziroma 335 kWh).</w:t>
      </w:r>
    </w:p>
    <w:p w14:paraId="298C6B63" w14:textId="77777777" w:rsidR="00287FF7" w:rsidRDefault="00287FF7" w:rsidP="00385347">
      <w:pPr>
        <w:spacing w:after="0" w:line="240" w:lineRule="auto"/>
        <w:rPr>
          <w:rFonts w:eastAsia="Calibri" w:cs="Times New Roman"/>
          <w:bCs/>
          <w:lang w:eastAsia="sl-SI"/>
        </w:rPr>
      </w:pPr>
    </w:p>
    <w:p w14:paraId="671C9FDF" w14:textId="7D1BEB19" w:rsidR="00FA15E9" w:rsidRDefault="00475576" w:rsidP="00EB4E0C">
      <w:pPr>
        <w:spacing w:after="0" w:line="240" w:lineRule="auto"/>
        <w:rPr>
          <w:rFonts w:eastAsia="Calibri" w:cs="Times New Roman"/>
          <w:bCs/>
          <w:lang w:eastAsia="sl-SI"/>
        </w:rPr>
      </w:pPr>
      <w:r>
        <w:rPr>
          <w:rFonts w:eastAsia="Calibri" w:cs="Times New Roman"/>
          <w:bCs/>
          <w:lang w:eastAsia="sl-SI"/>
        </w:rPr>
        <w:t xml:space="preserve">Pri izračunu podatkov za </w:t>
      </w:r>
      <w:r w:rsidR="00FA15E9">
        <w:rPr>
          <w:rFonts w:eastAsia="Calibri" w:cs="Times New Roman"/>
          <w:bCs/>
          <w:lang w:eastAsia="sl-SI"/>
        </w:rPr>
        <w:t xml:space="preserve">primerjalno </w:t>
      </w:r>
      <w:r w:rsidR="00287FF7">
        <w:rPr>
          <w:rFonts w:eastAsia="Calibri" w:cs="Times New Roman"/>
          <w:bCs/>
          <w:lang w:eastAsia="sl-SI"/>
        </w:rPr>
        <w:t>leto 2020</w:t>
      </w:r>
      <w:r w:rsidR="00FA15E9">
        <w:rPr>
          <w:rFonts w:eastAsia="Calibri" w:cs="Times New Roman"/>
          <w:bCs/>
          <w:lang w:eastAsia="sl-SI"/>
        </w:rPr>
        <w:t xml:space="preserve"> ( na podlagi podatkov 2019</w:t>
      </w:r>
      <w:r w:rsidR="005B55C4">
        <w:rPr>
          <w:rFonts w:eastAsia="Calibri" w:cs="Times New Roman"/>
          <w:bCs/>
          <w:lang w:eastAsia="sl-SI"/>
        </w:rPr>
        <w:t xml:space="preserve"> pridobljenih s strani MONG</w:t>
      </w:r>
      <w:r w:rsidR="00FA15E9">
        <w:rPr>
          <w:rFonts w:eastAsia="Calibri" w:cs="Times New Roman"/>
          <w:bCs/>
          <w:lang w:eastAsia="sl-SI"/>
        </w:rPr>
        <w:t>)</w:t>
      </w:r>
      <w:r w:rsidR="00287FF7">
        <w:rPr>
          <w:rFonts w:eastAsia="Calibri" w:cs="Times New Roman"/>
          <w:bCs/>
          <w:lang w:eastAsia="sl-SI"/>
        </w:rPr>
        <w:t xml:space="preserve"> za </w:t>
      </w:r>
      <w:r>
        <w:rPr>
          <w:rFonts w:eastAsia="Calibri" w:cs="Times New Roman"/>
          <w:bCs/>
          <w:lang w:eastAsia="sl-SI"/>
        </w:rPr>
        <w:t xml:space="preserve">javni </w:t>
      </w:r>
      <w:r w:rsidR="00287FF7">
        <w:rPr>
          <w:rFonts w:eastAsia="Calibri" w:cs="Times New Roman"/>
          <w:bCs/>
          <w:lang w:eastAsia="sl-SI"/>
        </w:rPr>
        <w:t xml:space="preserve">mestni </w:t>
      </w:r>
      <w:r>
        <w:rPr>
          <w:rFonts w:eastAsia="Calibri" w:cs="Times New Roman"/>
          <w:bCs/>
          <w:lang w:eastAsia="sl-SI"/>
        </w:rPr>
        <w:t xml:space="preserve">potniški promet, </w:t>
      </w:r>
      <w:r w:rsidR="00287FF7">
        <w:rPr>
          <w:rFonts w:eastAsia="Calibri" w:cs="Times New Roman"/>
          <w:bCs/>
          <w:lang w:eastAsia="sl-SI"/>
        </w:rPr>
        <w:t>je</w:t>
      </w:r>
      <w:r>
        <w:rPr>
          <w:rFonts w:eastAsia="Calibri" w:cs="Times New Roman"/>
          <w:bCs/>
          <w:lang w:eastAsia="sl-SI"/>
        </w:rPr>
        <w:t xml:space="preserve"> bil</w:t>
      </w:r>
      <w:r w:rsidR="00287FF7">
        <w:rPr>
          <w:rFonts w:eastAsia="Calibri" w:cs="Times New Roman"/>
          <w:bCs/>
          <w:lang w:eastAsia="sl-SI"/>
        </w:rPr>
        <w:t>o</w:t>
      </w:r>
      <w:r>
        <w:rPr>
          <w:rFonts w:eastAsia="Calibri" w:cs="Times New Roman"/>
          <w:bCs/>
          <w:lang w:eastAsia="sl-SI"/>
        </w:rPr>
        <w:t xml:space="preserve"> upoštevanih pet </w:t>
      </w:r>
      <w:r w:rsidR="009937FE">
        <w:rPr>
          <w:rFonts w:eastAsia="Calibri" w:cs="Times New Roman"/>
          <w:bCs/>
          <w:lang w:eastAsia="sl-SI"/>
        </w:rPr>
        <w:t>avtobusov (dizel)</w:t>
      </w:r>
      <w:r>
        <w:rPr>
          <w:rFonts w:eastAsia="Calibri" w:cs="Times New Roman"/>
          <w:bCs/>
          <w:lang w:eastAsia="sl-SI"/>
        </w:rPr>
        <w:t>, ki so po podatkih MONG skupno opravile 162.800 km</w:t>
      </w:r>
      <w:r w:rsidR="00287FF7">
        <w:rPr>
          <w:rFonts w:eastAsia="Calibri" w:cs="Times New Roman"/>
          <w:bCs/>
          <w:lang w:eastAsia="sl-SI"/>
        </w:rPr>
        <w:t xml:space="preserve"> oziroma porabile 526.130 kWh.</w:t>
      </w:r>
      <w:r w:rsidR="00287FF7" w:rsidRPr="00287FF7">
        <w:rPr>
          <w:rFonts w:eastAsia="Calibri" w:cs="Times New Roman"/>
          <w:bCs/>
          <w:lang w:eastAsia="sl-SI"/>
        </w:rPr>
        <w:t xml:space="preserve"> </w:t>
      </w:r>
      <w:r w:rsidR="005B55C4" w:rsidRPr="00864566">
        <w:rPr>
          <w:rFonts w:eastAsia="Calibri" w:cs="Times New Roman"/>
          <w:bCs/>
          <w:lang w:eastAsia="sl-SI"/>
        </w:rPr>
        <w:t>Pri prevoženih kilometrih je upoštevano, da 70 % linij poteka po MONG, 30% pa po drugih občinah, pri mednarodni liniji pa 50 % po MONG.</w:t>
      </w:r>
      <w:r w:rsidR="005B55C4">
        <w:rPr>
          <w:rFonts w:eastAsia="Calibri" w:cs="Times New Roman"/>
          <w:bCs/>
          <w:lang w:eastAsia="sl-SI"/>
        </w:rPr>
        <w:t xml:space="preserve"> Na</w:t>
      </w:r>
      <w:r w:rsidR="00287FF7" w:rsidRPr="00864566">
        <w:rPr>
          <w:rFonts w:eastAsia="Calibri" w:cs="Times New Roman"/>
          <w:bCs/>
          <w:lang w:eastAsia="sl-SI"/>
        </w:rPr>
        <w:t xml:space="preserve"> mednarodnih linijah je bil za prevoženo razdaljo po MONG uporabljen izhodiščni podatek 27.000 km/leto</w:t>
      </w:r>
      <w:r w:rsidR="00287FF7">
        <w:rPr>
          <w:rFonts w:eastAsia="Calibri" w:cs="Times New Roman"/>
          <w:bCs/>
          <w:lang w:eastAsia="sl-SI"/>
        </w:rPr>
        <w:t xml:space="preserve">. </w:t>
      </w:r>
    </w:p>
    <w:p w14:paraId="3317112C" w14:textId="064A078C" w:rsidR="0064291E" w:rsidRDefault="0064291E" w:rsidP="00EB4E0C">
      <w:pPr>
        <w:spacing w:after="0" w:line="240" w:lineRule="auto"/>
        <w:rPr>
          <w:rFonts w:eastAsia="Calibri" w:cs="Times New Roman"/>
          <w:bCs/>
          <w:lang w:eastAsia="sl-SI"/>
        </w:rPr>
      </w:pPr>
    </w:p>
    <w:p w14:paraId="61102DB8" w14:textId="21843C71" w:rsidR="0064291E" w:rsidRPr="00E70D83" w:rsidRDefault="00E70D83" w:rsidP="00E70D83">
      <w:pPr>
        <w:rPr>
          <w:rFonts w:eastAsia="Calibri" w:cs="Times New Roman"/>
          <w:bCs/>
          <w:lang w:eastAsia="sl-SI"/>
        </w:rPr>
      </w:pPr>
      <w:r w:rsidRPr="0039451D">
        <w:rPr>
          <w:rFonts w:eastAsia="Calibri" w:cs="Times New Roman"/>
          <w:bCs/>
          <w:lang w:eastAsia="sl-SI"/>
        </w:rPr>
        <w:t xml:space="preserve">V času omejitev gibanja in mobilnosti zaradi COVID-19 ukrepov (2020) so se pomembno zmanjšali izpusti iz prometa, kar je posledično vplivalo tudi na kakovost zraka. V letnem poročilu o kakovosti zraka v Sloveniji v letu 2020, se lahko podrobneje seznanite z obravnavo vplivov ukrepov na kakovost zraka v pomladnem obdobju leta, ko je prišlo do izrazitega zaprtja države (strožji Covid-19 ukrepi), ter v hladnem del leta z nekoliko manj izrazitimi ukrepi zaradi COVID-19, v primerjavi z preteklimi leti. V poročilu obravnavajo pet merilnih postaj, med katerimi je tudi NG </w:t>
      </w:r>
      <w:proofErr w:type="spellStart"/>
      <w:r w:rsidRPr="0039451D">
        <w:rPr>
          <w:rFonts w:eastAsia="Calibri" w:cs="Times New Roman"/>
          <w:bCs/>
          <w:lang w:eastAsia="sl-SI"/>
        </w:rPr>
        <w:t>Grčna</w:t>
      </w:r>
      <w:proofErr w:type="spellEnd"/>
      <w:r w:rsidRPr="0039451D">
        <w:rPr>
          <w:rFonts w:eastAsia="Calibri" w:cs="Times New Roman"/>
          <w:bCs/>
          <w:lang w:eastAsia="sl-SI"/>
        </w:rPr>
        <w:t xml:space="preserve"> (MONG). (ARSO, 2021)</w:t>
      </w:r>
    </w:p>
    <w:p w14:paraId="09F6AFEE" w14:textId="77777777" w:rsidR="00385347" w:rsidRPr="00E126E3" w:rsidRDefault="00385347" w:rsidP="000012AF">
      <w:pPr>
        <w:spacing w:after="0"/>
      </w:pPr>
    </w:p>
    <w:p w14:paraId="2D2FD4EC" w14:textId="20E79541" w:rsidR="000012AF" w:rsidRPr="00E126E3" w:rsidRDefault="000012AF" w:rsidP="000012AF">
      <w:pPr>
        <w:pStyle w:val="Napis"/>
        <w:keepNext/>
      </w:pPr>
      <w:bookmarkStart w:id="176" w:name="_Toc96935193"/>
      <w:r w:rsidRPr="00E126E3">
        <w:t xml:space="preserve">Tabela </w:t>
      </w:r>
      <w:r w:rsidRPr="00E126E3">
        <w:fldChar w:fldCharType="begin"/>
      </w:r>
      <w:r w:rsidRPr="00E126E3">
        <w:instrText xml:space="preserve"> SEQ Tabela \* ARABIC </w:instrText>
      </w:r>
      <w:r w:rsidRPr="00E126E3">
        <w:fldChar w:fldCharType="separate"/>
      </w:r>
      <w:r w:rsidR="00851F0B">
        <w:rPr>
          <w:noProof/>
        </w:rPr>
        <w:t>38</w:t>
      </w:r>
      <w:r w:rsidRPr="00E126E3">
        <w:fldChar w:fldCharType="end"/>
      </w:r>
      <w:r w:rsidRPr="00E126E3">
        <w:t xml:space="preserve">: Primerjava rabe energije v prometu po </w:t>
      </w:r>
      <w:proofErr w:type="spellStart"/>
      <w:r w:rsidRPr="00E126E3">
        <w:t>podsektorjih</w:t>
      </w:r>
      <w:proofErr w:type="spellEnd"/>
      <w:r w:rsidRPr="00E126E3">
        <w:t xml:space="preserve"> v letih 2005 in 20</w:t>
      </w:r>
      <w:r w:rsidR="00B050AC">
        <w:t>20</w:t>
      </w:r>
      <w:bookmarkEnd w:id="176"/>
    </w:p>
    <w:tbl>
      <w:tblPr>
        <w:tblW w:w="95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1"/>
        <w:gridCol w:w="2126"/>
        <w:gridCol w:w="2410"/>
        <w:gridCol w:w="1783"/>
      </w:tblGrid>
      <w:tr w:rsidR="00B050AC" w:rsidRPr="00E126E3" w14:paraId="7949B719" w14:textId="77777777" w:rsidTr="0064291E">
        <w:trPr>
          <w:trHeight w:val="273"/>
        </w:trPr>
        <w:tc>
          <w:tcPr>
            <w:tcW w:w="3261" w:type="dxa"/>
            <w:shd w:val="clear" w:color="000000" w:fill="8EAADB"/>
            <w:vAlign w:val="center"/>
            <w:hideMark/>
          </w:tcPr>
          <w:p w14:paraId="1F0819EF" w14:textId="77777777" w:rsidR="00B050AC" w:rsidRPr="00E126E3" w:rsidRDefault="00B050AC" w:rsidP="00194D82">
            <w:pPr>
              <w:spacing w:after="0" w:line="240" w:lineRule="auto"/>
              <w:jc w:val="left"/>
              <w:rPr>
                <w:rFonts w:eastAsia="Times New Roman" w:cs="Calibri"/>
                <w:color w:val="000000"/>
                <w:lang w:eastAsia="sl-SI"/>
              </w:rPr>
            </w:pPr>
            <w:r w:rsidRPr="00E126E3">
              <w:rPr>
                <w:rFonts w:eastAsia="Times New Roman" w:cs="Calibri"/>
                <w:color w:val="000000"/>
                <w:lang w:eastAsia="sl-SI"/>
              </w:rPr>
              <w:t> </w:t>
            </w:r>
          </w:p>
        </w:tc>
        <w:tc>
          <w:tcPr>
            <w:tcW w:w="2126" w:type="dxa"/>
            <w:shd w:val="clear" w:color="000000" w:fill="95B3D7"/>
            <w:noWrap/>
            <w:vAlign w:val="center"/>
            <w:hideMark/>
          </w:tcPr>
          <w:p w14:paraId="14D7A225" w14:textId="77777777" w:rsidR="00B050AC" w:rsidRPr="00E126E3" w:rsidRDefault="00B050AC" w:rsidP="00194D82">
            <w:pPr>
              <w:spacing w:after="0" w:line="240" w:lineRule="auto"/>
              <w:jc w:val="center"/>
              <w:rPr>
                <w:rFonts w:eastAsia="Times New Roman" w:cs="Calibri"/>
                <w:color w:val="000000"/>
                <w:lang w:eastAsia="sl-SI"/>
              </w:rPr>
            </w:pPr>
            <w:r w:rsidRPr="00E126E3">
              <w:rPr>
                <w:rFonts w:eastAsia="Times New Roman" w:cs="Calibri"/>
                <w:color w:val="000000"/>
                <w:lang w:eastAsia="sl-SI"/>
              </w:rPr>
              <w:t>Občinski vozni park</w:t>
            </w:r>
          </w:p>
        </w:tc>
        <w:tc>
          <w:tcPr>
            <w:tcW w:w="2410" w:type="dxa"/>
            <w:shd w:val="clear" w:color="000000" w:fill="95B3D7"/>
            <w:noWrap/>
            <w:vAlign w:val="center"/>
            <w:hideMark/>
          </w:tcPr>
          <w:p w14:paraId="2F742163" w14:textId="77777777" w:rsidR="00B050AC" w:rsidRPr="00E126E3" w:rsidRDefault="00B050AC" w:rsidP="00194D82">
            <w:pPr>
              <w:spacing w:after="0" w:line="240" w:lineRule="auto"/>
              <w:jc w:val="center"/>
              <w:rPr>
                <w:rFonts w:eastAsia="Times New Roman" w:cs="Calibri"/>
                <w:color w:val="000000"/>
                <w:lang w:eastAsia="sl-SI"/>
              </w:rPr>
            </w:pPr>
            <w:r w:rsidRPr="00E126E3">
              <w:rPr>
                <w:rFonts w:eastAsia="Times New Roman" w:cs="Calibri"/>
                <w:color w:val="000000"/>
                <w:lang w:eastAsia="sl-SI"/>
              </w:rPr>
              <w:t xml:space="preserve">Javni </w:t>
            </w:r>
            <w:r>
              <w:rPr>
                <w:rFonts w:eastAsia="Times New Roman" w:cs="Calibri"/>
                <w:color w:val="000000"/>
                <w:lang w:eastAsia="sl-SI"/>
              </w:rPr>
              <w:t>mestni</w:t>
            </w:r>
            <w:r w:rsidRPr="00E126E3">
              <w:rPr>
                <w:rFonts w:eastAsia="Times New Roman" w:cs="Calibri"/>
                <w:color w:val="000000"/>
                <w:lang w:eastAsia="sl-SI"/>
              </w:rPr>
              <w:t xml:space="preserve"> promet </w:t>
            </w:r>
          </w:p>
        </w:tc>
        <w:tc>
          <w:tcPr>
            <w:tcW w:w="1783" w:type="dxa"/>
            <w:shd w:val="clear" w:color="000000" w:fill="95B3D7"/>
            <w:noWrap/>
            <w:vAlign w:val="center"/>
            <w:hideMark/>
          </w:tcPr>
          <w:p w14:paraId="29CB5A08" w14:textId="77777777" w:rsidR="00B050AC" w:rsidRPr="00E126E3" w:rsidRDefault="00B050AC" w:rsidP="00194D82">
            <w:pPr>
              <w:spacing w:after="0" w:line="240" w:lineRule="auto"/>
              <w:jc w:val="center"/>
              <w:rPr>
                <w:rFonts w:eastAsia="Times New Roman" w:cs="Calibri"/>
                <w:color w:val="000000"/>
                <w:lang w:eastAsia="sl-SI"/>
              </w:rPr>
            </w:pPr>
            <w:r w:rsidRPr="00E126E3">
              <w:rPr>
                <w:rFonts w:eastAsia="Times New Roman" w:cs="Calibri"/>
                <w:color w:val="000000"/>
                <w:lang w:eastAsia="sl-SI"/>
              </w:rPr>
              <w:t>Skupaj</w:t>
            </w:r>
          </w:p>
        </w:tc>
      </w:tr>
      <w:tr w:rsidR="00A8323E" w:rsidRPr="00E126E3" w14:paraId="31F84925" w14:textId="77777777" w:rsidTr="0064291E">
        <w:trPr>
          <w:trHeight w:val="273"/>
        </w:trPr>
        <w:tc>
          <w:tcPr>
            <w:tcW w:w="3261" w:type="dxa"/>
            <w:shd w:val="clear" w:color="auto" w:fill="auto"/>
            <w:hideMark/>
          </w:tcPr>
          <w:p w14:paraId="1C024441" w14:textId="77777777" w:rsidR="00A8323E" w:rsidRPr="00E126E3" w:rsidRDefault="00A8323E" w:rsidP="00A8323E">
            <w:pPr>
              <w:spacing w:after="0" w:line="240" w:lineRule="auto"/>
              <w:jc w:val="left"/>
              <w:rPr>
                <w:rFonts w:eastAsia="Times New Roman" w:cs="Calibri"/>
                <w:color w:val="000000"/>
                <w:lang w:eastAsia="sl-SI"/>
              </w:rPr>
            </w:pPr>
            <w:r w:rsidRPr="00E126E3">
              <w:t>Raba energije v 2005 (MWh)</w:t>
            </w:r>
          </w:p>
        </w:tc>
        <w:tc>
          <w:tcPr>
            <w:tcW w:w="2126" w:type="dxa"/>
            <w:shd w:val="clear" w:color="auto" w:fill="auto"/>
            <w:noWrap/>
            <w:hideMark/>
          </w:tcPr>
          <w:p w14:paraId="1E0122FE" w14:textId="5835C6B3" w:rsidR="00A8323E" w:rsidRPr="00E126E3" w:rsidRDefault="00A8323E" w:rsidP="00A8323E">
            <w:pPr>
              <w:spacing w:after="0" w:line="240" w:lineRule="auto"/>
              <w:jc w:val="center"/>
              <w:rPr>
                <w:rFonts w:eastAsia="Times New Roman" w:cs="Calibri"/>
                <w:color w:val="000000"/>
                <w:lang w:eastAsia="sl-SI"/>
              </w:rPr>
            </w:pPr>
            <w:r w:rsidRPr="001E3B84">
              <w:t>58 MWh</w:t>
            </w:r>
          </w:p>
        </w:tc>
        <w:tc>
          <w:tcPr>
            <w:tcW w:w="2410" w:type="dxa"/>
            <w:shd w:val="clear" w:color="auto" w:fill="auto"/>
            <w:noWrap/>
            <w:hideMark/>
          </w:tcPr>
          <w:p w14:paraId="2CA838A6" w14:textId="0B9A276B" w:rsidR="00A8323E" w:rsidRPr="00E126E3" w:rsidRDefault="00A8323E" w:rsidP="00A8323E">
            <w:pPr>
              <w:spacing w:after="0" w:line="240" w:lineRule="auto"/>
              <w:jc w:val="center"/>
              <w:rPr>
                <w:rFonts w:eastAsia="Times New Roman" w:cs="Calibri"/>
                <w:color w:val="000000"/>
                <w:lang w:eastAsia="sl-SI"/>
              </w:rPr>
            </w:pPr>
            <w:r w:rsidRPr="001E3B84">
              <w:t>642 MWh</w:t>
            </w:r>
          </w:p>
        </w:tc>
        <w:tc>
          <w:tcPr>
            <w:tcW w:w="1783" w:type="dxa"/>
            <w:shd w:val="clear" w:color="auto" w:fill="auto"/>
            <w:noWrap/>
            <w:hideMark/>
          </w:tcPr>
          <w:p w14:paraId="1AC92760" w14:textId="12ADA716" w:rsidR="00A8323E" w:rsidRPr="00E126E3" w:rsidRDefault="00A8323E" w:rsidP="00A8323E">
            <w:pPr>
              <w:spacing w:after="0" w:line="240" w:lineRule="auto"/>
              <w:jc w:val="center"/>
              <w:rPr>
                <w:rFonts w:eastAsia="Times New Roman" w:cs="Calibri"/>
                <w:color w:val="000000"/>
                <w:lang w:eastAsia="sl-SI"/>
              </w:rPr>
            </w:pPr>
            <w:r w:rsidRPr="00F70F21">
              <w:t>700 MWh</w:t>
            </w:r>
          </w:p>
        </w:tc>
      </w:tr>
      <w:tr w:rsidR="00A8323E" w:rsidRPr="00E126E3" w14:paraId="6E5A9A18" w14:textId="77777777" w:rsidTr="0064291E">
        <w:trPr>
          <w:trHeight w:val="273"/>
        </w:trPr>
        <w:tc>
          <w:tcPr>
            <w:tcW w:w="3261" w:type="dxa"/>
            <w:shd w:val="clear" w:color="auto" w:fill="auto"/>
            <w:hideMark/>
          </w:tcPr>
          <w:p w14:paraId="1D1ADDEB" w14:textId="60D51615" w:rsidR="00A8323E" w:rsidRPr="00E126E3" w:rsidRDefault="00A8323E" w:rsidP="00A8323E">
            <w:pPr>
              <w:spacing w:after="0" w:line="240" w:lineRule="auto"/>
              <w:jc w:val="left"/>
              <w:rPr>
                <w:rFonts w:eastAsia="Times New Roman" w:cs="Calibri"/>
                <w:color w:val="000000"/>
                <w:lang w:eastAsia="sl-SI"/>
              </w:rPr>
            </w:pPr>
            <w:r w:rsidRPr="00E126E3">
              <w:t>Raba energije v 20</w:t>
            </w:r>
            <w:r>
              <w:t xml:space="preserve">20 </w:t>
            </w:r>
            <w:r w:rsidRPr="00E126E3">
              <w:t>(MWh)</w:t>
            </w:r>
          </w:p>
        </w:tc>
        <w:tc>
          <w:tcPr>
            <w:tcW w:w="2126" w:type="dxa"/>
            <w:shd w:val="clear" w:color="auto" w:fill="auto"/>
            <w:noWrap/>
            <w:hideMark/>
          </w:tcPr>
          <w:p w14:paraId="2AC0532B" w14:textId="3DA1E35B" w:rsidR="00A8323E" w:rsidRPr="00E126E3" w:rsidRDefault="00A8323E" w:rsidP="00A8323E">
            <w:pPr>
              <w:spacing w:after="0" w:line="240" w:lineRule="auto"/>
              <w:jc w:val="center"/>
              <w:rPr>
                <w:rFonts w:eastAsia="Times New Roman" w:cs="Calibri"/>
                <w:color w:val="000000"/>
                <w:lang w:eastAsia="sl-SI"/>
              </w:rPr>
            </w:pPr>
            <w:r w:rsidRPr="001E3B84">
              <w:t>75 MWh</w:t>
            </w:r>
          </w:p>
        </w:tc>
        <w:tc>
          <w:tcPr>
            <w:tcW w:w="2410" w:type="dxa"/>
            <w:shd w:val="clear" w:color="auto" w:fill="auto"/>
            <w:noWrap/>
            <w:hideMark/>
          </w:tcPr>
          <w:p w14:paraId="2F436772" w14:textId="27DA30E0" w:rsidR="00A8323E" w:rsidRPr="00E126E3" w:rsidRDefault="00A8323E" w:rsidP="00A8323E">
            <w:pPr>
              <w:spacing w:after="0" w:line="240" w:lineRule="auto"/>
              <w:jc w:val="center"/>
              <w:rPr>
                <w:rFonts w:eastAsia="Times New Roman" w:cs="Calibri"/>
                <w:color w:val="000000"/>
                <w:lang w:eastAsia="sl-SI"/>
              </w:rPr>
            </w:pPr>
            <w:r w:rsidRPr="001E3B84">
              <w:t>526 MWh</w:t>
            </w:r>
          </w:p>
        </w:tc>
        <w:tc>
          <w:tcPr>
            <w:tcW w:w="1783" w:type="dxa"/>
            <w:shd w:val="clear" w:color="auto" w:fill="auto"/>
            <w:noWrap/>
            <w:hideMark/>
          </w:tcPr>
          <w:p w14:paraId="1EE5BB99" w14:textId="462F5D7E" w:rsidR="00A8323E" w:rsidRPr="00E126E3" w:rsidRDefault="00A8323E" w:rsidP="00A8323E">
            <w:pPr>
              <w:spacing w:after="0" w:line="240" w:lineRule="auto"/>
              <w:jc w:val="center"/>
              <w:rPr>
                <w:rFonts w:eastAsia="Times New Roman" w:cs="Calibri"/>
                <w:color w:val="000000"/>
                <w:lang w:eastAsia="sl-SI"/>
              </w:rPr>
            </w:pPr>
            <w:r w:rsidRPr="00F70F21">
              <w:t>601 MWh</w:t>
            </w:r>
          </w:p>
        </w:tc>
      </w:tr>
      <w:tr w:rsidR="00A8323E" w:rsidRPr="00E126E3" w14:paraId="405EDE68" w14:textId="77777777" w:rsidTr="0064291E">
        <w:trPr>
          <w:trHeight w:val="273"/>
        </w:trPr>
        <w:tc>
          <w:tcPr>
            <w:tcW w:w="3261" w:type="dxa"/>
            <w:shd w:val="clear" w:color="auto" w:fill="D9E2F3" w:themeFill="accent1" w:themeFillTint="33"/>
            <w:hideMark/>
          </w:tcPr>
          <w:p w14:paraId="24D68FCB" w14:textId="77777777" w:rsidR="00A8323E" w:rsidRPr="00E126E3" w:rsidRDefault="00A8323E" w:rsidP="00A8323E">
            <w:pPr>
              <w:spacing w:after="0" w:line="240" w:lineRule="auto"/>
              <w:jc w:val="left"/>
              <w:rPr>
                <w:rFonts w:eastAsia="Times New Roman" w:cs="Calibri"/>
                <w:b/>
                <w:bCs/>
                <w:color w:val="000000"/>
                <w:lang w:eastAsia="sl-SI"/>
              </w:rPr>
            </w:pPr>
            <w:r w:rsidRPr="00E126E3">
              <w:t>Razlika v rabi energije (MWh)</w:t>
            </w:r>
          </w:p>
        </w:tc>
        <w:tc>
          <w:tcPr>
            <w:tcW w:w="2126" w:type="dxa"/>
            <w:shd w:val="clear" w:color="auto" w:fill="D9E2F3" w:themeFill="accent1" w:themeFillTint="33"/>
            <w:noWrap/>
            <w:hideMark/>
          </w:tcPr>
          <w:p w14:paraId="56572900" w14:textId="0BD91E15" w:rsidR="00A8323E" w:rsidRPr="00E126E3" w:rsidRDefault="00A8323E" w:rsidP="00A8323E">
            <w:pPr>
              <w:spacing w:after="0" w:line="240" w:lineRule="auto"/>
              <w:jc w:val="center"/>
              <w:rPr>
                <w:rFonts w:eastAsia="Times New Roman" w:cs="Calibri"/>
                <w:color w:val="000000"/>
                <w:lang w:eastAsia="sl-SI"/>
              </w:rPr>
            </w:pPr>
            <w:r w:rsidRPr="001E3B84">
              <w:t>17 MWh</w:t>
            </w:r>
          </w:p>
        </w:tc>
        <w:tc>
          <w:tcPr>
            <w:tcW w:w="2410" w:type="dxa"/>
            <w:shd w:val="clear" w:color="auto" w:fill="D9E2F3" w:themeFill="accent1" w:themeFillTint="33"/>
            <w:noWrap/>
            <w:hideMark/>
          </w:tcPr>
          <w:p w14:paraId="68CCBF10" w14:textId="45313A46" w:rsidR="00A8323E" w:rsidRPr="00E126E3" w:rsidRDefault="00A8323E" w:rsidP="00A8323E">
            <w:pPr>
              <w:spacing w:after="0" w:line="240" w:lineRule="auto"/>
              <w:jc w:val="center"/>
              <w:rPr>
                <w:rFonts w:eastAsia="Times New Roman" w:cs="Calibri"/>
                <w:color w:val="000000"/>
                <w:lang w:eastAsia="sl-SI"/>
              </w:rPr>
            </w:pPr>
            <w:r w:rsidRPr="001E3B84">
              <w:t>-116 MWh</w:t>
            </w:r>
          </w:p>
        </w:tc>
        <w:tc>
          <w:tcPr>
            <w:tcW w:w="1783" w:type="dxa"/>
            <w:shd w:val="clear" w:color="auto" w:fill="D9E2F3" w:themeFill="accent1" w:themeFillTint="33"/>
            <w:noWrap/>
            <w:hideMark/>
          </w:tcPr>
          <w:p w14:paraId="27B75C5B" w14:textId="2026D9A4" w:rsidR="00A8323E" w:rsidRPr="00E126E3" w:rsidRDefault="00A8323E" w:rsidP="00A8323E">
            <w:pPr>
              <w:spacing w:after="0" w:line="240" w:lineRule="auto"/>
              <w:jc w:val="center"/>
              <w:rPr>
                <w:rFonts w:eastAsia="Times New Roman" w:cs="Calibri"/>
                <w:color w:val="000000"/>
                <w:lang w:eastAsia="sl-SI"/>
              </w:rPr>
            </w:pPr>
            <w:r w:rsidRPr="00F70F21">
              <w:t>-99 MWh</w:t>
            </w:r>
          </w:p>
        </w:tc>
      </w:tr>
      <w:tr w:rsidR="00A8323E" w:rsidRPr="00E126E3" w14:paraId="0A779116" w14:textId="77777777" w:rsidTr="0064291E">
        <w:trPr>
          <w:trHeight w:val="477"/>
        </w:trPr>
        <w:tc>
          <w:tcPr>
            <w:tcW w:w="3261" w:type="dxa"/>
            <w:shd w:val="clear" w:color="auto" w:fill="D9E2F3" w:themeFill="accent1" w:themeFillTint="33"/>
            <w:hideMark/>
          </w:tcPr>
          <w:p w14:paraId="12872356" w14:textId="77777777" w:rsidR="00A8323E" w:rsidRPr="00E126E3" w:rsidRDefault="00A8323E" w:rsidP="00A8323E">
            <w:pPr>
              <w:spacing w:after="0" w:line="240" w:lineRule="auto"/>
              <w:jc w:val="left"/>
              <w:rPr>
                <w:rFonts w:eastAsia="Times New Roman" w:cs="Calibri"/>
                <w:b/>
                <w:bCs/>
                <w:color w:val="000000"/>
                <w:lang w:eastAsia="sl-SI"/>
              </w:rPr>
            </w:pPr>
            <w:r w:rsidRPr="00E126E3">
              <w:t>Razlika v rabi energije (%)</w:t>
            </w:r>
          </w:p>
        </w:tc>
        <w:tc>
          <w:tcPr>
            <w:tcW w:w="2126" w:type="dxa"/>
            <w:shd w:val="clear" w:color="auto" w:fill="D9E2F3" w:themeFill="accent1" w:themeFillTint="33"/>
            <w:noWrap/>
            <w:hideMark/>
          </w:tcPr>
          <w:p w14:paraId="65634EC4" w14:textId="59FD18DC" w:rsidR="00A8323E" w:rsidRPr="00E126E3" w:rsidRDefault="00A8323E" w:rsidP="00A8323E">
            <w:pPr>
              <w:spacing w:after="0" w:line="240" w:lineRule="auto"/>
              <w:jc w:val="center"/>
              <w:rPr>
                <w:rFonts w:eastAsia="Times New Roman" w:cs="Calibri"/>
                <w:color w:val="000000"/>
                <w:lang w:eastAsia="sl-SI"/>
              </w:rPr>
            </w:pPr>
            <w:r w:rsidRPr="001E3B84">
              <w:t>29,3%</w:t>
            </w:r>
          </w:p>
        </w:tc>
        <w:tc>
          <w:tcPr>
            <w:tcW w:w="2410" w:type="dxa"/>
            <w:shd w:val="clear" w:color="auto" w:fill="D9E2F3" w:themeFill="accent1" w:themeFillTint="33"/>
            <w:noWrap/>
            <w:hideMark/>
          </w:tcPr>
          <w:p w14:paraId="2DD19BB5" w14:textId="33924083" w:rsidR="00A8323E" w:rsidRPr="00E126E3" w:rsidRDefault="00A8323E" w:rsidP="00A8323E">
            <w:pPr>
              <w:spacing w:after="0" w:line="240" w:lineRule="auto"/>
              <w:jc w:val="center"/>
              <w:rPr>
                <w:rFonts w:eastAsia="Times New Roman" w:cs="Calibri"/>
                <w:color w:val="000000"/>
                <w:lang w:eastAsia="sl-SI"/>
              </w:rPr>
            </w:pPr>
            <w:r w:rsidRPr="001E3B84">
              <w:t>-18,1%</w:t>
            </w:r>
          </w:p>
        </w:tc>
        <w:tc>
          <w:tcPr>
            <w:tcW w:w="1783" w:type="dxa"/>
            <w:shd w:val="clear" w:color="auto" w:fill="D9E2F3" w:themeFill="accent1" w:themeFillTint="33"/>
            <w:noWrap/>
            <w:hideMark/>
          </w:tcPr>
          <w:p w14:paraId="42A9E308" w14:textId="580C2664" w:rsidR="00A8323E" w:rsidRPr="00E126E3" w:rsidRDefault="00A8323E" w:rsidP="00A8323E">
            <w:pPr>
              <w:spacing w:after="0" w:line="240" w:lineRule="auto"/>
              <w:jc w:val="center"/>
              <w:rPr>
                <w:rFonts w:eastAsia="Times New Roman" w:cs="Calibri"/>
                <w:color w:val="000000"/>
                <w:lang w:eastAsia="sl-SI"/>
              </w:rPr>
            </w:pPr>
            <w:r w:rsidRPr="00F70F21">
              <w:t>-14,1%</w:t>
            </w:r>
          </w:p>
        </w:tc>
      </w:tr>
    </w:tbl>
    <w:p w14:paraId="2E653E83" w14:textId="77777777" w:rsidR="0064291E" w:rsidRDefault="0064291E" w:rsidP="000012AF">
      <w:pPr>
        <w:pStyle w:val="Napis"/>
        <w:keepNext/>
      </w:pPr>
    </w:p>
    <w:p w14:paraId="7D65A160" w14:textId="0CBC19BB" w:rsidR="000012AF" w:rsidRPr="00E126E3" w:rsidRDefault="000012AF" w:rsidP="000012AF">
      <w:pPr>
        <w:pStyle w:val="Napis"/>
        <w:keepNext/>
      </w:pPr>
      <w:bookmarkStart w:id="177" w:name="_Toc96935194"/>
      <w:r w:rsidRPr="00E126E3">
        <w:t xml:space="preserve">Tabela </w:t>
      </w:r>
      <w:r w:rsidRPr="00E126E3">
        <w:fldChar w:fldCharType="begin"/>
      </w:r>
      <w:r w:rsidRPr="00E126E3">
        <w:instrText xml:space="preserve"> SEQ Tabela \* ARABIC </w:instrText>
      </w:r>
      <w:r w:rsidRPr="00E126E3">
        <w:fldChar w:fldCharType="separate"/>
      </w:r>
      <w:r w:rsidR="00851F0B">
        <w:rPr>
          <w:noProof/>
        </w:rPr>
        <w:t>39</w:t>
      </w:r>
      <w:r w:rsidRPr="00E126E3">
        <w:fldChar w:fldCharType="end"/>
      </w:r>
      <w:r w:rsidRPr="00E126E3">
        <w:t>: Primerjava rabe energije v prometu po gorivih v letih 2005 in 20</w:t>
      </w:r>
      <w:r w:rsidR="00B050AC">
        <w:t>20</w:t>
      </w:r>
      <w:bookmarkEnd w:id="177"/>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6"/>
        <w:gridCol w:w="2126"/>
        <w:gridCol w:w="2410"/>
        <w:gridCol w:w="1839"/>
      </w:tblGrid>
      <w:tr w:rsidR="000012AF" w:rsidRPr="00E126E3" w14:paraId="4564C9CB" w14:textId="77777777" w:rsidTr="0064291E">
        <w:trPr>
          <w:trHeight w:val="347"/>
        </w:trPr>
        <w:tc>
          <w:tcPr>
            <w:tcW w:w="3256" w:type="dxa"/>
            <w:shd w:val="clear" w:color="000000" w:fill="8EAADB"/>
            <w:vAlign w:val="center"/>
            <w:hideMark/>
          </w:tcPr>
          <w:p w14:paraId="3EECCA6C" w14:textId="77777777" w:rsidR="000012AF" w:rsidRPr="00E126E3" w:rsidRDefault="000012AF" w:rsidP="00194D82">
            <w:pPr>
              <w:spacing w:after="0" w:line="240" w:lineRule="auto"/>
              <w:jc w:val="left"/>
              <w:rPr>
                <w:rFonts w:eastAsia="Times New Roman" w:cs="Calibri"/>
                <w:color w:val="000000"/>
                <w:lang w:eastAsia="sl-SI"/>
              </w:rPr>
            </w:pPr>
            <w:r w:rsidRPr="00E126E3">
              <w:rPr>
                <w:rFonts w:eastAsia="Times New Roman" w:cs="Calibri"/>
                <w:color w:val="000000"/>
                <w:lang w:eastAsia="sl-SI"/>
              </w:rPr>
              <w:t> </w:t>
            </w:r>
          </w:p>
        </w:tc>
        <w:tc>
          <w:tcPr>
            <w:tcW w:w="2126" w:type="dxa"/>
            <w:shd w:val="clear" w:color="000000" w:fill="95B3D7"/>
            <w:noWrap/>
            <w:vAlign w:val="center"/>
            <w:hideMark/>
          </w:tcPr>
          <w:p w14:paraId="1D1E7677" w14:textId="77777777" w:rsidR="000012AF" w:rsidRPr="00E126E3" w:rsidRDefault="000012AF" w:rsidP="00194D82">
            <w:pPr>
              <w:spacing w:after="0" w:line="240" w:lineRule="auto"/>
              <w:jc w:val="center"/>
              <w:rPr>
                <w:rFonts w:eastAsia="Times New Roman" w:cs="Calibri"/>
                <w:color w:val="000000"/>
                <w:lang w:eastAsia="sl-SI"/>
              </w:rPr>
            </w:pPr>
            <w:r w:rsidRPr="00E126E3">
              <w:rPr>
                <w:rFonts w:eastAsia="Times New Roman" w:cs="Calibri"/>
                <w:color w:val="000000"/>
                <w:lang w:eastAsia="sl-SI"/>
              </w:rPr>
              <w:t>Bencin</w:t>
            </w:r>
          </w:p>
        </w:tc>
        <w:tc>
          <w:tcPr>
            <w:tcW w:w="2410" w:type="dxa"/>
            <w:shd w:val="clear" w:color="000000" w:fill="95B3D7"/>
            <w:noWrap/>
            <w:vAlign w:val="center"/>
            <w:hideMark/>
          </w:tcPr>
          <w:p w14:paraId="34B375EB" w14:textId="77777777" w:rsidR="000012AF" w:rsidRPr="00E126E3" w:rsidRDefault="000012AF" w:rsidP="00194D82">
            <w:pPr>
              <w:spacing w:after="0" w:line="240" w:lineRule="auto"/>
              <w:jc w:val="center"/>
              <w:rPr>
                <w:rFonts w:eastAsia="Times New Roman" w:cs="Calibri"/>
                <w:color w:val="000000"/>
                <w:lang w:eastAsia="sl-SI"/>
              </w:rPr>
            </w:pPr>
            <w:r w:rsidRPr="00E126E3">
              <w:rPr>
                <w:rFonts w:eastAsia="Times New Roman" w:cs="Calibri"/>
                <w:color w:val="000000"/>
                <w:lang w:eastAsia="sl-SI"/>
              </w:rPr>
              <w:t>Dizel</w:t>
            </w:r>
          </w:p>
        </w:tc>
        <w:tc>
          <w:tcPr>
            <w:tcW w:w="1839" w:type="dxa"/>
            <w:shd w:val="clear" w:color="000000" w:fill="95B3D7"/>
            <w:noWrap/>
            <w:vAlign w:val="center"/>
            <w:hideMark/>
          </w:tcPr>
          <w:p w14:paraId="63BF852C" w14:textId="77777777" w:rsidR="000012AF" w:rsidRPr="00E126E3" w:rsidRDefault="000012AF" w:rsidP="00194D82">
            <w:pPr>
              <w:spacing w:after="0" w:line="240" w:lineRule="auto"/>
              <w:jc w:val="center"/>
              <w:rPr>
                <w:rFonts w:eastAsia="Times New Roman" w:cs="Calibri"/>
                <w:color w:val="000000"/>
                <w:lang w:eastAsia="sl-SI"/>
              </w:rPr>
            </w:pPr>
            <w:r w:rsidRPr="00E126E3">
              <w:rPr>
                <w:rFonts w:eastAsia="Times New Roman" w:cs="Calibri"/>
                <w:color w:val="000000"/>
                <w:lang w:eastAsia="sl-SI"/>
              </w:rPr>
              <w:t>Skupaj</w:t>
            </w:r>
          </w:p>
        </w:tc>
      </w:tr>
      <w:tr w:rsidR="00AE5BAB" w:rsidRPr="00E126E3" w14:paraId="664794A4" w14:textId="77777777" w:rsidTr="0064291E">
        <w:trPr>
          <w:trHeight w:val="255"/>
        </w:trPr>
        <w:tc>
          <w:tcPr>
            <w:tcW w:w="3256" w:type="dxa"/>
            <w:shd w:val="clear" w:color="auto" w:fill="auto"/>
            <w:hideMark/>
          </w:tcPr>
          <w:p w14:paraId="469E3E4C" w14:textId="77777777" w:rsidR="00AE5BAB" w:rsidRPr="00E126E3" w:rsidRDefault="00AE5BAB" w:rsidP="00AE5BAB">
            <w:pPr>
              <w:spacing w:after="0" w:line="240" w:lineRule="auto"/>
              <w:jc w:val="left"/>
              <w:rPr>
                <w:rFonts w:eastAsia="Times New Roman" w:cs="Calibri"/>
                <w:color w:val="000000"/>
                <w:lang w:eastAsia="sl-SI"/>
              </w:rPr>
            </w:pPr>
            <w:r w:rsidRPr="00E126E3">
              <w:t>Raba energije v 2005 (MWh)</w:t>
            </w:r>
          </w:p>
        </w:tc>
        <w:tc>
          <w:tcPr>
            <w:tcW w:w="2126" w:type="dxa"/>
            <w:shd w:val="clear" w:color="auto" w:fill="auto"/>
            <w:noWrap/>
            <w:hideMark/>
          </w:tcPr>
          <w:p w14:paraId="3FC8C360" w14:textId="140181F1" w:rsidR="00AE5BAB" w:rsidRPr="00E126E3" w:rsidRDefault="00AE5BAB" w:rsidP="00AE5BAB">
            <w:pPr>
              <w:spacing w:after="0" w:line="240" w:lineRule="auto"/>
              <w:jc w:val="center"/>
              <w:rPr>
                <w:rFonts w:eastAsia="Times New Roman" w:cs="Calibri"/>
                <w:color w:val="000000"/>
                <w:lang w:eastAsia="sl-SI"/>
              </w:rPr>
            </w:pPr>
            <w:r w:rsidRPr="00F817D9">
              <w:t>44 MWh</w:t>
            </w:r>
          </w:p>
        </w:tc>
        <w:tc>
          <w:tcPr>
            <w:tcW w:w="2410" w:type="dxa"/>
            <w:shd w:val="clear" w:color="auto" w:fill="auto"/>
            <w:noWrap/>
            <w:hideMark/>
          </w:tcPr>
          <w:p w14:paraId="13FC0495" w14:textId="49B705AC" w:rsidR="00AE5BAB" w:rsidRPr="00E126E3" w:rsidRDefault="00AE5BAB" w:rsidP="00AE5BAB">
            <w:pPr>
              <w:spacing w:after="0" w:line="240" w:lineRule="auto"/>
              <w:jc w:val="center"/>
              <w:rPr>
                <w:rFonts w:eastAsia="Times New Roman" w:cs="Calibri"/>
                <w:color w:val="000000"/>
                <w:lang w:eastAsia="sl-SI"/>
              </w:rPr>
            </w:pPr>
            <w:r w:rsidRPr="00F817D9">
              <w:t>656 MWh</w:t>
            </w:r>
          </w:p>
        </w:tc>
        <w:tc>
          <w:tcPr>
            <w:tcW w:w="1839" w:type="dxa"/>
            <w:shd w:val="clear" w:color="auto" w:fill="auto"/>
            <w:noWrap/>
            <w:hideMark/>
          </w:tcPr>
          <w:p w14:paraId="46487F47" w14:textId="2D91F614" w:rsidR="00AE5BAB" w:rsidRPr="00E126E3" w:rsidRDefault="00AE5BAB" w:rsidP="00AE5BAB">
            <w:pPr>
              <w:spacing w:after="0" w:line="240" w:lineRule="auto"/>
              <w:jc w:val="center"/>
              <w:rPr>
                <w:rFonts w:eastAsia="Times New Roman" w:cs="Calibri"/>
                <w:color w:val="000000"/>
                <w:lang w:eastAsia="sl-SI"/>
              </w:rPr>
            </w:pPr>
            <w:r w:rsidRPr="009325CB">
              <w:t>700 MWh</w:t>
            </w:r>
          </w:p>
        </w:tc>
      </w:tr>
      <w:tr w:rsidR="00AE5BAB" w:rsidRPr="00E126E3" w14:paraId="37D4D1F4" w14:textId="77777777" w:rsidTr="0064291E">
        <w:trPr>
          <w:trHeight w:val="255"/>
        </w:trPr>
        <w:tc>
          <w:tcPr>
            <w:tcW w:w="3256" w:type="dxa"/>
            <w:shd w:val="clear" w:color="auto" w:fill="auto"/>
            <w:hideMark/>
          </w:tcPr>
          <w:p w14:paraId="631E4D37" w14:textId="1B0D31D0" w:rsidR="00AE5BAB" w:rsidRPr="00E126E3" w:rsidRDefault="00AE5BAB" w:rsidP="00AE5BAB">
            <w:pPr>
              <w:spacing w:after="0" w:line="240" w:lineRule="auto"/>
              <w:jc w:val="left"/>
              <w:rPr>
                <w:rFonts w:eastAsia="Times New Roman" w:cs="Calibri"/>
                <w:color w:val="000000"/>
                <w:lang w:eastAsia="sl-SI"/>
              </w:rPr>
            </w:pPr>
            <w:r w:rsidRPr="00E126E3">
              <w:t>Raba energije v 20</w:t>
            </w:r>
            <w:r>
              <w:t>20</w:t>
            </w:r>
            <w:r w:rsidRPr="00E126E3">
              <w:t>(MWh)</w:t>
            </w:r>
          </w:p>
        </w:tc>
        <w:tc>
          <w:tcPr>
            <w:tcW w:w="2126" w:type="dxa"/>
            <w:shd w:val="clear" w:color="auto" w:fill="auto"/>
            <w:noWrap/>
            <w:hideMark/>
          </w:tcPr>
          <w:p w14:paraId="1C851791" w14:textId="7116CE5C" w:rsidR="00AE5BAB" w:rsidRPr="00E126E3" w:rsidRDefault="00AE5BAB" w:rsidP="00AE5BAB">
            <w:pPr>
              <w:spacing w:after="0" w:line="240" w:lineRule="auto"/>
              <w:jc w:val="center"/>
              <w:rPr>
                <w:rFonts w:eastAsia="Times New Roman" w:cs="Calibri"/>
                <w:color w:val="000000"/>
                <w:lang w:eastAsia="sl-SI"/>
              </w:rPr>
            </w:pPr>
            <w:r w:rsidRPr="00F817D9">
              <w:t>54 MWh</w:t>
            </w:r>
          </w:p>
        </w:tc>
        <w:tc>
          <w:tcPr>
            <w:tcW w:w="2410" w:type="dxa"/>
            <w:shd w:val="clear" w:color="auto" w:fill="auto"/>
            <w:noWrap/>
            <w:hideMark/>
          </w:tcPr>
          <w:p w14:paraId="38E5CE53" w14:textId="40D8ED1E" w:rsidR="00AE5BAB" w:rsidRPr="00E126E3" w:rsidRDefault="00AE5BAB" w:rsidP="00AE5BAB">
            <w:pPr>
              <w:spacing w:after="0" w:line="240" w:lineRule="auto"/>
              <w:jc w:val="center"/>
              <w:rPr>
                <w:rFonts w:eastAsia="Times New Roman" w:cs="Calibri"/>
                <w:color w:val="000000"/>
                <w:lang w:eastAsia="sl-SI"/>
              </w:rPr>
            </w:pPr>
            <w:r w:rsidRPr="00F817D9">
              <w:t>547 MWh</w:t>
            </w:r>
          </w:p>
        </w:tc>
        <w:tc>
          <w:tcPr>
            <w:tcW w:w="1839" w:type="dxa"/>
            <w:shd w:val="clear" w:color="auto" w:fill="auto"/>
            <w:noWrap/>
            <w:hideMark/>
          </w:tcPr>
          <w:p w14:paraId="632905EA" w14:textId="5CC5698D" w:rsidR="00AE5BAB" w:rsidRPr="00E126E3" w:rsidRDefault="00AE5BAB" w:rsidP="00AE5BAB">
            <w:pPr>
              <w:spacing w:after="0" w:line="240" w:lineRule="auto"/>
              <w:jc w:val="center"/>
              <w:rPr>
                <w:rFonts w:eastAsia="Times New Roman" w:cs="Calibri"/>
                <w:color w:val="000000"/>
                <w:lang w:eastAsia="sl-SI"/>
              </w:rPr>
            </w:pPr>
            <w:r w:rsidRPr="009325CB">
              <w:t>601 MWh</w:t>
            </w:r>
          </w:p>
        </w:tc>
      </w:tr>
      <w:tr w:rsidR="00AE5BAB" w:rsidRPr="00E126E3" w14:paraId="7B965272" w14:textId="77777777" w:rsidTr="0064291E">
        <w:trPr>
          <w:trHeight w:val="255"/>
        </w:trPr>
        <w:tc>
          <w:tcPr>
            <w:tcW w:w="3256" w:type="dxa"/>
            <w:shd w:val="clear" w:color="auto" w:fill="D9E2F3" w:themeFill="accent1" w:themeFillTint="33"/>
            <w:hideMark/>
          </w:tcPr>
          <w:p w14:paraId="7A873F59" w14:textId="77777777" w:rsidR="00AE5BAB" w:rsidRPr="00E126E3" w:rsidRDefault="00AE5BAB" w:rsidP="00AE5BAB">
            <w:pPr>
              <w:spacing w:after="0" w:line="240" w:lineRule="auto"/>
              <w:jc w:val="left"/>
              <w:rPr>
                <w:rFonts w:eastAsia="Times New Roman" w:cs="Calibri"/>
                <w:b/>
                <w:bCs/>
                <w:color w:val="000000"/>
                <w:lang w:eastAsia="sl-SI"/>
              </w:rPr>
            </w:pPr>
            <w:r w:rsidRPr="00E126E3">
              <w:t>Razlika v rabi energije (MWh)</w:t>
            </w:r>
          </w:p>
        </w:tc>
        <w:tc>
          <w:tcPr>
            <w:tcW w:w="2126" w:type="dxa"/>
            <w:shd w:val="clear" w:color="auto" w:fill="D9E2F3" w:themeFill="accent1" w:themeFillTint="33"/>
            <w:noWrap/>
            <w:hideMark/>
          </w:tcPr>
          <w:p w14:paraId="31964500" w14:textId="65786C5C" w:rsidR="00AE5BAB" w:rsidRPr="00E126E3" w:rsidRDefault="00AE5BAB" w:rsidP="00AE5BAB">
            <w:pPr>
              <w:spacing w:after="0" w:line="240" w:lineRule="auto"/>
              <w:jc w:val="center"/>
              <w:rPr>
                <w:rFonts w:eastAsia="Times New Roman" w:cs="Calibri"/>
                <w:color w:val="000000"/>
                <w:lang w:eastAsia="sl-SI"/>
              </w:rPr>
            </w:pPr>
            <w:r w:rsidRPr="00F817D9">
              <w:t>10 MWh</w:t>
            </w:r>
          </w:p>
        </w:tc>
        <w:tc>
          <w:tcPr>
            <w:tcW w:w="2410" w:type="dxa"/>
            <w:shd w:val="clear" w:color="auto" w:fill="D9E2F3" w:themeFill="accent1" w:themeFillTint="33"/>
            <w:noWrap/>
            <w:hideMark/>
          </w:tcPr>
          <w:p w14:paraId="6CE1DAA7" w14:textId="11C5A1EB" w:rsidR="00AE5BAB" w:rsidRPr="00E126E3" w:rsidRDefault="00AE5BAB" w:rsidP="00AE5BAB">
            <w:pPr>
              <w:spacing w:after="0" w:line="240" w:lineRule="auto"/>
              <w:jc w:val="center"/>
              <w:rPr>
                <w:rFonts w:eastAsia="Times New Roman" w:cs="Calibri"/>
                <w:color w:val="000000"/>
                <w:lang w:eastAsia="sl-SI"/>
              </w:rPr>
            </w:pPr>
            <w:r w:rsidRPr="00F817D9">
              <w:t>-109 MWh</w:t>
            </w:r>
          </w:p>
        </w:tc>
        <w:tc>
          <w:tcPr>
            <w:tcW w:w="1839" w:type="dxa"/>
            <w:shd w:val="clear" w:color="auto" w:fill="D9E2F3" w:themeFill="accent1" w:themeFillTint="33"/>
            <w:noWrap/>
            <w:hideMark/>
          </w:tcPr>
          <w:p w14:paraId="2F8E27B7" w14:textId="6F250C5C" w:rsidR="00AE5BAB" w:rsidRPr="00E126E3" w:rsidRDefault="00AE5BAB" w:rsidP="00AE5BAB">
            <w:pPr>
              <w:spacing w:after="0" w:line="240" w:lineRule="auto"/>
              <w:jc w:val="center"/>
              <w:rPr>
                <w:rFonts w:eastAsia="Times New Roman" w:cs="Calibri"/>
                <w:color w:val="000000"/>
                <w:lang w:eastAsia="sl-SI"/>
              </w:rPr>
            </w:pPr>
            <w:r w:rsidRPr="009325CB">
              <w:t>-99 MWh</w:t>
            </w:r>
          </w:p>
        </w:tc>
      </w:tr>
      <w:tr w:rsidR="00AE5BAB" w:rsidRPr="00E126E3" w14:paraId="1C9C08E0" w14:textId="77777777" w:rsidTr="0064291E">
        <w:trPr>
          <w:trHeight w:val="421"/>
        </w:trPr>
        <w:tc>
          <w:tcPr>
            <w:tcW w:w="3256" w:type="dxa"/>
            <w:shd w:val="clear" w:color="auto" w:fill="D9E2F3" w:themeFill="accent1" w:themeFillTint="33"/>
            <w:hideMark/>
          </w:tcPr>
          <w:p w14:paraId="50E5DDBE" w14:textId="77777777" w:rsidR="00AE5BAB" w:rsidRPr="00E126E3" w:rsidRDefault="00AE5BAB" w:rsidP="00AE5BAB">
            <w:pPr>
              <w:spacing w:after="0" w:line="240" w:lineRule="auto"/>
              <w:jc w:val="left"/>
              <w:rPr>
                <w:rFonts w:eastAsia="Times New Roman" w:cs="Calibri"/>
                <w:b/>
                <w:bCs/>
                <w:color w:val="000000"/>
                <w:lang w:eastAsia="sl-SI"/>
              </w:rPr>
            </w:pPr>
            <w:r w:rsidRPr="00E126E3">
              <w:t>Razlika v rabi energije (%)</w:t>
            </w:r>
          </w:p>
        </w:tc>
        <w:tc>
          <w:tcPr>
            <w:tcW w:w="2126" w:type="dxa"/>
            <w:shd w:val="clear" w:color="auto" w:fill="D9E2F3" w:themeFill="accent1" w:themeFillTint="33"/>
            <w:noWrap/>
            <w:hideMark/>
          </w:tcPr>
          <w:p w14:paraId="1D78A575" w14:textId="124E6D89" w:rsidR="00AE5BAB" w:rsidRPr="00E126E3" w:rsidRDefault="00AE5BAB" w:rsidP="00AE5BAB">
            <w:pPr>
              <w:spacing w:after="0" w:line="240" w:lineRule="auto"/>
              <w:jc w:val="center"/>
              <w:rPr>
                <w:rFonts w:eastAsia="Times New Roman" w:cs="Calibri"/>
                <w:color w:val="000000"/>
                <w:lang w:eastAsia="sl-SI"/>
              </w:rPr>
            </w:pPr>
            <w:r w:rsidRPr="00F817D9">
              <w:t>22,7%</w:t>
            </w:r>
          </w:p>
        </w:tc>
        <w:tc>
          <w:tcPr>
            <w:tcW w:w="2410" w:type="dxa"/>
            <w:shd w:val="clear" w:color="auto" w:fill="D9E2F3" w:themeFill="accent1" w:themeFillTint="33"/>
            <w:noWrap/>
            <w:hideMark/>
          </w:tcPr>
          <w:p w14:paraId="38702E67" w14:textId="7DD7A7FA" w:rsidR="00AE5BAB" w:rsidRPr="00E126E3" w:rsidRDefault="00AE5BAB" w:rsidP="00AE5BAB">
            <w:pPr>
              <w:spacing w:after="0" w:line="240" w:lineRule="auto"/>
              <w:jc w:val="center"/>
              <w:rPr>
                <w:rFonts w:eastAsia="Times New Roman" w:cs="Calibri"/>
                <w:color w:val="000000"/>
                <w:lang w:eastAsia="sl-SI"/>
              </w:rPr>
            </w:pPr>
            <w:r w:rsidRPr="00F817D9">
              <w:t>-16,6%</w:t>
            </w:r>
          </w:p>
        </w:tc>
        <w:tc>
          <w:tcPr>
            <w:tcW w:w="1839" w:type="dxa"/>
            <w:shd w:val="clear" w:color="auto" w:fill="D9E2F3" w:themeFill="accent1" w:themeFillTint="33"/>
            <w:noWrap/>
            <w:hideMark/>
          </w:tcPr>
          <w:p w14:paraId="42B10866" w14:textId="7E384D6C" w:rsidR="00AE5BAB" w:rsidRPr="00E126E3" w:rsidRDefault="00AE5BAB" w:rsidP="00AE5BAB">
            <w:pPr>
              <w:spacing w:after="0" w:line="240" w:lineRule="auto"/>
              <w:jc w:val="center"/>
              <w:rPr>
                <w:rFonts w:eastAsia="Times New Roman" w:cs="Calibri"/>
                <w:color w:val="000000"/>
                <w:lang w:eastAsia="sl-SI"/>
              </w:rPr>
            </w:pPr>
            <w:r w:rsidRPr="009325CB">
              <w:t>-14,1%</w:t>
            </w:r>
          </w:p>
        </w:tc>
      </w:tr>
    </w:tbl>
    <w:p w14:paraId="3381D036" w14:textId="77777777" w:rsidR="008652FA" w:rsidRDefault="008652FA" w:rsidP="000012AF">
      <w:pPr>
        <w:rPr>
          <w:noProof/>
        </w:rPr>
      </w:pPr>
    </w:p>
    <w:p w14:paraId="78D200A0" w14:textId="251C0EE8" w:rsidR="000012AF" w:rsidRPr="009A1D4F" w:rsidRDefault="00122AE6" w:rsidP="000012AF">
      <w:pPr>
        <w:rPr>
          <w:highlight w:val="yellow"/>
        </w:rPr>
      </w:pPr>
      <w:r>
        <w:rPr>
          <w:noProof/>
        </w:rPr>
        <w:lastRenderedPageBreak/>
        <w:drawing>
          <wp:inline distT="0" distB="0" distL="0" distR="0" wp14:anchorId="3AABDF48" wp14:editId="47CCCC9E">
            <wp:extent cx="6084570" cy="3228975"/>
            <wp:effectExtent l="0" t="0" r="11430" b="9525"/>
            <wp:docPr id="16" name="Grafikon 16">
              <a:extLst xmlns:a="http://schemas.openxmlformats.org/drawingml/2006/main">
                <a:ext uri="{FF2B5EF4-FFF2-40B4-BE49-F238E27FC236}">
                  <a16:creationId xmlns:a16="http://schemas.microsoft.com/office/drawing/2014/main" id="{D6141B9E-D6FE-4FD1-ADEB-5B06CCB3C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0012AF" w:rsidRPr="009A0680">
        <w:rPr>
          <w:noProof/>
        </w:rPr>
        <w:t xml:space="preserve"> </w:t>
      </w:r>
    </w:p>
    <w:p w14:paraId="2B6EE49A" w14:textId="536CCC3F" w:rsidR="000012AF" w:rsidRPr="00E126E3" w:rsidRDefault="000012AF" w:rsidP="000012AF">
      <w:pPr>
        <w:pStyle w:val="Napis"/>
      </w:pPr>
      <w:bookmarkStart w:id="178" w:name="_Toc96935225"/>
      <w:r w:rsidRPr="00E126E3">
        <w:t xml:space="preserve">Graf </w:t>
      </w:r>
      <w:r w:rsidRPr="00E126E3">
        <w:fldChar w:fldCharType="begin"/>
      </w:r>
      <w:r w:rsidRPr="00E126E3">
        <w:instrText xml:space="preserve"> SEQ Graf \* ARABIC </w:instrText>
      </w:r>
      <w:r w:rsidRPr="00E126E3">
        <w:fldChar w:fldCharType="separate"/>
      </w:r>
      <w:r w:rsidR="00851F0B">
        <w:rPr>
          <w:noProof/>
        </w:rPr>
        <w:t>24</w:t>
      </w:r>
      <w:r w:rsidRPr="00E126E3">
        <w:fldChar w:fldCharType="end"/>
      </w:r>
      <w:r w:rsidRPr="00E126E3">
        <w:t xml:space="preserve">: Primerjava rabe energije v prometu po </w:t>
      </w:r>
      <w:proofErr w:type="spellStart"/>
      <w:r w:rsidRPr="00E126E3">
        <w:t>podsektorjih</w:t>
      </w:r>
      <w:proofErr w:type="spellEnd"/>
      <w:r w:rsidRPr="00E126E3">
        <w:t xml:space="preserve"> v letih 2005 in 20</w:t>
      </w:r>
      <w:r w:rsidR="00122AE6">
        <w:t>20</w:t>
      </w:r>
      <w:bookmarkEnd w:id="178"/>
    </w:p>
    <w:p w14:paraId="58449FC4" w14:textId="77777777" w:rsidR="000012AF" w:rsidRPr="009A1D4F" w:rsidRDefault="000012AF" w:rsidP="000012AF">
      <w:pPr>
        <w:rPr>
          <w:highlight w:val="yellow"/>
        </w:rPr>
      </w:pPr>
    </w:p>
    <w:p w14:paraId="5BB20867" w14:textId="527637B0" w:rsidR="000012AF" w:rsidRPr="009A1D4F" w:rsidRDefault="00122AE6" w:rsidP="000012AF">
      <w:pPr>
        <w:rPr>
          <w:highlight w:val="yellow"/>
        </w:rPr>
      </w:pPr>
      <w:r>
        <w:rPr>
          <w:noProof/>
        </w:rPr>
        <w:drawing>
          <wp:inline distT="0" distB="0" distL="0" distR="0" wp14:anchorId="1C433BE6" wp14:editId="62E9AE3D">
            <wp:extent cx="6134100" cy="2712720"/>
            <wp:effectExtent l="0" t="0" r="0" b="11430"/>
            <wp:docPr id="15" name="Grafikon 15">
              <a:extLst xmlns:a="http://schemas.openxmlformats.org/drawingml/2006/main">
                <a:ext uri="{FF2B5EF4-FFF2-40B4-BE49-F238E27FC236}">
                  <a16:creationId xmlns:a16="http://schemas.microsoft.com/office/drawing/2014/main" id="{78B3B545-0220-435B-A558-8DA780715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7F94E54" w14:textId="548A3B21" w:rsidR="000012AF" w:rsidRDefault="000012AF" w:rsidP="000012AF">
      <w:pPr>
        <w:pStyle w:val="Napis"/>
      </w:pPr>
      <w:bookmarkStart w:id="179" w:name="_Toc96935226"/>
      <w:r w:rsidRPr="00E126E3">
        <w:t xml:space="preserve">Graf </w:t>
      </w:r>
      <w:r w:rsidRPr="00E126E3">
        <w:fldChar w:fldCharType="begin"/>
      </w:r>
      <w:r w:rsidRPr="00E126E3">
        <w:instrText xml:space="preserve"> SEQ Graf \* ARABIC </w:instrText>
      </w:r>
      <w:r w:rsidRPr="00E126E3">
        <w:fldChar w:fldCharType="separate"/>
      </w:r>
      <w:r w:rsidR="00851F0B">
        <w:rPr>
          <w:noProof/>
        </w:rPr>
        <w:t>25</w:t>
      </w:r>
      <w:r w:rsidRPr="00E126E3">
        <w:fldChar w:fldCharType="end"/>
      </w:r>
      <w:r w:rsidRPr="00E126E3">
        <w:t>: Primerjava rabe energije v prometu po gorivih v letih 2005 in 20</w:t>
      </w:r>
      <w:r w:rsidR="00122AE6">
        <w:t>20</w:t>
      </w:r>
      <w:bookmarkEnd w:id="179"/>
    </w:p>
    <w:p w14:paraId="2FE653C7" w14:textId="77777777" w:rsidR="00442BE9" w:rsidRPr="00442BE9" w:rsidRDefault="00442BE9" w:rsidP="00EB4E0C"/>
    <w:p w14:paraId="123ED079" w14:textId="674C279B" w:rsidR="000012AF" w:rsidRDefault="000012AF" w:rsidP="000012AF">
      <w:r w:rsidRPr="00E126E3">
        <w:t>Primerjalna analiza rabe energije v prometu</w:t>
      </w:r>
      <w:r w:rsidR="00122AE6">
        <w:t xml:space="preserve"> z upoštevanjem občinskega voznega parka ter javnega mestnega prometa</w:t>
      </w:r>
      <w:r w:rsidRPr="00E126E3">
        <w:t xml:space="preserve"> pokaže znižanje rabe celotne energije za </w:t>
      </w:r>
      <w:r w:rsidR="00122AE6">
        <w:rPr>
          <w:rFonts w:cs="Calibri"/>
          <w:color w:val="000000"/>
        </w:rPr>
        <w:t>9</w:t>
      </w:r>
      <w:r w:rsidR="00AE5BAB">
        <w:rPr>
          <w:rFonts w:cs="Calibri"/>
          <w:color w:val="000000"/>
        </w:rPr>
        <w:t>9</w:t>
      </w:r>
      <w:r w:rsidRPr="00E126E3">
        <w:rPr>
          <w:rFonts w:cs="Calibri"/>
          <w:color w:val="000000"/>
        </w:rPr>
        <w:t xml:space="preserve"> </w:t>
      </w:r>
      <w:r w:rsidRPr="00E126E3">
        <w:t xml:space="preserve">MWh oziroma za </w:t>
      </w:r>
      <w:r w:rsidR="00122AE6">
        <w:t>14</w:t>
      </w:r>
      <w:r w:rsidRPr="00E126E3">
        <w:t xml:space="preserve"> %. Povečala se je raba </w:t>
      </w:r>
      <w:r w:rsidR="006C0888">
        <w:t xml:space="preserve">v občinskem voznem parku ter zmanjšala </w:t>
      </w:r>
      <w:r w:rsidRPr="00E126E3">
        <w:t xml:space="preserve">v </w:t>
      </w:r>
      <w:r w:rsidRPr="00E126E3">
        <w:rPr>
          <w:rFonts w:eastAsia="Times New Roman" w:cs="Calibri"/>
          <w:color w:val="000000"/>
          <w:lang w:eastAsia="sl-SI"/>
        </w:rPr>
        <w:t xml:space="preserve">javnem </w:t>
      </w:r>
      <w:r w:rsidR="006C0888">
        <w:rPr>
          <w:rFonts w:eastAsia="Times New Roman" w:cs="Calibri"/>
          <w:color w:val="000000"/>
          <w:lang w:eastAsia="sl-SI"/>
        </w:rPr>
        <w:t xml:space="preserve">mestnem </w:t>
      </w:r>
      <w:r w:rsidRPr="00E126E3">
        <w:rPr>
          <w:rFonts w:eastAsia="Times New Roman" w:cs="Calibri"/>
          <w:color w:val="000000"/>
          <w:lang w:eastAsia="sl-SI"/>
        </w:rPr>
        <w:t>prometu</w:t>
      </w:r>
      <w:r w:rsidR="006C0888">
        <w:rPr>
          <w:rFonts w:eastAsia="Times New Roman" w:cs="Calibri"/>
          <w:color w:val="000000"/>
          <w:lang w:eastAsia="sl-SI"/>
        </w:rPr>
        <w:t>.</w:t>
      </w:r>
      <w:r w:rsidRPr="00E126E3">
        <w:rPr>
          <w:rFonts w:eastAsia="Times New Roman" w:cs="Calibri"/>
          <w:color w:val="000000"/>
          <w:lang w:eastAsia="sl-SI"/>
        </w:rPr>
        <w:t xml:space="preserve"> </w:t>
      </w:r>
      <w:r w:rsidRPr="00E126E3">
        <w:t xml:space="preserve">Gledano vse </w:t>
      </w:r>
      <w:proofErr w:type="spellStart"/>
      <w:r w:rsidRPr="00E126E3">
        <w:t>podsektorje</w:t>
      </w:r>
      <w:proofErr w:type="spellEnd"/>
      <w:r w:rsidRPr="00E126E3">
        <w:t xml:space="preserve"> skupaj, pa se je nekoliko znižala raba dizla in </w:t>
      </w:r>
      <w:r w:rsidR="006C0888">
        <w:t xml:space="preserve">povečala raba </w:t>
      </w:r>
      <w:r w:rsidRPr="00E126E3">
        <w:t xml:space="preserve">bencina. </w:t>
      </w:r>
    </w:p>
    <w:p w14:paraId="2C0F4630" w14:textId="7D4EDB21" w:rsidR="008652FA" w:rsidRDefault="008652FA" w:rsidP="000012AF"/>
    <w:p w14:paraId="55397B02" w14:textId="5E4BF7EB" w:rsidR="008652FA" w:rsidRDefault="00B212FF" w:rsidP="00EB4E0C">
      <w:pPr>
        <w:pStyle w:val="Naslov3"/>
      </w:pPr>
      <w:bookmarkStart w:id="180" w:name="_Toc96935275"/>
      <w:r>
        <w:lastRenderedPageBreak/>
        <w:t>Primerjalna analiza d</w:t>
      </w:r>
      <w:r w:rsidR="008652FA">
        <w:t>aljinsk</w:t>
      </w:r>
      <w:r>
        <w:t>ega</w:t>
      </w:r>
      <w:r w:rsidR="008652FA">
        <w:t xml:space="preserve"> ogrevanj</w:t>
      </w:r>
      <w:r>
        <w:t>a za</w:t>
      </w:r>
      <w:r w:rsidR="008652FA">
        <w:t xml:space="preserve"> stanovanj</w:t>
      </w:r>
      <w:r>
        <w:t>a</w:t>
      </w:r>
      <w:r w:rsidR="008652FA">
        <w:t xml:space="preserve"> (</w:t>
      </w:r>
      <w:proofErr w:type="spellStart"/>
      <w:r w:rsidR="008652FA">
        <w:t>Kenog</w:t>
      </w:r>
      <w:proofErr w:type="spellEnd"/>
      <w:r w:rsidR="008652FA">
        <w:t xml:space="preserve"> </w:t>
      </w:r>
      <w:proofErr w:type="spellStart"/>
      <w:r w:rsidR="008652FA">
        <w:t>d.o.o</w:t>
      </w:r>
      <w:proofErr w:type="spellEnd"/>
      <w:r w:rsidR="008652FA">
        <w:t>.)</w:t>
      </w:r>
      <w:bookmarkEnd w:id="180"/>
    </w:p>
    <w:p w14:paraId="76EFE809" w14:textId="77777777" w:rsidR="000C3303" w:rsidRDefault="000C3303" w:rsidP="000012AF">
      <w:pPr>
        <w:rPr>
          <w:rFonts w:eastAsia="Times New Roman" w:cs="Calibri"/>
          <w:color w:val="000000"/>
          <w:lang w:eastAsia="sl-SI"/>
        </w:rPr>
      </w:pPr>
      <w:r w:rsidRPr="000C3303">
        <w:rPr>
          <w:rFonts w:eastAsia="Times New Roman" w:cs="Calibri"/>
          <w:color w:val="000000"/>
          <w:lang w:eastAsia="sl-SI"/>
        </w:rPr>
        <w:t xml:space="preserve">Javno podjetje KENOG </w:t>
      </w:r>
      <w:proofErr w:type="spellStart"/>
      <w:r w:rsidRPr="000C3303">
        <w:rPr>
          <w:rFonts w:eastAsia="Times New Roman" w:cs="Calibri"/>
          <w:color w:val="000000"/>
          <w:lang w:eastAsia="sl-SI"/>
        </w:rPr>
        <w:t>d.o.o</w:t>
      </w:r>
      <w:proofErr w:type="spellEnd"/>
      <w:r w:rsidRPr="000C3303">
        <w:rPr>
          <w:rFonts w:eastAsia="Times New Roman" w:cs="Calibri"/>
          <w:color w:val="000000"/>
          <w:lang w:eastAsia="sl-SI"/>
        </w:rPr>
        <w:t>., Sedejeva ulica 7, 5000 Nova Gorica izvaja distribucijo in dobavo toplote za daljinsko ogrevanje na območju MONG. Akt Sistemska obratovalna navodila za distribucijsko omrežje za oskrbo s toploto za geografsko območje Mestne občine Nova Gorica (Ur. l. RS, št. 25/08) ureja obratovanje in način vodenja distribucijskega omrežja za oskrbo s toploto.</w:t>
      </w:r>
      <w:r>
        <w:rPr>
          <w:rFonts w:eastAsia="Times New Roman" w:cs="Calibri"/>
          <w:color w:val="000000"/>
          <w:lang w:eastAsia="sl-SI"/>
        </w:rPr>
        <w:t xml:space="preserve"> </w:t>
      </w:r>
    </w:p>
    <w:p w14:paraId="2D598771" w14:textId="5E0FE7AC" w:rsidR="008652FA" w:rsidRPr="008334C0" w:rsidRDefault="00392E08" w:rsidP="000012AF">
      <w:pPr>
        <w:rPr>
          <w:rFonts w:eastAsia="Times New Roman" w:cs="Calibri"/>
          <w:color w:val="000000"/>
          <w:lang w:eastAsia="sl-SI"/>
        </w:rPr>
      </w:pPr>
      <w:r>
        <w:rPr>
          <w:rFonts w:eastAsia="Times New Roman" w:cs="Calibri"/>
          <w:color w:val="000000"/>
          <w:lang w:eastAsia="sl-SI"/>
        </w:rPr>
        <w:t xml:space="preserve">V izhodiščnem letu </w:t>
      </w:r>
      <w:r w:rsidR="000C3303">
        <w:rPr>
          <w:rFonts w:eastAsia="Times New Roman" w:cs="Calibri"/>
          <w:color w:val="000000"/>
          <w:lang w:eastAsia="sl-SI"/>
        </w:rPr>
        <w:t>2005</w:t>
      </w:r>
      <w:r w:rsidR="000E47E2">
        <w:rPr>
          <w:rFonts w:eastAsia="Times New Roman" w:cs="Calibri"/>
          <w:color w:val="000000"/>
          <w:lang w:eastAsia="sl-SI"/>
        </w:rPr>
        <w:t xml:space="preserve"> podajamo podatke za leto 2007, kjer</w:t>
      </w:r>
      <w:r w:rsidR="000C3303">
        <w:rPr>
          <w:rFonts w:eastAsia="Times New Roman" w:cs="Calibri"/>
          <w:color w:val="000000"/>
          <w:lang w:eastAsia="sl-SI"/>
        </w:rPr>
        <w:t xml:space="preserve"> </w:t>
      </w:r>
      <w:r>
        <w:rPr>
          <w:rFonts w:eastAsia="Times New Roman" w:cs="Calibri"/>
          <w:color w:val="000000"/>
          <w:lang w:eastAsia="sl-SI"/>
        </w:rPr>
        <w:t>je raba DO</w:t>
      </w:r>
      <w:r w:rsidR="00166CBB">
        <w:rPr>
          <w:rFonts w:eastAsia="Times New Roman" w:cs="Calibri"/>
          <w:color w:val="000000"/>
          <w:lang w:eastAsia="sl-SI"/>
        </w:rPr>
        <w:t xml:space="preserve"> (100% ZP)</w:t>
      </w:r>
      <w:r>
        <w:rPr>
          <w:rFonts w:eastAsia="Times New Roman" w:cs="Calibri"/>
          <w:color w:val="000000"/>
          <w:lang w:eastAsia="sl-SI"/>
        </w:rPr>
        <w:t xml:space="preserve"> znašala skupaj 24.494 MWh od tega za stanovanja 17.842 MWh. </w:t>
      </w:r>
      <w:r w:rsidR="00403A82">
        <w:rPr>
          <w:rFonts w:eastAsia="Times New Roman" w:cs="Calibri"/>
          <w:color w:val="000000"/>
          <w:lang w:eastAsia="sl-SI"/>
        </w:rPr>
        <w:t>Po podatkih koordina</w:t>
      </w:r>
      <w:r w:rsidR="00A26539">
        <w:rPr>
          <w:rFonts w:eastAsia="Times New Roman" w:cs="Calibri"/>
          <w:color w:val="000000"/>
          <w:lang w:eastAsia="sl-SI"/>
        </w:rPr>
        <w:t>to</w:t>
      </w:r>
      <w:r w:rsidR="00403A82">
        <w:rPr>
          <w:rFonts w:eastAsia="Times New Roman" w:cs="Calibri"/>
          <w:color w:val="000000"/>
          <w:lang w:eastAsia="sl-SI"/>
        </w:rPr>
        <w:t xml:space="preserve">rja projekta na MONG je raba DO </w:t>
      </w:r>
      <w:proofErr w:type="spellStart"/>
      <w:r w:rsidR="00403A82">
        <w:rPr>
          <w:rFonts w:eastAsia="Times New Roman" w:cs="Calibri"/>
          <w:color w:val="000000"/>
          <w:lang w:eastAsia="sl-SI"/>
        </w:rPr>
        <w:t>Kenog</w:t>
      </w:r>
      <w:proofErr w:type="spellEnd"/>
      <w:r w:rsidR="00403A82">
        <w:rPr>
          <w:rFonts w:eastAsia="Times New Roman" w:cs="Calibri"/>
          <w:color w:val="000000"/>
          <w:lang w:eastAsia="sl-SI"/>
        </w:rPr>
        <w:t xml:space="preserve"> za </w:t>
      </w:r>
      <w:r w:rsidR="000E47E2">
        <w:rPr>
          <w:rFonts w:eastAsia="Times New Roman" w:cs="Calibri"/>
          <w:color w:val="000000"/>
          <w:lang w:eastAsia="sl-SI"/>
        </w:rPr>
        <w:t xml:space="preserve">primerjalno </w:t>
      </w:r>
      <w:r w:rsidR="00403A82">
        <w:rPr>
          <w:rFonts w:eastAsia="Times New Roman" w:cs="Calibri"/>
          <w:color w:val="000000"/>
          <w:lang w:eastAsia="sl-SI"/>
        </w:rPr>
        <w:t>leto 2020</w:t>
      </w:r>
      <w:r w:rsidR="00166CBB">
        <w:rPr>
          <w:rFonts w:eastAsia="Times New Roman" w:cs="Calibri"/>
          <w:color w:val="000000"/>
          <w:lang w:eastAsia="sl-SI"/>
        </w:rPr>
        <w:t xml:space="preserve"> (88% ZP, 12% lesna biomasa)</w:t>
      </w:r>
      <w:r w:rsidR="00403A82">
        <w:rPr>
          <w:rFonts w:eastAsia="Times New Roman" w:cs="Calibri"/>
          <w:color w:val="000000"/>
          <w:lang w:eastAsia="sl-SI"/>
        </w:rPr>
        <w:t xml:space="preserve"> znašala skupaj 15.</w:t>
      </w:r>
      <w:r w:rsidR="00A26539">
        <w:rPr>
          <w:rFonts w:eastAsia="Times New Roman" w:cs="Calibri"/>
          <w:color w:val="000000"/>
          <w:lang w:eastAsia="sl-SI"/>
        </w:rPr>
        <w:t>321 MWh od tega za stanovanja</w:t>
      </w:r>
      <w:r>
        <w:rPr>
          <w:rFonts w:eastAsia="Times New Roman" w:cs="Calibri"/>
          <w:color w:val="000000"/>
          <w:lang w:eastAsia="sl-SI"/>
        </w:rPr>
        <w:t xml:space="preserve"> </w:t>
      </w:r>
      <w:r w:rsidR="00A26539">
        <w:rPr>
          <w:rFonts w:eastAsia="Times New Roman" w:cs="Calibri"/>
          <w:color w:val="000000"/>
          <w:lang w:eastAsia="sl-SI"/>
        </w:rPr>
        <w:t>(ogrevanje in sanitarna voda) 8.08</w:t>
      </w:r>
      <w:r w:rsidR="00AE5BAB">
        <w:rPr>
          <w:rFonts w:eastAsia="Times New Roman" w:cs="Calibri"/>
          <w:color w:val="000000"/>
          <w:lang w:eastAsia="sl-SI"/>
        </w:rPr>
        <w:t>1</w:t>
      </w:r>
      <w:r w:rsidR="00A26539">
        <w:rPr>
          <w:rFonts w:eastAsia="Times New Roman" w:cs="Calibri"/>
          <w:color w:val="000000"/>
          <w:lang w:eastAsia="sl-SI"/>
        </w:rPr>
        <w:t xml:space="preserve"> MWh. </w:t>
      </w:r>
      <w:r w:rsidR="000C3303">
        <w:rPr>
          <w:rFonts w:eastAsia="Times New Roman" w:cs="Calibri"/>
          <w:color w:val="000000"/>
          <w:lang w:eastAsia="sl-SI"/>
        </w:rPr>
        <w:t>P</w:t>
      </w:r>
      <w:r w:rsidR="00166CBB">
        <w:rPr>
          <w:rFonts w:eastAsia="Times New Roman" w:cs="Calibri"/>
          <w:color w:val="000000"/>
          <w:lang w:eastAsia="sl-SI"/>
        </w:rPr>
        <w:t xml:space="preserve">adec porabe energije </w:t>
      </w:r>
      <w:r w:rsidR="000C3303">
        <w:rPr>
          <w:rFonts w:eastAsia="Times New Roman" w:cs="Calibri"/>
          <w:color w:val="000000"/>
          <w:lang w:eastAsia="sl-SI"/>
        </w:rPr>
        <w:t xml:space="preserve">v primerjalni analizi </w:t>
      </w:r>
      <w:r w:rsidR="00166CBB">
        <w:rPr>
          <w:rFonts w:eastAsia="Times New Roman" w:cs="Calibri"/>
          <w:color w:val="000000"/>
          <w:lang w:eastAsia="sl-SI"/>
        </w:rPr>
        <w:t xml:space="preserve">pripisujemo </w:t>
      </w:r>
      <w:r w:rsidR="000E47E2">
        <w:rPr>
          <w:rFonts w:eastAsia="Times New Roman" w:cs="Calibri"/>
          <w:color w:val="000000"/>
          <w:lang w:eastAsia="sl-SI"/>
        </w:rPr>
        <w:t xml:space="preserve">tudi </w:t>
      </w:r>
      <w:r w:rsidR="00166CBB">
        <w:rPr>
          <w:rFonts w:eastAsia="Times New Roman" w:cs="Calibri"/>
          <w:color w:val="000000"/>
          <w:lang w:eastAsia="sl-SI"/>
        </w:rPr>
        <w:t>uvedbi delilnikov</w:t>
      </w:r>
      <w:r w:rsidR="000C3303">
        <w:rPr>
          <w:rFonts w:eastAsia="Times New Roman" w:cs="Calibri"/>
          <w:color w:val="000000"/>
          <w:lang w:eastAsia="sl-SI"/>
        </w:rPr>
        <w:t xml:space="preserve"> toplote (2011)</w:t>
      </w:r>
      <w:r w:rsidR="00166CBB">
        <w:rPr>
          <w:rFonts w:eastAsia="Times New Roman" w:cs="Calibri"/>
          <w:color w:val="000000"/>
          <w:lang w:eastAsia="sl-SI"/>
        </w:rPr>
        <w:t xml:space="preserve"> ter sanaciji stavb.</w:t>
      </w:r>
    </w:p>
    <w:p w14:paraId="5AD440BA" w14:textId="04C8935C" w:rsidR="000E47E2" w:rsidRDefault="000E47E2" w:rsidP="001F09BB">
      <w:pPr>
        <w:pStyle w:val="Napis"/>
        <w:keepNext/>
      </w:pPr>
      <w:bookmarkStart w:id="181" w:name="_Toc96935195"/>
      <w:r>
        <w:t xml:space="preserve">Tabela </w:t>
      </w:r>
      <w:r>
        <w:fldChar w:fldCharType="begin"/>
      </w:r>
      <w:r>
        <w:instrText xml:space="preserve"> SEQ Tabela \* ARABIC </w:instrText>
      </w:r>
      <w:r>
        <w:fldChar w:fldCharType="separate"/>
      </w:r>
      <w:r w:rsidR="00851F0B">
        <w:rPr>
          <w:noProof/>
        </w:rPr>
        <w:t>40</w:t>
      </w:r>
      <w:r>
        <w:fldChar w:fldCharType="end"/>
      </w:r>
      <w:r>
        <w:t xml:space="preserve"> Poraba energije DO KENOG v letu 2007 in 2020</w:t>
      </w:r>
      <w:bookmarkEnd w:id="181"/>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4"/>
        <w:gridCol w:w="3241"/>
        <w:gridCol w:w="3241"/>
      </w:tblGrid>
      <w:tr w:rsidR="00392E08" w:rsidRPr="00A26539" w14:paraId="045607FE" w14:textId="77777777" w:rsidTr="00A47214">
        <w:trPr>
          <w:trHeight w:val="255"/>
        </w:trPr>
        <w:tc>
          <w:tcPr>
            <w:tcW w:w="3124" w:type="dxa"/>
            <w:shd w:val="clear" w:color="auto" w:fill="8EAADB" w:themeFill="accent1" w:themeFillTint="99"/>
            <w:noWrap/>
            <w:vAlign w:val="bottom"/>
            <w:hideMark/>
          </w:tcPr>
          <w:p w14:paraId="1B4EA9A0" w14:textId="77777777" w:rsidR="00392E08" w:rsidRPr="00646796" w:rsidRDefault="00392E08" w:rsidP="00392E08">
            <w:pPr>
              <w:spacing w:after="0" w:line="240" w:lineRule="auto"/>
              <w:jc w:val="left"/>
              <w:rPr>
                <w:rFonts w:eastAsia="Times New Roman" w:cs="Calibri"/>
                <w:color w:val="000000"/>
                <w:lang w:eastAsia="sl-SI"/>
              </w:rPr>
            </w:pPr>
            <w:r w:rsidRPr="00646796">
              <w:rPr>
                <w:rFonts w:eastAsia="Times New Roman" w:cs="Calibri"/>
                <w:color w:val="000000"/>
                <w:lang w:eastAsia="sl-SI"/>
              </w:rPr>
              <w:t>DO KENOG</w:t>
            </w:r>
          </w:p>
        </w:tc>
        <w:tc>
          <w:tcPr>
            <w:tcW w:w="3241" w:type="dxa"/>
            <w:shd w:val="clear" w:color="auto" w:fill="8EAADB" w:themeFill="accent1" w:themeFillTint="99"/>
            <w:vAlign w:val="bottom"/>
          </w:tcPr>
          <w:p w14:paraId="0302E222" w14:textId="70E66685" w:rsidR="00392E08" w:rsidRPr="00646796" w:rsidRDefault="00392E08" w:rsidP="00392E08">
            <w:pPr>
              <w:spacing w:after="0" w:line="240" w:lineRule="auto"/>
              <w:jc w:val="right"/>
              <w:rPr>
                <w:rFonts w:eastAsia="Times New Roman" w:cs="Calibri"/>
                <w:color w:val="000000"/>
                <w:lang w:eastAsia="sl-SI"/>
              </w:rPr>
            </w:pPr>
            <w:r w:rsidRPr="00646796">
              <w:rPr>
                <w:rFonts w:cs="Calibri"/>
                <w:color w:val="000000"/>
              </w:rPr>
              <w:t>200</w:t>
            </w:r>
            <w:r w:rsidR="000E47E2" w:rsidRPr="00646796">
              <w:rPr>
                <w:rFonts w:cs="Calibri"/>
                <w:color w:val="000000"/>
              </w:rPr>
              <w:t>7</w:t>
            </w:r>
          </w:p>
        </w:tc>
        <w:tc>
          <w:tcPr>
            <w:tcW w:w="3241" w:type="dxa"/>
            <w:shd w:val="clear" w:color="auto" w:fill="8EAADB" w:themeFill="accent1" w:themeFillTint="99"/>
            <w:noWrap/>
            <w:vAlign w:val="bottom"/>
            <w:hideMark/>
          </w:tcPr>
          <w:p w14:paraId="33CE1706" w14:textId="7552C2AA" w:rsidR="00392E08" w:rsidRPr="00646796" w:rsidRDefault="00392E08" w:rsidP="00392E08">
            <w:pPr>
              <w:spacing w:after="0" w:line="240" w:lineRule="auto"/>
              <w:jc w:val="right"/>
              <w:rPr>
                <w:rFonts w:eastAsia="Times New Roman" w:cs="Calibri"/>
                <w:color w:val="000000"/>
                <w:lang w:eastAsia="sl-SI"/>
              </w:rPr>
            </w:pPr>
            <w:r w:rsidRPr="00646796">
              <w:rPr>
                <w:rFonts w:eastAsia="Times New Roman" w:cs="Calibri"/>
                <w:color w:val="000000"/>
                <w:lang w:eastAsia="sl-SI"/>
              </w:rPr>
              <w:t>2020</w:t>
            </w:r>
          </w:p>
        </w:tc>
      </w:tr>
      <w:tr w:rsidR="00392E08" w:rsidRPr="00A26539" w14:paraId="6C5F1745" w14:textId="77777777" w:rsidTr="00A47214">
        <w:trPr>
          <w:trHeight w:val="255"/>
        </w:trPr>
        <w:tc>
          <w:tcPr>
            <w:tcW w:w="3124" w:type="dxa"/>
            <w:shd w:val="clear" w:color="auto" w:fill="auto"/>
            <w:noWrap/>
            <w:vAlign w:val="bottom"/>
            <w:hideMark/>
          </w:tcPr>
          <w:p w14:paraId="737D4156" w14:textId="77777777" w:rsidR="00392E08" w:rsidRPr="00646796" w:rsidRDefault="00392E08" w:rsidP="00392E08">
            <w:pPr>
              <w:spacing w:after="0" w:line="240" w:lineRule="auto"/>
              <w:jc w:val="left"/>
              <w:rPr>
                <w:rFonts w:eastAsia="Times New Roman" w:cs="Calibri"/>
                <w:color w:val="000000"/>
                <w:lang w:eastAsia="sl-SI"/>
              </w:rPr>
            </w:pPr>
            <w:r w:rsidRPr="00646796">
              <w:rPr>
                <w:rFonts w:eastAsia="Times New Roman" w:cs="Calibri"/>
                <w:color w:val="000000"/>
                <w:lang w:eastAsia="sl-SI"/>
              </w:rPr>
              <w:t xml:space="preserve">Stanovanja </w:t>
            </w:r>
          </w:p>
        </w:tc>
        <w:tc>
          <w:tcPr>
            <w:tcW w:w="3241" w:type="dxa"/>
            <w:shd w:val="clear" w:color="auto" w:fill="auto"/>
            <w:vAlign w:val="bottom"/>
          </w:tcPr>
          <w:p w14:paraId="2E5924EB" w14:textId="48A03A7C" w:rsidR="00392E08" w:rsidRPr="00646796" w:rsidRDefault="00392E08" w:rsidP="00392E08">
            <w:pPr>
              <w:spacing w:after="0" w:line="240" w:lineRule="auto"/>
              <w:jc w:val="right"/>
              <w:rPr>
                <w:rFonts w:eastAsia="Times New Roman" w:cs="Calibri"/>
                <w:color w:val="000000"/>
                <w:lang w:eastAsia="sl-SI"/>
              </w:rPr>
            </w:pPr>
            <w:r w:rsidRPr="00646796">
              <w:rPr>
                <w:rFonts w:cs="Calibri"/>
                <w:color w:val="000000"/>
              </w:rPr>
              <w:t>17.842 MWh</w:t>
            </w:r>
          </w:p>
        </w:tc>
        <w:tc>
          <w:tcPr>
            <w:tcW w:w="3241" w:type="dxa"/>
            <w:shd w:val="clear" w:color="auto" w:fill="auto"/>
            <w:noWrap/>
            <w:vAlign w:val="bottom"/>
            <w:hideMark/>
          </w:tcPr>
          <w:p w14:paraId="27406493" w14:textId="416A6791" w:rsidR="00392E08" w:rsidRPr="00646796" w:rsidRDefault="00392E08" w:rsidP="00392E08">
            <w:pPr>
              <w:spacing w:after="0" w:line="240" w:lineRule="auto"/>
              <w:jc w:val="right"/>
              <w:rPr>
                <w:rFonts w:eastAsia="Times New Roman" w:cs="Calibri"/>
                <w:color w:val="000000"/>
                <w:lang w:eastAsia="sl-SI"/>
              </w:rPr>
            </w:pPr>
            <w:r w:rsidRPr="00646796">
              <w:rPr>
                <w:rFonts w:eastAsia="Times New Roman" w:cs="Calibri"/>
                <w:color w:val="000000"/>
                <w:lang w:eastAsia="sl-SI"/>
              </w:rPr>
              <w:t>8.08</w:t>
            </w:r>
            <w:r w:rsidR="00AE5BAB" w:rsidRPr="00646796">
              <w:rPr>
                <w:rFonts w:eastAsia="Times New Roman" w:cs="Calibri"/>
                <w:color w:val="000000"/>
                <w:lang w:eastAsia="sl-SI"/>
              </w:rPr>
              <w:t>1</w:t>
            </w:r>
            <w:r w:rsidRPr="00646796">
              <w:rPr>
                <w:rFonts w:eastAsia="Times New Roman" w:cs="Calibri"/>
                <w:color w:val="000000"/>
                <w:lang w:eastAsia="sl-SI"/>
              </w:rPr>
              <w:t xml:space="preserve"> MWh</w:t>
            </w:r>
          </w:p>
        </w:tc>
      </w:tr>
      <w:tr w:rsidR="00392E08" w:rsidRPr="00A26539" w14:paraId="78842471" w14:textId="77777777" w:rsidTr="00A47214">
        <w:trPr>
          <w:trHeight w:val="255"/>
        </w:trPr>
        <w:tc>
          <w:tcPr>
            <w:tcW w:w="3124" w:type="dxa"/>
            <w:shd w:val="clear" w:color="auto" w:fill="auto"/>
            <w:noWrap/>
            <w:vAlign w:val="bottom"/>
            <w:hideMark/>
          </w:tcPr>
          <w:p w14:paraId="170C90EE" w14:textId="77777777" w:rsidR="00392E08" w:rsidRPr="00646796" w:rsidRDefault="00392E08" w:rsidP="00392E08">
            <w:pPr>
              <w:spacing w:after="0" w:line="240" w:lineRule="auto"/>
              <w:jc w:val="left"/>
              <w:rPr>
                <w:rFonts w:eastAsia="Times New Roman" w:cs="Calibri"/>
                <w:color w:val="000000"/>
                <w:lang w:eastAsia="sl-SI"/>
              </w:rPr>
            </w:pPr>
            <w:proofErr w:type="spellStart"/>
            <w:r w:rsidRPr="00646796">
              <w:rPr>
                <w:rFonts w:eastAsia="Times New Roman" w:cs="Calibri"/>
                <w:color w:val="000000"/>
                <w:lang w:eastAsia="sl-SI"/>
              </w:rPr>
              <w:t>Nestanovanja</w:t>
            </w:r>
            <w:proofErr w:type="spellEnd"/>
          </w:p>
        </w:tc>
        <w:tc>
          <w:tcPr>
            <w:tcW w:w="3241" w:type="dxa"/>
            <w:shd w:val="clear" w:color="auto" w:fill="auto"/>
            <w:vAlign w:val="bottom"/>
          </w:tcPr>
          <w:p w14:paraId="2CDC0337" w14:textId="6A894D55" w:rsidR="00392E08" w:rsidRPr="00646796" w:rsidRDefault="00392E08" w:rsidP="00392E08">
            <w:pPr>
              <w:spacing w:after="0" w:line="240" w:lineRule="auto"/>
              <w:jc w:val="right"/>
              <w:rPr>
                <w:rFonts w:eastAsia="Times New Roman" w:cs="Calibri"/>
                <w:color w:val="000000"/>
                <w:lang w:eastAsia="sl-SI"/>
              </w:rPr>
            </w:pPr>
            <w:r w:rsidRPr="00646796">
              <w:rPr>
                <w:rFonts w:cs="Calibri"/>
                <w:color w:val="000000"/>
              </w:rPr>
              <w:t>6.652 MWh</w:t>
            </w:r>
          </w:p>
        </w:tc>
        <w:tc>
          <w:tcPr>
            <w:tcW w:w="3241" w:type="dxa"/>
            <w:shd w:val="clear" w:color="auto" w:fill="auto"/>
            <w:noWrap/>
            <w:vAlign w:val="bottom"/>
            <w:hideMark/>
          </w:tcPr>
          <w:p w14:paraId="5820AC70" w14:textId="5F594CC7" w:rsidR="00392E08" w:rsidRPr="00646796" w:rsidRDefault="00392E08" w:rsidP="00392E08">
            <w:pPr>
              <w:spacing w:after="0" w:line="240" w:lineRule="auto"/>
              <w:jc w:val="right"/>
              <w:rPr>
                <w:rFonts w:eastAsia="Times New Roman" w:cs="Calibri"/>
                <w:color w:val="000000"/>
                <w:lang w:eastAsia="sl-SI"/>
              </w:rPr>
            </w:pPr>
            <w:r w:rsidRPr="00646796">
              <w:rPr>
                <w:rFonts w:eastAsia="Times New Roman" w:cs="Calibri"/>
                <w:color w:val="000000"/>
                <w:lang w:eastAsia="sl-SI"/>
              </w:rPr>
              <w:t>7.24</w:t>
            </w:r>
            <w:r w:rsidR="00AE5BAB" w:rsidRPr="00646796">
              <w:rPr>
                <w:rFonts w:eastAsia="Times New Roman" w:cs="Calibri"/>
                <w:color w:val="000000"/>
                <w:lang w:eastAsia="sl-SI"/>
              </w:rPr>
              <w:t>0</w:t>
            </w:r>
            <w:r w:rsidRPr="00646796">
              <w:rPr>
                <w:rFonts w:eastAsia="Times New Roman" w:cs="Calibri"/>
                <w:color w:val="000000"/>
                <w:lang w:eastAsia="sl-SI"/>
              </w:rPr>
              <w:t xml:space="preserve"> MWh</w:t>
            </w:r>
          </w:p>
        </w:tc>
      </w:tr>
      <w:tr w:rsidR="00392E08" w:rsidRPr="00A26539" w14:paraId="6A6FEC20" w14:textId="77777777" w:rsidTr="00A47214">
        <w:trPr>
          <w:trHeight w:val="255"/>
        </w:trPr>
        <w:tc>
          <w:tcPr>
            <w:tcW w:w="3124" w:type="dxa"/>
            <w:shd w:val="clear" w:color="auto" w:fill="auto"/>
            <w:noWrap/>
            <w:vAlign w:val="bottom"/>
            <w:hideMark/>
          </w:tcPr>
          <w:p w14:paraId="00770881" w14:textId="0263F24A" w:rsidR="00392E08" w:rsidRPr="00646796" w:rsidRDefault="00392E08" w:rsidP="00392E08">
            <w:pPr>
              <w:spacing w:after="0" w:line="240" w:lineRule="auto"/>
              <w:jc w:val="left"/>
              <w:rPr>
                <w:rFonts w:eastAsia="Times New Roman" w:cs="Calibri"/>
                <w:color w:val="000000"/>
                <w:lang w:eastAsia="sl-SI"/>
              </w:rPr>
            </w:pPr>
            <w:r w:rsidRPr="00646796">
              <w:rPr>
                <w:rFonts w:eastAsia="Times New Roman" w:cs="Calibri"/>
                <w:color w:val="000000"/>
                <w:lang w:eastAsia="sl-SI"/>
              </w:rPr>
              <w:t>Skupaj</w:t>
            </w:r>
          </w:p>
        </w:tc>
        <w:tc>
          <w:tcPr>
            <w:tcW w:w="3241" w:type="dxa"/>
            <w:shd w:val="clear" w:color="auto" w:fill="auto"/>
            <w:vAlign w:val="bottom"/>
          </w:tcPr>
          <w:p w14:paraId="73C287A9" w14:textId="4E5D27E2" w:rsidR="00392E08" w:rsidRPr="00646796" w:rsidRDefault="00392E08" w:rsidP="00392E08">
            <w:pPr>
              <w:spacing w:after="0" w:line="240" w:lineRule="auto"/>
              <w:jc w:val="right"/>
              <w:rPr>
                <w:rFonts w:eastAsia="Times New Roman" w:cs="Calibri"/>
                <w:color w:val="000000"/>
                <w:lang w:eastAsia="sl-SI"/>
              </w:rPr>
            </w:pPr>
            <w:r w:rsidRPr="00646796">
              <w:rPr>
                <w:rFonts w:cs="Calibri"/>
                <w:color w:val="000000"/>
              </w:rPr>
              <w:t>24.494 MWh</w:t>
            </w:r>
          </w:p>
        </w:tc>
        <w:tc>
          <w:tcPr>
            <w:tcW w:w="3241" w:type="dxa"/>
            <w:shd w:val="clear" w:color="auto" w:fill="auto"/>
            <w:noWrap/>
            <w:vAlign w:val="bottom"/>
            <w:hideMark/>
          </w:tcPr>
          <w:p w14:paraId="718DDD4E" w14:textId="0F7417D2" w:rsidR="00392E08" w:rsidRPr="00646796" w:rsidRDefault="00392E08" w:rsidP="00392E08">
            <w:pPr>
              <w:spacing w:after="0" w:line="240" w:lineRule="auto"/>
              <w:jc w:val="right"/>
              <w:rPr>
                <w:rFonts w:eastAsia="Times New Roman" w:cs="Calibri"/>
                <w:color w:val="000000"/>
                <w:lang w:eastAsia="sl-SI"/>
              </w:rPr>
            </w:pPr>
            <w:r w:rsidRPr="00646796">
              <w:rPr>
                <w:rFonts w:eastAsia="Times New Roman" w:cs="Calibri"/>
                <w:color w:val="000000"/>
                <w:lang w:eastAsia="sl-SI"/>
              </w:rPr>
              <w:t>15.321 MWh</w:t>
            </w:r>
          </w:p>
        </w:tc>
      </w:tr>
    </w:tbl>
    <w:p w14:paraId="28471A07" w14:textId="77777777" w:rsidR="00AE5BAB" w:rsidRDefault="00AE5BAB" w:rsidP="000012AF"/>
    <w:p w14:paraId="717B71E3" w14:textId="093CFC57" w:rsidR="000E47E2" w:rsidRDefault="000E47E2" w:rsidP="000012AF">
      <w:r w:rsidRPr="00EB4E0C">
        <w:t xml:space="preserve">Če </w:t>
      </w:r>
      <w:r w:rsidR="00B212FF">
        <w:t>upoštevamo</w:t>
      </w:r>
      <w:r w:rsidRPr="00EB4E0C">
        <w:t xml:space="preserve"> le </w:t>
      </w:r>
      <w:r w:rsidR="00B212FF" w:rsidRPr="00F73790">
        <w:t xml:space="preserve">DO KENOG </w:t>
      </w:r>
      <w:r w:rsidR="00B212FF">
        <w:t xml:space="preserve">za </w:t>
      </w:r>
      <w:r w:rsidRPr="00EB4E0C">
        <w:t>stanovanja</w:t>
      </w:r>
      <w:r w:rsidR="00A447B2" w:rsidRPr="00EB4E0C">
        <w:t xml:space="preserve"> </w:t>
      </w:r>
      <w:r w:rsidR="00194D82" w:rsidRPr="00EB4E0C">
        <w:t>zas</w:t>
      </w:r>
      <w:r w:rsidR="00B212FF">
        <w:t>l</w:t>
      </w:r>
      <w:r w:rsidR="00194D82" w:rsidRPr="00EB4E0C">
        <w:t>edimo padec porabe energije med letoma in sicer za 9.76</w:t>
      </w:r>
      <w:r w:rsidR="00AE5BAB">
        <w:t>1</w:t>
      </w:r>
      <w:r w:rsidR="00194D82" w:rsidRPr="00EB4E0C">
        <w:t xml:space="preserve"> MWh oziroma za 54,7</w:t>
      </w:r>
      <w:r w:rsidR="00646796">
        <w:t xml:space="preserve"> </w:t>
      </w:r>
      <w:r w:rsidR="00194D82" w:rsidRPr="00EB4E0C">
        <w:t>%</w:t>
      </w:r>
      <w:r w:rsidR="00B212FF">
        <w:t>.</w:t>
      </w:r>
    </w:p>
    <w:p w14:paraId="5C990867" w14:textId="77777777" w:rsidR="00641726" w:rsidRPr="00EB4E0C" w:rsidRDefault="00641726" w:rsidP="000012AF"/>
    <w:p w14:paraId="6D96508F" w14:textId="3BB232F9" w:rsidR="000012AF" w:rsidRPr="000C0A5D" w:rsidRDefault="000012AF" w:rsidP="000012AF">
      <w:pPr>
        <w:pStyle w:val="Naslov2"/>
      </w:pPr>
      <w:bookmarkStart w:id="182" w:name="_Toc96935276"/>
      <w:r w:rsidRPr="000C0A5D">
        <w:t>Primerjalna analiza skupne rabe energije med leti 2005 in 20</w:t>
      </w:r>
      <w:r w:rsidR="000C0A5D">
        <w:t>20</w:t>
      </w:r>
      <w:bookmarkEnd w:id="182"/>
    </w:p>
    <w:p w14:paraId="3A9D7EC0" w14:textId="74C9F13E" w:rsidR="000012AF" w:rsidRPr="006129C6" w:rsidRDefault="000012AF" w:rsidP="000012AF">
      <w:r w:rsidRPr="000C0A5D">
        <w:t xml:space="preserve">Raba energije v </w:t>
      </w:r>
      <w:r w:rsidR="00DD5658" w:rsidRPr="000C0A5D">
        <w:t>obravnavanih sektorjih</w:t>
      </w:r>
      <w:r w:rsidRPr="000C0A5D">
        <w:t xml:space="preserve"> skupaj je leta 2005</w:t>
      </w:r>
      <w:r w:rsidRPr="006129C6">
        <w:t xml:space="preserve"> znašala </w:t>
      </w:r>
      <w:r w:rsidR="00641726">
        <w:t>30.58</w:t>
      </w:r>
      <w:r w:rsidR="0047586E">
        <w:t>2</w:t>
      </w:r>
      <w:r w:rsidRPr="006129C6">
        <w:t xml:space="preserve"> MWh, leta 20</w:t>
      </w:r>
      <w:r w:rsidR="00DD5658">
        <w:t>20</w:t>
      </w:r>
      <w:r w:rsidRPr="006129C6">
        <w:t xml:space="preserve"> pa </w:t>
      </w:r>
      <w:r w:rsidR="00641726">
        <w:t>16.</w:t>
      </w:r>
      <w:r w:rsidR="00637BFB">
        <w:t>30</w:t>
      </w:r>
      <w:r w:rsidR="0047586E">
        <w:t>4</w:t>
      </w:r>
      <w:r w:rsidRPr="006129C6">
        <w:t> MWh. V naslednjih treh tabelah je prikazana raba v letu 2005 in v letu 20</w:t>
      </w:r>
      <w:r w:rsidR="00DD5658">
        <w:t>20</w:t>
      </w:r>
      <w:r w:rsidRPr="006129C6">
        <w:t xml:space="preserve"> ter primerjava med omenjenimi leti in sicer glede na posamezen sektor, energent in skupaj.</w:t>
      </w:r>
    </w:p>
    <w:p w14:paraId="47146EE1" w14:textId="1CF8E283" w:rsidR="000012AF" w:rsidRPr="006129C6" w:rsidRDefault="000012AF" w:rsidP="000012AF">
      <w:pPr>
        <w:pStyle w:val="Napis"/>
        <w:keepNext/>
      </w:pPr>
      <w:bookmarkStart w:id="183" w:name="_Toc96935196"/>
      <w:r w:rsidRPr="006129C6">
        <w:t xml:space="preserve">Tabela </w:t>
      </w:r>
      <w:r w:rsidRPr="006129C6">
        <w:fldChar w:fldCharType="begin"/>
      </w:r>
      <w:r w:rsidRPr="006129C6">
        <w:instrText xml:space="preserve"> SEQ Tabela \* ARABIC </w:instrText>
      </w:r>
      <w:r w:rsidRPr="006129C6">
        <w:fldChar w:fldCharType="separate"/>
      </w:r>
      <w:r w:rsidR="00851F0B">
        <w:rPr>
          <w:noProof/>
        </w:rPr>
        <w:t>41</w:t>
      </w:r>
      <w:r w:rsidRPr="006129C6">
        <w:fldChar w:fldCharType="end"/>
      </w:r>
      <w:r w:rsidRPr="006129C6">
        <w:t>: Skupna raba energije po sektorjih ter po energentih v referenčnem letu 2005</w:t>
      </w:r>
      <w:bookmarkEnd w:id="183"/>
    </w:p>
    <w:tbl>
      <w:tblPr>
        <w:tblW w:w="5000" w:type="pct"/>
        <w:tblCellMar>
          <w:left w:w="70" w:type="dxa"/>
          <w:right w:w="70" w:type="dxa"/>
        </w:tblCellMar>
        <w:tblLook w:val="04A0" w:firstRow="1" w:lastRow="0" w:firstColumn="1" w:lastColumn="0" w:noHBand="0" w:noVBand="1"/>
      </w:tblPr>
      <w:tblGrid>
        <w:gridCol w:w="1440"/>
        <w:gridCol w:w="1441"/>
        <w:gridCol w:w="1441"/>
        <w:gridCol w:w="1443"/>
        <w:gridCol w:w="1445"/>
        <w:gridCol w:w="2408"/>
      </w:tblGrid>
      <w:tr w:rsidR="00004A3A" w:rsidRPr="00BA12E1" w14:paraId="56AEB5A0" w14:textId="77777777" w:rsidTr="00646796">
        <w:trPr>
          <w:trHeight w:val="283"/>
        </w:trPr>
        <w:tc>
          <w:tcPr>
            <w:tcW w:w="749" w:type="pct"/>
            <w:tcBorders>
              <w:top w:val="single" w:sz="8" w:space="0" w:color="auto"/>
              <w:left w:val="single" w:sz="8" w:space="0" w:color="auto"/>
              <w:bottom w:val="single" w:sz="8" w:space="0" w:color="auto"/>
              <w:right w:val="single" w:sz="4" w:space="0" w:color="auto"/>
            </w:tcBorders>
            <w:shd w:val="clear" w:color="auto" w:fill="8EAADB" w:themeFill="accent1" w:themeFillTint="99"/>
            <w:vAlign w:val="center"/>
            <w:hideMark/>
          </w:tcPr>
          <w:p w14:paraId="75EE937D" w14:textId="77777777" w:rsidR="00004A3A" w:rsidRPr="00BA12E1" w:rsidRDefault="00004A3A" w:rsidP="00194D82">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 </w:t>
            </w:r>
          </w:p>
        </w:tc>
        <w:tc>
          <w:tcPr>
            <w:tcW w:w="749" w:type="pc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7666C0E" w14:textId="6A10C81D" w:rsidR="00004A3A" w:rsidRPr="00BA12E1" w:rsidRDefault="00004A3A" w:rsidP="00194D82">
            <w:pPr>
              <w:spacing w:after="0" w:line="240" w:lineRule="auto"/>
              <w:jc w:val="center"/>
              <w:rPr>
                <w:rFonts w:eastAsia="Times New Roman" w:cs="Calibri"/>
                <w:color w:val="000000"/>
                <w:sz w:val="20"/>
                <w:szCs w:val="20"/>
                <w:lang w:eastAsia="sl-SI"/>
              </w:rPr>
            </w:pPr>
            <w:r w:rsidRPr="00004A3A">
              <w:rPr>
                <w:rFonts w:eastAsia="Times New Roman" w:cs="Calibri"/>
                <w:color w:val="000000"/>
                <w:sz w:val="20"/>
                <w:szCs w:val="20"/>
                <w:lang w:eastAsia="sl-SI"/>
              </w:rPr>
              <w:t xml:space="preserve">stanovanja DO </w:t>
            </w:r>
            <w:proofErr w:type="spellStart"/>
            <w:r w:rsidRPr="00004A3A">
              <w:rPr>
                <w:rFonts w:eastAsia="Times New Roman" w:cs="Calibri"/>
                <w:color w:val="000000"/>
                <w:sz w:val="20"/>
                <w:szCs w:val="20"/>
                <w:lang w:eastAsia="sl-SI"/>
              </w:rPr>
              <w:t>Kenog</w:t>
            </w:r>
            <w:proofErr w:type="spellEnd"/>
          </w:p>
        </w:tc>
        <w:tc>
          <w:tcPr>
            <w:tcW w:w="749"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15D08C5" w14:textId="0016D7EE" w:rsidR="00004A3A" w:rsidRPr="00BA12E1" w:rsidRDefault="00004A3A" w:rsidP="00194D82">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občinske javne stavbe</w:t>
            </w:r>
          </w:p>
        </w:tc>
        <w:tc>
          <w:tcPr>
            <w:tcW w:w="750" w:type="pct"/>
            <w:tcBorders>
              <w:top w:val="single" w:sz="8" w:space="0" w:color="auto"/>
              <w:left w:val="single" w:sz="4" w:space="0" w:color="auto"/>
              <w:bottom w:val="single" w:sz="8" w:space="0" w:color="auto"/>
              <w:right w:val="single" w:sz="8" w:space="0" w:color="auto"/>
            </w:tcBorders>
            <w:shd w:val="clear" w:color="auto" w:fill="8EAADB" w:themeFill="accent1" w:themeFillTint="99"/>
            <w:vAlign w:val="center"/>
            <w:hideMark/>
          </w:tcPr>
          <w:p w14:paraId="3926319A" w14:textId="77777777" w:rsidR="00004A3A" w:rsidRPr="00BA12E1" w:rsidRDefault="00004A3A" w:rsidP="00194D82">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promet</w:t>
            </w:r>
          </w:p>
        </w:tc>
        <w:tc>
          <w:tcPr>
            <w:tcW w:w="751"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0949B817" w14:textId="77777777" w:rsidR="00004A3A" w:rsidRPr="00BA12E1" w:rsidRDefault="00004A3A" w:rsidP="00194D82">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javna razsvetljava</w:t>
            </w:r>
          </w:p>
        </w:tc>
        <w:tc>
          <w:tcPr>
            <w:tcW w:w="1252" w:type="pct"/>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6C280758" w14:textId="77777777" w:rsidR="00004A3A" w:rsidRPr="00BA12E1" w:rsidRDefault="00004A3A" w:rsidP="00194D82">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SKUPAJ</w:t>
            </w:r>
          </w:p>
        </w:tc>
      </w:tr>
      <w:tr w:rsidR="0047586E" w:rsidRPr="00BA12E1" w14:paraId="4C94DFDC"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077AA24E"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Dizel</w:t>
            </w:r>
          </w:p>
        </w:tc>
        <w:tc>
          <w:tcPr>
            <w:tcW w:w="749" w:type="pct"/>
            <w:tcBorders>
              <w:top w:val="single" w:sz="4" w:space="0" w:color="auto"/>
              <w:left w:val="single" w:sz="4" w:space="0" w:color="auto"/>
              <w:bottom w:val="single" w:sz="4" w:space="0" w:color="auto"/>
              <w:right w:val="single" w:sz="4" w:space="0" w:color="auto"/>
            </w:tcBorders>
          </w:tcPr>
          <w:p w14:paraId="205399C6" w14:textId="1B8B671E" w:rsidR="0047586E" w:rsidRPr="00BA12E1" w:rsidRDefault="0047586E" w:rsidP="0047586E">
            <w:pPr>
              <w:spacing w:after="0" w:line="240" w:lineRule="auto"/>
              <w:jc w:val="center"/>
              <w:rPr>
                <w:sz w:val="20"/>
                <w:szCs w:val="20"/>
              </w:rPr>
            </w:pPr>
            <w:r w:rsidRPr="00E801DE">
              <w:t>0 MWh</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594C7E58" w14:textId="665E6E57"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0" w:type="pct"/>
            <w:tcBorders>
              <w:top w:val="nil"/>
              <w:left w:val="single" w:sz="4" w:space="0" w:color="auto"/>
              <w:bottom w:val="single" w:sz="8" w:space="0" w:color="auto"/>
              <w:right w:val="single" w:sz="8" w:space="0" w:color="auto"/>
            </w:tcBorders>
            <w:shd w:val="clear" w:color="auto" w:fill="auto"/>
            <w:hideMark/>
          </w:tcPr>
          <w:p w14:paraId="6697E084" w14:textId="790CA87B" w:rsidR="0047586E" w:rsidRPr="00BA12E1" w:rsidRDefault="0047586E" w:rsidP="0047586E">
            <w:pPr>
              <w:spacing w:after="0" w:line="240" w:lineRule="auto"/>
              <w:jc w:val="center"/>
              <w:rPr>
                <w:rFonts w:eastAsia="Times New Roman" w:cs="Calibri"/>
                <w:color w:val="000000"/>
                <w:sz w:val="20"/>
                <w:szCs w:val="20"/>
                <w:lang w:eastAsia="sl-SI"/>
              </w:rPr>
            </w:pPr>
            <w:r w:rsidRPr="00E801DE">
              <w:t>656 MWh</w:t>
            </w:r>
          </w:p>
        </w:tc>
        <w:tc>
          <w:tcPr>
            <w:tcW w:w="751" w:type="pct"/>
            <w:tcBorders>
              <w:top w:val="nil"/>
              <w:left w:val="nil"/>
              <w:bottom w:val="single" w:sz="8" w:space="0" w:color="auto"/>
              <w:right w:val="single" w:sz="8" w:space="0" w:color="auto"/>
            </w:tcBorders>
            <w:shd w:val="clear" w:color="auto" w:fill="auto"/>
            <w:hideMark/>
          </w:tcPr>
          <w:p w14:paraId="6B8D0D07" w14:textId="5BA08BBB"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1252" w:type="pct"/>
            <w:tcBorders>
              <w:top w:val="nil"/>
              <w:left w:val="nil"/>
              <w:bottom w:val="single" w:sz="8" w:space="0" w:color="auto"/>
              <w:right w:val="single" w:sz="8" w:space="0" w:color="auto"/>
            </w:tcBorders>
            <w:shd w:val="clear" w:color="000000" w:fill="FFFF99"/>
            <w:hideMark/>
          </w:tcPr>
          <w:p w14:paraId="1D39C706" w14:textId="36D52316" w:rsidR="0047586E" w:rsidRPr="00BA12E1" w:rsidRDefault="0047586E" w:rsidP="0047586E">
            <w:pPr>
              <w:spacing w:after="0" w:line="240" w:lineRule="auto"/>
              <w:jc w:val="center"/>
              <w:rPr>
                <w:rFonts w:eastAsia="Times New Roman" w:cs="Calibri"/>
                <w:color w:val="000000"/>
                <w:sz w:val="20"/>
                <w:szCs w:val="20"/>
                <w:lang w:eastAsia="sl-SI"/>
              </w:rPr>
            </w:pPr>
            <w:r w:rsidRPr="00E801DE">
              <w:t>656 MWh</w:t>
            </w:r>
          </w:p>
        </w:tc>
      </w:tr>
      <w:tr w:rsidR="0047586E" w:rsidRPr="00BA12E1" w14:paraId="0CCB8C1D"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065CDAFC"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Bencin</w:t>
            </w:r>
          </w:p>
        </w:tc>
        <w:tc>
          <w:tcPr>
            <w:tcW w:w="749" w:type="pct"/>
            <w:tcBorders>
              <w:top w:val="single" w:sz="4" w:space="0" w:color="auto"/>
              <w:left w:val="single" w:sz="4" w:space="0" w:color="auto"/>
              <w:bottom w:val="single" w:sz="4" w:space="0" w:color="auto"/>
              <w:right w:val="single" w:sz="4" w:space="0" w:color="auto"/>
            </w:tcBorders>
          </w:tcPr>
          <w:p w14:paraId="093AD185" w14:textId="582E0647" w:rsidR="0047586E" w:rsidRPr="00BA12E1" w:rsidRDefault="0047586E" w:rsidP="0047586E">
            <w:pPr>
              <w:spacing w:after="0" w:line="240" w:lineRule="auto"/>
              <w:jc w:val="center"/>
              <w:rPr>
                <w:sz w:val="20"/>
                <w:szCs w:val="20"/>
              </w:rPr>
            </w:pPr>
            <w:r w:rsidRPr="00E801DE">
              <w:t>0 MWh</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2B1CE5E8" w14:textId="215325F0"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0" w:type="pct"/>
            <w:tcBorders>
              <w:top w:val="nil"/>
              <w:left w:val="single" w:sz="4" w:space="0" w:color="auto"/>
              <w:bottom w:val="single" w:sz="8" w:space="0" w:color="auto"/>
              <w:right w:val="single" w:sz="8" w:space="0" w:color="auto"/>
            </w:tcBorders>
            <w:shd w:val="clear" w:color="auto" w:fill="auto"/>
            <w:hideMark/>
          </w:tcPr>
          <w:p w14:paraId="0EACBC3E" w14:textId="5EDC8115" w:rsidR="0047586E" w:rsidRPr="00BA12E1" w:rsidRDefault="0047586E" w:rsidP="0047586E">
            <w:pPr>
              <w:spacing w:after="0" w:line="240" w:lineRule="auto"/>
              <w:jc w:val="center"/>
              <w:rPr>
                <w:rFonts w:eastAsia="Times New Roman" w:cs="Calibri"/>
                <w:color w:val="000000"/>
                <w:sz w:val="20"/>
                <w:szCs w:val="20"/>
                <w:lang w:eastAsia="sl-SI"/>
              </w:rPr>
            </w:pPr>
            <w:r w:rsidRPr="00E801DE">
              <w:t>44 MWh</w:t>
            </w:r>
          </w:p>
        </w:tc>
        <w:tc>
          <w:tcPr>
            <w:tcW w:w="751" w:type="pct"/>
            <w:tcBorders>
              <w:top w:val="nil"/>
              <w:left w:val="nil"/>
              <w:bottom w:val="single" w:sz="8" w:space="0" w:color="auto"/>
              <w:right w:val="single" w:sz="8" w:space="0" w:color="auto"/>
            </w:tcBorders>
            <w:shd w:val="clear" w:color="auto" w:fill="auto"/>
            <w:hideMark/>
          </w:tcPr>
          <w:p w14:paraId="13BE4A87" w14:textId="54C4FDA9"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1252" w:type="pct"/>
            <w:tcBorders>
              <w:top w:val="nil"/>
              <w:left w:val="nil"/>
              <w:bottom w:val="single" w:sz="8" w:space="0" w:color="auto"/>
              <w:right w:val="single" w:sz="8" w:space="0" w:color="auto"/>
            </w:tcBorders>
            <w:shd w:val="clear" w:color="000000" w:fill="FFFF99"/>
            <w:hideMark/>
          </w:tcPr>
          <w:p w14:paraId="063DD2C5" w14:textId="66C4A30C" w:rsidR="0047586E" w:rsidRPr="00BA12E1" w:rsidRDefault="0047586E" w:rsidP="0047586E">
            <w:pPr>
              <w:spacing w:after="0" w:line="240" w:lineRule="auto"/>
              <w:jc w:val="center"/>
              <w:rPr>
                <w:rFonts w:eastAsia="Times New Roman" w:cs="Calibri"/>
                <w:color w:val="000000"/>
                <w:sz w:val="20"/>
                <w:szCs w:val="20"/>
                <w:lang w:eastAsia="sl-SI"/>
              </w:rPr>
            </w:pPr>
            <w:r w:rsidRPr="00E801DE">
              <w:t>44 MWh</w:t>
            </w:r>
          </w:p>
        </w:tc>
      </w:tr>
      <w:tr w:rsidR="0047586E" w:rsidRPr="00BA12E1" w14:paraId="043CBCBF"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77CADF04"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 xml:space="preserve">Lesna biomasa </w:t>
            </w:r>
          </w:p>
        </w:tc>
        <w:tc>
          <w:tcPr>
            <w:tcW w:w="749" w:type="pct"/>
            <w:tcBorders>
              <w:top w:val="single" w:sz="4" w:space="0" w:color="auto"/>
              <w:left w:val="single" w:sz="4" w:space="0" w:color="auto"/>
              <w:bottom w:val="single" w:sz="4" w:space="0" w:color="auto"/>
              <w:right w:val="single" w:sz="4" w:space="0" w:color="auto"/>
            </w:tcBorders>
          </w:tcPr>
          <w:p w14:paraId="679D9C78" w14:textId="1A1B4D48" w:rsidR="0047586E" w:rsidRPr="00BA12E1" w:rsidRDefault="0047586E" w:rsidP="0047586E">
            <w:pPr>
              <w:spacing w:after="0" w:line="240" w:lineRule="auto"/>
              <w:jc w:val="center"/>
              <w:rPr>
                <w:sz w:val="20"/>
                <w:szCs w:val="20"/>
              </w:rPr>
            </w:pPr>
            <w:r w:rsidRPr="00E801DE">
              <w:t>0 MWh</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29AA4B80" w14:textId="0C8653DE" w:rsidR="0047586E" w:rsidRPr="00BA12E1" w:rsidRDefault="0047586E" w:rsidP="0047586E">
            <w:pPr>
              <w:spacing w:after="0" w:line="240" w:lineRule="auto"/>
              <w:jc w:val="center"/>
              <w:rPr>
                <w:rFonts w:eastAsia="Times New Roman" w:cs="Calibri"/>
                <w:color w:val="000000"/>
                <w:sz w:val="20"/>
                <w:szCs w:val="20"/>
                <w:lang w:eastAsia="sl-SI"/>
              </w:rPr>
            </w:pPr>
            <w:r w:rsidRPr="00E801DE">
              <w:t>58 MWh</w:t>
            </w:r>
          </w:p>
        </w:tc>
        <w:tc>
          <w:tcPr>
            <w:tcW w:w="750" w:type="pct"/>
            <w:tcBorders>
              <w:top w:val="nil"/>
              <w:left w:val="single" w:sz="4" w:space="0" w:color="auto"/>
              <w:bottom w:val="single" w:sz="8" w:space="0" w:color="auto"/>
              <w:right w:val="single" w:sz="8" w:space="0" w:color="auto"/>
            </w:tcBorders>
            <w:shd w:val="clear" w:color="auto" w:fill="auto"/>
            <w:hideMark/>
          </w:tcPr>
          <w:p w14:paraId="051F4312" w14:textId="3C78131B"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1" w:type="pct"/>
            <w:tcBorders>
              <w:top w:val="nil"/>
              <w:left w:val="nil"/>
              <w:bottom w:val="single" w:sz="8" w:space="0" w:color="auto"/>
              <w:right w:val="single" w:sz="8" w:space="0" w:color="auto"/>
            </w:tcBorders>
            <w:shd w:val="clear" w:color="auto" w:fill="auto"/>
            <w:hideMark/>
          </w:tcPr>
          <w:p w14:paraId="1B5CCDA7" w14:textId="3FC2CBE8"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1252" w:type="pct"/>
            <w:tcBorders>
              <w:top w:val="nil"/>
              <w:left w:val="nil"/>
              <w:bottom w:val="single" w:sz="8" w:space="0" w:color="auto"/>
              <w:right w:val="single" w:sz="8" w:space="0" w:color="auto"/>
            </w:tcBorders>
            <w:shd w:val="clear" w:color="000000" w:fill="FFFF99"/>
            <w:hideMark/>
          </w:tcPr>
          <w:p w14:paraId="524A376A" w14:textId="632EEE16" w:rsidR="0047586E" w:rsidRPr="00BA12E1" w:rsidRDefault="0047586E" w:rsidP="0047586E">
            <w:pPr>
              <w:spacing w:after="0" w:line="240" w:lineRule="auto"/>
              <w:jc w:val="center"/>
              <w:rPr>
                <w:rFonts w:eastAsia="Times New Roman" w:cs="Calibri"/>
                <w:color w:val="000000"/>
                <w:sz w:val="20"/>
                <w:szCs w:val="20"/>
                <w:lang w:eastAsia="sl-SI"/>
              </w:rPr>
            </w:pPr>
            <w:r w:rsidRPr="00E801DE">
              <w:t>58 MWh</w:t>
            </w:r>
          </w:p>
        </w:tc>
      </w:tr>
      <w:tr w:rsidR="0047586E" w:rsidRPr="00BA12E1" w14:paraId="7968513E"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292199B2"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ELKO</w:t>
            </w:r>
          </w:p>
        </w:tc>
        <w:tc>
          <w:tcPr>
            <w:tcW w:w="749" w:type="pct"/>
            <w:tcBorders>
              <w:top w:val="single" w:sz="4" w:space="0" w:color="auto"/>
              <w:left w:val="single" w:sz="4" w:space="0" w:color="auto"/>
              <w:bottom w:val="single" w:sz="4" w:space="0" w:color="auto"/>
              <w:right w:val="single" w:sz="4" w:space="0" w:color="auto"/>
            </w:tcBorders>
          </w:tcPr>
          <w:p w14:paraId="26C5AF60" w14:textId="6E08812F" w:rsidR="0047586E" w:rsidRPr="00BA12E1" w:rsidRDefault="0047586E" w:rsidP="0047586E">
            <w:pPr>
              <w:spacing w:after="0" w:line="240" w:lineRule="auto"/>
              <w:jc w:val="center"/>
              <w:rPr>
                <w:sz w:val="20"/>
                <w:szCs w:val="20"/>
              </w:rPr>
            </w:pPr>
            <w:r w:rsidRPr="00E801DE">
              <w:t>0 MWh</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126BE6F1" w14:textId="55B7FFDE" w:rsidR="0047586E" w:rsidRPr="00BA12E1" w:rsidRDefault="0047586E" w:rsidP="0047586E">
            <w:pPr>
              <w:spacing w:after="0" w:line="240" w:lineRule="auto"/>
              <w:jc w:val="center"/>
              <w:rPr>
                <w:rFonts w:eastAsia="Times New Roman" w:cs="Calibri"/>
                <w:color w:val="000000"/>
                <w:sz w:val="20"/>
                <w:szCs w:val="20"/>
                <w:lang w:eastAsia="sl-SI"/>
              </w:rPr>
            </w:pPr>
            <w:r w:rsidRPr="00E801DE">
              <w:t>1.816 MWh</w:t>
            </w:r>
          </w:p>
        </w:tc>
        <w:tc>
          <w:tcPr>
            <w:tcW w:w="750" w:type="pct"/>
            <w:tcBorders>
              <w:top w:val="nil"/>
              <w:left w:val="single" w:sz="4" w:space="0" w:color="auto"/>
              <w:bottom w:val="single" w:sz="8" w:space="0" w:color="auto"/>
              <w:right w:val="single" w:sz="8" w:space="0" w:color="auto"/>
            </w:tcBorders>
            <w:shd w:val="clear" w:color="auto" w:fill="auto"/>
            <w:hideMark/>
          </w:tcPr>
          <w:p w14:paraId="50875FED" w14:textId="39A7033A"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1" w:type="pct"/>
            <w:tcBorders>
              <w:top w:val="nil"/>
              <w:left w:val="nil"/>
              <w:bottom w:val="single" w:sz="8" w:space="0" w:color="auto"/>
              <w:right w:val="single" w:sz="8" w:space="0" w:color="auto"/>
            </w:tcBorders>
            <w:shd w:val="clear" w:color="auto" w:fill="auto"/>
            <w:hideMark/>
          </w:tcPr>
          <w:p w14:paraId="7477DFA9" w14:textId="748945C9"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1252" w:type="pct"/>
            <w:tcBorders>
              <w:top w:val="nil"/>
              <w:left w:val="nil"/>
              <w:bottom w:val="single" w:sz="8" w:space="0" w:color="auto"/>
              <w:right w:val="single" w:sz="8" w:space="0" w:color="auto"/>
            </w:tcBorders>
            <w:shd w:val="clear" w:color="000000" w:fill="FFFF99"/>
            <w:hideMark/>
          </w:tcPr>
          <w:p w14:paraId="35CC4B0F" w14:textId="31BBBBC5" w:rsidR="0047586E" w:rsidRPr="00BA12E1" w:rsidRDefault="0047586E" w:rsidP="0047586E">
            <w:pPr>
              <w:spacing w:after="0" w:line="240" w:lineRule="auto"/>
              <w:jc w:val="center"/>
              <w:rPr>
                <w:rFonts w:eastAsia="Times New Roman" w:cs="Calibri"/>
                <w:color w:val="000000"/>
                <w:sz w:val="20"/>
                <w:szCs w:val="20"/>
                <w:lang w:eastAsia="sl-SI"/>
              </w:rPr>
            </w:pPr>
            <w:r w:rsidRPr="00E801DE">
              <w:t>1.816 MWh</w:t>
            </w:r>
          </w:p>
        </w:tc>
      </w:tr>
      <w:tr w:rsidR="0047586E" w:rsidRPr="00BA12E1" w14:paraId="71FCC2B4"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3201ACB6"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 xml:space="preserve">UNP </w:t>
            </w:r>
          </w:p>
        </w:tc>
        <w:tc>
          <w:tcPr>
            <w:tcW w:w="749" w:type="pct"/>
            <w:tcBorders>
              <w:top w:val="single" w:sz="4" w:space="0" w:color="auto"/>
              <w:left w:val="single" w:sz="4" w:space="0" w:color="auto"/>
              <w:bottom w:val="single" w:sz="4" w:space="0" w:color="auto"/>
              <w:right w:val="single" w:sz="4" w:space="0" w:color="auto"/>
            </w:tcBorders>
          </w:tcPr>
          <w:p w14:paraId="6DF4EF7C" w14:textId="6CBF6C95" w:rsidR="0047586E" w:rsidRPr="00BA12E1" w:rsidRDefault="0047586E" w:rsidP="0047586E">
            <w:pPr>
              <w:spacing w:after="0" w:line="240" w:lineRule="auto"/>
              <w:jc w:val="center"/>
              <w:rPr>
                <w:sz w:val="20"/>
                <w:szCs w:val="20"/>
              </w:rPr>
            </w:pPr>
            <w:r w:rsidRPr="00E801DE">
              <w:t>0 MWh</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412951FC" w14:textId="7BE25BE8"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0" w:type="pct"/>
            <w:tcBorders>
              <w:top w:val="nil"/>
              <w:left w:val="single" w:sz="4" w:space="0" w:color="auto"/>
              <w:bottom w:val="single" w:sz="8" w:space="0" w:color="auto"/>
              <w:right w:val="single" w:sz="8" w:space="0" w:color="auto"/>
            </w:tcBorders>
            <w:shd w:val="clear" w:color="auto" w:fill="auto"/>
            <w:hideMark/>
          </w:tcPr>
          <w:p w14:paraId="693B146D" w14:textId="55DF5762"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1" w:type="pct"/>
            <w:tcBorders>
              <w:top w:val="nil"/>
              <w:left w:val="nil"/>
              <w:bottom w:val="single" w:sz="8" w:space="0" w:color="auto"/>
              <w:right w:val="single" w:sz="8" w:space="0" w:color="auto"/>
            </w:tcBorders>
            <w:shd w:val="clear" w:color="auto" w:fill="auto"/>
            <w:hideMark/>
          </w:tcPr>
          <w:p w14:paraId="1A8B784F" w14:textId="42167FB7"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1252" w:type="pct"/>
            <w:tcBorders>
              <w:top w:val="nil"/>
              <w:left w:val="nil"/>
              <w:bottom w:val="single" w:sz="8" w:space="0" w:color="auto"/>
              <w:right w:val="single" w:sz="8" w:space="0" w:color="auto"/>
            </w:tcBorders>
            <w:shd w:val="clear" w:color="000000" w:fill="FFFF99"/>
            <w:hideMark/>
          </w:tcPr>
          <w:p w14:paraId="739338F3" w14:textId="343D7872"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r>
      <w:tr w:rsidR="0047586E" w:rsidRPr="00BA12E1" w14:paraId="32382A3E"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tcPr>
          <w:p w14:paraId="08C65A1F"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ZP*</w:t>
            </w:r>
          </w:p>
        </w:tc>
        <w:tc>
          <w:tcPr>
            <w:tcW w:w="749" w:type="pct"/>
            <w:tcBorders>
              <w:top w:val="single" w:sz="4" w:space="0" w:color="auto"/>
              <w:left w:val="single" w:sz="4" w:space="0" w:color="auto"/>
              <w:bottom w:val="single" w:sz="4" w:space="0" w:color="auto"/>
              <w:right w:val="single" w:sz="4" w:space="0" w:color="auto"/>
            </w:tcBorders>
          </w:tcPr>
          <w:p w14:paraId="1F174085" w14:textId="506EC6C6" w:rsidR="0047586E" w:rsidRPr="00BA12E1" w:rsidRDefault="0047586E" w:rsidP="0047586E">
            <w:pPr>
              <w:spacing w:after="0" w:line="240" w:lineRule="auto"/>
              <w:jc w:val="center"/>
              <w:rPr>
                <w:sz w:val="20"/>
                <w:szCs w:val="20"/>
              </w:rPr>
            </w:pPr>
            <w:r w:rsidRPr="00E801DE">
              <w:t>17.842 MWh</w:t>
            </w:r>
          </w:p>
        </w:tc>
        <w:tc>
          <w:tcPr>
            <w:tcW w:w="749" w:type="pct"/>
            <w:tcBorders>
              <w:top w:val="single" w:sz="4" w:space="0" w:color="auto"/>
              <w:left w:val="single" w:sz="4" w:space="0" w:color="auto"/>
              <w:bottom w:val="single" w:sz="4" w:space="0" w:color="auto"/>
              <w:right w:val="single" w:sz="4" w:space="0" w:color="auto"/>
            </w:tcBorders>
            <w:shd w:val="clear" w:color="auto" w:fill="auto"/>
          </w:tcPr>
          <w:p w14:paraId="7DE2C442" w14:textId="722BE21E" w:rsidR="0047586E" w:rsidRPr="00BA12E1" w:rsidRDefault="0047586E" w:rsidP="0047586E">
            <w:pPr>
              <w:spacing w:after="0" w:line="240" w:lineRule="auto"/>
              <w:jc w:val="center"/>
              <w:rPr>
                <w:rFonts w:eastAsia="Times New Roman" w:cs="Calibri"/>
                <w:color w:val="000000"/>
                <w:sz w:val="20"/>
                <w:szCs w:val="20"/>
                <w:lang w:eastAsia="sl-SI"/>
              </w:rPr>
            </w:pPr>
            <w:r w:rsidRPr="00E801DE">
              <w:t>4.501 MWh</w:t>
            </w:r>
          </w:p>
        </w:tc>
        <w:tc>
          <w:tcPr>
            <w:tcW w:w="750" w:type="pct"/>
            <w:tcBorders>
              <w:top w:val="nil"/>
              <w:left w:val="single" w:sz="4" w:space="0" w:color="auto"/>
              <w:bottom w:val="single" w:sz="8" w:space="0" w:color="auto"/>
              <w:right w:val="single" w:sz="8" w:space="0" w:color="auto"/>
            </w:tcBorders>
            <w:shd w:val="clear" w:color="auto" w:fill="auto"/>
          </w:tcPr>
          <w:p w14:paraId="7F902284" w14:textId="2D0B0071"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1" w:type="pct"/>
            <w:tcBorders>
              <w:top w:val="nil"/>
              <w:left w:val="nil"/>
              <w:bottom w:val="single" w:sz="8" w:space="0" w:color="auto"/>
              <w:right w:val="single" w:sz="8" w:space="0" w:color="auto"/>
            </w:tcBorders>
            <w:shd w:val="clear" w:color="auto" w:fill="auto"/>
          </w:tcPr>
          <w:p w14:paraId="57891C9C" w14:textId="5AD86114"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1252" w:type="pct"/>
            <w:tcBorders>
              <w:top w:val="nil"/>
              <w:left w:val="nil"/>
              <w:bottom w:val="single" w:sz="8" w:space="0" w:color="auto"/>
              <w:right w:val="single" w:sz="8" w:space="0" w:color="auto"/>
            </w:tcBorders>
            <w:shd w:val="clear" w:color="000000" w:fill="FFFF99"/>
          </w:tcPr>
          <w:p w14:paraId="421B73D9" w14:textId="40BA0B3E" w:rsidR="0047586E" w:rsidRPr="00BA12E1" w:rsidRDefault="0047586E" w:rsidP="0047586E">
            <w:pPr>
              <w:spacing w:after="0" w:line="240" w:lineRule="auto"/>
              <w:jc w:val="center"/>
              <w:rPr>
                <w:rFonts w:eastAsia="Times New Roman" w:cs="Calibri"/>
                <w:color w:val="000000"/>
                <w:sz w:val="20"/>
                <w:szCs w:val="20"/>
                <w:lang w:eastAsia="sl-SI"/>
              </w:rPr>
            </w:pPr>
            <w:r w:rsidRPr="00E801DE">
              <w:t>22.343 MWh</w:t>
            </w:r>
          </w:p>
        </w:tc>
      </w:tr>
      <w:tr w:rsidR="0047586E" w:rsidRPr="00BA12E1" w14:paraId="1433DD08"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2FB96145"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Električna energija</w:t>
            </w:r>
          </w:p>
        </w:tc>
        <w:tc>
          <w:tcPr>
            <w:tcW w:w="749" w:type="pct"/>
            <w:tcBorders>
              <w:top w:val="single" w:sz="4" w:space="0" w:color="auto"/>
              <w:left w:val="single" w:sz="4" w:space="0" w:color="auto"/>
              <w:bottom w:val="single" w:sz="4" w:space="0" w:color="auto"/>
              <w:right w:val="single" w:sz="4" w:space="0" w:color="auto"/>
            </w:tcBorders>
          </w:tcPr>
          <w:p w14:paraId="21C61669" w14:textId="1C399DC3" w:rsidR="0047586E" w:rsidRPr="00BA12E1" w:rsidRDefault="0047586E" w:rsidP="0047586E">
            <w:pPr>
              <w:spacing w:after="0" w:line="240" w:lineRule="auto"/>
              <w:jc w:val="center"/>
              <w:rPr>
                <w:sz w:val="20"/>
                <w:szCs w:val="20"/>
              </w:rPr>
            </w:pPr>
            <w:r w:rsidRPr="00E801DE">
              <w:t>0 MWh</w:t>
            </w:r>
          </w:p>
        </w:tc>
        <w:tc>
          <w:tcPr>
            <w:tcW w:w="749" w:type="pct"/>
            <w:tcBorders>
              <w:top w:val="single" w:sz="4" w:space="0" w:color="auto"/>
              <w:left w:val="single" w:sz="4" w:space="0" w:color="auto"/>
              <w:bottom w:val="single" w:sz="4" w:space="0" w:color="auto"/>
              <w:right w:val="single" w:sz="4" w:space="0" w:color="auto"/>
            </w:tcBorders>
            <w:shd w:val="clear" w:color="auto" w:fill="auto"/>
            <w:hideMark/>
          </w:tcPr>
          <w:p w14:paraId="14A77455" w14:textId="09C2BC1B" w:rsidR="0047586E" w:rsidRPr="00BA12E1" w:rsidRDefault="0047586E" w:rsidP="0047586E">
            <w:pPr>
              <w:spacing w:after="0" w:line="240" w:lineRule="auto"/>
              <w:jc w:val="center"/>
              <w:rPr>
                <w:rFonts w:eastAsia="Times New Roman" w:cs="Calibri"/>
                <w:color w:val="000000"/>
                <w:sz w:val="20"/>
                <w:szCs w:val="20"/>
                <w:lang w:eastAsia="sl-SI"/>
              </w:rPr>
            </w:pPr>
            <w:r w:rsidRPr="00E801DE">
              <w:t>2.681 MWh</w:t>
            </w:r>
          </w:p>
        </w:tc>
        <w:tc>
          <w:tcPr>
            <w:tcW w:w="750" w:type="pct"/>
            <w:tcBorders>
              <w:top w:val="nil"/>
              <w:left w:val="single" w:sz="4" w:space="0" w:color="auto"/>
              <w:bottom w:val="single" w:sz="8" w:space="0" w:color="auto"/>
              <w:right w:val="single" w:sz="8" w:space="0" w:color="auto"/>
            </w:tcBorders>
            <w:shd w:val="clear" w:color="auto" w:fill="auto"/>
            <w:hideMark/>
          </w:tcPr>
          <w:p w14:paraId="772695B3" w14:textId="218046F1" w:rsidR="0047586E" w:rsidRPr="00BA12E1" w:rsidRDefault="0047586E" w:rsidP="0047586E">
            <w:pPr>
              <w:spacing w:after="0" w:line="240" w:lineRule="auto"/>
              <w:jc w:val="center"/>
              <w:rPr>
                <w:rFonts w:eastAsia="Times New Roman" w:cs="Calibri"/>
                <w:color w:val="000000"/>
                <w:sz w:val="20"/>
                <w:szCs w:val="20"/>
                <w:lang w:eastAsia="sl-SI"/>
              </w:rPr>
            </w:pPr>
            <w:r w:rsidRPr="00E801DE">
              <w:t>0 MWh</w:t>
            </w:r>
          </w:p>
        </w:tc>
        <w:tc>
          <w:tcPr>
            <w:tcW w:w="751" w:type="pct"/>
            <w:tcBorders>
              <w:top w:val="nil"/>
              <w:left w:val="nil"/>
              <w:bottom w:val="single" w:sz="8" w:space="0" w:color="auto"/>
              <w:right w:val="single" w:sz="8" w:space="0" w:color="auto"/>
            </w:tcBorders>
            <w:shd w:val="clear" w:color="auto" w:fill="auto"/>
            <w:hideMark/>
          </w:tcPr>
          <w:p w14:paraId="1E49F668" w14:textId="7740152F" w:rsidR="0047586E" w:rsidRPr="00BA12E1" w:rsidRDefault="0047586E" w:rsidP="0047586E">
            <w:pPr>
              <w:spacing w:after="0" w:line="240" w:lineRule="auto"/>
              <w:jc w:val="center"/>
              <w:rPr>
                <w:rFonts w:eastAsia="Times New Roman" w:cs="Calibri"/>
                <w:color w:val="000000"/>
                <w:sz w:val="20"/>
                <w:szCs w:val="20"/>
                <w:lang w:eastAsia="sl-SI"/>
              </w:rPr>
            </w:pPr>
            <w:r w:rsidRPr="00E801DE">
              <w:t>2.984 MWh</w:t>
            </w:r>
          </w:p>
        </w:tc>
        <w:tc>
          <w:tcPr>
            <w:tcW w:w="1252" w:type="pct"/>
            <w:tcBorders>
              <w:top w:val="nil"/>
              <w:left w:val="nil"/>
              <w:bottom w:val="single" w:sz="8" w:space="0" w:color="auto"/>
              <w:right w:val="single" w:sz="8" w:space="0" w:color="auto"/>
            </w:tcBorders>
            <w:shd w:val="clear" w:color="000000" w:fill="FFFF99"/>
            <w:hideMark/>
          </w:tcPr>
          <w:p w14:paraId="167EA95C" w14:textId="06D011BF" w:rsidR="0047586E" w:rsidRPr="00BA12E1" w:rsidRDefault="0047586E" w:rsidP="0047586E">
            <w:pPr>
              <w:spacing w:after="0" w:line="240" w:lineRule="auto"/>
              <w:jc w:val="center"/>
              <w:rPr>
                <w:rFonts w:eastAsia="Times New Roman" w:cs="Calibri"/>
                <w:color w:val="000000"/>
                <w:sz w:val="20"/>
                <w:szCs w:val="20"/>
                <w:lang w:eastAsia="sl-SI"/>
              </w:rPr>
            </w:pPr>
            <w:r w:rsidRPr="00E801DE">
              <w:t>5.665 MWh</w:t>
            </w:r>
          </w:p>
        </w:tc>
      </w:tr>
      <w:tr w:rsidR="0047586E" w:rsidRPr="00BA12E1" w14:paraId="3EECC746" w14:textId="77777777" w:rsidTr="00646796">
        <w:trPr>
          <w:trHeight w:val="283"/>
        </w:trPr>
        <w:tc>
          <w:tcPr>
            <w:tcW w:w="749"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24B32EA2"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 SKUPAJ</w:t>
            </w:r>
          </w:p>
        </w:tc>
        <w:tc>
          <w:tcPr>
            <w:tcW w:w="749" w:type="pct"/>
            <w:tcBorders>
              <w:top w:val="single" w:sz="4" w:space="0" w:color="auto"/>
              <w:left w:val="single" w:sz="4" w:space="0" w:color="auto"/>
              <w:bottom w:val="single" w:sz="4" w:space="0" w:color="auto"/>
              <w:right w:val="single" w:sz="4" w:space="0" w:color="auto"/>
            </w:tcBorders>
            <w:shd w:val="clear" w:color="000000" w:fill="FFFF99"/>
          </w:tcPr>
          <w:p w14:paraId="5D80F2D9" w14:textId="42ED7470" w:rsidR="0047586E" w:rsidRPr="00BA12E1" w:rsidRDefault="0047586E" w:rsidP="0047586E">
            <w:pPr>
              <w:spacing w:after="0" w:line="240" w:lineRule="auto"/>
              <w:jc w:val="center"/>
              <w:rPr>
                <w:sz w:val="20"/>
                <w:szCs w:val="20"/>
              </w:rPr>
            </w:pPr>
            <w:r w:rsidRPr="00E801DE">
              <w:t>17.842 MWh</w:t>
            </w:r>
          </w:p>
        </w:tc>
        <w:tc>
          <w:tcPr>
            <w:tcW w:w="749" w:type="pct"/>
            <w:tcBorders>
              <w:top w:val="single" w:sz="4" w:space="0" w:color="auto"/>
              <w:left w:val="single" w:sz="4" w:space="0" w:color="auto"/>
              <w:bottom w:val="single" w:sz="4" w:space="0" w:color="auto"/>
              <w:right w:val="single" w:sz="4" w:space="0" w:color="auto"/>
            </w:tcBorders>
            <w:shd w:val="clear" w:color="000000" w:fill="FFFF99"/>
            <w:hideMark/>
          </w:tcPr>
          <w:p w14:paraId="65DDF7E9" w14:textId="3FF41283" w:rsidR="0047586E" w:rsidRPr="00BA12E1" w:rsidRDefault="0047586E" w:rsidP="0047586E">
            <w:pPr>
              <w:spacing w:after="0" w:line="240" w:lineRule="auto"/>
              <w:jc w:val="center"/>
              <w:rPr>
                <w:rFonts w:eastAsia="Times New Roman" w:cs="Calibri"/>
                <w:color w:val="000000"/>
                <w:sz w:val="20"/>
                <w:szCs w:val="20"/>
                <w:lang w:eastAsia="sl-SI"/>
              </w:rPr>
            </w:pPr>
            <w:r w:rsidRPr="00E801DE">
              <w:t>9.056 MWh</w:t>
            </w:r>
          </w:p>
        </w:tc>
        <w:tc>
          <w:tcPr>
            <w:tcW w:w="750" w:type="pct"/>
            <w:tcBorders>
              <w:top w:val="nil"/>
              <w:left w:val="single" w:sz="4" w:space="0" w:color="auto"/>
              <w:bottom w:val="single" w:sz="8" w:space="0" w:color="auto"/>
              <w:right w:val="single" w:sz="8" w:space="0" w:color="auto"/>
            </w:tcBorders>
            <w:shd w:val="clear" w:color="000000" w:fill="FFFF99"/>
            <w:hideMark/>
          </w:tcPr>
          <w:p w14:paraId="0F7C967D" w14:textId="1CADEEEE" w:rsidR="0047586E" w:rsidRPr="00BA12E1" w:rsidRDefault="0047586E" w:rsidP="0047586E">
            <w:pPr>
              <w:spacing w:after="0" w:line="240" w:lineRule="auto"/>
              <w:jc w:val="center"/>
              <w:rPr>
                <w:rFonts w:eastAsia="Times New Roman" w:cs="Calibri"/>
                <w:color w:val="000000"/>
                <w:sz w:val="20"/>
                <w:szCs w:val="20"/>
                <w:lang w:eastAsia="sl-SI"/>
              </w:rPr>
            </w:pPr>
            <w:r w:rsidRPr="00E801DE">
              <w:t>700 MWh</w:t>
            </w:r>
          </w:p>
        </w:tc>
        <w:tc>
          <w:tcPr>
            <w:tcW w:w="751" w:type="pct"/>
            <w:tcBorders>
              <w:top w:val="nil"/>
              <w:left w:val="nil"/>
              <w:bottom w:val="single" w:sz="8" w:space="0" w:color="auto"/>
              <w:right w:val="single" w:sz="8" w:space="0" w:color="auto"/>
            </w:tcBorders>
            <w:shd w:val="clear" w:color="000000" w:fill="FFFF99"/>
            <w:hideMark/>
          </w:tcPr>
          <w:p w14:paraId="39A60204" w14:textId="2BD8CD34" w:rsidR="0047586E" w:rsidRPr="00BA12E1" w:rsidRDefault="0047586E" w:rsidP="0047586E">
            <w:pPr>
              <w:spacing w:after="0" w:line="240" w:lineRule="auto"/>
              <w:jc w:val="center"/>
              <w:rPr>
                <w:rFonts w:eastAsia="Times New Roman" w:cs="Calibri"/>
                <w:color w:val="000000"/>
                <w:sz w:val="20"/>
                <w:szCs w:val="20"/>
                <w:lang w:eastAsia="sl-SI"/>
              </w:rPr>
            </w:pPr>
            <w:r w:rsidRPr="00E801DE">
              <w:t>2.984 MWh</w:t>
            </w:r>
          </w:p>
        </w:tc>
        <w:tc>
          <w:tcPr>
            <w:tcW w:w="1252" w:type="pct"/>
            <w:tcBorders>
              <w:top w:val="nil"/>
              <w:left w:val="nil"/>
              <w:bottom w:val="single" w:sz="8" w:space="0" w:color="auto"/>
              <w:right w:val="single" w:sz="8" w:space="0" w:color="auto"/>
            </w:tcBorders>
            <w:shd w:val="clear" w:color="000000" w:fill="F2F2F2"/>
            <w:noWrap/>
            <w:hideMark/>
          </w:tcPr>
          <w:p w14:paraId="30A82DAB" w14:textId="6CF7D5A0" w:rsidR="0047586E" w:rsidRPr="00BA12E1" w:rsidRDefault="0047586E" w:rsidP="0047586E">
            <w:pPr>
              <w:spacing w:after="0" w:line="240" w:lineRule="auto"/>
              <w:jc w:val="center"/>
              <w:rPr>
                <w:rFonts w:eastAsia="Times New Roman" w:cs="Calibri"/>
                <w:color w:val="000000"/>
                <w:sz w:val="20"/>
                <w:szCs w:val="20"/>
                <w:lang w:eastAsia="sl-SI"/>
              </w:rPr>
            </w:pPr>
            <w:r w:rsidRPr="00E801DE">
              <w:t>30.582 MWh</w:t>
            </w:r>
          </w:p>
        </w:tc>
      </w:tr>
    </w:tbl>
    <w:p w14:paraId="49BF4CBF" w14:textId="12D44181" w:rsidR="00FA15E9" w:rsidRDefault="000012AF" w:rsidP="000012AF">
      <w:pPr>
        <w:rPr>
          <w:sz w:val="18"/>
          <w:szCs w:val="18"/>
        </w:rPr>
      </w:pPr>
      <w:r w:rsidRPr="008334C0">
        <w:rPr>
          <w:sz w:val="18"/>
          <w:szCs w:val="18"/>
        </w:rPr>
        <w:t>Opomba: * vključuje tudi DO</w:t>
      </w:r>
    </w:p>
    <w:p w14:paraId="73E1B2D3" w14:textId="34963500" w:rsidR="00843E1D" w:rsidRDefault="00843E1D" w:rsidP="000012AF">
      <w:pPr>
        <w:rPr>
          <w:sz w:val="18"/>
          <w:szCs w:val="18"/>
        </w:rPr>
      </w:pPr>
    </w:p>
    <w:p w14:paraId="017C0DA8" w14:textId="414FA19D" w:rsidR="00843E1D" w:rsidRDefault="00843E1D" w:rsidP="000012AF">
      <w:pPr>
        <w:rPr>
          <w:sz w:val="18"/>
          <w:szCs w:val="18"/>
        </w:rPr>
      </w:pPr>
    </w:p>
    <w:p w14:paraId="26F7E46F" w14:textId="35B42FAA" w:rsidR="00843E1D" w:rsidRDefault="00843E1D" w:rsidP="000012AF">
      <w:pPr>
        <w:rPr>
          <w:sz w:val="18"/>
          <w:szCs w:val="18"/>
        </w:rPr>
      </w:pPr>
    </w:p>
    <w:p w14:paraId="5C955776" w14:textId="77777777" w:rsidR="00843E1D" w:rsidRPr="008334C0" w:rsidRDefault="00843E1D" w:rsidP="000012AF">
      <w:pPr>
        <w:rPr>
          <w:sz w:val="18"/>
          <w:szCs w:val="18"/>
        </w:rPr>
      </w:pPr>
    </w:p>
    <w:p w14:paraId="16274715" w14:textId="0E2596F7" w:rsidR="000012AF" w:rsidRPr="006129C6" w:rsidRDefault="000012AF" w:rsidP="000012AF">
      <w:pPr>
        <w:pStyle w:val="Napis"/>
        <w:keepNext/>
      </w:pPr>
      <w:bookmarkStart w:id="184" w:name="_Toc96935197"/>
      <w:r w:rsidRPr="006129C6">
        <w:lastRenderedPageBreak/>
        <w:t xml:space="preserve">Tabela </w:t>
      </w:r>
      <w:r w:rsidRPr="006129C6">
        <w:fldChar w:fldCharType="begin"/>
      </w:r>
      <w:r w:rsidRPr="006129C6">
        <w:instrText xml:space="preserve"> SEQ Tabela \* ARABIC </w:instrText>
      </w:r>
      <w:r w:rsidRPr="006129C6">
        <w:fldChar w:fldCharType="separate"/>
      </w:r>
      <w:r w:rsidR="00851F0B">
        <w:rPr>
          <w:noProof/>
        </w:rPr>
        <w:t>42</w:t>
      </w:r>
      <w:r w:rsidRPr="006129C6">
        <w:fldChar w:fldCharType="end"/>
      </w:r>
      <w:r w:rsidRPr="006129C6">
        <w:t>: Skupna raba energije po sektorjih ter po energentih v  letu 20</w:t>
      </w:r>
      <w:r w:rsidR="00673A3A">
        <w:t>20</w:t>
      </w:r>
      <w:bookmarkEnd w:id="184"/>
    </w:p>
    <w:tbl>
      <w:tblPr>
        <w:tblW w:w="5000" w:type="pct"/>
        <w:tblCellMar>
          <w:left w:w="70" w:type="dxa"/>
          <w:right w:w="70" w:type="dxa"/>
        </w:tblCellMar>
        <w:tblLook w:val="04A0" w:firstRow="1" w:lastRow="0" w:firstColumn="1" w:lastColumn="0" w:noHBand="0" w:noVBand="1"/>
      </w:tblPr>
      <w:tblGrid>
        <w:gridCol w:w="1603"/>
        <w:gridCol w:w="1603"/>
        <w:gridCol w:w="1602"/>
        <w:gridCol w:w="1604"/>
        <w:gridCol w:w="1604"/>
        <w:gridCol w:w="1602"/>
      </w:tblGrid>
      <w:tr w:rsidR="009512F8" w:rsidRPr="00BA12E1" w14:paraId="40C5A400" w14:textId="77777777" w:rsidTr="00646796">
        <w:trPr>
          <w:trHeight w:val="351"/>
        </w:trPr>
        <w:tc>
          <w:tcPr>
            <w:tcW w:w="833" w:type="pct"/>
            <w:tcBorders>
              <w:top w:val="single" w:sz="8" w:space="0" w:color="auto"/>
              <w:left w:val="single" w:sz="8" w:space="0" w:color="auto"/>
              <w:bottom w:val="single" w:sz="8" w:space="0" w:color="auto"/>
              <w:right w:val="single" w:sz="4" w:space="0" w:color="auto"/>
            </w:tcBorders>
            <w:shd w:val="clear" w:color="auto" w:fill="8EAADB" w:themeFill="accent1" w:themeFillTint="99"/>
            <w:vAlign w:val="center"/>
            <w:hideMark/>
          </w:tcPr>
          <w:p w14:paraId="7BDEAAC5" w14:textId="77777777" w:rsidR="009512F8" w:rsidRPr="00BA12E1" w:rsidRDefault="009512F8" w:rsidP="009512F8">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 </w:t>
            </w:r>
          </w:p>
        </w:tc>
        <w:tc>
          <w:tcPr>
            <w:tcW w:w="833" w:type="pc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EA00C46" w14:textId="495C6B0F" w:rsidR="009512F8" w:rsidRPr="00BA12E1" w:rsidRDefault="009512F8" w:rsidP="009512F8">
            <w:pPr>
              <w:spacing w:after="0" w:line="240" w:lineRule="auto"/>
              <w:jc w:val="center"/>
              <w:rPr>
                <w:rFonts w:eastAsia="Times New Roman" w:cs="Calibri"/>
                <w:color w:val="000000"/>
                <w:sz w:val="20"/>
                <w:szCs w:val="20"/>
                <w:lang w:eastAsia="sl-SI"/>
              </w:rPr>
            </w:pPr>
            <w:r w:rsidRPr="008C3B63">
              <w:t xml:space="preserve">stanovanja DO </w:t>
            </w:r>
            <w:proofErr w:type="spellStart"/>
            <w:r w:rsidRPr="008C3B63">
              <w:t>Kenog</w:t>
            </w:r>
            <w:proofErr w:type="spellEnd"/>
          </w:p>
        </w:tc>
        <w:tc>
          <w:tcPr>
            <w:tcW w:w="833" w:type="pct"/>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14:paraId="446B256B" w14:textId="0C343468" w:rsidR="009512F8" w:rsidRPr="00BA12E1" w:rsidRDefault="009512F8" w:rsidP="009512F8">
            <w:pPr>
              <w:spacing w:after="0" w:line="240" w:lineRule="auto"/>
              <w:jc w:val="center"/>
              <w:rPr>
                <w:rFonts w:eastAsia="Times New Roman" w:cs="Calibri"/>
                <w:color w:val="000000"/>
                <w:sz w:val="20"/>
                <w:szCs w:val="20"/>
                <w:lang w:eastAsia="sl-SI"/>
              </w:rPr>
            </w:pPr>
            <w:r w:rsidRPr="008C3B63">
              <w:t>občinske javne stavbe</w:t>
            </w:r>
          </w:p>
        </w:tc>
        <w:tc>
          <w:tcPr>
            <w:tcW w:w="834" w:type="pct"/>
            <w:tcBorders>
              <w:top w:val="single" w:sz="8" w:space="0" w:color="auto"/>
              <w:left w:val="single" w:sz="4" w:space="0" w:color="auto"/>
              <w:bottom w:val="single" w:sz="8" w:space="0" w:color="auto"/>
              <w:right w:val="single" w:sz="8" w:space="0" w:color="auto"/>
            </w:tcBorders>
            <w:shd w:val="clear" w:color="auto" w:fill="8EAADB" w:themeFill="accent1" w:themeFillTint="99"/>
            <w:hideMark/>
          </w:tcPr>
          <w:p w14:paraId="5D874A0B" w14:textId="49CB4130" w:rsidR="009512F8" w:rsidRPr="00BA12E1" w:rsidRDefault="009512F8" w:rsidP="009512F8">
            <w:pPr>
              <w:spacing w:after="0" w:line="240" w:lineRule="auto"/>
              <w:jc w:val="center"/>
              <w:rPr>
                <w:rFonts w:eastAsia="Times New Roman" w:cs="Calibri"/>
                <w:color w:val="000000"/>
                <w:sz w:val="20"/>
                <w:szCs w:val="20"/>
                <w:lang w:eastAsia="sl-SI"/>
              </w:rPr>
            </w:pPr>
            <w:r w:rsidRPr="008C3B63">
              <w:t>promet</w:t>
            </w:r>
          </w:p>
        </w:tc>
        <w:tc>
          <w:tcPr>
            <w:tcW w:w="834" w:type="pct"/>
            <w:tcBorders>
              <w:top w:val="single" w:sz="8" w:space="0" w:color="auto"/>
              <w:left w:val="nil"/>
              <w:bottom w:val="single" w:sz="8" w:space="0" w:color="auto"/>
              <w:right w:val="single" w:sz="8" w:space="0" w:color="auto"/>
            </w:tcBorders>
            <w:shd w:val="clear" w:color="auto" w:fill="8EAADB" w:themeFill="accent1" w:themeFillTint="99"/>
            <w:hideMark/>
          </w:tcPr>
          <w:p w14:paraId="2A306F79" w14:textId="1590AC40" w:rsidR="009512F8" w:rsidRPr="00BA12E1" w:rsidRDefault="009512F8" w:rsidP="009512F8">
            <w:pPr>
              <w:spacing w:after="0" w:line="240" w:lineRule="auto"/>
              <w:jc w:val="center"/>
              <w:rPr>
                <w:rFonts w:eastAsia="Times New Roman" w:cs="Calibri"/>
                <w:color w:val="000000"/>
                <w:sz w:val="20"/>
                <w:szCs w:val="20"/>
                <w:lang w:eastAsia="sl-SI"/>
              </w:rPr>
            </w:pPr>
            <w:r w:rsidRPr="008C3B63">
              <w:t>javna razsvetljava</w:t>
            </w:r>
          </w:p>
        </w:tc>
        <w:tc>
          <w:tcPr>
            <w:tcW w:w="833" w:type="pct"/>
            <w:tcBorders>
              <w:top w:val="single" w:sz="8" w:space="0" w:color="auto"/>
              <w:left w:val="nil"/>
              <w:bottom w:val="single" w:sz="8" w:space="0" w:color="auto"/>
              <w:right w:val="single" w:sz="8" w:space="0" w:color="auto"/>
            </w:tcBorders>
            <w:shd w:val="clear" w:color="auto" w:fill="8EAADB" w:themeFill="accent1" w:themeFillTint="99"/>
            <w:hideMark/>
          </w:tcPr>
          <w:p w14:paraId="1F3148E1" w14:textId="6A2CD69C" w:rsidR="009512F8" w:rsidRPr="00BA12E1" w:rsidRDefault="009512F8" w:rsidP="009512F8">
            <w:pPr>
              <w:spacing w:after="0" w:line="240" w:lineRule="auto"/>
              <w:jc w:val="center"/>
              <w:rPr>
                <w:rFonts w:eastAsia="Times New Roman" w:cs="Calibri"/>
                <w:color w:val="000000"/>
                <w:sz w:val="20"/>
                <w:szCs w:val="20"/>
                <w:lang w:eastAsia="sl-SI"/>
              </w:rPr>
            </w:pPr>
            <w:r w:rsidRPr="008C3B63">
              <w:t>SKUPAJ</w:t>
            </w:r>
          </w:p>
        </w:tc>
      </w:tr>
      <w:tr w:rsidR="0047586E" w:rsidRPr="00BA12E1" w14:paraId="44B7B044"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793159AE"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Dizel</w:t>
            </w:r>
          </w:p>
        </w:tc>
        <w:tc>
          <w:tcPr>
            <w:tcW w:w="833" w:type="pct"/>
            <w:tcBorders>
              <w:top w:val="single" w:sz="4" w:space="0" w:color="auto"/>
              <w:left w:val="single" w:sz="4" w:space="0" w:color="auto"/>
              <w:bottom w:val="single" w:sz="4" w:space="0" w:color="auto"/>
              <w:right w:val="single" w:sz="4" w:space="0" w:color="auto"/>
            </w:tcBorders>
          </w:tcPr>
          <w:p w14:paraId="7C6C9003" w14:textId="20B45F2C"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single" w:sz="4" w:space="0" w:color="auto"/>
              <w:left w:val="single" w:sz="4" w:space="0" w:color="auto"/>
              <w:bottom w:val="single" w:sz="4" w:space="0" w:color="auto"/>
              <w:right w:val="single" w:sz="4" w:space="0" w:color="auto"/>
            </w:tcBorders>
            <w:shd w:val="clear" w:color="auto" w:fill="auto"/>
            <w:hideMark/>
          </w:tcPr>
          <w:p w14:paraId="4227412B" w14:textId="077FF0FB"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single" w:sz="4" w:space="0" w:color="auto"/>
              <w:bottom w:val="single" w:sz="8" w:space="0" w:color="auto"/>
              <w:right w:val="single" w:sz="8" w:space="0" w:color="auto"/>
            </w:tcBorders>
            <w:shd w:val="clear" w:color="auto" w:fill="auto"/>
            <w:hideMark/>
          </w:tcPr>
          <w:p w14:paraId="76FBF233" w14:textId="5E0FEC9F" w:rsidR="0047586E" w:rsidRPr="00BA12E1" w:rsidRDefault="0047586E" w:rsidP="0047586E">
            <w:pPr>
              <w:spacing w:after="0" w:line="240" w:lineRule="auto"/>
              <w:jc w:val="center"/>
              <w:rPr>
                <w:rFonts w:eastAsia="Times New Roman" w:cs="Calibri"/>
                <w:color w:val="000000"/>
                <w:sz w:val="20"/>
                <w:szCs w:val="20"/>
                <w:lang w:eastAsia="sl-SI"/>
              </w:rPr>
            </w:pPr>
            <w:r w:rsidRPr="002F1604">
              <w:t>547 MWh</w:t>
            </w:r>
          </w:p>
        </w:tc>
        <w:tc>
          <w:tcPr>
            <w:tcW w:w="834" w:type="pct"/>
            <w:tcBorders>
              <w:top w:val="nil"/>
              <w:left w:val="nil"/>
              <w:bottom w:val="single" w:sz="8" w:space="0" w:color="auto"/>
              <w:right w:val="single" w:sz="8" w:space="0" w:color="auto"/>
            </w:tcBorders>
            <w:shd w:val="clear" w:color="auto" w:fill="auto"/>
            <w:hideMark/>
          </w:tcPr>
          <w:p w14:paraId="3A8777BA" w14:textId="1CD1FD3A"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nil"/>
              <w:left w:val="nil"/>
              <w:bottom w:val="single" w:sz="8" w:space="0" w:color="auto"/>
              <w:right w:val="single" w:sz="8" w:space="0" w:color="auto"/>
            </w:tcBorders>
            <w:shd w:val="clear" w:color="000000" w:fill="FFFF99"/>
            <w:hideMark/>
          </w:tcPr>
          <w:p w14:paraId="7A08F54E" w14:textId="0C0892C8" w:rsidR="0047586E" w:rsidRPr="00BA12E1" w:rsidRDefault="0047586E" w:rsidP="0047586E">
            <w:pPr>
              <w:spacing w:after="0" w:line="240" w:lineRule="auto"/>
              <w:jc w:val="center"/>
              <w:rPr>
                <w:rFonts w:eastAsia="Times New Roman" w:cs="Calibri"/>
                <w:color w:val="000000"/>
                <w:sz w:val="20"/>
                <w:szCs w:val="20"/>
                <w:lang w:eastAsia="sl-SI"/>
              </w:rPr>
            </w:pPr>
            <w:r w:rsidRPr="002F1604">
              <w:t>547 MWh</w:t>
            </w:r>
          </w:p>
        </w:tc>
      </w:tr>
      <w:tr w:rsidR="0047586E" w:rsidRPr="00BA12E1" w14:paraId="05EA5859"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55F1EF27"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Bencin</w:t>
            </w:r>
          </w:p>
        </w:tc>
        <w:tc>
          <w:tcPr>
            <w:tcW w:w="833" w:type="pct"/>
            <w:tcBorders>
              <w:top w:val="single" w:sz="4" w:space="0" w:color="auto"/>
              <w:left w:val="single" w:sz="4" w:space="0" w:color="auto"/>
              <w:bottom w:val="single" w:sz="4" w:space="0" w:color="auto"/>
              <w:right w:val="single" w:sz="4" w:space="0" w:color="auto"/>
            </w:tcBorders>
          </w:tcPr>
          <w:p w14:paraId="3204EF2D" w14:textId="05FD8CBD"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single" w:sz="4" w:space="0" w:color="auto"/>
              <w:left w:val="single" w:sz="4" w:space="0" w:color="auto"/>
              <w:bottom w:val="single" w:sz="4" w:space="0" w:color="auto"/>
              <w:right w:val="single" w:sz="4" w:space="0" w:color="auto"/>
            </w:tcBorders>
            <w:shd w:val="clear" w:color="auto" w:fill="auto"/>
            <w:hideMark/>
          </w:tcPr>
          <w:p w14:paraId="21B103A2" w14:textId="6A26750C"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single" w:sz="4" w:space="0" w:color="auto"/>
              <w:bottom w:val="single" w:sz="8" w:space="0" w:color="auto"/>
              <w:right w:val="single" w:sz="8" w:space="0" w:color="auto"/>
            </w:tcBorders>
            <w:shd w:val="clear" w:color="auto" w:fill="auto"/>
            <w:hideMark/>
          </w:tcPr>
          <w:p w14:paraId="1EE5197F" w14:textId="25248F9D" w:rsidR="0047586E" w:rsidRPr="00BA12E1" w:rsidRDefault="0047586E" w:rsidP="0047586E">
            <w:pPr>
              <w:spacing w:after="0" w:line="240" w:lineRule="auto"/>
              <w:jc w:val="center"/>
              <w:rPr>
                <w:rFonts w:eastAsia="Times New Roman" w:cs="Calibri"/>
                <w:color w:val="000000"/>
                <w:sz w:val="20"/>
                <w:szCs w:val="20"/>
                <w:lang w:eastAsia="sl-SI"/>
              </w:rPr>
            </w:pPr>
            <w:r w:rsidRPr="002F1604">
              <w:t>54 MWh</w:t>
            </w:r>
          </w:p>
        </w:tc>
        <w:tc>
          <w:tcPr>
            <w:tcW w:w="834" w:type="pct"/>
            <w:tcBorders>
              <w:top w:val="nil"/>
              <w:left w:val="nil"/>
              <w:bottom w:val="single" w:sz="8" w:space="0" w:color="auto"/>
              <w:right w:val="single" w:sz="8" w:space="0" w:color="auto"/>
            </w:tcBorders>
            <w:shd w:val="clear" w:color="auto" w:fill="auto"/>
            <w:hideMark/>
          </w:tcPr>
          <w:p w14:paraId="560FE717" w14:textId="325A732C"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nil"/>
              <w:left w:val="nil"/>
              <w:bottom w:val="single" w:sz="8" w:space="0" w:color="auto"/>
              <w:right w:val="single" w:sz="8" w:space="0" w:color="auto"/>
            </w:tcBorders>
            <w:shd w:val="clear" w:color="000000" w:fill="FFFF99"/>
            <w:hideMark/>
          </w:tcPr>
          <w:p w14:paraId="3B2141E9" w14:textId="71C83E7E" w:rsidR="0047586E" w:rsidRPr="00BA12E1" w:rsidRDefault="0047586E" w:rsidP="0047586E">
            <w:pPr>
              <w:spacing w:after="0" w:line="240" w:lineRule="auto"/>
              <w:jc w:val="center"/>
              <w:rPr>
                <w:rFonts w:eastAsia="Times New Roman" w:cs="Calibri"/>
                <w:color w:val="000000"/>
                <w:sz w:val="20"/>
                <w:szCs w:val="20"/>
                <w:lang w:eastAsia="sl-SI"/>
              </w:rPr>
            </w:pPr>
            <w:r w:rsidRPr="002F1604">
              <w:t>54 MWh</w:t>
            </w:r>
          </w:p>
        </w:tc>
      </w:tr>
      <w:tr w:rsidR="0047586E" w:rsidRPr="00BA12E1" w14:paraId="7EC707F5"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0A4BF380" w14:textId="150E1C80"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Lesna biomasa¨</w:t>
            </w:r>
          </w:p>
        </w:tc>
        <w:tc>
          <w:tcPr>
            <w:tcW w:w="833" w:type="pct"/>
            <w:tcBorders>
              <w:top w:val="single" w:sz="4" w:space="0" w:color="auto"/>
              <w:left w:val="single" w:sz="4" w:space="0" w:color="auto"/>
              <w:bottom w:val="single" w:sz="4" w:space="0" w:color="auto"/>
              <w:right w:val="single" w:sz="4" w:space="0" w:color="auto"/>
            </w:tcBorders>
          </w:tcPr>
          <w:p w14:paraId="10D09342" w14:textId="1E28FF35" w:rsidR="0047586E" w:rsidRPr="00BA12E1" w:rsidRDefault="0047586E" w:rsidP="0047586E">
            <w:pPr>
              <w:spacing w:after="0" w:line="240" w:lineRule="auto"/>
              <w:jc w:val="center"/>
              <w:rPr>
                <w:rFonts w:eastAsia="Times New Roman" w:cs="Calibri"/>
                <w:color w:val="000000"/>
                <w:sz w:val="20"/>
                <w:szCs w:val="20"/>
                <w:lang w:eastAsia="sl-SI"/>
              </w:rPr>
            </w:pPr>
            <w:r w:rsidRPr="002F1604">
              <w:t>970 MWh</w:t>
            </w:r>
          </w:p>
        </w:tc>
        <w:tc>
          <w:tcPr>
            <w:tcW w:w="833" w:type="pct"/>
            <w:tcBorders>
              <w:top w:val="single" w:sz="4" w:space="0" w:color="auto"/>
              <w:left w:val="single" w:sz="4" w:space="0" w:color="auto"/>
              <w:bottom w:val="single" w:sz="4" w:space="0" w:color="auto"/>
              <w:right w:val="single" w:sz="4" w:space="0" w:color="auto"/>
            </w:tcBorders>
            <w:shd w:val="clear" w:color="auto" w:fill="auto"/>
            <w:hideMark/>
          </w:tcPr>
          <w:p w14:paraId="26BFCA49" w14:textId="3A44CB20" w:rsidR="0047586E" w:rsidRPr="00BA12E1" w:rsidRDefault="0047586E" w:rsidP="0047586E">
            <w:pPr>
              <w:spacing w:after="0" w:line="240" w:lineRule="auto"/>
              <w:jc w:val="center"/>
              <w:rPr>
                <w:rFonts w:eastAsia="Times New Roman" w:cs="Calibri"/>
                <w:color w:val="000000"/>
                <w:sz w:val="20"/>
                <w:szCs w:val="20"/>
                <w:lang w:eastAsia="sl-SI"/>
              </w:rPr>
            </w:pPr>
            <w:r w:rsidRPr="002F1604">
              <w:t>278 MWh</w:t>
            </w:r>
          </w:p>
        </w:tc>
        <w:tc>
          <w:tcPr>
            <w:tcW w:w="834" w:type="pct"/>
            <w:tcBorders>
              <w:top w:val="nil"/>
              <w:left w:val="single" w:sz="4" w:space="0" w:color="auto"/>
              <w:bottom w:val="single" w:sz="8" w:space="0" w:color="auto"/>
              <w:right w:val="single" w:sz="8" w:space="0" w:color="auto"/>
            </w:tcBorders>
            <w:shd w:val="clear" w:color="auto" w:fill="auto"/>
            <w:hideMark/>
          </w:tcPr>
          <w:p w14:paraId="26C025EB" w14:textId="0D5B213E"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nil"/>
              <w:bottom w:val="single" w:sz="8" w:space="0" w:color="auto"/>
              <w:right w:val="single" w:sz="8" w:space="0" w:color="auto"/>
            </w:tcBorders>
            <w:shd w:val="clear" w:color="auto" w:fill="auto"/>
            <w:hideMark/>
          </w:tcPr>
          <w:p w14:paraId="347B6237" w14:textId="1A1DAFDD"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nil"/>
              <w:left w:val="nil"/>
              <w:bottom w:val="single" w:sz="8" w:space="0" w:color="auto"/>
              <w:right w:val="single" w:sz="8" w:space="0" w:color="auto"/>
            </w:tcBorders>
            <w:shd w:val="clear" w:color="000000" w:fill="FFFF99"/>
            <w:hideMark/>
          </w:tcPr>
          <w:p w14:paraId="7C73BA82" w14:textId="4478DCF6" w:rsidR="0047586E" w:rsidRPr="00BA12E1" w:rsidRDefault="0047586E" w:rsidP="0047586E">
            <w:pPr>
              <w:spacing w:after="0" w:line="240" w:lineRule="auto"/>
              <w:jc w:val="center"/>
              <w:rPr>
                <w:rFonts w:eastAsia="Times New Roman" w:cs="Calibri"/>
                <w:color w:val="000000"/>
                <w:sz w:val="20"/>
                <w:szCs w:val="20"/>
                <w:lang w:eastAsia="sl-SI"/>
              </w:rPr>
            </w:pPr>
            <w:r w:rsidRPr="002F1604">
              <w:t>1.248 MWh</w:t>
            </w:r>
          </w:p>
        </w:tc>
      </w:tr>
      <w:tr w:rsidR="0047586E" w:rsidRPr="00BA12E1" w14:paraId="47C9F705"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34893039"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ELKO</w:t>
            </w:r>
          </w:p>
        </w:tc>
        <w:tc>
          <w:tcPr>
            <w:tcW w:w="833" w:type="pct"/>
            <w:tcBorders>
              <w:top w:val="single" w:sz="4" w:space="0" w:color="auto"/>
              <w:left w:val="single" w:sz="4" w:space="0" w:color="auto"/>
              <w:bottom w:val="single" w:sz="4" w:space="0" w:color="auto"/>
              <w:right w:val="single" w:sz="4" w:space="0" w:color="auto"/>
            </w:tcBorders>
          </w:tcPr>
          <w:p w14:paraId="28EDDD7E" w14:textId="7CEA0D94"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single" w:sz="4" w:space="0" w:color="auto"/>
              <w:left w:val="single" w:sz="4" w:space="0" w:color="auto"/>
              <w:bottom w:val="single" w:sz="4" w:space="0" w:color="auto"/>
              <w:right w:val="single" w:sz="4" w:space="0" w:color="auto"/>
            </w:tcBorders>
            <w:shd w:val="clear" w:color="auto" w:fill="auto"/>
            <w:hideMark/>
          </w:tcPr>
          <w:p w14:paraId="78054398" w14:textId="43DBF4A2" w:rsidR="0047586E" w:rsidRPr="00BA12E1" w:rsidRDefault="0047586E" w:rsidP="0047586E">
            <w:pPr>
              <w:spacing w:after="0" w:line="240" w:lineRule="auto"/>
              <w:jc w:val="center"/>
              <w:rPr>
                <w:rFonts w:eastAsia="Times New Roman" w:cs="Calibri"/>
                <w:color w:val="000000"/>
                <w:sz w:val="20"/>
                <w:szCs w:val="20"/>
                <w:lang w:eastAsia="sl-SI"/>
              </w:rPr>
            </w:pPr>
            <w:r w:rsidRPr="002F1604">
              <w:t>529 MWh</w:t>
            </w:r>
          </w:p>
        </w:tc>
        <w:tc>
          <w:tcPr>
            <w:tcW w:w="834" w:type="pct"/>
            <w:tcBorders>
              <w:top w:val="nil"/>
              <w:left w:val="single" w:sz="4" w:space="0" w:color="auto"/>
              <w:bottom w:val="single" w:sz="8" w:space="0" w:color="auto"/>
              <w:right w:val="single" w:sz="8" w:space="0" w:color="auto"/>
            </w:tcBorders>
            <w:shd w:val="clear" w:color="auto" w:fill="auto"/>
            <w:hideMark/>
          </w:tcPr>
          <w:p w14:paraId="7CFF27DC" w14:textId="2EA84997"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nil"/>
              <w:bottom w:val="single" w:sz="8" w:space="0" w:color="auto"/>
              <w:right w:val="single" w:sz="8" w:space="0" w:color="auto"/>
            </w:tcBorders>
            <w:shd w:val="clear" w:color="auto" w:fill="auto"/>
            <w:hideMark/>
          </w:tcPr>
          <w:p w14:paraId="63A916AF" w14:textId="0FCE9CA0"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nil"/>
              <w:left w:val="nil"/>
              <w:bottom w:val="single" w:sz="8" w:space="0" w:color="auto"/>
              <w:right w:val="single" w:sz="8" w:space="0" w:color="auto"/>
            </w:tcBorders>
            <w:shd w:val="clear" w:color="000000" w:fill="FFFF99"/>
            <w:hideMark/>
          </w:tcPr>
          <w:p w14:paraId="68D829D6" w14:textId="434C2F4B" w:rsidR="0047586E" w:rsidRPr="00BA12E1" w:rsidRDefault="0047586E" w:rsidP="0047586E">
            <w:pPr>
              <w:spacing w:after="0" w:line="240" w:lineRule="auto"/>
              <w:jc w:val="center"/>
              <w:rPr>
                <w:rFonts w:eastAsia="Times New Roman" w:cs="Calibri"/>
                <w:color w:val="000000"/>
                <w:sz w:val="20"/>
                <w:szCs w:val="20"/>
                <w:lang w:eastAsia="sl-SI"/>
              </w:rPr>
            </w:pPr>
            <w:r w:rsidRPr="002F1604">
              <w:t>529 MWh</w:t>
            </w:r>
          </w:p>
        </w:tc>
      </w:tr>
      <w:tr w:rsidR="0047586E" w:rsidRPr="00BA12E1" w14:paraId="16C5CA2F"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2A165375" w14:textId="59680B34"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UNP</w:t>
            </w:r>
          </w:p>
        </w:tc>
        <w:tc>
          <w:tcPr>
            <w:tcW w:w="833" w:type="pct"/>
            <w:tcBorders>
              <w:top w:val="single" w:sz="4" w:space="0" w:color="auto"/>
              <w:left w:val="single" w:sz="4" w:space="0" w:color="auto"/>
              <w:bottom w:val="single" w:sz="4" w:space="0" w:color="auto"/>
              <w:right w:val="single" w:sz="4" w:space="0" w:color="auto"/>
            </w:tcBorders>
          </w:tcPr>
          <w:p w14:paraId="49341C6E" w14:textId="2CC13F89"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single" w:sz="4" w:space="0" w:color="auto"/>
              <w:left w:val="single" w:sz="4" w:space="0" w:color="auto"/>
              <w:bottom w:val="single" w:sz="4" w:space="0" w:color="auto"/>
              <w:right w:val="single" w:sz="4" w:space="0" w:color="auto"/>
            </w:tcBorders>
            <w:shd w:val="clear" w:color="auto" w:fill="auto"/>
            <w:hideMark/>
          </w:tcPr>
          <w:p w14:paraId="6ACE6E87" w14:textId="3A388E3C"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single" w:sz="4" w:space="0" w:color="auto"/>
              <w:bottom w:val="single" w:sz="8" w:space="0" w:color="auto"/>
              <w:right w:val="single" w:sz="8" w:space="0" w:color="auto"/>
            </w:tcBorders>
            <w:shd w:val="clear" w:color="auto" w:fill="auto"/>
            <w:hideMark/>
          </w:tcPr>
          <w:p w14:paraId="0C731FA4" w14:textId="16985648"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nil"/>
              <w:bottom w:val="single" w:sz="8" w:space="0" w:color="auto"/>
              <w:right w:val="single" w:sz="8" w:space="0" w:color="auto"/>
            </w:tcBorders>
            <w:shd w:val="clear" w:color="auto" w:fill="auto"/>
            <w:hideMark/>
          </w:tcPr>
          <w:p w14:paraId="37918DF3" w14:textId="4FAB1822"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nil"/>
              <w:left w:val="nil"/>
              <w:bottom w:val="single" w:sz="8" w:space="0" w:color="auto"/>
              <w:right w:val="single" w:sz="8" w:space="0" w:color="auto"/>
            </w:tcBorders>
            <w:shd w:val="clear" w:color="000000" w:fill="FFFF99"/>
            <w:hideMark/>
          </w:tcPr>
          <w:p w14:paraId="65FF8608" w14:textId="61C39DC3"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r>
      <w:tr w:rsidR="0047586E" w:rsidRPr="00BA12E1" w14:paraId="207F36A4"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tcPr>
          <w:p w14:paraId="3CEA286B"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ZP*</w:t>
            </w:r>
          </w:p>
        </w:tc>
        <w:tc>
          <w:tcPr>
            <w:tcW w:w="833" w:type="pct"/>
            <w:tcBorders>
              <w:top w:val="single" w:sz="4" w:space="0" w:color="auto"/>
              <w:left w:val="single" w:sz="4" w:space="0" w:color="auto"/>
              <w:bottom w:val="single" w:sz="4" w:space="0" w:color="auto"/>
              <w:right w:val="single" w:sz="4" w:space="0" w:color="auto"/>
            </w:tcBorders>
          </w:tcPr>
          <w:p w14:paraId="23E25FD9" w14:textId="0C100C0E" w:rsidR="0047586E" w:rsidRPr="00BA12E1" w:rsidRDefault="0047586E" w:rsidP="0047586E">
            <w:pPr>
              <w:spacing w:after="0" w:line="240" w:lineRule="auto"/>
              <w:jc w:val="center"/>
              <w:rPr>
                <w:rFonts w:eastAsia="Times New Roman" w:cs="Calibri"/>
                <w:color w:val="000000"/>
                <w:sz w:val="20"/>
                <w:szCs w:val="20"/>
                <w:lang w:eastAsia="sl-SI"/>
              </w:rPr>
            </w:pPr>
            <w:r w:rsidRPr="002F1604">
              <w:t>7.111 MWh</w:t>
            </w:r>
          </w:p>
        </w:tc>
        <w:tc>
          <w:tcPr>
            <w:tcW w:w="833" w:type="pct"/>
            <w:tcBorders>
              <w:top w:val="single" w:sz="4" w:space="0" w:color="auto"/>
              <w:left w:val="single" w:sz="4" w:space="0" w:color="auto"/>
              <w:bottom w:val="single" w:sz="4" w:space="0" w:color="auto"/>
              <w:right w:val="single" w:sz="4" w:space="0" w:color="auto"/>
            </w:tcBorders>
            <w:shd w:val="clear" w:color="auto" w:fill="auto"/>
          </w:tcPr>
          <w:p w14:paraId="48C4A31A" w14:textId="66B03473" w:rsidR="0047586E" w:rsidRPr="00BA12E1" w:rsidRDefault="0047586E" w:rsidP="0047586E">
            <w:pPr>
              <w:spacing w:after="0" w:line="240" w:lineRule="auto"/>
              <w:jc w:val="center"/>
              <w:rPr>
                <w:rFonts w:eastAsia="Times New Roman" w:cs="Calibri"/>
                <w:color w:val="000000"/>
                <w:sz w:val="20"/>
                <w:szCs w:val="20"/>
                <w:lang w:eastAsia="sl-SI"/>
              </w:rPr>
            </w:pPr>
            <w:r w:rsidRPr="002F1604">
              <w:t>3.528 MWh</w:t>
            </w:r>
          </w:p>
        </w:tc>
        <w:tc>
          <w:tcPr>
            <w:tcW w:w="834" w:type="pct"/>
            <w:tcBorders>
              <w:top w:val="nil"/>
              <w:left w:val="single" w:sz="4" w:space="0" w:color="auto"/>
              <w:bottom w:val="single" w:sz="8" w:space="0" w:color="auto"/>
              <w:right w:val="single" w:sz="8" w:space="0" w:color="auto"/>
            </w:tcBorders>
            <w:shd w:val="clear" w:color="auto" w:fill="auto"/>
          </w:tcPr>
          <w:p w14:paraId="3AB1EBCC" w14:textId="70FDDC46"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nil"/>
              <w:bottom w:val="single" w:sz="8" w:space="0" w:color="auto"/>
              <w:right w:val="single" w:sz="8" w:space="0" w:color="auto"/>
            </w:tcBorders>
            <w:shd w:val="clear" w:color="auto" w:fill="auto"/>
          </w:tcPr>
          <w:p w14:paraId="56AFB24C" w14:textId="31813112"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nil"/>
              <w:left w:val="nil"/>
              <w:bottom w:val="single" w:sz="8" w:space="0" w:color="auto"/>
              <w:right w:val="single" w:sz="8" w:space="0" w:color="auto"/>
            </w:tcBorders>
            <w:shd w:val="clear" w:color="000000" w:fill="FFFF99"/>
          </w:tcPr>
          <w:p w14:paraId="2D57E880" w14:textId="0CB594F5" w:rsidR="0047586E" w:rsidRPr="00BA12E1" w:rsidRDefault="0047586E" w:rsidP="0047586E">
            <w:pPr>
              <w:spacing w:after="0" w:line="240" w:lineRule="auto"/>
              <w:jc w:val="center"/>
              <w:rPr>
                <w:rFonts w:eastAsia="Times New Roman" w:cs="Calibri"/>
                <w:color w:val="000000"/>
                <w:sz w:val="20"/>
                <w:szCs w:val="20"/>
                <w:lang w:eastAsia="sl-SI"/>
              </w:rPr>
            </w:pPr>
            <w:r w:rsidRPr="002F1604">
              <w:t>10.639 MWh</w:t>
            </w:r>
          </w:p>
        </w:tc>
      </w:tr>
      <w:tr w:rsidR="0047586E" w:rsidRPr="00BA12E1" w14:paraId="56ABECEB"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4B5FF7A3"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Električna energija</w:t>
            </w:r>
          </w:p>
        </w:tc>
        <w:tc>
          <w:tcPr>
            <w:tcW w:w="833" w:type="pct"/>
            <w:tcBorders>
              <w:top w:val="single" w:sz="4" w:space="0" w:color="auto"/>
              <w:left w:val="single" w:sz="4" w:space="0" w:color="auto"/>
              <w:bottom w:val="single" w:sz="4" w:space="0" w:color="auto"/>
              <w:right w:val="single" w:sz="4" w:space="0" w:color="auto"/>
            </w:tcBorders>
          </w:tcPr>
          <w:p w14:paraId="61A0F5BF" w14:textId="47A98A96"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3" w:type="pct"/>
            <w:tcBorders>
              <w:top w:val="single" w:sz="4" w:space="0" w:color="auto"/>
              <w:left w:val="single" w:sz="4" w:space="0" w:color="auto"/>
              <w:bottom w:val="single" w:sz="4" w:space="0" w:color="auto"/>
              <w:right w:val="single" w:sz="4" w:space="0" w:color="auto"/>
            </w:tcBorders>
            <w:shd w:val="clear" w:color="auto" w:fill="auto"/>
            <w:hideMark/>
          </w:tcPr>
          <w:p w14:paraId="4FE34FC0" w14:textId="1B9FBE75" w:rsidR="0047586E" w:rsidRPr="00BA12E1" w:rsidRDefault="0047586E" w:rsidP="0047586E">
            <w:pPr>
              <w:spacing w:after="0" w:line="240" w:lineRule="auto"/>
              <w:jc w:val="center"/>
              <w:rPr>
                <w:rFonts w:eastAsia="Times New Roman" w:cs="Calibri"/>
                <w:color w:val="000000"/>
                <w:sz w:val="20"/>
                <w:szCs w:val="20"/>
                <w:lang w:eastAsia="sl-SI"/>
              </w:rPr>
            </w:pPr>
            <w:r w:rsidRPr="002F1604">
              <w:t>2.637 MWh</w:t>
            </w:r>
          </w:p>
        </w:tc>
        <w:tc>
          <w:tcPr>
            <w:tcW w:w="834" w:type="pct"/>
            <w:tcBorders>
              <w:top w:val="nil"/>
              <w:left w:val="single" w:sz="4" w:space="0" w:color="auto"/>
              <w:bottom w:val="single" w:sz="8" w:space="0" w:color="auto"/>
              <w:right w:val="single" w:sz="8" w:space="0" w:color="auto"/>
            </w:tcBorders>
            <w:shd w:val="clear" w:color="auto" w:fill="auto"/>
            <w:hideMark/>
          </w:tcPr>
          <w:p w14:paraId="5E775728" w14:textId="553D195C" w:rsidR="0047586E" w:rsidRPr="00BA12E1" w:rsidRDefault="0047586E" w:rsidP="0047586E">
            <w:pPr>
              <w:spacing w:after="0" w:line="240" w:lineRule="auto"/>
              <w:jc w:val="center"/>
              <w:rPr>
                <w:rFonts w:eastAsia="Times New Roman" w:cs="Calibri"/>
                <w:color w:val="000000"/>
                <w:sz w:val="20"/>
                <w:szCs w:val="20"/>
                <w:lang w:eastAsia="sl-SI"/>
              </w:rPr>
            </w:pPr>
            <w:r w:rsidRPr="002F1604">
              <w:t>0 MWh</w:t>
            </w:r>
          </w:p>
        </w:tc>
        <w:tc>
          <w:tcPr>
            <w:tcW w:w="834" w:type="pct"/>
            <w:tcBorders>
              <w:top w:val="nil"/>
              <w:left w:val="nil"/>
              <w:bottom w:val="single" w:sz="8" w:space="0" w:color="auto"/>
              <w:right w:val="single" w:sz="8" w:space="0" w:color="auto"/>
            </w:tcBorders>
            <w:shd w:val="clear" w:color="auto" w:fill="auto"/>
            <w:hideMark/>
          </w:tcPr>
          <w:p w14:paraId="235794A4" w14:textId="1AFE6A80" w:rsidR="0047586E" w:rsidRPr="00BA12E1" w:rsidRDefault="0047586E" w:rsidP="0047586E">
            <w:pPr>
              <w:spacing w:after="0" w:line="240" w:lineRule="auto"/>
              <w:jc w:val="center"/>
              <w:rPr>
                <w:rFonts w:eastAsia="Times New Roman" w:cs="Calibri"/>
                <w:color w:val="000000"/>
                <w:sz w:val="20"/>
                <w:szCs w:val="20"/>
                <w:lang w:eastAsia="sl-SI"/>
              </w:rPr>
            </w:pPr>
            <w:r w:rsidRPr="002F1604">
              <w:t>650 MWh</w:t>
            </w:r>
          </w:p>
        </w:tc>
        <w:tc>
          <w:tcPr>
            <w:tcW w:w="833" w:type="pct"/>
            <w:tcBorders>
              <w:top w:val="nil"/>
              <w:left w:val="nil"/>
              <w:bottom w:val="single" w:sz="8" w:space="0" w:color="auto"/>
              <w:right w:val="single" w:sz="8" w:space="0" w:color="auto"/>
            </w:tcBorders>
            <w:shd w:val="clear" w:color="000000" w:fill="FFFF99"/>
            <w:hideMark/>
          </w:tcPr>
          <w:p w14:paraId="71EE1BC3" w14:textId="5018BDFF" w:rsidR="0047586E" w:rsidRPr="00BA12E1" w:rsidRDefault="0047586E" w:rsidP="0047586E">
            <w:pPr>
              <w:spacing w:after="0" w:line="240" w:lineRule="auto"/>
              <w:jc w:val="center"/>
              <w:rPr>
                <w:rFonts w:eastAsia="Times New Roman" w:cs="Calibri"/>
                <w:color w:val="000000"/>
                <w:sz w:val="20"/>
                <w:szCs w:val="20"/>
                <w:lang w:eastAsia="sl-SI"/>
              </w:rPr>
            </w:pPr>
            <w:r w:rsidRPr="002F1604">
              <w:t>3.287 MWh</w:t>
            </w:r>
          </w:p>
        </w:tc>
      </w:tr>
      <w:tr w:rsidR="0047586E" w:rsidRPr="00BA12E1" w14:paraId="2BF2754D" w14:textId="77777777" w:rsidTr="00646796">
        <w:trPr>
          <w:trHeight w:val="283"/>
        </w:trPr>
        <w:tc>
          <w:tcPr>
            <w:tcW w:w="833" w:type="pct"/>
            <w:tcBorders>
              <w:top w:val="nil"/>
              <w:left w:val="single" w:sz="8" w:space="0" w:color="auto"/>
              <w:bottom w:val="single" w:sz="8" w:space="0" w:color="auto"/>
              <w:right w:val="single" w:sz="4" w:space="0" w:color="auto"/>
            </w:tcBorders>
            <w:shd w:val="clear" w:color="auto" w:fill="8EAADB" w:themeFill="accent1" w:themeFillTint="99"/>
            <w:vAlign w:val="center"/>
            <w:hideMark/>
          </w:tcPr>
          <w:p w14:paraId="1CACCE90" w14:textId="0782A648"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SKUPAJ</w:t>
            </w:r>
          </w:p>
        </w:tc>
        <w:tc>
          <w:tcPr>
            <w:tcW w:w="833" w:type="pct"/>
            <w:tcBorders>
              <w:top w:val="single" w:sz="4" w:space="0" w:color="auto"/>
              <w:left w:val="single" w:sz="4" w:space="0" w:color="auto"/>
              <w:bottom w:val="single" w:sz="4" w:space="0" w:color="auto"/>
              <w:right w:val="single" w:sz="4" w:space="0" w:color="auto"/>
            </w:tcBorders>
            <w:shd w:val="clear" w:color="000000" w:fill="FFFF99"/>
          </w:tcPr>
          <w:p w14:paraId="68B410DC" w14:textId="3BF5A400" w:rsidR="0047586E" w:rsidRPr="00BA12E1" w:rsidRDefault="0047586E" w:rsidP="0047586E">
            <w:pPr>
              <w:spacing w:after="0" w:line="240" w:lineRule="auto"/>
              <w:jc w:val="center"/>
              <w:rPr>
                <w:rFonts w:eastAsia="Times New Roman" w:cs="Calibri"/>
                <w:color w:val="000000"/>
                <w:sz w:val="20"/>
                <w:szCs w:val="20"/>
                <w:lang w:eastAsia="sl-SI"/>
              </w:rPr>
            </w:pPr>
            <w:r w:rsidRPr="002F1604">
              <w:t>8.081 MWh</w:t>
            </w:r>
          </w:p>
        </w:tc>
        <w:tc>
          <w:tcPr>
            <w:tcW w:w="833" w:type="pct"/>
            <w:tcBorders>
              <w:top w:val="single" w:sz="4" w:space="0" w:color="auto"/>
              <w:left w:val="single" w:sz="4" w:space="0" w:color="auto"/>
              <w:bottom w:val="single" w:sz="4" w:space="0" w:color="auto"/>
              <w:right w:val="single" w:sz="4" w:space="0" w:color="auto"/>
            </w:tcBorders>
            <w:shd w:val="clear" w:color="000000" w:fill="FFFF99"/>
            <w:hideMark/>
          </w:tcPr>
          <w:p w14:paraId="573FFC4E" w14:textId="202DCC38" w:rsidR="0047586E" w:rsidRPr="00BA12E1" w:rsidRDefault="0047586E" w:rsidP="0047586E">
            <w:pPr>
              <w:spacing w:after="0" w:line="240" w:lineRule="auto"/>
              <w:jc w:val="center"/>
              <w:rPr>
                <w:rFonts w:eastAsia="Times New Roman" w:cs="Calibri"/>
                <w:color w:val="000000"/>
                <w:sz w:val="20"/>
                <w:szCs w:val="20"/>
                <w:lang w:eastAsia="sl-SI"/>
              </w:rPr>
            </w:pPr>
            <w:r w:rsidRPr="002F1604">
              <w:t>6.972 MWh</w:t>
            </w:r>
          </w:p>
        </w:tc>
        <w:tc>
          <w:tcPr>
            <w:tcW w:w="834" w:type="pct"/>
            <w:tcBorders>
              <w:top w:val="nil"/>
              <w:left w:val="single" w:sz="4" w:space="0" w:color="auto"/>
              <w:bottom w:val="single" w:sz="8" w:space="0" w:color="auto"/>
              <w:right w:val="single" w:sz="8" w:space="0" w:color="auto"/>
            </w:tcBorders>
            <w:shd w:val="clear" w:color="000000" w:fill="FFFF99"/>
            <w:hideMark/>
          </w:tcPr>
          <w:p w14:paraId="4CBF114E" w14:textId="5F9679FF" w:rsidR="0047586E" w:rsidRPr="00BA12E1" w:rsidRDefault="0047586E" w:rsidP="0047586E">
            <w:pPr>
              <w:spacing w:after="0" w:line="240" w:lineRule="auto"/>
              <w:jc w:val="center"/>
              <w:rPr>
                <w:rFonts w:eastAsia="Times New Roman" w:cs="Calibri"/>
                <w:color w:val="000000"/>
                <w:sz w:val="20"/>
                <w:szCs w:val="20"/>
                <w:lang w:eastAsia="sl-SI"/>
              </w:rPr>
            </w:pPr>
            <w:r w:rsidRPr="002F1604">
              <w:t>601 MWh</w:t>
            </w:r>
          </w:p>
        </w:tc>
        <w:tc>
          <w:tcPr>
            <w:tcW w:w="834" w:type="pct"/>
            <w:tcBorders>
              <w:top w:val="nil"/>
              <w:left w:val="nil"/>
              <w:bottom w:val="single" w:sz="8" w:space="0" w:color="auto"/>
              <w:right w:val="single" w:sz="8" w:space="0" w:color="auto"/>
            </w:tcBorders>
            <w:shd w:val="clear" w:color="000000" w:fill="FFFF99"/>
            <w:hideMark/>
          </w:tcPr>
          <w:p w14:paraId="5907B66D" w14:textId="7E7174E0" w:rsidR="0047586E" w:rsidRPr="00BA12E1" w:rsidRDefault="0047586E" w:rsidP="0047586E">
            <w:pPr>
              <w:spacing w:after="0" w:line="240" w:lineRule="auto"/>
              <w:jc w:val="center"/>
              <w:rPr>
                <w:rFonts w:eastAsia="Times New Roman" w:cs="Calibri"/>
                <w:color w:val="000000"/>
                <w:sz w:val="20"/>
                <w:szCs w:val="20"/>
                <w:lang w:eastAsia="sl-SI"/>
              </w:rPr>
            </w:pPr>
            <w:r w:rsidRPr="002F1604">
              <w:t>650 MWh</w:t>
            </w:r>
          </w:p>
        </w:tc>
        <w:tc>
          <w:tcPr>
            <w:tcW w:w="833" w:type="pct"/>
            <w:tcBorders>
              <w:top w:val="nil"/>
              <w:left w:val="nil"/>
              <w:bottom w:val="single" w:sz="8" w:space="0" w:color="auto"/>
              <w:right w:val="single" w:sz="8" w:space="0" w:color="auto"/>
            </w:tcBorders>
            <w:shd w:val="clear" w:color="000000" w:fill="F2F2F2"/>
            <w:noWrap/>
            <w:hideMark/>
          </w:tcPr>
          <w:p w14:paraId="17EE4C51" w14:textId="781B39A7" w:rsidR="0047586E" w:rsidRPr="00BA12E1" w:rsidRDefault="0047586E" w:rsidP="0047586E">
            <w:pPr>
              <w:spacing w:after="0" w:line="240" w:lineRule="auto"/>
              <w:jc w:val="center"/>
              <w:rPr>
                <w:rFonts w:eastAsia="Times New Roman" w:cs="Calibri"/>
                <w:color w:val="000000"/>
                <w:sz w:val="20"/>
                <w:szCs w:val="20"/>
                <w:lang w:eastAsia="sl-SI"/>
              </w:rPr>
            </w:pPr>
            <w:r w:rsidRPr="002F1604">
              <w:t>16.304 MWh</w:t>
            </w:r>
          </w:p>
        </w:tc>
      </w:tr>
    </w:tbl>
    <w:p w14:paraId="25EB10C4" w14:textId="01A02759" w:rsidR="001F09BB" w:rsidRPr="008334C0" w:rsidRDefault="000012AF" w:rsidP="000012AF">
      <w:pPr>
        <w:rPr>
          <w:sz w:val="18"/>
          <w:szCs w:val="18"/>
        </w:rPr>
      </w:pPr>
      <w:r w:rsidRPr="008334C0">
        <w:rPr>
          <w:sz w:val="18"/>
          <w:szCs w:val="18"/>
        </w:rPr>
        <w:t xml:space="preserve">Opomba: * vključuje tudi </w:t>
      </w:r>
      <w:r w:rsidR="002E2EF4">
        <w:rPr>
          <w:sz w:val="18"/>
          <w:szCs w:val="18"/>
        </w:rPr>
        <w:t>88</w:t>
      </w:r>
      <w:r w:rsidRPr="008334C0">
        <w:rPr>
          <w:sz w:val="18"/>
          <w:szCs w:val="18"/>
        </w:rPr>
        <w:t xml:space="preserve"> % DO;¨vključuje tudi </w:t>
      </w:r>
      <w:r w:rsidR="002E2EF4">
        <w:rPr>
          <w:sz w:val="18"/>
          <w:szCs w:val="18"/>
        </w:rPr>
        <w:t>12</w:t>
      </w:r>
      <w:r w:rsidRPr="008334C0">
        <w:rPr>
          <w:sz w:val="18"/>
          <w:szCs w:val="18"/>
        </w:rPr>
        <w:t xml:space="preserve"> % DO</w:t>
      </w:r>
    </w:p>
    <w:p w14:paraId="5C2B8BBF" w14:textId="669F0C86" w:rsidR="000012AF" w:rsidRPr="006129C6" w:rsidRDefault="000012AF" w:rsidP="000012AF">
      <w:pPr>
        <w:pStyle w:val="Napis"/>
        <w:keepNext/>
      </w:pPr>
      <w:bookmarkStart w:id="185" w:name="_Toc96935198"/>
      <w:r w:rsidRPr="006129C6">
        <w:t xml:space="preserve">Tabela </w:t>
      </w:r>
      <w:r w:rsidRPr="006129C6">
        <w:fldChar w:fldCharType="begin"/>
      </w:r>
      <w:r w:rsidRPr="006129C6">
        <w:instrText xml:space="preserve"> SEQ Tabela \* ARABIC </w:instrText>
      </w:r>
      <w:r w:rsidRPr="006129C6">
        <w:fldChar w:fldCharType="separate"/>
      </w:r>
      <w:r w:rsidR="00851F0B">
        <w:rPr>
          <w:noProof/>
        </w:rPr>
        <w:t>43</w:t>
      </w:r>
      <w:r w:rsidRPr="006129C6">
        <w:fldChar w:fldCharType="end"/>
      </w:r>
      <w:r w:rsidRPr="006129C6">
        <w:t>: Primerjava rabe energije po sektorjih ter po energentih med leti 2005 in 20</w:t>
      </w:r>
      <w:r w:rsidR="00673A3A">
        <w:t>20</w:t>
      </w:r>
      <w:bookmarkEnd w:id="185"/>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603"/>
        <w:gridCol w:w="1603"/>
        <w:gridCol w:w="1602"/>
        <w:gridCol w:w="1604"/>
        <w:gridCol w:w="1604"/>
        <w:gridCol w:w="1602"/>
      </w:tblGrid>
      <w:tr w:rsidR="009512F8" w:rsidRPr="00BA12E1" w14:paraId="1F6026AF" w14:textId="77777777" w:rsidTr="00EB4E0C">
        <w:trPr>
          <w:trHeight w:val="347"/>
        </w:trPr>
        <w:tc>
          <w:tcPr>
            <w:tcW w:w="833" w:type="pct"/>
            <w:shd w:val="clear" w:color="auto" w:fill="8EAADB" w:themeFill="accent1" w:themeFillTint="99"/>
            <w:vAlign w:val="center"/>
            <w:hideMark/>
          </w:tcPr>
          <w:p w14:paraId="0D9CF89B" w14:textId="77777777" w:rsidR="009512F8" w:rsidRPr="00BA12E1" w:rsidRDefault="009512F8" w:rsidP="009512F8">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 </w:t>
            </w:r>
          </w:p>
        </w:tc>
        <w:tc>
          <w:tcPr>
            <w:tcW w:w="833" w:type="pct"/>
            <w:shd w:val="clear" w:color="auto" w:fill="8EAADB" w:themeFill="accent1" w:themeFillTint="99"/>
          </w:tcPr>
          <w:p w14:paraId="4D829C77" w14:textId="7BE308DE" w:rsidR="009512F8" w:rsidRPr="00BA12E1" w:rsidRDefault="009512F8" w:rsidP="009512F8">
            <w:pPr>
              <w:spacing w:after="0" w:line="240" w:lineRule="auto"/>
              <w:jc w:val="center"/>
              <w:rPr>
                <w:rFonts w:eastAsia="Times New Roman" w:cs="Calibri"/>
                <w:color w:val="000000"/>
                <w:sz w:val="20"/>
                <w:szCs w:val="20"/>
                <w:lang w:eastAsia="sl-SI"/>
              </w:rPr>
            </w:pPr>
            <w:r w:rsidRPr="00EA08DE">
              <w:t xml:space="preserve">stanovanja DO </w:t>
            </w:r>
            <w:proofErr w:type="spellStart"/>
            <w:r w:rsidRPr="00EA08DE">
              <w:t>Kenog</w:t>
            </w:r>
            <w:proofErr w:type="spellEnd"/>
          </w:p>
        </w:tc>
        <w:tc>
          <w:tcPr>
            <w:tcW w:w="833" w:type="pct"/>
            <w:shd w:val="clear" w:color="auto" w:fill="8EAADB" w:themeFill="accent1" w:themeFillTint="99"/>
            <w:hideMark/>
          </w:tcPr>
          <w:p w14:paraId="65FC55DD" w14:textId="644DC9DC" w:rsidR="009512F8" w:rsidRPr="00BA12E1" w:rsidRDefault="009512F8" w:rsidP="009512F8">
            <w:pPr>
              <w:spacing w:after="0" w:line="240" w:lineRule="auto"/>
              <w:jc w:val="center"/>
              <w:rPr>
                <w:rFonts w:eastAsia="Times New Roman" w:cs="Calibri"/>
                <w:color w:val="000000"/>
                <w:sz w:val="20"/>
                <w:szCs w:val="20"/>
                <w:lang w:eastAsia="sl-SI"/>
              </w:rPr>
            </w:pPr>
            <w:r w:rsidRPr="00EA08DE">
              <w:t>občinske javne stavbe</w:t>
            </w:r>
          </w:p>
        </w:tc>
        <w:tc>
          <w:tcPr>
            <w:tcW w:w="834" w:type="pct"/>
            <w:shd w:val="clear" w:color="auto" w:fill="8EAADB" w:themeFill="accent1" w:themeFillTint="99"/>
            <w:hideMark/>
          </w:tcPr>
          <w:p w14:paraId="1C76F5C0" w14:textId="1745DA96" w:rsidR="009512F8" w:rsidRPr="00BA12E1" w:rsidRDefault="009512F8" w:rsidP="009512F8">
            <w:pPr>
              <w:spacing w:after="0" w:line="240" w:lineRule="auto"/>
              <w:jc w:val="center"/>
              <w:rPr>
                <w:rFonts w:eastAsia="Times New Roman" w:cs="Calibri"/>
                <w:color w:val="000000"/>
                <w:sz w:val="20"/>
                <w:szCs w:val="20"/>
                <w:lang w:eastAsia="sl-SI"/>
              </w:rPr>
            </w:pPr>
            <w:r w:rsidRPr="00EA08DE">
              <w:t>promet</w:t>
            </w:r>
          </w:p>
        </w:tc>
        <w:tc>
          <w:tcPr>
            <w:tcW w:w="834" w:type="pct"/>
            <w:shd w:val="clear" w:color="auto" w:fill="8EAADB" w:themeFill="accent1" w:themeFillTint="99"/>
            <w:hideMark/>
          </w:tcPr>
          <w:p w14:paraId="1ABE80E6" w14:textId="6DDF61EA" w:rsidR="009512F8" w:rsidRPr="00BA12E1" w:rsidRDefault="009512F8" w:rsidP="009512F8">
            <w:pPr>
              <w:spacing w:after="0" w:line="240" w:lineRule="auto"/>
              <w:jc w:val="center"/>
              <w:rPr>
                <w:rFonts w:eastAsia="Times New Roman" w:cs="Calibri"/>
                <w:color w:val="000000"/>
                <w:sz w:val="20"/>
                <w:szCs w:val="20"/>
                <w:lang w:eastAsia="sl-SI"/>
              </w:rPr>
            </w:pPr>
            <w:r w:rsidRPr="00EA08DE">
              <w:t>javna razsvetljava</w:t>
            </w:r>
          </w:p>
        </w:tc>
        <w:tc>
          <w:tcPr>
            <w:tcW w:w="833" w:type="pct"/>
            <w:shd w:val="clear" w:color="auto" w:fill="8EAADB" w:themeFill="accent1" w:themeFillTint="99"/>
            <w:hideMark/>
          </w:tcPr>
          <w:p w14:paraId="1963A93C" w14:textId="2DBC3B68" w:rsidR="009512F8" w:rsidRPr="00BA12E1" w:rsidRDefault="009512F8" w:rsidP="009512F8">
            <w:pPr>
              <w:spacing w:after="0" w:line="240" w:lineRule="auto"/>
              <w:jc w:val="center"/>
              <w:rPr>
                <w:rFonts w:eastAsia="Times New Roman" w:cs="Calibri"/>
                <w:color w:val="000000"/>
                <w:sz w:val="20"/>
                <w:szCs w:val="20"/>
                <w:lang w:eastAsia="sl-SI"/>
              </w:rPr>
            </w:pPr>
            <w:r w:rsidRPr="00EA08DE">
              <w:t>SKUPAJ</w:t>
            </w:r>
          </w:p>
        </w:tc>
      </w:tr>
      <w:tr w:rsidR="0047586E" w:rsidRPr="00BA12E1" w14:paraId="7FA75D16" w14:textId="77777777" w:rsidTr="00EB4E0C">
        <w:trPr>
          <w:trHeight w:val="283"/>
        </w:trPr>
        <w:tc>
          <w:tcPr>
            <w:tcW w:w="833" w:type="pct"/>
            <w:shd w:val="clear" w:color="auto" w:fill="8EAADB" w:themeFill="accent1" w:themeFillTint="99"/>
            <w:vAlign w:val="center"/>
            <w:hideMark/>
          </w:tcPr>
          <w:p w14:paraId="46B8D0C7"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Dizel</w:t>
            </w:r>
          </w:p>
        </w:tc>
        <w:tc>
          <w:tcPr>
            <w:tcW w:w="833" w:type="pct"/>
          </w:tcPr>
          <w:p w14:paraId="2F635929" w14:textId="49739381" w:rsidR="0047586E" w:rsidRPr="00BA12E1" w:rsidRDefault="0047586E" w:rsidP="0047586E">
            <w:pPr>
              <w:spacing w:after="0" w:line="240" w:lineRule="auto"/>
              <w:jc w:val="center"/>
              <w:rPr>
                <w:sz w:val="20"/>
                <w:szCs w:val="20"/>
              </w:rPr>
            </w:pPr>
            <w:r w:rsidRPr="00852B61">
              <w:t>0 MWh</w:t>
            </w:r>
          </w:p>
        </w:tc>
        <w:tc>
          <w:tcPr>
            <w:tcW w:w="833" w:type="pct"/>
            <w:shd w:val="clear" w:color="auto" w:fill="auto"/>
            <w:hideMark/>
          </w:tcPr>
          <w:p w14:paraId="7A6EF75F" w14:textId="6753FEAF"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0E14E5A9" w14:textId="6D3F6AA8" w:rsidR="0047586E" w:rsidRPr="00BA12E1" w:rsidRDefault="0047586E" w:rsidP="0047586E">
            <w:pPr>
              <w:spacing w:after="0" w:line="240" w:lineRule="auto"/>
              <w:jc w:val="center"/>
              <w:rPr>
                <w:rFonts w:eastAsia="Times New Roman" w:cs="Calibri"/>
                <w:color w:val="000000"/>
                <w:sz w:val="20"/>
                <w:szCs w:val="20"/>
                <w:lang w:eastAsia="sl-SI"/>
              </w:rPr>
            </w:pPr>
            <w:r w:rsidRPr="00852B61">
              <w:t>-109 MWh</w:t>
            </w:r>
          </w:p>
        </w:tc>
        <w:tc>
          <w:tcPr>
            <w:tcW w:w="834" w:type="pct"/>
            <w:shd w:val="clear" w:color="auto" w:fill="auto"/>
            <w:hideMark/>
          </w:tcPr>
          <w:p w14:paraId="52BB3878" w14:textId="4E97BA99"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3" w:type="pct"/>
            <w:shd w:val="clear" w:color="000000" w:fill="FFFF99"/>
            <w:hideMark/>
          </w:tcPr>
          <w:p w14:paraId="737236A5" w14:textId="46F6ABF3" w:rsidR="0047586E" w:rsidRPr="00BA12E1" w:rsidRDefault="0047586E" w:rsidP="0047586E">
            <w:pPr>
              <w:spacing w:after="0" w:line="240" w:lineRule="auto"/>
              <w:jc w:val="center"/>
              <w:rPr>
                <w:rFonts w:eastAsia="Times New Roman" w:cs="Calibri"/>
                <w:color w:val="000000"/>
                <w:sz w:val="20"/>
                <w:szCs w:val="20"/>
                <w:lang w:eastAsia="sl-SI"/>
              </w:rPr>
            </w:pPr>
            <w:r w:rsidRPr="00852B61">
              <w:t>-109 MWh</w:t>
            </w:r>
          </w:p>
        </w:tc>
      </w:tr>
      <w:tr w:rsidR="0047586E" w:rsidRPr="00BA12E1" w14:paraId="13E36B81" w14:textId="77777777" w:rsidTr="00EB4E0C">
        <w:trPr>
          <w:trHeight w:val="283"/>
        </w:trPr>
        <w:tc>
          <w:tcPr>
            <w:tcW w:w="833" w:type="pct"/>
            <w:shd w:val="clear" w:color="auto" w:fill="8EAADB" w:themeFill="accent1" w:themeFillTint="99"/>
            <w:vAlign w:val="center"/>
            <w:hideMark/>
          </w:tcPr>
          <w:p w14:paraId="52AB0CA7"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Bencin</w:t>
            </w:r>
          </w:p>
        </w:tc>
        <w:tc>
          <w:tcPr>
            <w:tcW w:w="833" w:type="pct"/>
          </w:tcPr>
          <w:p w14:paraId="3711A9A0" w14:textId="33597A53" w:rsidR="0047586E" w:rsidRPr="00BA12E1" w:rsidRDefault="0047586E" w:rsidP="0047586E">
            <w:pPr>
              <w:spacing w:after="0" w:line="240" w:lineRule="auto"/>
              <w:jc w:val="center"/>
              <w:rPr>
                <w:sz w:val="20"/>
                <w:szCs w:val="20"/>
              </w:rPr>
            </w:pPr>
            <w:r w:rsidRPr="00852B61">
              <w:t>0 MWh</w:t>
            </w:r>
          </w:p>
        </w:tc>
        <w:tc>
          <w:tcPr>
            <w:tcW w:w="833" w:type="pct"/>
            <w:shd w:val="clear" w:color="auto" w:fill="auto"/>
            <w:hideMark/>
          </w:tcPr>
          <w:p w14:paraId="3BC3D378" w14:textId="180A3C2D"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6294685A" w14:textId="054C455B" w:rsidR="0047586E" w:rsidRPr="00BA12E1" w:rsidRDefault="0047586E" w:rsidP="0047586E">
            <w:pPr>
              <w:spacing w:after="0" w:line="240" w:lineRule="auto"/>
              <w:jc w:val="center"/>
              <w:rPr>
                <w:rFonts w:eastAsia="Times New Roman" w:cs="Calibri"/>
                <w:color w:val="000000"/>
                <w:sz w:val="20"/>
                <w:szCs w:val="20"/>
                <w:lang w:eastAsia="sl-SI"/>
              </w:rPr>
            </w:pPr>
            <w:r w:rsidRPr="00852B61">
              <w:t>10 MWh</w:t>
            </w:r>
          </w:p>
        </w:tc>
        <w:tc>
          <w:tcPr>
            <w:tcW w:w="834" w:type="pct"/>
            <w:shd w:val="clear" w:color="auto" w:fill="auto"/>
            <w:hideMark/>
          </w:tcPr>
          <w:p w14:paraId="727422A7" w14:textId="4F2A25DD"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3" w:type="pct"/>
            <w:shd w:val="clear" w:color="000000" w:fill="FFFF99"/>
            <w:hideMark/>
          </w:tcPr>
          <w:p w14:paraId="6C625853" w14:textId="2EF6D70C" w:rsidR="0047586E" w:rsidRPr="00BA12E1" w:rsidRDefault="0047586E" w:rsidP="0047586E">
            <w:pPr>
              <w:spacing w:after="0" w:line="240" w:lineRule="auto"/>
              <w:jc w:val="center"/>
              <w:rPr>
                <w:rFonts w:eastAsia="Times New Roman" w:cs="Calibri"/>
                <w:color w:val="000000"/>
                <w:sz w:val="20"/>
                <w:szCs w:val="20"/>
                <w:lang w:eastAsia="sl-SI"/>
              </w:rPr>
            </w:pPr>
            <w:r w:rsidRPr="00852B61">
              <w:t>10 MWh</w:t>
            </w:r>
          </w:p>
        </w:tc>
      </w:tr>
      <w:tr w:rsidR="0047586E" w:rsidRPr="00BA12E1" w14:paraId="34F2F0CC" w14:textId="77777777" w:rsidTr="00EB4E0C">
        <w:trPr>
          <w:trHeight w:val="283"/>
        </w:trPr>
        <w:tc>
          <w:tcPr>
            <w:tcW w:w="833" w:type="pct"/>
            <w:shd w:val="clear" w:color="auto" w:fill="8EAADB" w:themeFill="accent1" w:themeFillTint="99"/>
            <w:vAlign w:val="center"/>
            <w:hideMark/>
          </w:tcPr>
          <w:p w14:paraId="169FF760" w14:textId="31959AB1"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Lesna biomasa</w:t>
            </w:r>
          </w:p>
        </w:tc>
        <w:tc>
          <w:tcPr>
            <w:tcW w:w="833" w:type="pct"/>
          </w:tcPr>
          <w:p w14:paraId="4BB276F9" w14:textId="1F868ADE" w:rsidR="0047586E" w:rsidRPr="00BA12E1" w:rsidRDefault="0047586E" w:rsidP="0047586E">
            <w:pPr>
              <w:spacing w:after="0" w:line="240" w:lineRule="auto"/>
              <w:jc w:val="center"/>
              <w:rPr>
                <w:sz w:val="20"/>
                <w:szCs w:val="20"/>
              </w:rPr>
            </w:pPr>
            <w:r w:rsidRPr="00852B61">
              <w:t>970 MWh</w:t>
            </w:r>
          </w:p>
        </w:tc>
        <w:tc>
          <w:tcPr>
            <w:tcW w:w="833" w:type="pct"/>
            <w:shd w:val="clear" w:color="auto" w:fill="auto"/>
            <w:hideMark/>
          </w:tcPr>
          <w:p w14:paraId="22F1EFC9" w14:textId="5BD0847D" w:rsidR="0047586E" w:rsidRPr="00BA12E1" w:rsidRDefault="0047586E" w:rsidP="0047586E">
            <w:pPr>
              <w:spacing w:after="0" w:line="240" w:lineRule="auto"/>
              <w:jc w:val="center"/>
              <w:rPr>
                <w:rFonts w:eastAsia="Times New Roman" w:cs="Calibri"/>
                <w:color w:val="000000"/>
                <w:sz w:val="20"/>
                <w:szCs w:val="20"/>
                <w:lang w:eastAsia="sl-SI"/>
              </w:rPr>
            </w:pPr>
            <w:r w:rsidRPr="00852B61">
              <w:t>220 MWh</w:t>
            </w:r>
          </w:p>
        </w:tc>
        <w:tc>
          <w:tcPr>
            <w:tcW w:w="834" w:type="pct"/>
            <w:shd w:val="clear" w:color="auto" w:fill="auto"/>
            <w:hideMark/>
          </w:tcPr>
          <w:p w14:paraId="3688C3B1" w14:textId="2C547158"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37C836B1" w14:textId="415E26A9"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3" w:type="pct"/>
            <w:shd w:val="clear" w:color="000000" w:fill="FFFF99"/>
            <w:hideMark/>
          </w:tcPr>
          <w:p w14:paraId="16E6F287" w14:textId="5398C794" w:rsidR="0047586E" w:rsidRPr="00BA12E1" w:rsidRDefault="0047586E" w:rsidP="0047586E">
            <w:pPr>
              <w:spacing w:after="0" w:line="240" w:lineRule="auto"/>
              <w:jc w:val="center"/>
              <w:rPr>
                <w:rFonts w:eastAsia="Times New Roman" w:cs="Calibri"/>
                <w:color w:val="000000"/>
                <w:sz w:val="20"/>
                <w:szCs w:val="20"/>
                <w:lang w:eastAsia="sl-SI"/>
              </w:rPr>
            </w:pPr>
            <w:r w:rsidRPr="00852B61">
              <w:t>1.190 MWh</w:t>
            </w:r>
          </w:p>
        </w:tc>
      </w:tr>
      <w:tr w:rsidR="0047586E" w:rsidRPr="00BA12E1" w14:paraId="204A404B" w14:textId="77777777" w:rsidTr="00EB4E0C">
        <w:trPr>
          <w:trHeight w:val="283"/>
        </w:trPr>
        <w:tc>
          <w:tcPr>
            <w:tcW w:w="833" w:type="pct"/>
            <w:shd w:val="clear" w:color="auto" w:fill="8EAADB" w:themeFill="accent1" w:themeFillTint="99"/>
            <w:vAlign w:val="center"/>
            <w:hideMark/>
          </w:tcPr>
          <w:p w14:paraId="670C8E16"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ELKO</w:t>
            </w:r>
          </w:p>
        </w:tc>
        <w:tc>
          <w:tcPr>
            <w:tcW w:w="833" w:type="pct"/>
          </w:tcPr>
          <w:p w14:paraId="286E216C" w14:textId="10A177AA" w:rsidR="0047586E" w:rsidRPr="00BA12E1" w:rsidRDefault="0047586E" w:rsidP="0047586E">
            <w:pPr>
              <w:spacing w:after="0" w:line="240" w:lineRule="auto"/>
              <w:jc w:val="center"/>
              <w:rPr>
                <w:sz w:val="20"/>
                <w:szCs w:val="20"/>
              </w:rPr>
            </w:pPr>
            <w:r w:rsidRPr="00852B61">
              <w:t>0 MWh</w:t>
            </w:r>
          </w:p>
        </w:tc>
        <w:tc>
          <w:tcPr>
            <w:tcW w:w="833" w:type="pct"/>
            <w:shd w:val="clear" w:color="auto" w:fill="auto"/>
            <w:hideMark/>
          </w:tcPr>
          <w:p w14:paraId="7647DFE4" w14:textId="3179DDFE" w:rsidR="0047586E" w:rsidRPr="00BA12E1" w:rsidRDefault="0047586E" w:rsidP="0047586E">
            <w:pPr>
              <w:spacing w:after="0" w:line="240" w:lineRule="auto"/>
              <w:jc w:val="center"/>
              <w:rPr>
                <w:rFonts w:eastAsia="Times New Roman" w:cs="Calibri"/>
                <w:color w:val="000000"/>
                <w:sz w:val="20"/>
                <w:szCs w:val="20"/>
                <w:lang w:eastAsia="sl-SI"/>
              </w:rPr>
            </w:pPr>
            <w:r w:rsidRPr="00852B61">
              <w:t>-1.287 MWh</w:t>
            </w:r>
          </w:p>
        </w:tc>
        <w:tc>
          <w:tcPr>
            <w:tcW w:w="834" w:type="pct"/>
            <w:shd w:val="clear" w:color="auto" w:fill="auto"/>
            <w:hideMark/>
          </w:tcPr>
          <w:p w14:paraId="3E6529D6" w14:textId="3E23DCB8"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4A02C1E5" w14:textId="5DDA011E"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3" w:type="pct"/>
            <w:shd w:val="clear" w:color="000000" w:fill="FFFF99"/>
            <w:hideMark/>
          </w:tcPr>
          <w:p w14:paraId="66D54F26" w14:textId="6A0B5BA4" w:rsidR="0047586E" w:rsidRPr="00BA12E1" w:rsidRDefault="0047586E" w:rsidP="0047586E">
            <w:pPr>
              <w:spacing w:after="0" w:line="240" w:lineRule="auto"/>
              <w:jc w:val="center"/>
              <w:rPr>
                <w:rFonts w:eastAsia="Times New Roman" w:cs="Calibri"/>
                <w:color w:val="000000"/>
                <w:sz w:val="20"/>
                <w:szCs w:val="20"/>
                <w:lang w:eastAsia="sl-SI"/>
              </w:rPr>
            </w:pPr>
            <w:r w:rsidRPr="00852B61">
              <w:t>-1.287 MWh</w:t>
            </w:r>
          </w:p>
        </w:tc>
      </w:tr>
      <w:tr w:rsidR="0047586E" w:rsidRPr="00BA12E1" w14:paraId="22CDB8BB" w14:textId="77777777" w:rsidTr="00EB4E0C">
        <w:trPr>
          <w:trHeight w:val="283"/>
        </w:trPr>
        <w:tc>
          <w:tcPr>
            <w:tcW w:w="833" w:type="pct"/>
            <w:shd w:val="clear" w:color="auto" w:fill="8EAADB" w:themeFill="accent1" w:themeFillTint="99"/>
            <w:vAlign w:val="center"/>
            <w:hideMark/>
          </w:tcPr>
          <w:p w14:paraId="5B914EC4" w14:textId="535C4C5F"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UNP</w:t>
            </w:r>
          </w:p>
        </w:tc>
        <w:tc>
          <w:tcPr>
            <w:tcW w:w="833" w:type="pct"/>
          </w:tcPr>
          <w:p w14:paraId="6C79BE98" w14:textId="139A7CE7" w:rsidR="0047586E" w:rsidRPr="00BA12E1" w:rsidRDefault="0047586E" w:rsidP="0047586E">
            <w:pPr>
              <w:spacing w:after="0" w:line="240" w:lineRule="auto"/>
              <w:jc w:val="center"/>
              <w:rPr>
                <w:sz w:val="20"/>
                <w:szCs w:val="20"/>
              </w:rPr>
            </w:pPr>
            <w:r w:rsidRPr="00852B61">
              <w:t>0 MWh</w:t>
            </w:r>
          </w:p>
        </w:tc>
        <w:tc>
          <w:tcPr>
            <w:tcW w:w="833" w:type="pct"/>
            <w:shd w:val="clear" w:color="auto" w:fill="auto"/>
            <w:hideMark/>
          </w:tcPr>
          <w:p w14:paraId="1F1F4149" w14:textId="797422FA"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0D1858AD" w14:textId="71C2E002"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7A0E9F70" w14:textId="3A333242"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3" w:type="pct"/>
            <w:shd w:val="clear" w:color="000000" w:fill="FFFF99"/>
            <w:hideMark/>
          </w:tcPr>
          <w:p w14:paraId="1E078D8A" w14:textId="1FE95F78"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r>
      <w:tr w:rsidR="0047586E" w:rsidRPr="00BA12E1" w14:paraId="50218B5D" w14:textId="77777777" w:rsidTr="00EB4E0C">
        <w:trPr>
          <w:trHeight w:val="283"/>
        </w:trPr>
        <w:tc>
          <w:tcPr>
            <w:tcW w:w="833" w:type="pct"/>
            <w:shd w:val="clear" w:color="auto" w:fill="8EAADB" w:themeFill="accent1" w:themeFillTint="99"/>
            <w:vAlign w:val="center"/>
          </w:tcPr>
          <w:p w14:paraId="4934B05B"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ZP*</w:t>
            </w:r>
          </w:p>
        </w:tc>
        <w:tc>
          <w:tcPr>
            <w:tcW w:w="833" w:type="pct"/>
          </w:tcPr>
          <w:p w14:paraId="130A1670" w14:textId="3FF7B268" w:rsidR="0047586E" w:rsidRPr="00BA12E1" w:rsidRDefault="0047586E" w:rsidP="0047586E">
            <w:pPr>
              <w:spacing w:after="0" w:line="240" w:lineRule="auto"/>
              <w:jc w:val="center"/>
              <w:rPr>
                <w:sz w:val="20"/>
                <w:szCs w:val="20"/>
              </w:rPr>
            </w:pPr>
            <w:r w:rsidRPr="00852B61">
              <w:t>-10.731 MWh</w:t>
            </w:r>
          </w:p>
        </w:tc>
        <w:tc>
          <w:tcPr>
            <w:tcW w:w="833" w:type="pct"/>
            <w:shd w:val="clear" w:color="auto" w:fill="auto"/>
          </w:tcPr>
          <w:p w14:paraId="1165122A" w14:textId="1239A18D" w:rsidR="0047586E" w:rsidRPr="00BA12E1" w:rsidRDefault="0047586E" w:rsidP="0047586E">
            <w:pPr>
              <w:spacing w:after="0" w:line="240" w:lineRule="auto"/>
              <w:jc w:val="center"/>
              <w:rPr>
                <w:rFonts w:cs="Calibri"/>
                <w:color w:val="000000"/>
                <w:sz w:val="20"/>
                <w:szCs w:val="20"/>
              </w:rPr>
            </w:pPr>
            <w:r w:rsidRPr="00852B61">
              <w:t>-973 MWh</w:t>
            </w:r>
          </w:p>
        </w:tc>
        <w:tc>
          <w:tcPr>
            <w:tcW w:w="834" w:type="pct"/>
            <w:shd w:val="clear" w:color="auto" w:fill="auto"/>
          </w:tcPr>
          <w:p w14:paraId="6D767E64" w14:textId="756DB88D" w:rsidR="0047586E" w:rsidRPr="00BA12E1" w:rsidRDefault="0047586E" w:rsidP="0047586E">
            <w:pPr>
              <w:spacing w:after="0" w:line="240" w:lineRule="auto"/>
              <w:jc w:val="center"/>
              <w:rPr>
                <w:rFonts w:cs="Calibri"/>
                <w:color w:val="000000"/>
                <w:sz w:val="20"/>
                <w:szCs w:val="20"/>
              </w:rPr>
            </w:pPr>
            <w:r w:rsidRPr="00852B61">
              <w:t>0 MWh</w:t>
            </w:r>
          </w:p>
        </w:tc>
        <w:tc>
          <w:tcPr>
            <w:tcW w:w="834" w:type="pct"/>
            <w:shd w:val="clear" w:color="auto" w:fill="auto"/>
          </w:tcPr>
          <w:p w14:paraId="75DBB7D0" w14:textId="0192115B" w:rsidR="0047586E" w:rsidRPr="00BA12E1" w:rsidRDefault="0047586E" w:rsidP="0047586E">
            <w:pPr>
              <w:spacing w:after="0" w:line="240" w:lineRule="auto"/>
              <w:jc w:val="center"/>
              <w:rPr>
                <w:rFonts w:cs="Calibri"/>
                <w:color w:val="000000"/>
                <w:sz w:val="20"/>
                <w:szCs w:val="20"/>
              </w:rPr>
            </w:pPr>
            <w:r w:rsidRPr="00852B61">
              <w:t>0 MWh</w:t>
            </w:r>
          </w:p>
        </w:tc>
        <w:tc>
          <w:tcPr>
            <w:tcW w:w="833" w:type="pct"/>
            <w:shd w:val="clear" w:color="000000" w:fill="FFFF99"/>
          </w:tcPr>
          <w:p w14:paraId="09279F93" w14:textId="1AD031AF" w:rsidR="0047586E" w:rsidRPr="00BA12E1" w:rsidRDefault="0047586E" w:rsidP="0047586E">
            <w:pPr>
              <w:spacing w:after="0" w:line="240" w:lineRule="auto"/>
              <w:jc w:val="center"/>
              <w:rPr>
                <w:rFonts w:cs="Calibri"/>
                <w:color w:val="000000"/>
                <w:sz w:val="20"/>
                <w:szCs w:val="20"/>
              </w:rPr>
            </w:pPr>
            <w:r w:rsidRPr="00852B61">
              <w:t>-11.704 MWh</w:t>
            </w:r>
          </w:p>
        </w:tc>
      </w:tr>
      <w:tr w:rsidR="0047586E" w:rsidRPr="00BA12E1" w14:paraId="031345C4" w14:textId="77777777" w:rsidTr="00EB4E0C">
        <w:trPr>
          <w:trHeight w:val="283"/>
        </w:trPr>
        <w:tc>
          <w:tcPr>
            <w:tcW w:w="833" w:type="pct"/>
            <w:shd w:val="clear" w:color="auto" w:fill="8EAADB" w:themeFill="accent1" w:themeFillTint="99"/>
            <w:vAlign w:val="center"/>
            <w:hideMark/>
          </w:tcPr>
          <w:p w14:paraId="31EC5B22" w14:textId="77777777" w:rsidR="0047586E" w:rsidRPr="00BA12E1" w:rsidRDefault="0047586E" w:rsidP="0047586E">
            <w:pPr>
              <w:spacing w:after="0" w:line="240" w:lineRule="auto"/>
              <w:jc w:val="center"/>
              <w:rPr>
                <w:rFonts w:eastAsia="Times New Roman" w:cs="Calibri"/>
                <w:color w:val="000000"/>
                <w:sz w:val="20"/>
                <w:szCs w:val="20"/>
                <w:lang w:eastAsia="sl-SI"/>
              </w:rPr>
            </w:pPr>
            <w:r w:rsidRPr="00BA12E1">
              <w:rPr>
                <w:rFonts w:eastAsia="Times New Roman" w:cs="Calibri"/>
                <w:color w:val="000000"/>
                <w:sz w:val="20"/>
                <w:szCs w:val="20"/>
                <w:lang w:eastAsia="sl-SI"/>
              </w:rPr>
              <w:t>Električna energija</w:t>
            </w:r>
          </w:p>
        </w:tc>
        <w:tc>
          <w:tcPr>
            <w:tcW w:w="833" w:type="pct"/>
          </w:tcPr>
          <w:p w14:paraId="23381BFE" w14:textId="0F691D62" w:rsidR="0047586E" w:rsidRPr="00BA12E1" w:rsidRDefault="0047586E" w:rsidP="0047586E">
            <w:pPr>
              <w:spacing w:after="0" w:line="240" w:lineRule="auto"/>
              <w:jc w:val="center"/>
              <w:rPr>
                <w:sz w:val="20"/>
                <w:szCs w:val="20"/>
              </w:rPr>
            </w:pPr>
            <w:r w:rsidRPr="00852B61">
              <w:t>0 MWh</w:t>
            </w:r>
          </w:p>
        </w:tc>
        <w:tc>
          <w:tcPr>
            <w:tcW w:w="833" w:type="pct"/>
            <w:shd w:val="clear" w:color="auto" w:fill="auto"/>
            <w:hideMark/>
          </w:tcPr>
          <w:p w14:paraId="2F47DD7E" w14:textId="5A6F1AE7" w:rsidR="0047586E" w:rsidRPr="00BA12E1" w:rsidRDefault="0047586E" w:rsidP="0047586E">
            <w:pPr>
              <w:spacing w:after="0" w:line="240" w:lineRule="auto"/>
              <w:jc w:val="center"/>
              <w:rPr>
                <w:rFonts w:eastAsia="Times New Roman" w:cs="Calibri"/>
                <w:color w:val="000000"/>
                <w:sz w:val="20"/>
                <w:szCs w:val="20"/>
                <w:lang w:eastAsia="sl-SI"/>
              </w:rPr>
            </w:pPr>
            <w:r w:rsidRPr="00852B61">
              <w:t>-44 MWh</w:t>
            </w:r>
          </w:p>
        </w:tc>
        <w:tc>
          <w:tcPr>
            <w:tcW w:w="834" w:type="pct"/>
            <w:shd w:val="clear" w:color="auto" w:fill="auto"/>
            <w:hideMark/>
          </w:tcPr>
          <w:p w14:paraId="730908CE" w14:textId="77E3A217" w:rsidR="0047586E" w:rsidRPr="00BA12E1" w:rsidRDefault="0047586E" w:rsidP="0047586E">
            <w:pPr>
              <w:spacing w:after="0" w:line="240" w:lineRule="auto"/>
              <w:jc w:val="center"/>
              <w:rPr>
                <w:rFonts w:eastAsia="Times New Roman" w:cs="Calibri"/>
                <w:color w:val="000000"/>
                <w:sz w:val="20"/>
                <w:szCs w:val="20"/>
                <w:lang w:eastAsia="sl-SI"/>
              </w:rPr>
            </w:pPr>
            <w:r w:rsidRPr="00852B61">
              <w:t>0 MWh</w:t>
            </w:r>
          </w:p>
        </w:tc>
        <w:tc>
          <w:tcPr>
            <w:tcW w:w="834" w:type="pct"/>
            <w:shd w:val="clear" w:color="auto" w:fill="auto"/>
            <w:hideMark/>
          </w:tcPr>
          <w:p w14:paraId="3CA3C577" w14:textId="6CC0F9B2" w:rsidR="0047586E" w:rsidRPr="00BA12E1" w:rsidRDefault="0047586E" w:rsidP="0047586E">
            <w:pPr>
              <w:spacing w:after="0" w:line="240" w:lineRule="auto"/>
              <w:jc w:val="center"/>
              <w:rPr>
                <w:rFonts w:eastAsia="Times New Roman" w:cs="Calibri"/>
                <w:color w:val="000000"/>
                <w:sz w:val="20"/>
                <w:szCs w:val="20"/>
                <w:lang w:eastAsia="sl-SI"/>
              </w:rPr>
            </w:pPr>
            <w:r w:rsidRPr="00852B61">
              <w:t>-2.334 MWh</w:t>
            </w:r>
          </w:p>
        </w:tc>
        <w:tc>
          <w:tcPr>
            <w:tcW w:w="833" w:type="pct"/>
            <w:shd w:val="clear" w:color="000000" w:fill="FFFF99"/>
            <w:hideMark/>
          </w:tcPr>
          <w:p w14:paraId="71DB3F2B" w14:textId="7F020D2F" w:rsidR="0047586E" w:rsidRPr="00BA12E1" w:rsidRDefault="0047586E" w:rsidP="0047586E">
            <w:pPr>
              <w:spacing w:after="0" w:line="240" w:lineRule="auto"/>
              <w:jc w:val="center"/>
              <w:rPr>
                <w:rFonts w:eastAsia="Times New Roman" w:cs="Calibri"/>
                <w:color w:val="000000"/>
                <w:sz w:val="20"/>
                <w:szCs w:val="20"/>
                <w:lang w:eastAsia="sl-SI"/>
              </w:rPr>
            </w:pPr>
            <w:r w:rsidRPr="00852B61">
              <w:t>-2.378 MWh</w:t>
            </w:r>
          </w:p>
        </w:tc>
      </w:tr>
      <w:tr w:rsidR="0047586E" w:rsidRPr="00BA12E1" w14:paraId="3FF040C3" w14:textId="77777777" w:rsidTr="00EB4E0C">
        <w:trPr>
          <w:trHeight w:val="283"/>
        </w:trPr>
        <w:tc>
          <w:tcPr>
            <w:tcW w:w="833" w:type="pct"/>
            <w:shd w:val="clear" w:color="auto" w:fill="8EAADB" w:themeFill="accent1" w:themeFillTint="99"/>
            <w:vAlign w:val="center"/>
            <w:hideMark/>
          </w:tcPr>
          <w:p w14:paraId="15682E79" w14:textId="77777777" w:rsidR="0047586E" w:rsidRPr="00BA12E1" w:rsidRDefault="0047586E" w:rsidP="0047586E">
            <w:pPr>
              <w:spacing w:after="0" w:line="240" w:lineRule="auto"/>
              <w:jc w:val="center"/>
              <w:rPr>
                <w:rFonts w:eastAsia="Times New Roman" w:cs="Calibri"/>
                <w:b/>
                <w:bCs/>
                <w:color w:val="000000"/>
                <w:sz w:val="20"/>
                <w:szCs w:val="20"/>
                <w:lang w:eastAsia="sl-SI"/>
              </w:rPr>
            </w:pPr>
            <w:r w:rsidRPr="00BA12E1">
              <w:rPr>
                <w:rFonts w:eastAsia="Times New Roman" w:cs="Calibri"/>
                <w:b/>
                <w:bCs/>
                <w:color w:val="000000"/>
                <w:sz w:val="20"/>
                <w:szCs w:val="20"/>
                <w:lang w:eastAsia="sl-SI"/>
              </w:rPr>
              <w:t>RAZLIKA</w:t>
            </w:r>
          </w:p>
        </w:tc>
        <w:tc>
          <w:tcPr>
            <w:tcW w:w="833" w:type="pct"/>
            <w:shd w:val="clear" w:color="000000" w:fill="FFFF99"/>
          </w:tcPr>
          <w:p w14:paraId="4259C9F1" w14:textId="5A4AC8B5" w:rsidR="0047586E" w:rsidRPr="00BA12E1" w:rsidRDefault="0047586E" w:rsidP="0047586E">
            <w:pPr>
              <w:spacing w:after="0" w:line="240" w:lineRule="auto"/>
              <w:jc w:val="center"/>
              <w:rPr>
                <w:sz w:val="20"/>
                <w:szCs w:val="20"/>
              </w:rPr>
            </w:pPr>
            <w:r w:rsidRPr="00852B61">
              <w:t>-9.761 MWh</w:t>
            </w:r>
          </w:p>
        </w:tc>
        <w:tc>
          <w:tcPr>
            <w:tcW w:w="833" w:type="pct"/>
            <w:shd w:val="clear" w:color="000000" w:fill="FFFF99"/>
            <w:hideMark/>
          </w:tcPr>
          <w:p w14:paraId="135DADC1" w14:textId="3D708E30"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-2.084 MWh</w:t>
            </w:r>
          </w:p>
        </w:tc>
        <w:tc>
          <w:tcPr>
            <w:tcW w:w="834" w:type="pct"/>
            <w:shd w:val="clear" w:color="000000" w:fill="FFFF99"/>
            <w:hideMark/>
          </w:tcPr>
          <w:p w14:paraId="0BDF737F" w14:textId="334568D2"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-99 MWh</w:t>
            </w:r>
          </w:p>
        </w:tc>
        <w:tc>
          <w:tcPr>
            <w:tcW w:w="834" w:type="pct"/>
            <w:shd w:val="clear" w:color="000000" w:fill="FFFF99"/>
            <w:hideMark/>
          </w:tcPr>
          <w:p w14:paraId="165E9353" w14:textId="26DA6770"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-2.334 MWh</w:t>
            </w:r>
          </w:p>
        </w:tc>
        <w:tc>
          <w:tcPr>
            <w:tcW w:w="833" w:type="pct"/>
            <w:shd w:val="clear" w:color="000000" w:fill="F2F2F2"/>
            <w:noWrap/>
            <w:hideMark/>
          </w:tcPr>
          <w:p w14:paraId="454695DE" w14:textId="6EB3FC8C"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-14.278 MWh</w:t>
            </w:r>
          </w:p>
        </w:tc>
      </w:tr>
      <w:tr w:rsidR="0047586E" w:rsidRPr="00BA12E1" w14:paraId="09092018" w14:textId="77777777" w:rsidTr="00EB4E0C">
        <w:trPr>
          <w:trHeight w:val="283"/>
        </w:trPr>
        <w:tc>
          <w:tcPr>
            <w:tcW w:w="833" w:type="pct"/>
            <w:shd w:val="clear" w:color="auto" w:fill="8EAADB" w:themeFill="accent1" w:themeFillTint="99"/>
            <w:vAlign w:val="center"/>
          </w:tcPr>
          <w:p w14:paraId="7EF14DE1" w14:textId="77777777" w:rsidR="0047586E" w:rsidRPr="00BA12E1" w:rsidRDefault="0047586E" w:rsidP="0047586E">
            <w:pPr>
              <w:spacing w:after="0" w:line="240" w:lineRule="auto"/>
              <w:jc w:val="center"/>
              <w:rPr>
                <w:rFonts w:eastAsia="Times New Roman" w:cs="Calibri"/>
                <w:b/>
                <w:bCs/>
                <w:color w:val="000000"/>
                <w:sz w:val="20"/>
                <w:szCs w:val="20"/>
                <w:lang w:eastAsia="sl-SI"/>
              </w:rPr>
            </w:pPr>
            <w:r w:rsidRPr="00BA12E1">
              <w:rPr>
                <w:rFonts w:eastAsia="Times New Roman" w:cs="Calibri"/>
                <w:b/>
                <w:bCs/>
                <w:color w:val="000000"/>
                <w:sz w:val="20"/>
                <w:szCs w:val="20"/>
                <w:lang w:eastAsia="sl-SI"/>
              </w:rPr>
              <w:t>RAZLIKA (%)</w:t>
            </w:r>
          </w:p>
        </w:tc>
        <w:tc>
          <w:tcPr>
            <w:tcW w:w="833" w:type="pct"/>
            <w:shd w:val="clear" w:color="000000" w:fill="FFFF99"/>
          </w:tcPr>
          <w:p w14:paraId="18E68057" w14:textId="4F5A2157" w:rsidR="0047586E" w:rsidRPr="00BA12E1" w:rsidRDefault="0047586E" w:rsidP="0047586E">
            <w:pPr>
              <w:spacing w:after="0" w:line="240" w:lineRule="auto"/>
              <w:jc w:val="center"/>
              <w:rPr>
                <w:sz w:val="20"/>
                <w:szCs w:val="20"/>
              </w:rPr>
            </w:pPr>
            <w:r w:rsidRPr="00852B61">
              <w:t>-54,7%</w:t>
            </w:r>
          </w:p>
        </w:tc>
        <w:tc>
          <w:tcPr>
            <w:tcW w:w="833" w:type="pct"/>
            <w:shd w:val="clear" w:color="000000" w:fill="FFFF99"/>
          </w:tcPr>
          <w:p w14:paraId="2F9074A4" w14:textId="40D4388C"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-23,0%</w:t>
            </w:r>
          </w:p>
        </w:tc>
        <w:tc>
          <w:tcPr>
            <w:tcW w:w="834" w:type="pct"/>
            <w:shd w:val="clear" w:color="000000" w:fill="FFFF99"/>
          </w:tcPr>
          <w:p w14:paraId="53D77BC3" w14:textId="54F36274"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-14,1%</w:t>
            </w:r>
          </w:p>
        </w:tc>
        <w:tc>
          <w:tcPr>
            <w:tcW w:w="834" w:type="pct"/>
            <w:shd w:val="clear" w:color="000000" w:fill="FFFF99"/>
          </w:tcPr>
          <w:p w14:paraId="0CB3CCEC" w14:textId="72872E2C"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-78,2%</w:t>
            </w:r>
          </w:p>
        </w:tc>
        <w:tc>
          <w:tcPr>
            <w:tcW w:w="833" w:type="pct"/>
            <w:shd w:val="clear" w:color="000000" w:fill="F2F2F2"/>
            <w:noWrap/>
          </w:tcPr>
          <w:p w14:paraId="68C92E7B" w14:textId="62829449" w:rsidR="0047586E" w:rsidRPr="00BA12E1" w:rsidRDefault="0047586E" w:rsidP="0047586E">
            <w:pPr>
              <w:spacing w:after="0" w:line="240" w:lineRule="auto"/>
              <w:jc w:val="center"/>
              <w:rPr>
                <w:rFonts w:eastAsia="Times New Roman" w:cs="Calibri"/>
                <w:b/>
                <w:bCs/>
                <w:color w:val="000000"/>
                <w:sz w:val="20"/>
                <w:szCs w:val="20"/>
                <w:lang w:eastAsia="sl-SI"/>
              </w:rPr>
            </w:pPr>
            <w:r w:rsidRPr="00852B61">
              <w:t>-46,7%</w:t>
            </w:r>
          </w:p>
        </w:tc>
      </w:tr>
    </w:tbl>
    <w:p w14:paraId="151E46DD" w14:textId="77777777" w:rsidR="00843E1D" w:rsidRDefault="00843E1D" w:rsidP="000012AF"/>
    <w:p w14:paraId="60313F0E" w14:textId="67507826" w:rsidR="000012AF" w:rsidRDefault="000012AF" w:rsidP="000012AF">
      <w:r w:rsidRPr="00A33365">
        <w:t>Primerjava rabe energije pokaže, da se je raba največ zmanjšala pri javni razsvetljavi (-</w:t>
      </w:r>
      <w:r w:rsidR="00673A3A">
        <w:t>78</w:t>
      </w:r>
      <w:r w:rsidRPr="00A33365">
        <w:t xml:space="preserve"> %) ter</w:t>
      </w:r>
      <w:r w:rsidR="009512F8">
        <w:t xml:space="preserve"> stanovanjih z DO </w:t>
      </w:r>
      <w:proofErr w:type="spellStart"/>
      <w:r w:rsidR="009512F8">
        <w:t>Kenog</w:t>
      </w:r>
      <w:proofErr w:type="spellEnd"/>
      <w:r w:rsidR="009512F8">
        <w:t xml:space="preserve"> (-5</w:t>
      </w:r>
      <w:r w:rsidR="00637BFB">
        <w:t>5</w:t>
      </w:r>
      <w:r w:rsidR="009512F8">
        <w:t xml:space="preserve"> %),</w:t>
      </w:r>
      <w:r w:rsidRPr="00A33365">
        <w:t xml:space="preserve"> v občinskih javnih stavbah (-</w:t>
      </w:r>
      <w:r w:rsidR="00673A3A">
        <w:t>23</w:t>
      </w:r>
      <w:r w:rsidRPr="00A33365">
        <w:t xml:space="preserve"> %), medtem ko se je raba v prometu </w:t>
      </w:r>
      <w:r w:rsidR="00637BFB">
        <w:t xml:space="preserve">zmanjšala </w:t>
      </w:r>
      <w:r w:rsidRPr="00A33365">
        <w:t xml:space="preserve">za </w:t>
      </w:r>
      <w:r w:rsidR="00673A3A">
        <w:t>14</w:t>
      </w:r>
      <w:r w:rsidRPr="00A33365">
        <w:t> %. Skupna raba izkazuje zmanjšanje</w:t>
      </w:r>
      <w:r>
        <w:t xml:space="preserve"> rabe energije</w:t>
      </w:r>
      <w:r w:rsidRPr="00A33365">
        <w:t xml:space="preserve"> v višini -</w:t>
      </w:r>
      <w:r w:rsidR="009512F8">
        <w:t>46,</w:t>
      </w:r>
      <w:r w:rsidR="00637BFB">
        <w:t>7</w:t>
      </w:r>
      <w:r w:rsidRPr="00A33365">
        <w:t> %</w:t>
      </w:r>
      <w:r w:rsidR="00C34577">
        <w:t>.</w:t>
      </w:r>
    </w:p>
    <w:p w14:paraId="4139B94D" w14:textId="77777777" w:rsidR="00C34577" w:rsidRPr="00A33365" w:rsidRDefault="00C34577" w:rsidP="000012AF"/>
    <w:p w14:paraId="5C4CE968" w14:textId="77DE4B7D" w:rsidR="000012AF" w:rsidRPr="000C0A5D" w:rsidRDefault="000012AF" w:rsidP="000012AF">
      <w:pPr>
        <w:pStyle w:val="Naslov2"/>
      </w:pPr>
      <w:bookmarkStart w:id="186" w:name="_Toc96935277"/>
      <w:r w:rsidRPr="000C0A5D">
        <w:t>Primerjalna analiza emisij CO</w:t>
      </w:r>
      <w:r w:rsidRPr="000C0A5D">
        <w:rPr>
          <w:vertAlign w:val="subscript"/>
        </w:rPr>
        <w:t>2</w:t>
      </w:r>
      <w:r w:rsidRPr="000C0A5D">
        <w:t xml:space="preserve"> med leti 2005 in 20</w:t>
      </w:r>
      <w:r w:rsidR="000C0A5D" w:rsidRPr="000C0A5D">
        <w:t>20</w:t>
      </w:r>
      <w:bookmarkEnd w:id="186"/>
    </w:p>
    <w:p w14:paraId="761698F0" w14:textId="7F237BA0" w:rsidR="001F09BB" w:rsidRDefault="000012AF" w:rsidP="000012AF">
      <w:r w:rsidRPr="00A33365">
        <w:t xml:space="preserve">Pri </w:t>
      </w:r>
      <w:r w:rsidRPr="00EB6334">
        <w:t>analizi emisij CO</w:t>
      </w:r>
      <w:r w:rsidRPr="00EB6334">
        <w:rPr>
          <w:vertAlign w:val="subscript"/>
        </w:rPr>
        <w:t>2</w:t>
      </w:r>
      <w:r w:rsidRPr="00EB6334">
        <w:t xml:space="preserve"> so upoštevani standardni specifični emisijski koeficienti kot so prikazani v poglavju Emisije CO</w:t>
      </w:r>
      <w:r w:rsidRPr="00EB6334">
        <w:rPr>
          <w:vertAlign w:val="subscript"/>
        </w:rPr>
        <w:t>2</w:t>
      </w:r>
      <w:r w:rsidRPr="00EB6334">
        <w:t xml:space="preserve"> </w:t>
      </w:r>
      <w:r w:rsidR="00C34577">
        <w:t xml:space="preserve"> za posamezno leto. </w:t>
      </w:r>
      <w:r w:rsidRPr="00EB6334">
        <w:t>Emisije CO</w:t>
      </w:r>
      <w:r w:rsidRPr="00EB6334">
        <w:rPr>
          <w:vertAlign w:val="subscript"/>
        </w:rPr>
        <w:t>2</w:t>
      </w:r>
      <w:r w:rsidRPr="00EB6334">
        <w:t xml:space="preserve"> za referenčno leto v </w:t>
      </w:r>
      <w:r w:rsidR="00673A3A">
        <w:t>obravnavanih</w:t>
      </w:r>
      <w:r w:rsidRPr="00EB6334">
        <w:t xml:space="preserve"> sektorjih skupaj so leta 2005 znašale </w:t>
      </w:r>
      <w:r w:rsidR="00C34577">
        <w:t>7.920</w:t>
      </w:r>
      <w:r w:rsidRPr="00EB6334">
        <w:t xml:space="preserve"> tCO</w:t>
      </w:r>
      <w:r w:rsidRPr="00EB6334">
        <w:rPr>
          <w:vertAlign w:val="subscript"/>
        </w:rPr>
        <w:t>2</w:t>
      </w:r>
      <w:r w:rsidRPr="00EB6334">
        <w:t>, leta 20</w:t>
      </w:r>
      <w:r w:rsidR="00673A3A">
        <w:t>20</w:t>
      </w:r>
      <w:r w:rsidRPr="00EB6334">
        <w:t xml:space="preserve"> pa </w:t>
      </w:r>
      <w:r w:rsidR="00C34577">
        <w:t>4.025</w:t>
      </w:r>
      <w:r w:rsidRPr="00EB6334">
        <w:t xml:space="preserve"> tCO</w:t>
      </w:r>
      <w:r w:rsidRPr="00EB6334">
        <w:rPr>
          <w:vertAlign w:val="subscript"/>
        </w:rPr>
        <w:t>2</w:t>
      </w:r>
      <w:r w:rsidRPr="00EB6334">
        <w:t>. V naslednjih treh tabelah so prikazane emisije CO</w:t>
      </w:r>
      <w:r w:rsidRPr="00EB6334">
        <w:rPr>
          <w:vertAlign w:val="subscript"/>
        </w:rPr>
        <w:t>2</w:t>
      </w:r>
      <w:r w:rsidRPr="00EB6334">
        <w:t xml:space="preserve"> v letu 2005 in v letu 20</w:t>
      </w:r>
      <w:r w:rsidR="00673A3A">
        <w:t>20</w:t>
      </w:r>
      <w:r w:rsidRPr="00EB6334">
        <w:t xml:space="preserve"> ter primerjava</w:t>
      </w:r>
      <w:r w:rsidRPr="00A33365">
        <w:t xml:space="preserve"> med omenjenim</w:t>
      </w:r>
      <w:r>
        <w:t>a</w:t>
      </w:r>
      <w:r w:rsidRPr="00A33365">
        <w:t xml:space="preserve"> let</w:t>
      </w:r>
      <w:r>
        <w:t>oma</w:t>
      </w:r>
      <w:r w:rsidRPr="00A33365">
        <w:t xml:space="preserve"> in sicer za posamezen sektor, </w:t>
      </w:r>
      <w:r>
        <w:t xml:space="preserve">posamezen </w:t>
      </w:r>
      <w:r w:rsidRPr="00A33365">
        <w:t>energent</w:t>
      </w:r>
      <w:r>
        <w:t xml:space="preserve"> ter</w:t>
      </w:r>
      <w:r w:rsidRPr="00A33365">
        <w:t xml:space="preserve"> </w:t>
      </w:r>
      <w:r>
        <w:t xml:space="preserve"> emisije </w:t>
      </w:r>
      <w:r w:rsidRPr="00A33365">
        <w:t>skupaj.</w:t>
      </w:r>
    </w:p>
    <w:p w14:paraId="70CA98FA" w14:textId="459145D4" w:rsidR="00843E1D" w:rsidRDefault="00843E1D" w:rsidP="000012AF"/>
    <w:p w14:paraId="7130C309" w14:textId="77777777" w:rsidR="00843E1D" w:rsidRDefault="00843E1D" w:rsidP="000012AF"/>
    <w:p w14:paraId="0F05167A" w14:textId="34E3B773" w:rsidR="00843E1D" w:rsidRDefault="00843E1D" w:rsidP="000012AF"/>
    <w:p w14:paraId="1F018B26" w14:textId="77777777" w:rsidR="00843E1D" w:rsidRPr="00A33365" w:rsidRDefault="00843E1D" w:rsidP="000012AF"/>
    <w:p w14:paraId="7C6A794F" w14:textId="46660DAE" w:rsidR="009512F8" w:rsidRPr="005B55C4" w:rsidRDefault="000012AF" w:rsidP="001505D0">
      <w:pPr>
        <w:pStyle w:val="Napis"/>
        <w:rPr>
          <w:i w:val="0"/>
          <w:iCs w:val="0"/>
          <w:color w:val="595959" w:themeColor="text1" w:themeTint="A6"/>
        </w:rPr>
      </w:pPr>
      <w:bookmarkStart w:id="187" w:name="_Toc96935199"/>
      <w:r w:rsidRPr="00A33365">
        <w:lastRenderedPageBreak/>
        <w:t xml:space="preserve">Tabela </w:t>
      </w:r>
      <w:r w:rsidRPr="00A33365">
        <w:fldChar w:fldCharType="begin"/>
      </w:r>
      <w:r w:rsidRPr="00A33365">
        <w:instrText xml:space="preserve"> SEQ Tabela \* ARABIC </w:instrText>
      </w:r>
      <w:r w:rsidRPr="00A33365">
        <w:fldChar w:fldCharType="separate"/>
      </w:r>
      <w:r w:rsidR="00851F0B">
        <w:rPr>
          <w:noProof/>
        </w:rPr>
        <w:t>44</w:t>
      </w:r>
      <w:r w:rsidRPr="00A33365">
        <w:fldChar w:fldCharType="end"/>
      </w:r>
      <w:r w:rsidRPr="00A33365">
        <w:t>: Emisije CO</w:t>
      </w:r>
      <w:r w:rsidRPr="00A33365">
        <w:rPr>
          <w:vertAlign w:val="subscript"/>
        </w:rPr>
        <w:t>2</w:t>
      </w:r>
      <w:r w:rsidRPr="00A33365">
        <w:t xml:space="preserve"> v MONG za 2005 po sektorjih in energentih</w:t>
      </w:r>
      <w:bookmarkEnd w:id="187"/>
    </w:p>
    <w:tbl>
      <w:tblPr>
        <w:tblW w:w="9628" w:type="dxa"/>
        <w:tblLayout w:type="fixed"/>
        <w:tblCellMar>
          <w:left w:w="70" w:type="dxa"/>
          <w:right w:w="70" w:type="dxa"/>
        </w:tblCellMar>
        <w:tblLook w:val="04A0" w:firstRow="1" w:lastRow="0" w:firstColumn="1" w:lastColumn="0" w:noHBand="0" w:noVBand="1"/>
      </w:tblPr>
      <w:tblGrid>
        <w:gridCol w:w="1413"/>
        <w:gridCol w:w="1058"/>
        <w:gridCol w:w="1259"/>
        <w:gridCol w:w="983"/>
        <w:gridCol w:w="983"/>
        <w:gridCol w:w="983"/>
        <w:gridCol w:w="983"/>
        <w:gridCol w:w="983"/>
        <w:gridCol w:w="983"/>
      </w:tblGrid>
      <w:tr w:rsidR="001505D0" w:rsidRPr="001505D0" w14:paraId="3BC5AC1E" w14:textId="77777777" w:rsidTr="00C34577">
        <w:trPr>
          <w:trHeight w:val="331"/>
        </w:trPr>
        <w:tc>
          <w:tcPr>
            <w:tcW w:w="1413" w:type="dxa"/>
            <w:vMerge w:val="restart"/>
            <w:tcBorders>
              <w:top w:val="single" w:sz="4" w:space="0" w:color="auto"/>
              <w:left w:val="single" w:sz="4" w:space="0" w:color="auto"/>
              <w:bottom w:val="single" w:sz="4" w:space="0" w:color="auto"/>
              <w:right w:val="single" w:sz="4" w:space="0" w:color="auto"/>
            </w:tcBorders>
            <w:shd w:val="clear" w:color="000000" w:fill="8DB3E2"/>
            <w:vAlign w:val="center"/>
            <w:hideMark/>
          </w:tcPr>
          <w:p w14:paraId="3FD739EE"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Sektorji</w:t>
            </w:r>
          </w:p>
        </w:tc>
        <w:tc>
          <w:tcPr>
            <w:tcW w:w="8215" w:type="dxa"/>
            <w:gridSpan w:val="8"/>
            <w:tcBorders>
              <w:top w:val="single" w:sz="4" w:space="0" w:color="auto"/>
              <w:left w:val="nil"/>
              <w:bottom w:val="single" w:sz="4" w:space="0" w:color="auto"/>
              <w:right w:val="single" w:sz="4" w:space="0" w:color="auto"/>
            </w:tcBorders>
            <w:shd w:val="clear" w:color="000000" w:fill="8DB3E2"/>
            <w:vAlign w:val="center"/>
            <w:hideMark/>
          </w:tcPr>
          <w:p w14:paraId="3ED63BEC"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Emisije CO</w:t>
            </w:r>
            <w:r w:rsidRPr="001505D0">
              <w:rPr>
                <w:rFonts w:eastAsia="Times New Roman" w:cs="Calibri"/>
                <w:b/>
                <w:bCs/>
                <w:color w:val="000000"/>
                <w:vertAlign w:val="subscript"/>
                <w:lang w:eastAsia="sl-SI"/>
              </w:rPr>
              <w:t xml:space="preserve">2 </w:t>
            </w:r>
            <w:r w:rsidRPr="001505D0">
              <w:rPr>
                <w:rFonts w:eastAsia="Times New Roman" w:cs="Calibri"/>
                <w:b/>
                <w:bCs/>
                <w:color w:val="000000"/>
                <w:lang w:eastAsia="sl-SI"/>
              </w:rPr>
              <w:t>[t]</w:t>
            </w:r>
          </w:p>
        </w:tc>
      </w:tr>
      <w:tr w:rsidR="001505D0" w:rsidRPr="001505D0" w14:paraId="5BD64808" w14:textId="77777777" w:rsidTr="00C34577">
        <w:trPr>
          <w:trHeight w:val="274"/>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2968DD81" w14:textId="77777777" w:rsidR="001505D0" w:rsidRPr="001505D0" w:rsidRDefault="001505D0" w:rsidP="001505D0">
            <w:pPr>
              <w:spacing w:after="0" w:line="240" w:lineRule="auto"/>
              <w:jc w:val="left"/>
              <w:rPr>
                <w:rFonts w:eastAsia="Times New Roman" w:cs="Calibri"/>
                <w:b/>
                <w:bCs/>
                <w:color w:val="000000"/>
                <w:lang w:eastAsia="sl-SI"/>
              </w:rPr>
            </w:pPr>
          </w:p>
        </w:tc>
        <w:tc>
          <w:tcPr>
            <w:tcW w:w="1058" w:type="dxa"/>
            <w:vMerge w:val="restart"/>
            <w:tcBorders>
              <w:top w:val="nil"/>
              <w:left w:val="single" w:sz="4" w:space="0" w:color="auto"/>
              <w:bottom w:val="single" w:sz="4" w:space="0" w:color="auto"/>
              <w:right w:val="single" w:sz="4" w:space="0" w:color="auto"/>
            </w:tcBorders>
            <w:shd w:val="clear" w:color="000000" w:fill="8DB3E2"/>
            <w:vAlign w:val="center"/>
            <w:hideMark/>
          </w:tcPr>
          <w:p w14:paraId="37067934"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Električna energija</w:t>
            </w:r>
          </w:p>
        </w:tc>
        <w:tc>
          <w:tcPr>
            <w:tcW w:w="1259" w:type="dxa"/>
            <w:vMerge w:val="restart"/>
            <w:tcBorders>
              <w:top w:val="nil"/>
              <w:left w:val="single" w:sz="4" w:space="0" w:color="auto"/>
              <w:bottom w:val="single" w:sz="4" w:space="0" w:color="auto"/>
              <w:right w:val="single" w:sz="4" w:space="0" w:color="auto"/>
            </w:tcBorders>
            <w:shd w:val="clear" w:color="000000" w:fill="8DB3E2"/>
            <w:vAlign w:val="center"/>
            <w:hideMark/>
          </w:tcPr>
          <w:p w14:paraId="0E64837B"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Ogrevanje/ hlajenje</w:t>
            </w:r>
          </w:p>
        </w:tc>
        <w:tc>
          <w:tcPr>
            <w:tcW w:w="4915" w:type="dxa"/>
            <w:gridSpan w:val="5"/>
            <w:tcBorders>
              <w:top w:val="single" w:sz="4" w:space="0" w:color="auto"/>
              <w:left w:val="nil"/>
              <w:bottom w:val="single" w:sz="4" w:space="0" w:color="auto"/>
              <w:right w:val="single" w:sz="4" w:space="0" w:color="auto"/>
            </w:tcBorders>
            <w:shd w:val="clear" w:color="000000" w:fill="8DB3E2"/>
            <w:vAlign w:val="center"/>
            <w:hideMark/>
          </w:tcPr>
          <w:p w14:paraId="4114B304"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Fosilna goriva</w:t>
            </w:r>
          </w:p>
        </w:tc>
        <w:tc>
          <w:tcPr>
            <w:tcW w:w="983" w:type="dxa"/>
            <w:vMerge w:val="restart"/>
            <w:tcBorders>
              <w:top w:val="nil"/>
              <w:left w:val="single" w:sz="4" w:space="0" w:color="auto"/>
              <w:bottom w:val="single" w:sz="4" w:space="0" w:color="auto"/>
              <w:right w:val="single" w:sz="4" w:space="0" w:color="auto"/>
            </w:tcBorders>
            <w:shd w:val="clear" w:color="000000" w:fill="8DB3E2"/>
            <w:vAlign w:val="center"/>
            <w:hideMark/>
          </w:tcPr>
          <w:p w14:paraId="5224762C"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Skupaj</w:t>
            </w:r>
          </w:p>
        </w:tc>
      </w:tr>
      <w:tr w:rsidR="001505D0" w:rsidRPr="001505D0" w14:paraId="42BB28E4" w14:textId="77777777" w:rsidTr="00C34577">
        <w:trPr>
          <w:trHeight w:val="274"/>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469630C6" w14:textId="77777777" w:rsidR="001505D0" w:rsidRPr="001505D0" w:rsidRDefault="001505D0" w:rsidP="001505D0">
            <w:pPr>
              <w:spacing w:after="0" w:line="240" w:lineRule="auto"/>
              <w:jc w:val="left"/>
              <w:rPr>
                <w:rFonts w:eastAsia="Times New Roman" w:cs="Calibri"/>
                <w:b/>
                <w:bCs/>
                <w:color w:val="000000"/>
                <w:lang w:eastAsia="sl-SI"/>
              </w:rPr>
            </w:pPr>
          </w:p>
        </w:tc>
        <w:tc>
          <w:tcPr>
            <w:tcW w:w="1058" w:type="dxa"/>
            <w:vMerge/>
            <w:tcBorders>
              <w:top w:val="nil"/>
              <w:left w:val="single" w:sz="4" w:space="0" w:color="auto"/>
              <w:bottom w:val="single" w:sz="4" w:space="0" w:color="auto"/>
              <w:right w:val="single" w:sz="4" w:space="0" w:color="auto"/>
            </w:tcBorders>
            <w:vAlign w:val="center"/>
            <w:hideMark/>
          </w:tcPr>
          <w:p w14:paraId="0AD9FBEB" w14:textId="77777777" w:rsidR="001505D0" w:rsidRPr="001505D0" w:rsidRDefault="001505D0" w:rsidP="001505D0">
            <w:pPr>
              <w:spacing w:after="0" w:line="240" w:lineRule="auto"/>
              <w:jc w:val="left"/>
              <w:rPr>
                <w:rFonts w:eastAsia="Times New Roman" w:cs="Calibri"/>
                <w:b/>
                <w:bCs/>
                <w:color w:val="000000"/>
                <w:lang w:eastAsia="sl-SI"/>
              </w:rPr>
            </w:pPr>
          </w:p>
        </w:tc>
        <w:tc>
          <w:tcPr>
            <w:tcW w:w="1259" w:type="dxa"/>
            <w:vMerge/>
            <w:tcBorders>
              <w:top w:val="nil"/>
              <w:left w:val="single" w:sz="4" w:space="0" w:color="auto"/>
              <w:bottom w:val="single" w:sz="4" w:space="0" w:color="auto"/>
              <w:right w:val="single" w:sz="4" w:space="0" w:color="auto"/>
            </w:tcBorders>
            <w:vAlign w:val="center"/>
            <w:hideMark/>
          </w:tcPr>
          <w:p w14:paraId="67A20DA2" w14:textId="77777777" w:rsidR="001505D0" w:rsidRPr="001505D0" w:rsidRDefault="001505D0" w:rsidP="001505D0">
            <w:pPr>
              <w:spacing w:after="0" w:line="240" w:lineRule="auto"/>
              <w:jc w:val="left"/>
              <w:rPr>
                <w:rFonts w:eastAsia="Times New Roman" w:cs="Calibri"/>
                <w:b/>
                <w:bCs/>
                <w:color w:val="000000"/>
                <w:lang w:eastAsia="sl-SI"/>
              </w:rPr>
            </w:pPr>
          </w:p>
        </w:tc>
        <w:tc>
          <w:tcPr>
            <w:tcW w:w="983" w:type="dxa"/>
            <w:tcBorders>
              <w:top w:val="nil"/>
              <w:left w:val="nil"/>
              <w:bottom w:val="single" w:sz="4" w:space="0" w:color="auto"/>
              <w:right w:val="single" w:sz="4" w:space="0" w:color="auto"/>
            </w:tcBorders>
            <w:shd w:val="clear" w:color="000000" w:fill="8DB3E2"/>
            <w:vAlign w:val="center"/>
            <w:hideMark/>
          </w:tcPr>
          <w:p w14:paraId="4EF1E095"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ZP</w:t>
            </w:r>
          </w:p>
        </w:tc>
        <w:tc>
          <w:tcPr>
            <w:tcW w:w="983" w:type="dxa"/>
            <w:tcBorders>
              <w:top w:val="nil"/>
              <w:left w:val="nil"/>
              <w:bottom w:val="single" w:sz="4" w:space="0" w:color="auto"/>
              <w:right w:val="single" w:sz="4" w:space="0" w:color="auto"/>
            </w:tcBorders>
            <w:shd w:val="clear" w:color="000000" w:fill="8DB3E2"/>
            <w:vAlign w:val="center"/>
            <w:hideMark/>
          </w:tcPr>
          <w:p w14:paraId="3041A113"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UNP</w:t>
            </w:r>
          </w:p>
        </w:tc>
        <w:tc>
          <w:tcPr>
            <w:tcW w:w="983" w:type="dxa"/>
            <w:tcBorders>
              <w:top w:val="nil"/>
              <w:left w:val="nil"/>
              <w:bottom w:val="single" w:sz="4" w:space="0" w:color="auto"/>
              <w:right w:val="single" w:sz="4" w:space="0" w:color="auto"/>
            </w:tcBorders>
            <w:shd w:val="clear" w:color="000000" w:fill="8DB3E2"/>
            <w:vAlign w:val="center"/>
            <w:hideMark/>
          </w:tcPr>
          <w:p w14:paraId="60CD33C9"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ELKO</w:t>
            </w:r>
          </w:p>
        </w:tc>
        <w:tc>
          <w:tcPr>
            <w:tcW w:w="983" w:type="dxa"/>
            <w:tcBorders>
              <w:top w:val="nil"/>
              <w:left w:val="nil"/>
              <w:bottom w:val="single" w:sz="4" w:space="0" w:color="auto"/>
              <w:right w:val="single" w:sz="4" w:space="0" w:color="auto"/>
            </w:tcBorders>
            <w:shd w:val="clear" w:color="000000" w:fill="8DB3E2"/>
            <w:vAlign w:val="center"/>
            <w:hideMark/>
          </w:tcPr>
          <w:p w14:paraId="3B4896B6"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Dizel</w:t>
            </w:r>
          </w:p>
        </w:tc>
        <w:tc>
          <w:tcPr>
            <w:tcW w:w="983" w:type="dxa"/>
            <w:tcBorders>
              <w:top w:val="nil"/>
              <w:left w:val="nil"/>
              <w:bottom w:val="single" w:sz="4" w:space="0" w:color="auto"/>
              <w:right w:val="single" w:sz="4" w:space="0" w:color="auto"/>
            </w:tcBorders>
            <w:shd w:val="clear" w:color="000000" w:fill="8DB3E2"/>
            <w:vAlign w:val="center"/>
            <w:hideMark/>
          </w:tcPr>
          <w:p w14:paraId="6ACAA526"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Bencin</w:t>
            </w:r>
          </w:p>
        </w:tc>
        <w:tc>
          <w:tcPr>
            <w:tcW w:w="983" w:type="dxa"/>
            <w:vMerge/>
            <w:tcBorders>
              <w:top w:val="nil"/>
              <w:left w:val="single" w:sz="4" w:space="0" w:color="auto"/>
              <w:bottom w:val="single" w:sz="4" w:space="0" w:color="auto"/>
              <w:right w:val="single" w:sz="4" w:space="0" w:color="auto"/>
            </w:tcBorders>
            <w:vAlign w:val="center"/>
            <w:hideMark/>
          </w:tcPr>
          <w:p w14:paraId="7B2E8542" w14:textId="77777777" w:rsidR="001505D0" w:rsidRPr="001505D0" w:rsidRDefault="001505D0" w:rsidP="001505D0">
            <w:pPr>
              <w:spacing w:after="0" w:line="240" w:lineRule="auto"/>
              <w:jc w:val="left"/>
              <w:rPr>
                <w:rFonts w:eastAsia="Times New Roman" w:cs="Calibri"/>
                <w:b/>
                <w:bCs/>
                <w:color w:val="000000"/>
                <w:lang w:eastAsia="sl-SI"/>
              </w:rPr>
            </w:pPr>
          </w:p>
        </w:tc>
      </w:tr>
      <w:tr w:rsidR="001505D0" w:rsidRPr="001505D0" w14:paraId="5F4D4DCB" w14:textId="77777777" w:rsidTr="00C34577">
        <w:trPr>
          <w:trHeight w:val="274"/>
        </w:trPr>
        <w:tc>
          <w:tcPr>
            <w:tcW w:w="9628" w:type="dxa"/>
            <w:gridSpan w:val="9"/>
            <w:tcBorders>
              <w:top w:val="single" w:sz="4" w:space="0" w:color="auto"/>
              <w:left w:val="single" w:sz="4" w:space="0" w:color="auto"/>
              <w:bottom w:val="single" w:sz="4" w:space="0" w:color="auto"/>
              <w:right w:val="single" w:sz="4" w:space="0" w:color="auto"/>
            </w:tcBorders>
            <w:shd w:val="clear" w:color="000000" w:fill="8DB3E2"/>
            <w:vAlign w:val="center"/>
            <w:hideMark/>
          </w:tcPr>
          <w:p w14:paraId="211C8CAB"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ZGRADBE, OPREMA/</w:t>
            </w:r>
          </w:p>
        </w:tc>
      </w:tr>
      <w:tr w:rsidR="001505D0" w:rsidRPr="001505D0" w14:paraId="3E9292F1" w14:textId="77777777" w:rsidTr="00A47214">
        <w:trPr>
          <w:trHeight w:val="274"/>
        </w:trPr>
        <w:tc>
          <w:tcPr>
            <w:tcW w:w="9628" w:type="dxa"/>
            <w:gridSpan w:val="9"/>
            <w:tcBorders>
              <w:top w:val="single" w:sz="4" w:space="0" w:color="auto"/>
              <w:left w:val="single" w:sz="4" w:space="0" w:color="auto"/>
              <w:bottom w:val="single" w:sz="4" w:space="0" w:color="auto"/>
              <w:right w:val="single" w:sz="4" w:space="0" w:color="auto"/>
            </w:tcBorders>
            <w:shd w:val="clear" w:color="000000" w:fill="8DB3E2"/>
            <w:vAlign w:val="center"/>
            <w:hideMark/>
          </w:tcPr>
          <w:p w14:paraId="33AE3E23"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ZMOGLJIVOSTI IN PROIZVODNE DEJAVNOSTI:</w:t>
            </w:r>
          </w:p>
        </w:tc>
      </w:tr>
      <w:tr w:rsidR="007728B3" w:rsidRPr="001505D0" w14:paraId="2D6AA27B" w14:textId="77777777" w:rsidTr="00A47214">
        <w:trPr>
          <w:trHeight w:val="480"/>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BF34E"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Občinske zgradbe</w:t>
            </w:r>
          </w:p>
        </w:tc>
        <w:tc>
          <w:tcPr>
            <w:tcW w:w="1058" w:type="dxa"/>
            <w:tcBorders>
              <w:top w:val="single" w:sz="4" w:space="0" w:color="auto"/>
              <w:left w:val="nil"/>
              <w:bottom w:val="single" w:sz="4" w:space="0" w:color="auto"/>
              <w:right w:val="single" w:sz="4" w:space="0" w:color="auto"/>
            </w:tcBorders>
            <w:shd w:val="clear" w:color="auto" w:fill="auto"/>
            <w:noWrap/>
            <w:hideMark/>
          </w:tcPr>
          <w:p w14:paraId="0351C351" w14:textId="3D9236C3" w:rsidR="007728B3" w:rsidRPr="001505D0" w:rsidRDefault="007728B3" w:rsidP="007728B3">
            <w:pPr>
              <w:spacing w:after="0" w:line="240" w:lineRule="auto"/>
              <w:jc w:val="center"/>
              <w:rPr>
                <w:rFonts w:eastAsia="Times New Roman" w:cs="Calibri"/>
                <w:color w:val="000000"/>
                <w:lang w:eastAsia="sl-SI"/>
              </w:rPr>
            </w:pPr>
            <w:r w:rsidRPr="00E8598E">
              <w:t>1.314</w:t>
            </w:r>
          </w:p>
        </w:tc>
        <w:tc>
          <w:tcPr>
            <w:tcW w:w="1259" w:type="dxa"/>
            <w:tcBorders>
              <w:top w:val="single" w:sz="4" w:space="0" w:color="auto"/>
              <w:left w:val="nil"/>
              <w:bottom w:val="single" w:sz="4" w:space="0" w:color="auto"/>
              <w:right w:val="single" w:sz="4" w:space="0" w:color="auto"/>
            </w:tcBorders>
            <w:shd w:val="clear" w:color="auto" w:fill="auto"/>
            <w:noWrap/>
            <w:hideMark/>
          </w:tcPr>
          <w:p w14:paraId="72BEB4F1" w14:textId="4DA2FF6A" w:rsidR="007728B3" w:rsidRPr="001505D0" w:rsidRDefault="007728B3" w:rsidP="007728B3">
            <w:pPr>
              <w:spacing w:after="0" w:line="240" w:lineRule="auto"/>
              <w:jc w:val="center"/>
              <w:rPr>
                <w:rFonts w:eastAsia="Times New Roman" w:cs="Calibri"/>
                <w:color w:val="000000"/>
                <w:lang w:eastAsia="sl-SI"/>
              </w:rPr>
            </w:pPr>
            <w:r w:rsidRPr="00E8598E">
              <w:t>1.390</w:t>
            </w:r>
          </w:p>
        </w:tc>
        <w:tc>
          <w:tcPr>
            <w:tcW w:w="983" w:type="dxa"/>
            <w:tcBorders>
              <w:top w:val="single" w:sz="4" w:space="0" w:color="auto"/>
              <w:left w:val="nil"/>
              <w:bottom w:val="single" w:sz="4" w:space="0" w:color="auto"/>
              <w:right w:val="single" w:sz="4" w:space="0" w:color="auto"/>
            </w:tcBorders>
            <w:shd w:val="clear" w:color="auto" w:fill="auto"/>
            <w:noWrap/>
            <w:hideMark/>
          </w:tcPr>
          <w:p w14:paraId="19307C70" w14:textId="4595A0A8" w:rsidR="007728B3" w:rsidRPr="001505D0" w:rsidRDefault="007728B3" w:rsidP="007728B3">
            <w:pPr>
              <w:spacing w:after="0" w:line="240" w:lineRule="auto"/>
              <w:jc w:val="center"/>
              <w:rPr>
                <w:rFonts w:eastAsia="Times New Roman" w:cs="Calibri"/>
                <w:color w:val="000000"/>
                <w:lang w:eastAsia="sl-SI"/>
              </w:rPr>
            </w:pPr>
            <w:r w:rsidRPr="00E8598E">
              <w:t>900</w:t>
            </w:r>
          </w:p>
        </w:tc>
        <w:tc>
          <w:tcPr>
            <w:tcW w:w="983" w:type="dxa"/>
            <w:tcBorders>
              <w:top w:val="single" w:sz="4" w:space="0" w:color="auto"/>
              <w:left w:val="nil"/>
              <w:bottom w:val="single" w:sz="4" w:space="0" w:color="auto"/>
              <w:right w:val="single" w:sz="4" w:space="0" w:color="auto"/>
            </w:tcBorders>
            <w:shd w:val="clear" w:color="auto" w:fill="auto"/>
            <w:noWrap/>
            <w:hideMark/>
          </w:tcPr>
          <w:p w14:paraId="74229B0B" w14:textId="18C1BC07"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6EA2E456" w14:textId="35EAC830" w:rsidR="007728B3" w:rsidRPr="001505D0" w:rsidRDefault="007728B3" w:rsidP="007728B3">
            <w:pPr>
              <w:spacing w:after="0" w:line="240" w:lineRule="auto"/>
              <w:jc w:val="center"/>
              <w:rPr>
                <w:rFonts w:eastAsia="Times New Roman" w:cs="Calibri"/>
                <w:color w:val="000000"/>
                <w:lang w:eastAsia="sl-SI"/>
              </w:rPr>
            </w:pPr>
            <w:r w:rsidRPr="00E8598E">
              <w:t>490</w:t>
            </w:r>
          </w:p>
        </w:tc>
        <w:tc>
          <w:tcPr>
            <w:tcW w:w="983" w:type="dxa"/>
            <w:tcBorders>
              <w:top w:val="single" w:sz="4" w:space="0" w:color="auto"/>
              <w:left w:val="nil"/>
              <w:bottom w:val="single" w:sz="4" w:space="0" w:color="auto"/>
              <w:right w:val="single" w:sz="4" w:space="0" w:color="auto"/>
            </w:tcBorders>
            <w:shd w:val="clear" w:color="auto" w:fill="auto"/>
            <w:noWrap/>
            <w:hideMark/>
          </w:tcPr>
          <w:p w14:paraId="7A1EB472" w14:textId="4B9C3803"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06FD6756" w14:textId="628C78CC"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427213B3" w14:textId="09CC66AB" w:rsidR="007728B3" w:rsidRPr="001505D0" w:rsidRDefault="007728B3" w:rsidP="007728B3">
            <w:pPr>
              <w:spacing w:after="0" w:line="240" w:lineRule="auto"/>
              <w:jc w:val="center"/>
              <w:rPr>
                <w:rFonts w:eastAsia="Times New Roman" w:cs="Calibri"/>
                <w:color w:val="000000"/>
                <w:lang w:eastAsia="sl-SI"/>
              </w:rPr>
            </w:pPr>
            <w:r w:rsidRPr="00E8598E">
              <w:t>2.704</w:t>
            </w:r>
          </w:p>
        </w:tc>
      </w:tr>
      <w:tr w:rsidR="007728B3" w:rsidRPr="001505D0" w14:paraId="01A27718" w14:textId="77777777" w:rsidTr="00A47214">
        <w:trPr>
          <w:trHeight w:val="548"/>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80419" w14:textId="3043F3FD"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Stanovan</w:t>
            </w:r>
            <w:r>
              <w:rPr>
                <w:rFonts w:eastAsia="Times New Roman" w:cs="Calibri"/>
                <w:color w:val="000000"/>
                <w:lang w:eastAsia="sl-SI"/>
              </w:rPr>
              <w:t xml:space="preserve">ja DO </w:t>
            </w:r>
            <w:proofErr w:type="spellStart"/>
            <w:r>
              <w:rPr>
                <w:rFonts w:eastAsia="Times New Roman" w:cs="Calibri"/>
                <w:color w:val="000000"/>
                <w:lang w:eastAsia="sl-SI"/>
              </w:rPr>
              <w:t>Kenog</w:t>
            </w:r>
            <w:proofErr w:type="spellEnd"/>
          </w:p>
        </w:tc>
        <w:tc>
          <w:tcPr>
            <w:tcW w:w="1058" w:type="dxa"/>
            <w:tcBorders>
              <w:top w:val="single" w:sz="4" w:space="0" w:color="auto"/>
              <w:left w:val="nil"/>
              <w:bottom w:val="single" w:sz="4" w:space="0" w:color="auto"/>
              <w:right w:val="single" w:sz="4" w:space="0" w:color="auto"/>
            </w:tcBorders>
            <w:shd w:val="clear" w:color="auto" w:fill="auto"/>
            <w:noWrap/>
            <w:hideMark/>
          </w:tcPr>
          <w:p w14:paraId="55F234DB" w14:textId="59ECEA9C"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1259" w:type="dxa"/>
            <w:tcBorders>
              <w:top w:val="single" w:sz="4" w:space="0" w:color="auto"/>
              <w:left w:val="nil"/>
              <w:bottom w:val="single" w:sz="4" w:space="0" w:color="auto"/>
              <w:right w:val="single" w:sz="4" w:space="0" w:color="auto"/>
            </w:tcBorders>
            <w:shd w:val="clear" w:color="auto" w:fill="auto"/>
            <w:noWrap/>
            <w:hideMark/>
          </w:tcPr>
          <w:p w14:paraId="47E2A67A" w14:textId="7129F08B" w:rsidR="007728B3" w:rsidRPr="001505D0" w:rsidRDefault="007728B3" w:rsidP="007728B3">
            <w:pPr>
              <w:spacing w:after="0" w:line="240" w:lineRule="auto"/>
              <w:jc w:val="center"/>
              <w:rPr>
                <w:rFonts w:eastAsia="Times New Roman" w:cs="Calibri"/>
                <w:color w:val="000000"/>
                <w:lang w:eastAsia="sl-SI"/>
              </w:rPr>
            </w:pPr>
            <w:r w:rsidRPr="00E8598E">
              <w:t>3.568</w:t>
            </w:r>
          </w:p>
        </w:tc>
        <w:tc>
          <w:tcPr>
            <w:tcW w:w="983" w:type="dxa"/>
            <w:tcBorders>
              <w:top w:val="single" w:sz="4" w:space="0" w:color="auto"/>
              <w:left w:val="nil"/>
              <w:bottom w:val="single" w:sz="4" w:space="0" w:color="auto"/>
              <w:right w:val="single" w:sz="4" w:space="0" w:color="auto"/>
            </w:tcBorders>
            <w:shd w:val="clear" w:color="auto" w:fill="auto"/>
            <w:noWrap/>
            <w:hideMark/>
          </w:tcPr>
          <w:p w14:paraId="5D1965E5" w14:textId="59D3B21F" w:rsidR="007728B3" w:rsidRPr="001505D0" w:rsidRDefault="007728B3" w:rsidP="007728B3">
            <w:pPr>
              <w:spacing w:after="0" w:line="240" w:lineRule="auto"/>
              <w:jc w:val="center"/>
              <w:rPr>
                <w:rFonts w:eastAsia="Times New Roman" w:cs="Calibri"/>
                <w:color w:val="000000"/>
                <w:lang w:eastAsia="sl-SI"/>
              </w:rPr>
            </w:pPr>
            <w:r w:rsidRPr="00E8598E">
              <w:t>3.568</w:t>
            </w:r>
          </w:p>
        </w:tc>
        <w:tc>
          <w:tcPr>
            <w:tcW w:w="983" w:type="dxa"/>
            <w:tcBorders>
              <w:top w:val="single" w:sz="4" w:space="0" w:color="auto"/>
              <w:left w:val="nil"/>
              <w:bottom w:val="single" w:sz="4" w:space="0" w:color="auto"/>
              <w:right w:val="single" w:sz="4" w:space="0" w:color="auto"/>
            </w:tcBorders>
            <w:shd w:val="clear" w:color="auto" w:fill="auto"/>
            <w:noWrap/>
            <w:hideMark/>
          </w:tcPr>
          <w:p w14:paraId="3266D849" w14:textId="2A340D1E"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2E84370C" w14:textId="4445B0A1"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214088A0" w14:textId="52346B39"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43C61D9E" w14:textId="3105ED9F"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226B18C8" w14:textId="16217D86" w:rsidR="007728B3" w:rsidRPr="001505D0" w:rsidRDefault="007728B3" w:rsidP="007728B3">
            <w:pPr>
              <w:spacing w:after="0" w:line="240" w:lineRule="auto"/>
              <w:jc w:val="center"/>
              <w:rPr>
                <w:rFonts w:eastAsia="Times New Roman" w:cs="Calibri"/>
                <w:color w:val="000000"/>
                <w:lang w:eastAsia="sl-SI"/>
              </w:rPr>
            </w:pPr>
            <w:r w:rsidRPr="00E8598E">
              <w:t>3.568</w:t>
            </w:r>
          </w:p>
        </w:tc>
      </w:tr>
      <w:tr w:rsidR="007728B3" w:rsidRPr="001505D0" w14:paraId="6624C65A" w14:textId="77777777" w:rsidTr="00A47214">
        <w:trPr>
          <w:trHeight w:val="548"/>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F7D4E"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Javna razsvetljava</w:t>
            </w:r>
          </w:p>
        </w:tc>
        <w:tc>
          <w:tcPr>
            <w:tcW w:w="1058" w:type="dxa"/>
            <w:tcBorders>
              <w:top w:val="single" w:sz="4" w:space="0" w:color="auto"/>
              <w:left w:val="nil"/>
              <w:bottom w:val="single" w:sz="4" w:space="0" w:color="auto"/>
              <w:right w:val="single" w:sz="4" w:space="0" w:color="auto"/>
            </w:tcBorders>
            <w:shd w:val="clear" w:color="auto" w:fill="auto"/>
            <w:noWrap/>
            <w:hideMark/>
          </w:tcPr>
          <w:p w14:paraId="5D36EBE8" w14:textId="2F0EEAEA" w:rsidR="007728B3" w:rsidRPr="001505D0" w:rsidRDefault="007728B3" w:rsidP="007728B3">
            <w:pPr>
              <w:spacing w:after="0" w:line="240" w:lineRule="auto"/>
              <w:jc w:val="center"/>
              <w:rPr>
                <w:rFonts w:eastAsia="Times New Roman" w:cs="Calibri"/>
                <w:color w:val="000000"/>
                <w:lang w:eastAsia="sl-SI"/>
              </w:rPr>
            </w:pPr>
            <w:r w:rsidRPr="00E8598E">
              <w:t>1.462</w:t>
            </w:r>
          </w:p>
        </w:tc>
        <w:tc>
          <w:tcPr>
            <w:tcW w:w="1259" w:type="dxa"/>
            <w:tcBorders>
              <w:top w:val="single" w:sz="4" w:space="0" w:color="auto"/>
              <w:left w:val="nil"/>
              <w:bottom w:val="single" w:sz="4" w:space="0" w:color="auto"/>
              <w:right w:val="single" w:sz="4" w:space="0" w:color="auto"/>
            </w:tcBorders>
            <w:shd w:val="clear" w:color="auto" w:fill="auto"/>
            <w:noWrap/>
            <w:hideMark/>
          </w:tcPr>
          <w:p w14:paraId="1F050F08" w14:textId="20313BE4"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201E6107" w14:textId="166022F5"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487D0915" w14:textId="3A6EF3D7"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7FD245AA" w14:textId="40107647"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40C77F32" w14:textId="6D9983C5"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4067857E" w14:textId="68DEABCB"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5E7914EE" w14:textId="38182A0D" w:rsidR="007728B3" w:rsidRPr="001505D0" w:rsidRDefault="007728B3" w:rsidP="007728B3">
            <w:pPr>
              <w:spacing w:after="0" w:line="240" w:lineRule="auto"/>
              <w:jc w:val="center"/>
              <w:rPr>
                <w:rFonts w:eastAsia="Times New Roman" w:cs="Calibri"/>
                <w:color w:val="000000"/>
                <w:lang w:eastAsia="sl-SI"/>
              </w:rPr>
            </w:pPr>
            <w:r w:rsidRPr="00E8598E">
              <w:t>1.462</w:t>
            </w:r>
          </w:p>
        </w:tc>
      </w:tr>
      <w:tr w:rsidR="007728B3" w:rsidRPr="001505D0" w14:paraId="67EB4279" w14:textId="77777777" w:rsidTr="00A47214">
        <w:trPr>
          <w:trHeight w:val="1097"/>
        </w:trPr>
        <w:tc>
          <w:tcPr>
            <w:tcW w:w="1413"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BDA4702"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sz w:val="20"/>
                <w:szCs w:val="20"/>
                <w:lang w:eastAsia="sl-SI"/>
              </w:rPr>
              <w:t>Vmesna vsota</w:t>
            </w:r>
            <w:r w:rsidRPr="001505D0">
              <w:rPr>
                <w:rFonts w:eastAsia="Times New Roman" w:cs="Calibri"/>
                <w:b/>
                <w:bCs/>
                <w:color w:val="000000"/>
                <w:lang w:eastAsia="sl-SI"/>
              </w:rPr>
              <w:t xml:space="preserve"> zgradbe, oprema</w:t>
            </w:r>
          </w:p>
        </w:tc>
        <w:tc>
          <w:tcPr>
            <w:tcW w:w="1058" w:type="dxa"/>
            <w:tcBorders>
              <w:top w:val="single" w:sz="4" w:space="0" w:color="auto"/>
              <w:left w:val="nil"/>
              <w:bottom w:val="single" w:sz="4" w:space="0" w:color="auto"/>
              <w:right w:val="single" w:sz="4" w:space="0" w:color="auto"/>
            </w:tcBorders>
            <w:shd w:val="clear" w:color="auto" w:fill="auto"/>
            <w:noWrap/>
            <w:hideMark/>
          </w:tcPr>
          <w:p w14:paraId="6FE2E92C" w14:textId="5794F534" w:rsidR="007728B3" w:rsidRPr="001505D0" w:rsidRDefault="007728B3" w:rsidP="007728B3">
            <w:pPr>
              <w:spacing w:after="0" w:line="240" w:lineRule="auto"/>
              <w:jc w:val="center"/>
              <w:rPr>
                <w:rFonts w:eastAsia="Times New Roman" w:cs="Calibri"/>
                <w:color w:val="000000"/>
                <w:lang w:eastAsia="sl-SI"/>
              </w:rPr>
            </w:pPr>
            <w:r w:rsidRPr="00E8598E">
              <w:t>2.776</w:t>
            </w:r>
          </w:p>
        </w:tc>
        <w:tc>
          <w:tcPr>
            <w:tcW w:w="1259" w:type="dxa"/>
            <w:tcBorders>
              <w:top w:val="single" w:sz="4" w:space="0" w:color="auto"/>
              <w:left w:val="nil"/>
              <w:bottom w:val="single" w:sz="4" w:space="0" w:color="auto"/>
              <w:right w:val="single" w:sz="4" w:space="0" w:color="auto"/>
            </w:tcBorders>
            <w:shd w:val="clear" w:color="auto" w:fill="auto"/>
            <w:noWrap/>
            <w:hideMark/>
          </w:tcPr>
          <w:p w14:paraId="6F1827D4" w14:textId="0976ECE0" w:rsidR="007728B3" w:rsidRPr="001505D0" w:rsidRDefault="007728B3" w:rsidP="007728B3">
            <w:pPr>
              <w:spacing w:after="0" w:line="240" w:lineRule="auto"/>
              <w:jc w:val="center"/>
              <w:rPr>
                <w:rFonts w:eastAsia="Times New Roman" w:cs="Calibri"/>
                <w:color w:val="000000"/>
                <w:lang w:eastAsia="sl-SI"/>
              </w:rPr>
            </w:pPr>
            <w:r w:rsidRPr="00E8598E">
              <w:t>4.958</w:t>
            </w:r>
          </w:p>
        </w:tc>
        <w:tc>
          <w:tcPr>
            <w:tcW w:w="983" w:type="dxa"/>
            <w:tcBorders>
              <w:top w:val="single" w:sz="4" w:space="0" w:color="auto"/>
              <w:left w:val="nil"/>
              <w:bottom w:val="single" w:sz="4" w:space="0" w:color="auto"/>
              <w:right w:val="single" w:sz="4" w:space="0" w:color="auto"/>
            </w:tcBorders>
            <w:shd w:val="clear" w:color="auto" w:fill="auto"/>
            <w:noWrap/>
            <w:hideMark/>
          </w:tcPr>
          <w:p w14:paraId="0CBCF11F" w14:textId="2AC03990" w:rsidR="007728B3" w:rsidRPr="001505D0" w:rsidRDefault="007728B3" w:rsidP="007728B3">
            <w:pPr>
              <w:spacing w:after="0" w:line="240" w:lineRule="auto"/>
              <w:jc w:val="center"/>
              <w:rPr>
                <w:rFonts w:eastAsia="Times New Roman" w:cs="Calibri"/>
                <w:color w:val="000000"/>
                <w:lang w:eastAsia="sl-SI"/>
              </w:rPr>
            </w:pPr>
            <w:r w:rsidRPr="00E8598E">
              <w:t>4.468</w:t>
            </w:r>
          </w:p>
        </w:tc>
        <w:tc>
          <w:tcPr>
            <w:tcW w:w="983" w:type="dxa"/>
            <w:tcBorders>
              <w:top w:val="single" w:sz="4" w:space="0" w:color="auto"/>
              <w:left w:val="nil"/>
              <w:bottom w:val="single" w:sz="4" w:space="0" w:color="auto"/>
              <w:right w:val="single" w:sz="4" w:space="0" w:color="auto"/>
            </w:tcBorders>
            <w:shd w:val="clear" w:color="auto" w:fill="auto"/>
            <w:noWrap/>
            <w:hideMark/>
          </w:tcPr>
          <w:p w14:paraId="477AE48A" w14:textId="12F91737"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509E5767" w14:textId="0558304A" w:rsidR="007728B3" w:rsidRPr="001505D0" w:rsidRDefault="007728B3" w:rsidP="007728B3">
            <w:pPr>
              <w:spacing w:after="0" w:line="240" w:lineRule="auto"/>
              <w:jc w:val="center"/>
              <w:rPr>
                <w:rFonts w:eastAsia="Times New Roman" w:cs="Calibri"/>
                <w:color w:val="000000"/>
                <w:lang w:eastAsia="sl-SI"/>
              </w:rPr>
            </w:pPr>
            <w:r w:rsidRPr="00E8598E">
              <w:t>490</w:t>
            </w:r>
          </w:p>
        </w:tc>
        <w:tc>
          <w:tcPr>
            <w:tcW w:w="983" w:type="dxa"/>
            <w:tcBorders>
              <w:top w:val="single" w:sz="4" w:space="0" w:color="auto"/>
              <w:left w:val="nil"/>
              <w:bottom w:val="single" w:sz="4" w:space="0" w:color="auto"/>
              <w:right w:val="single" w:sz="4" w:space="0" w:color="auto"/>
            </w:tcBorders>
            <w:shd w:val="clear" w:color="auto" w:fill="auto"/>
            <w:noWrap/>
            <w:hideMark/>
          </w:tcPr>
          <w:p w14:paraId="658BD904" w14:textId="159FCD2B"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41115D0C" w14:textId="33F18D1D"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522B7318" w14:textId="4B11BB61" w:rsidR="007728B3" w:rsidRPr="001505D0" w:rsidRDefault="007728B3" w:rsidP="007728B3">
            <w:pPr>
              <w:spacing w:after="0" w:line="240" w:lineRule="auto"/>
              <w:jc w:val="center"/>
              <w:rPr>
                <w:rFonts w:eastAsia="Times New Roman" w:cs="Calibri"/>
                <w:color w:val="000000"/>
                <w:lang w:eastAsia="sl-SI"/>
              </w:rPr>
            </w:pPr>
            <w:r w:rsidRPr="00E8598E">
              <w:t>7.734</w:t>
            </w:r>
          </w:p>
        </w:tc>
      </w:tr>
      <w:tr w:rsidR="007728B3" w:rsidRPr="001505D0" w14:paraId="66205C41" w14:textId="77777777" w:rsidTr="00A47214">
        <w:trPr>
          <w:trHeight w:val="274"/>
        </w:trPr>
        <w:tc>
          <w:tcPr>
            <w:tcW w:w="1413" w:type="dxa"/>
            <w:tcBorders>
              <w:top w:val="single" w:sz="4" w:space="0" w:color="auto"/>
              <w:left w:val="single" w:sz="4" w:space="0" w:color="auto"/>
              <w:bottom w:val="single" w:sz="4" w:space="0" w:color="auto"/>
              <w:right w:val="single" w:sz="4" w:space="0" w:color="auto"/>
            </w:tcBorders>
            <w:shd w:val="clear" w:color="000000" w:fill="8DB3E2"/>
            <w:vAlign w:val="center"/>
            <w:hideMark/>
          </w:tcPr>
          <w:p w14:paraId="4762053B"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PROMET:</w:t>
            </w:r>
          </w:p>
        </w:tc>
        <w:tc>
          <w:tcPr>
            <w:tcW w:w="6249" w:type="dxa"/>
            <w:gridSpan w:val="6"/>
            <w:tcBorders>
              <w:top w:val="single" w:sz="4" w:space="0" w:color="auto"/>
              <w:left w:val="nil"/>
              <w:bottom w:val="single" w:sz="4" w:space="0" w:color="auto"/>
              <w:right w:val="single" w:sz="4" w:space="0" w:color="auto"/>
            </w:tcBorders>
            <w:shd w:val="clear" w:color="auto" w:fill="auto"/>
            <w:noWrap/>
            <w:hideMark/>
          </w:tcPr>
          <w:p w14:paraId="166F8A25" w14:textId="024E54EE" w:rsidR="007728B3" w:rsidRPr="001505D0" w:rsidRDefault="007728B3" w:rsidP="007728B3">
            <w:pPr>
              <w:spacing w:after="0" w:line="240" w:lineRule="auto"/>
              <w:jc w:val="center"/>
              <w:rPr>
                <w:rFonts w:eastAsia="Times New Roman"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hideMark/>
          </w:tcPr>
          <w:p w14:paraId="50135B86" w14:textId="121CD607" w:rsidR="007728B3" w:rsidRPr="001505D0" w:rsidRDefault="007728B3" w:rsidP="007728B3">
            <w:pPr>
              <w:spacing w:after="0" w:line="240" w:lineRule="auto"/>
              <w:jc w:val="center"/>
              <w:rPr>
                <w:rFonts w:eastAsia="Times New Roman"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hideMark/>
          </w:tcPr>
          <w:p w14:paraId="11AAF25C" w14:textId="774B7A6C" w:rsidR="007728B3" w:rsidRPr="001505D0" w:rsidRDefault="007728B3" w:rsidP="007728B3">
            <w:pPr>
              <w:spacing w:after="0" w:line="240" w:lineRule="auto"/>
              <w:jc w:val="center"/>
              <w:rPr>
                <w:rFonts w:eastAsia="Times New Roman" w:cs="Calibri"/>
                <w:color w:val="000000"/>
                <w:lang w:eastAsia="sl-SI"/>
              </w:rPr>
            </w:pPr>
          </w:p>
        </w:tc>
      </w:tr>
      <w:tr w:rsidR="007728B3" w:rsidRPr="001505D0" w14:paraId="1507F09D" w14:textId="77777777" w:rsidTr="00A47214">
        <w:trPr>
          <w:trHeight w:val="548"/>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02998"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Občinski vozni park</w:t>
            </w:r>
          </w:p>
        </w:tc>
        <w:tc>
          <w:tcPr>
            <w:tcW w:w="1058" w:type="dxa"/>
            <w:tcBorders>
              <w:top w:val="single" w:sz="4" w:space="0" w:color="auto"/>
              <w:left w:val="nil"/>
              <w:bottom w:val="single" w:sz="4" w:space="0" w:color="auto"/>
              <w:right w:val="single" w:sz="4" w:space="0" w:color="auto"/>
            </w:tcBorders>
            <w:shd w:val="clear" w:color="auto" w:fill="auto"/>
            <w:noWrap/>
            <w:hideMark/>
          </w:tcPr>
          <w:p w14:paraId="09C868FD" w14:textId="25A474B3"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59" w:type="dxa"/>
            <w:tcBorders>
              <w:top w:val="single" w:sz="4" w:space="0" w:color="auto"/>
              <w:left w:val="nil"/>
              <w:bottom w:val="single" w:sz="4" w:space="0" w:color="auto"/>
              <w:right w:val="single" w:sz="4" w:space="0" w:color="auto"/>
            </w:tcBorders>
            <w:shd w:val="clear" w:color="auto" w:fill="auto"/>
            <w:noWrap/>
            <w:hideMark/>
          </w:tcPr>
          <w:p w14:paraId="6870714D" w14:textId="311DCD6C"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3CB77B11" w14:textId="5F5E6C45"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65F91F81" w14:textId="446C6A35"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213A7A06" w14:textId="0E33569D"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5B67E9B5" w14:textId="0DDD54D6" w:rsidR="007728B3" w:rsidRPr="001505D0" w:rsidRDefault="007728B3" w:rsidP="007728B3">
            <w:pPr>
              <w:spacing w:after="0" w:line="240" w:lineRule="auto"/>
              <w:jc w:val="center"/>
              <w:rPr>
                <w:rFonts w:eastAsia="Times New Roman" w:cs="Calibri"/>
                <w:color w:val="000000"/>
                <w:lang w:eastAsia="sl-SI"/>
              </w:rPr>
            </w:pPr>
            <w:r w:rsidRPr="00E8598E">
              <w:t>4</w:t>
            </w:r>
          </w:p>
        </w:tc>
        <w:tc>
          <w:tcPr>
            <w:tcW w:w="983" w:type="dxa"/>
            <w:tcBorders>
              <w:top w:val="single" w:sz="4" w:space="0" w:color="auto"/>
              <w:left w:val="nil"/>
              <w:bottom w:val="single" w:sz="4" w:space="0" w:color="auto"/>
              <w:right w:val="single" w:sz="4" w:space="0" w:color="auto"/>
            </w:tcBorders>
            <w:shd w:val="clear" w:color="auto" w:fill="auto"/>
            <w:hideMark/>
          </w:tcPr>
          <w:p w14:paraId="3C7DA111" w14:textId="1505BF28" w:rsidR="007728B3" w:rsidRPr="001505D0" w:rsidRDefault="007728B3" w:rsidP="007728B3">
            <w:pPr>
              <w:spacing w:after="0" w:line="240" w:lineRule="auto"/>
              <w:jc w:val="center"/>
              <w:rPr>
                <w:rFonts w:eastAsia="Times New Roman" w:cs="Calibri"/>
                <w:color w:val="000000"/>
                <w:lang w:eastAsia="sl-SI"/>
              </w:rPr>
            </w:pPr>
            <w:r w:rsidRPr="00E8598E">
              <w:t>11</w:t>
            </w:r>
          </w:p>
        </w:tc>
        <w:tc>
          <w:tcPr>
            <w:tcW w:w="983" w:type="dxa"/>
            <w:tcBorders>
              <w:top w:val="single" w:sz="4" w:space="0" w:color="auto"/>
              <w:left w:val="nil"/>
              <w:bottom w:val="single" w:sz="4" w:space="0" w:color="auto"/>
              <w:right w:val="single" w:sz="4" w:space="0" w:color="auto"/>
            </w:tcBorders>
            <w:shd w:val="clear" w:color="auto" w:fill="auto"/>
            <w:hideMark/>
          </w:tcPr>
          <w:p w14:paraId="3A98DAA0" w14:textId="7A4222F2" w:rsidR="007728B3" w:rsidRPr="001505D0" w:rsidRDefault="007728B3" w:rsidP="007728B3">
            <w:pPr>
              <w:spacing w:after="0" w:line="240" w:lineRule="auto"/>
              <w:jc w:val="center"/>
              <w:rPr>
                <w:rFonts w:eastAsia="Times New Roman" w:cs="Calibri"/>
                <w:color w:val="000000"/>
                <w:lang w:eastAsia="sl-SI"/>
              </w:rPr>
            </w:pPr>
            <w:r w:rsidRPr="00E8598E">
              <w:t>15</w:t>
            </w:r>
          </w:p>
        </w:tc>
      </w:tr>
      <w:tr w:rsidR="007728B3" w:rsidRPr="001505D0" w14:paraId="12151B66" w14:textId="77777777" w:rsidTr="00A47214">
        <w:trPr>
          <w:trHeight w:val="274"/>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66B42"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Javni promet</w:t>
            </w:r>
          </w:p>
        </w:tc>
        <w:tc>
          <w:tcPr>
            <w:tcW w:w="1058" w:type="dxa"/>
            <w:tcBorders>
              <w:top w:val="single" w:sz="4" w:space="0" w:color="auto"/>
              <w:left w:val="nil"/>
              <w:bottom w:val="single" w:sz="4" w:space="0" w:color="auto"/>
              <w:right w:val="single" w:sz="4" w:space="0" w:color="auto"/>
            </w:tcBorders>
            <w:shd w:val="clear" w:color="auto" w:fill="auto"/>
            <w:noWrap/>
            <w:hideMark/>
          </w:tcPr>
          <w:p w14:paraId="476DB3F8" w14:textId="56438564"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59" w:type="dxa"/>
            <w:tcBorders>
              <w:top w:val="single" w:sz="4" w:space="0" w:color="auto"/>
              <w:left w:val="nil"/>
              <w:bottom w:val="single" w:sz="4" w:space="0" w:color="auto"/>
              <w:right w:val="single" w:sz="4" w:space="0" w:color="auto"/>
            </w:tcBorders>
            <w:shd w:val="clear" w:color="auto" w:fill="auto"/>
            <w:noWrap/>
            <w:hideMark/>
          </w:tcPr>
          <w:p w14:paraId="569E07A3" w14:textId="77612152"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0797CA31" w14:textId="64483861"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65346256" w14:textId="41A7C92A"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25AD6159" w14:textId="5CDD279F"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077C6096" w14:textId="3622691D" w:rsidR="007728B3" w:rsidRPr="001505D0" w:rsidRDefault="007728B3" w:rsidP="007728B3">
            <w:pPr>
              <w:spacing w:after="0" w:line="240" w:lineRule="auto"/>
              <w:jc w:val="center"/>
              <w:rPr>
                <w:rFonts w:eastAsia="Times New Roman" w:cs="Calibri"/>
                <w:color w:val="000000"/>
                <w:lang w:eastAsia="sl-SI"/>
              </w:rPr>
            </w:pPr>
            <w:r w:rsidRPr="00E8598E">
              <w:t>171</w:t>
            </w:r>
          </w:p>
        </w:tc>
        <w:tc>
          <w:tcPr>
            <w:tcW w:w="983" w:type="dxa"/>
            <w:tcBorders>
              <w:top w:val="single" w:sz="4" w:space="0" w:color="auto"/>
              <w:left w:val="nil"/>
              <w:bottom w:val="single" w:sz="4" w:space="0" w:color="auto"/>
              <w:right w:val="single" w:sz="4" w:space="0" w:color="auto"/>
            </w:tcBorders>
            <w:shd w:val="clear" w:color="auto" w:fill="auto"/>
            <w:hideMark/>
          </w:tcPr>
          <w:p w14:paraId="49921862" w14:textId="39B7F8EF"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04BE42CB" w14:textId="5CF0AF97" w:rsidR="007728B3" w:rsidRPr="001505D0" w:rsidRDefault="007728B3" w:rsidP="007728B3">
            <w:pPr>
              <w:spacing w:after="0" w:line="240" w:lineRule="auto"/>
              <w:jc w:val="center"/>
              <w:rPr>
                <w:rFonts w:eastAsia="Times New Roman" w:cs="Calibri"/>
                <w:color w:val="000000"/>
                <w:lang w:eastAsia="sl-SI"/>
              </w:rPr>
            </w:pPr>
            <w:r w:rsidRPr="00E8598E">
              <w:t>171</w:t>
            </w:r>
          </w:p>
        </w:tc>
      </w:tr>
      <w:tr w:rsidR="007728B3" w:rsidRPr="001505D0" w14:paraId="6AC719AC" w14:textId="77777777" w:rsidTr="00A47214">
        <w:trPr>
          <w:trHeight w:val="427"/>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8CDA1"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Zasebni in komercialni promet</w:t>
            </w:r>
          </w:p>
        </w:tc>
        <w:tc>
          <w:tcPr>
            <w:tcW w:w="1058" w:type="dxa"/>
            <w:tcBorders>
              <w:top w:val="single" w:sz="4" w:space="0" w:color="auto"/>
              <w:left w:val="nil"/>
              <w:bottom w:val="single" w:sz="4" w:space="0" w:color="auto"/>
              <w:right w:val="single" w:sz="4" w:space="0" w:color="auto"/>
            </w:tcBorders>
            <w:shd w:val="clear" w:color="auto" w:fill="auto"/>
            <w:noWrap/>
            <w:hideMark/>
          </w:tcPr>
          <w:p w14:paraId="08856E76" w14:textId="188D0DFF"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59" w:type="dxa"/>
            <w:tcBorders>
              <w:top w:val="single" w:sz="4" w:space="0" w:color="auto"/>
              <w:left w:val="nil"/>
              <w:bottom w:val="single" w:sz="4" w:space="0" w:color="auto"/>
              <w:right w:val="single" w:sz="4" w:space="0" w:color="auto"/>
            </w:tcBorders>
            <w:shd w:val="clear" w:color="auto" w:fill="auto"/>
            <w:noWrap/>
            <w:hideMark/>
          </w:tcPr>
          <w:p w14:paraId="01EB5799" w14:textId="765EB6D1"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3C8C3AEF" w14:textId="2A985F32"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6ABDBF10" w14:textId="3288D0F7"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0C57AA4C" w14:textId="45C5585D"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3" w:type="dxa"/>
            <w:tcBorders>
              <w:top w:val="single" w:sz="4" w:space="0" w:color="auto"/>
              <w:left w:val="nil"/>
              <w:bottom w:val="single" w:sz="4" w:space="0" w:color="auto"/>
              <w:right w:val="single" w:sz="4" w:space="0" w:color="auto"/>
            </w:tcBorders>
            <w:shd w:val="clear" w:color="auto" w:fill="auto"/>
            <w:noWrap/>
            <w:hideMark/>
          </w:tcPr>
          <w:p w14:paraId="1A2CE527" w14:textId="11D34F74"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475FBDD8" w14:textId="5D0A6B77"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hideMark/>
          </w:tcPr>
          <w:p w14:paraId="3F02D58B" w14:textId="1A0AEFCB" w:rsidR="007728B3" w:rsidRPr="001505D0" w:rsidRDefault="007728B3" w:rsidP="007728B3">
            <w:pPr>
              <w:spacing w:after="0" w:line="240" w:lineRule="auto"/>
              <w:jc w:val="center"/>
              <w:rPr>
                <w:rFonts w:eastAsia="Times New Roman" w:cs="Calibri"/>
                <w:color w:val="000000"/>
                <w:lang w:eastAsia="sl-SI"/>
              </w:rPr>
            </w:pPr>
            <w:r w:rsidRPr="00E8598E">
              <w:t>0</w:t>
            </w:r>
          </w:p>
        </w:tc>
      </w:tr>
      <w:tr w:rsidR="007728B3" w:rsidRPr="001505D0" w14:paraId="1DAA9EA0" w14:textId="77777777" w:rsidTr="00A47214">
        <w:trPr>
          <w:trHeight w:val="548"/>
        </w:trPr>
        <w:tc>
          <w:tcPr>
            <w:tcW w:w="1413"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330D610"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sz w:val="20"/>
                <w:szCs w:val="20"/>
                <w:lang w:eastAsia="sl-SI"/>
              </w:rPr>
              <w:t>Vmesna vsota</w:t>
            </w:r>
            <w:r w:rsidRPr="001505D0">
              <w:rPr>
                <w:rFonts w:eastAsia="Times New Roman" w:cs="Calibri"/>
                <w:b/>
                <w:bCs/>
                <w:color w:val="000000"/>
                <w:lang w:eastAsia="sl-SI"/>
              </w:rPr>
              <w:t xml:space="preserve"> promet</w:t>
            </w:r>
          </w:p>
        </w:tc>
        <w:tc>
          <w:tcPr>
            <w:tcW w:w="1058" w:type="dxa"/>
            <w:tcBorders>
              <w:top w:val="single" w:sz="4" w:space="0" w:color="auto"/>
              <w:left w:val="nil"/>
              <w:bottom w:val="single" w:sz="4" w:space="0" w:color="auto"/>
              <w:right w:val="single" w:sz="4" w:space="0" w:color="auto"/>
            </w:tcBorders>
            <w:shd w:val="clear" w:color="auto" w:fill="auto"/>
            <w:noWrap/>
            <w:hideMark/>
          </w:tcPr>
          <w:p w14:paraId="33912A4F" w14:textId="3ABD9433"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1259" w:type="dxa"/>
            <w:tcBorders>
              <w:top w:val="single" w:sz="4" w:space="0" w:color="auto"/>
              <w:left w:val="nil"/>
              <w:bottom w:val="single" w:sz="4" w:space="0" w:color="auto"/>
              <w:right w:val="single" w:sz="4" w:space="0" w:color="auto"/>
            </w:tcBorders>
            <w:shd w:val="clear" w:color="auto" w:fill="auto"/>
            <w:noWrap/>
            <w:hideMark/>
          </w:tcPr>
          <w:p w14:paraId="6310F456" w14:textId="7F240D62"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1C7A66B4" w14:textId="3432778D"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1EC2CA9B" w14:textId="042D2324"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31E34D2A" w14:textId="57053256" w:rsidR="007728B3" w:rsidRPr="001505D0" w:rsidRDefault="007728B3" w:rsidP="007728B3">
            <w:pPr>
              <w:spacing w:after="0" w:line="240" w:lineRule="auto"/>
              <w:jc w:val="center"/>
              <w:rPr>
                <w:rFonts w:eastAsia="Times New Roman" w:cs="Calibri"/>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auto" w:fill="auto"/>
            <w:noWrap/>
            <w:hideMark/>
          </w:tcPr>
          <w:p w14:paraId="78140837" w14:textId="3CAC7FD8" w:rsidR="007728B3" w:rsidRPr="001505D0" w:rsidRDefault="007728B3" w:rsidP="007728B3">
            <w:pPr>
              <w:spacing w:after="0" w:line="240" w:lineRule="auto"/>
              <w:jc w:val="center"/>
              <w:rPr>
                <w:rFonts w:eastAsia="Times New Roman" w:cs="Calibri"/>
                <w:color w:val="000000"/>
                <w:lang w:eastAsia="sl-SI"/>
              </w:rPr>
            </w:pPr>
            <w:r w:rsidRPr="00E8598E">
              <w:t>175</w:t>
            </w:r>
          </w:p>
        </w:tc>
        <w:tc>
          <w:tcPr>
            <w:tcW w:w="983" w:type="dxa"/>
            <w:tcBorders>
              <w:top w:val="single" w:sz="4" w:space="0" w:color="auto"/>
              <w:left w:val="nil"/>
              <w:bottom w:val="single" w:sz="4" w:space="0" w:color="auto"/>
              <w:right w:val="single" w:sz="4" w:space="0" w:color="auto"/>
            </w:tcBorders>
            <w:shd w:val="clear" w:color="auto" w:fill="auto"/>
            <w:noWrap/>
            <w:hideMark/>
          </w:tcPr>
          <w:p w14:paraId="338C1C85" w14:textId="6EBDFABB" w:rsidR="007728B3" w:rsidRPr="001505D0" w:rsidRDefault="007728B3" w:rsidP="007728B3">
            <w:pPr>
              <w:spacing w:after="0" w:line="240" w:lineRule="auto"/>
              <w:jc w:val="center"/>
              <w:rPr>
                <w:rFonts w:eastAsia="Times New Roman" w:cs="Calibri"/>
                <w:color w:val="000000"/>
                <w:lang w:eastAsia="sl-SI"/>
              </w:rPr>
            </w:pPr>
            <w:r w:rsidRPr="00E8598E">
              <w:t>11</w:t>
            </w:r>
          </w:p>
        </w:tc>
        <w:tc>
          <w:tcPr>
            <w:tcW w:w="983" w:type="dxa"/>
            <w:tcBorders>
              <w:top w:val="single" w:sz="4" w:space="0" w:color="auto"/>
              <w:left w:val="nil"/>
              <w:bottom w:val="single" w:sz="4" w:space="0" w:color="auto"/>
              <w:right w:val="single" w:sz="4" w:space="0" w:color="auto"/>
            </w:tcBorders>
            <w:shd w:val="clear" w:color="auto" w:fill="auto"/>
            <w:noWrap/>
            <w:hideMark/>
          </w:tcPr>
          <w:p w14:paraId="212EDB95" w14:textId="495696F2" w:rsidR="007728B3" w:rsidRPr="001505D0" w:rsidRDefault="007728B3" w:rsidP="007728B3">
            <w:pPr>
              <w:spacing w:after="0" w:line="240" w:lineRule="auto"/>
              <w:jc w:val="center"/>
              <w:rPr>
                <w:rFonts w:eastAsia="Times New Roman" w:cs="Calibri"/>
                <w:color w:val="000000"/>
                <w:lang w:eastAsia="sl-SI"/>
              </w:rPr>
            </w:pPr>
            <w:r w:rsidRPr="00E8598E">
              <w:t>186</w:t>
            </w:r>
          </w:p>
        </w:tc>
      </w:tr>
      <w:tr w:rsidR="007728B3" w:rsidRPr="001505D0" w14:paraId="20DAEAE2" w14:textId="77777777" w:rsidTr="00A47214">
        <w:trPr>
          <w:trHeight w:val="480"/>
        </w:trPr>
        <w:tc>
          <w:tcPr>
            <w:tcW w:w="1413"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5941C25"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Skupaj</w:t>
            </w:r>
          </w:p>
        </w:tc>
        <w:tc>
          <w:tcPr>
            <w:tcW w:w="1058" w:type="dxa"/>
            <w:tcBorders>
              <w:top w:val="single" w:sz="4" w:space="0" w:color="auto"/>
              <w:left w:val="nil"/>
              <w:bottom w:val="single" w:sz="4" w:space="0" w:color="auto"/>
              <w:right w:val="single" w:sz="4" w:space="0" w:color="auto"/>
            </w:tcBorders>
            <w:shd w:val="clear" w:color="000000" w:fill="F2F2F2"/>
            <w:noWrap/>
            <w:hideMark/>
          </w:tcPr>
          <w:p w14:paraId="0E087DE1" w14:textId="33311F77" w:rsidR="007728B3" w:rsidRPr="001505D0" w:rsidRDefault="007728B3" w:rsidP="007728B3">
            <w:pPr>
              <w:spacing w:after="0" w:line="240" w:lineRule="auto"/>
              <w:jc w:val="center"/>
              <w:rPr>
                <w:rFonts w:eastAsia="Times New Roman" w:cs="Calibri"/>
                <w:b/>
                <w:bCs/>
                <w:color w:val="000000"/>
                <w:lang w:eastAsia="sl-SI"/>
              </w:rPr>
            </w:pPr>
            <w:r w:rsidRPr="00E8598E">
              <w:t>2.776</w:t>
            </w:r>
          </w:p>
        </w:tc>
        <w:tc>
          <w:tcPr>
            <w:tcW w:w="1259" w:type="dxa"/>
            <w:tcBorders>
              <w:top w:val="single" w:sz="4" w:space="0" w:color="auto"/>
              <w:left w:val="nil"/>
              <w:bottom w:val="single" w:sz="4" w:space="0" w:color="auto"/>
              <w:right w:val="single" w:sz="4" w:space="0" w:color="auto"/>
            </w:tcBorders>
            <w:shd w:val="clear" w:color="000000" w:fill="F2F2F2"/>
            <w:noWrap/>
            <w:hideMark/>
          </w:tcPr>
          <w:p w14:paraId="76D1CA52" w14:textId="19335342" w:rsidR="007728B3" w:rsidRPr="001505D0" w:rsidRDefault="007728B3" w:rsidP="007728B3">
            <w:pPr>
              <w:spacing w:after="0" w:line="240" w:lineRule="auto"/>
              <w:jc w:val="center"/>
              <w:rPr>
                <w:rFonts w:eastAsia="Times New Roman" w:cs="Calibri"/>
                <w:b/>
                <w:bCs/>
                <w:color w:val="000000"/>
                <w:lang w:eastAsia="sl-SI"/>
              </w:rPr>
            </w:pPr>
            <w:r w:rsidRPr="00E8598E">
              <w:t>4.958</w:t>
            </w:r>
          </w:p>
        </w:tc>
        <w:tc>
          <w:tcPr>
            <w:tcW w:w="983" w:type="dxa"/>
            <w:tcBorders>
              <w:top w:val="single" w:sz="4" w:space="0" w:color="auto"/>
              <w:left w:val="nil"/>
              <w:bottom w:val="single" w:sz="4" w:space="0" w:color="auto"/>
              <w:right w:val="single" w:sz="4" w:space="0" w:color="auto"/>
            </w:tcBorders>
            <w:shd w:val="clear" w:color="000000" w:fill="F2F2F2"/>
            <w:noWrap/>
            <w:hideMark/>
          </w:tcPr>
          <w:p w14:paraId="694BA4B9" w14:textId="6858ADEA" w:rsidR="007728B3" w:rsidRPr="001505D0" w:rsidRDefault="007728B3" w:rsidP="007728B3">
            <w:pPr>
              <w:spacing w:after="0" w:line="240" w:lineRule="auto"/>
              <w:jc w:val="center"/>
              <w:rPr>
                <w:rFonts w:eastAsia="Times New Roman" w:cs="Calibri"/>
                <w:b/>
                <w:bCs/>
                <w:color w:val="000000"/>
                <w:lang w:eastAsia="sl-SI"/>
              </w:rPr>
            </w:pPr>
            <w:r w:rsidRPr="00E8598E">
              <w:t>4.468</w:t>
            </w:r>
          </w:p>
        </w:tc>
        <w:tc>
          <w:tcPr>
            <w:tcW w:w="983" w:type="dxa"/>
            <w:tcBorders>
              <w:top w:val="single" w:sz="4" w:space="0" w:color="auto"/>
              <w:left w:val="nil"/>
              <w:bottom w:val="single" w:sz="4" w:space="0" w:color="auto"/>
              <w:right w:val="single" w:sz="4" w:space="0" w:color="auto"/>
            </w:tcBorders>
            <w:shd w:val="clear" w:color="000000" w:fill="F2F2F2"/>
            <w:noWrap/>
            <w:hideMark/>
          </w:tcPr>
          <w:p w14:paraId="15FB2DA5" w14:textId="11456686" w:rsidR="007728B3" w:rsidRPr="001505D0" w:rsidRDefault="007728B3" w:rsidP="007728B3">
            <w:pPr>
              <w:spacing w:after="0" w:line="240" w:lineRule="auto"/>
              <w:jc w:val="center"/>
              <w:rPr>
                <w:rFonts w:eastAsia="Times New Roman" w:cs="Calibri"/>
                <w:b/>
                <w:bCs/>
                <w:color w:val="000000"/>
                <w:lang w:eastAsia="sl-SI"/>
              </w:rPr>
            </w:pPr>
            <w:r w:rsidRPr="00E8598E">
              <w:t>0</w:t>
            </w:r>
          </w:p>
        </w:tc>
        <w:tc>
          <w:tcPr>
            <w:tcW w:w="983" w:type="dxa"/>
            <w:tcBorders>
              <w:top w:val="single" w:sz="4" w:space="0" w:color="auto"/>
              <w:left w:val="nil"/>
              <w:bottom w:val="single" w:sz="4" w:space="0" w:color="auto"/>
              <w:right w:val="single" w:sz="4" w:space="0" w:color="auto"/>
            </w:tcBorders>
            <w:shd w:val="clear" w:color="000000" w:fill="F2F2F2"/>
            <w:noWrap/>
            <w:hideMark/>
          </w:tcPr>
          <w:p w14:paraId="6012BDA6" w14:textId="3A8A81CA" w:rsidR="007728B3" w:rsidRPr="001505D0" w:rsidRDefault="007728B3" w:rsidP="007728B3">
            <w:pPr>
              <w:spacing w:after="0" w:line="240" w:lineRule="auto"/>
              <w:jc w:val="center"/>
              <w:rPr>
                <w:rFonts w:eastAsia="Times New Roman" w:cs="Calibri"/>
                <w:b/>
                <w:bCs/>
                <w:color w:val="000000"/>
                <w:lang w:eastAsia="sl-SI"/>
              </w:rPr>
            </w:pPr>
            <w:r w:rsidRPr="00E8598E">
              <w:t>490</w:t>
            </w:r>
          </w:p>
        </w:tc>
        <w:tc>
          <w:tcPr>
            <w:tcW w:w="983" w:type="dxa"/>
            <w:tcBorders>
              <w:top w:val="single" w:sz="4" w:space="0" w:color="auto"/>
              <w:left w:val="nil"/>
              <w:bottom w:val="single" w:sz="4" w:space="0" w:color="auto"/>
              <w:right w:val="single" w:sz="4" w:space="0" w:color="auto"/>
            </w:tcBorders>
            <w:shd w:val="clear" w:color="000000" w:fill="F2F2F2"/>
            <w:noWrap/>
            <w:hideMark/>
          </w:tcPr>
          <w:p w14:paraId="4A0277AC" w14:textId="5578BDD9" w:rsidR="007728B3" w:rsidRPr="001505D0" w:rsidRDefault="007728B3" w:rsidP="007728B3">
            <w:pPr>
              <w:spacing w:after="0" w:line="240" w:lineRule="auto"/>
              <w:jc w:val="center"/>
              <w:rPr>
                <w:rFonts w:eastAsia="Times New Roman" w:cs="Calibri"/>
                <w:b/>
                <w:bCs/>
                <w:color w:val="000000"/>
                <w:lang w:eastAsia="sl-SI"/>
              </w:rPr>
            </w:pPr>
            <w:r w:rsidRPr="00E8598E">
              <w:t>175</w:t>
            </w:r>
          </w:p>
        </w:tc>
        <w:tc>
          <w:tcPr>
            <w:tcW w:w="983" w:type="dxa"/>
            <w:tcBorders>
              <w:top w:val="single" w:sz="4" w:space="0" w:color="auto"/>
              <w:left w:val="nil"/>
              <w:bottom w:val="single" w:sz="4" w:space="0" w:color="auto"/>
              <w:right w:val="single" w:sz="4" w:space="0" w:color="auto"/>
            </w:tcBorders>
            <w:shd w:val="clear" w:color="000000" w:fill="F2F2F2"/>
            <w:noWrap/>
            <w:hideMark/>
          </w:tcPr>
          <w:p w14:paraId="5BB5F0AD" w14:textId="77E2AF0D" w:rsidR="007728B3" w:rsidRPr="001505D0" w:rsidRDefault="007728B3" w:rsidP="007728B3">
            <w:pPr>
              <w:spacing w:after="0" w:line="240" w:lineRule="auto"/>
              <w:jc w:val="center"/>
              <w:rPr>
                <w:rFonts w:eastAsia="Times New Roman" w:cs="Calibri"/>
                <w:b/>
                <w:bCs/>
                <w:color w:val="000000"/>
                <w:lang w:eastAsia="sl-SI"/>
              </w:rPr>
            </w:pPr>
            <w:r w:rsidRPr="00E8598E">
              <w:t>11</w:t>
            </w:r>
          </w:p>
        </w:tc>
        <w:tc>
          <w:tcPr>
            <w:tcW w:w="983" w:type="dxa"/>
            <w:tcBorders>
              <w:top w:val="single" w:sz="4" w:space="0" w:color="auto"/>
              <w:left w:val="nil"/>
              <w:bottom w:val="single" w:sz="4" w:space="0" w:color="auto"/>
              <w:right w:val="single" w:sz="4" w:space="0" w:color="auto"/>
            </w:tcBorders>
            <w:shd w:val="clear" w:color="000000" w:fill="F2F2F2"/>
            <w:noWrap/>
            <w:hideMark/>
          </w:tcPr>
          <w:p w14:paraId="6DDF0BF7" w14:textId="33FAEF62" w:rsidR="007728B3" w:rsidRPr="001505D0" w:rsidRDefault="007728B3" w:rsidP="007728B3">
            <w:pPr>
              <w:spacing w:after="0" w:line="240" w:lineRule="auto"/>
              <w:jc w:val="center"/>
              <w:rPr>
                <w:rFonts w:eastAsia="Times New Roman" w:cs="Calibri"/>
                <w:b/>
                <w:bCs/>
                <w:color w:val="000000"/>
                <w:lang w:eastAsia="sl-SI"/>
              </w:rPr>
            </w:pPr>
            <w:r w:rsidRPr="00E8598E">
              <w:t>7.920</w:t>
            </w:r>
          </w:p>
        </w:tc>
      </w:tr>
    </w:tbl>
    <w:p w14:paraId="5FF0EB27" w14:textId="20961489" w:rsidR="00BA12E1" w:rsidRDefault="00BA12E1">
      <w:pPr>
        <w:rPr>
          <w:i/>
          <w:iCs/>
          <w:sz w:val="18"/>
          <w:szCs w:val="18"/>
        </w:rPr>
      </w:pPr>
    </w:p>
    <w:p w14:paraId="402E5391" w14:textId="7C257C65" w:rsidR="001F09BB" w:rsidRDefault="001F09BB" w:rsidP="001F09BB">
      <w:pPr>
        <w:rPr>
          <w:i/>
          <w:iCs/>
          <w:sz w:val="18"/>
          <w:szCs w:val="18"/>
        </w:rPr>
      </w:pPr>
    </w:p>
    <w:p w14:paraId="45223736" w14:textId="53A79FE2" w:rsidR="001F09BB" w:rsidRDefault="001F09BB" w:rsidP="001F09BB">
      <w:pPr>
        <w:rPr>
          <w:i/>
          <w:iCs/>
          <w:sz w:val="18"/>
          <w:szCs w:val="18"/>
        </w:rPr>
      </w:pPr>
    </w:p>
    <w:p w14:paraId="60AD87C0" w14:textId="16397CFC" w:rsidR="00843E1D" w:rsidRDefault="00843E1D" w:rsidP="001F09BB">
      <w:pPr>
        <w:rPr>
          <w:i/>
          <w:iCs/>
          <w:sz w:val="18"/>
          <w:szCs w:val="18"/>
        </w:rPr>
      </w:pPr>
    </w:p>
    <w:p w14:paraId="367C808D" w14:textId="615C731E" w:rsidR="00843E1D" w:rsidRDefault="00843E1D" w:rsidP="001F09BB">
      <w:pPr>
        <w:rPr>
          <w:i/>
          <w:iCs/>
          <w:sz w:val="18"/>
          <w:szCs w:val="18"/>
        </w:rPr>
      </w:pPr>
    </w:p>
    <w:p w14:paraId="32B93432" w14:textId="06142408" w:rsidR="00843E1D" w:rsidRDefault="00843E1D" w:rsidP="001F09BB">
      <w:pPr>
        <w:rPr>
          <w:i/>
          <w:iCs/>
          <w:sz w:val="18"/>
          <w:szCs w:val="18"/>
        </w:rPr>
      </w:pPr>
    </w:p>
    <w:p w14:paraId="4DB6ED6B" w14:textId="7DBF09A5" w:rsidR="00843E1D" w:rsidRDefault="00843E1D" w:rsidP="001F09BB">
      <w:pPr>
        <w:rPr>
          <w:i/>
          <w:iCs/>
          <w:sz w:val="18"/>
          <w:szCs w:val="18"/>
        </w:rPr>
      </w:pPr>
    </w:p>
    <w:p w14:paraId="24E1EEBD" w14:textId="0A907C70" w:rsidR="00843E1D" w:rsidRDefault="00843E1D" w:rsidP="001F09BB">
      <w:pPr>
        <w:rPr>
          <w:i/>
          <w:iCs/>
          <w:sz w:val="18"/>
          <w:szCs w:val="18"/>
        </w:rPr>
      </w:pPr>
    </w:p>
    <w:p w14:paraId="64029BDE" w14:textId="532282EB" w:rsidR="00843E1D" w:rsidRDefault="00843E1D" w:rsidP="001F09BB">
      <w:pPr>
        <w:rPr>
          <w:i/>
          <w:iCs/>
          <w:sz w:val="18"/>
          <w:szCs w:val="18"/>
        </w:rPr>
      </w:pPr>
    </w:p>
    <w:p w14:paraId="6E054118" w14:textId="5A9F19BF" w:rsidR="00843E1D" w:rsidRDefault="00843E1D" w:rsidP="001F09BB">
      <w:pPr>
        <w:rPr>
          <w:i/>
          <w:iCs/>
          <w:sz w:val="18"/>
          <w:szCs w:val="18"/>
        </w:rPr>
      </w:pPr>
    </w:p>
    <w:p w14:paraId="24ABA11C" w14:textId="77777777" w:rsidR="00843E1D" w:rsidRDefault="00843E1D" w:rsidP="001F09BB">
      <w:pPr>
        <w:rPr>
          <w:i/>
          <w:iCs/>
          <w:sz w:val="18"/>
          <w:szCs w:val="18"/>
        </w:rPr>
      </w:pPr>
    </w:p>
    <w:p w14:paraId="343626BD" w14:textId="77777777" w:rsidR="005B55C4" w:rsidRPr="005B55C4" w:rsidRDefault="005B55C4" w:rsidP="00EB4E0C"/>
    <w:p w14:paraId="1A753AAD" w14:textId="5096DC91" w:rsidR="005B55C4" w:rsidRDefault="005B55C4" w:rsidP="005B55C4">
      <w:pPr>
        <w:pStyle w:val="Napis"/>
        <w:keepNext/>
      </w:pPr>
      <w:bookmarkStart w:id="188" w:name="_Toc96935200"/>
      <w:r>
        <w:lastRenderedPageBreak/>
        <w:t xml:space="preserve">Tabela </w:t>
      </w:r>
      <w:r>
        <w:fldChar w:fldCharType="begin"/>
      </w:r>
      <w:r>
        <w:instrText xml:space="preserve"> SEQ Tabela \* ARABIC </w:instrText>
      </w:r>
      <w:r>
        <w:fldChar w:fldCharType="separate"/>
      </w:r>
      <w:r w:rsidR="00851F0B">
        <w:rPr>
          <w:noProof/>
        </w:rPr>
        <w:t>45</w:t>
      </w:r>
      <w:r>
        <w:fldChar w:fldCharType="end"/>
      </w:r>
      <w:r w:rsidRPr="005B55C4">
        <w:t xml:space="preserve"> </w:t>
      </w:r>
      <w:r w:rsidRPr="005B21F9">
        <w:t>Emisije CO</w:t>
      </w:r>
      <w:r w:rsidRPr="005B21F9">
        <w:rPr>
          <w:vertAlign w:val="subscript"/>
        </w:rPr>
        <w:t>2</w:t>
      </w:r>
      <w:r w:rsidRPr="005B21F9">
        <w:t xml:space="preserve"> v MONG za 2020 po sektorjih in energentih</w:t>
      </w:r>
      <w:bookmarkEnd w:id="188"/>
    </w:p>
    <w:tbl>
      <w:tblPr>
        <w:tblW w:w="9628" w:type="dxa"/>
        <w:tblCellMar>
          <w:left w:w="70" w:type="dxa"/>
          <w:right w:w="70" w:type="dxa"/>
        </w:tblCellMar>
        <w:tblLook w:val="04A0" w:firstRow="1" w:lastRow="0" w:firstColumn="1" w:lastColumn="0" w:noHBand="0" w:noVBand="1"/>
      </w:tblPr>
      <w:tblGrid>
        <w:gridCol w:w="1324"/>
        <w:gridCol w:w="1176"/>
        <w:gridCol w:w="1272"/>
        <w:gridCol w:w="976"/>
        <w:gridCol w:w="976"/>
        <w:gridCol w:w="976"/>
        <w:gridCol w:w="976"/>
        <w:gridCol w:w="976"/>
        <w:gridCol w:w="976"/>
      </w:tblGrid>
      <w:tr w:rsidR="001505D0" w:rsidRPr="001505D0" w14:paraId="5319B730" w14:textId="77777777" w:rsidTr="007728B3">
        <w:trPr>
          <w:trHeight w:val="340"/>
        </w:trPr>
        <w:tc>
          <w:tcPr>
            <w:tcW w:w="1306" w:type="dxa"/>
            <w:vMerge w:val="restart"/>
            <w:tcBorders>
              <w:top w:val="single" w:sz="4" w:space="0" w:color="auto"/>
              <w:left w:val="single" w:sz="4" w:space="0" w:color="auto"/>
              <w:bottom w:val="single" w:sz="4" w:space="0" w:color="auto"/>
              <w:right w:val="single" w:sz="4" w:space="0" w:color="auto"/>
            </w:tcBorders>
            <w:shd w:val="clear" w:color="000000" w:fill="8DB3E2"/>
            <w:vAlign w:val="center"/>
            <w:hideMark/>
          </w:tcPr>
          <w:p w14:paraId="384460E8"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Sektorji</w:t>
            </w:r>
          </w:p>
        </w:tc>
        <w:tc>
          <w:tcPr>
            <w:tcW w:w="8322" w:type="dxa"/>
            <w:gridSpan w:val="8"/>
            <w:tcBorders>
              <w:top w:val="single" w:sz="4" w:space="0" w:color="auto"/>
              <w:left w:val="nil"/>
              <w:bottom w:val="single" w:sz="4" w:space="0" w:color="auto"/>
              <w:right w:val="single" w:sz="4" w:space="0" w:color="auto"/>
            </w:tcBorders>
            <w:shd w:val="clear" w:color="000000" w:fill="8DB3E2"/>
            <w:vAlign w:val="center"/>
            <w:hideMark/>
          </w:tcPr>
          <w:p w14:paraId="32466EE9"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Emisije CO</w:t>
            </w:r>
            <w:r w:rsidRPr="001505D0">
              <w:rPr>
                <w:rFonts w:eastAsia="Times New Roman" w:cs="Calibri"/>
                <w:b/>
                <w:bCs/>
                <w:color w:val="000000"/>
                <w:vertAlign w:val="subscript"/>
                <w:lang w:eastAsia="sl-SI"/>
              </w:rPr>
              <w:t xml:space="preserve">2 </w:t>
            </w:r>
            <w:r w:rsidRPr="001505D0">
              <w:rPr>
                <w:rFonts w:eastAsia="Times New Roman" w:cs="Calibri"/>
                <w:b/>
                <w:bCs/>
                <w:color w:val="000000"/>
                <w:lang w:eastAsia="sl-SI"/>
              </w:rPr>
              <w:t>[t]</w:t>
            </w:r>
          </w:p>
        </w:tc>
      </w:tr>
      <w:tr w:rsidR="001505D0" w:rsidRPr="001505D0" w14:paraId="3BB60E90" w14:textId="77777777" w:rsidTr="007728B3">
        <w:trPr>
          <w:trHeight w:val="282"/>
        </w:trPr>
        <w:tc>
          <w:tcPr>
            <w:tcW w:w="1306" w:type="dxa"/>
            <w:vMerge/>
            <w:tcBorders>
              <w:top w:val="single" w:sz="4" w:space="0" w:color="auto"/>
              <w:left w:val="single" w:sz="4" w:space="0" w:color="auto"/>
              <w:bottom w:val="single" w:sz="4" w:space="0" w:color="auto"/>
              <w:right w:val="single" w:sz="4" w:space="0" w:color="auto"/>
            </w:tcBorders>
            <w:vAlign w:val="center"/>
            <w:hideMark/>
          </w:tcPr>
          <w:p w14:paraId="1C957E69" w14:textId="77777777" w:rsidR="001505D0" w:rsidRPr="001505D0" w:rsidRDefault="001505D0" w:rsidP="001505D0">
            <w:pPr>
              <w:spacing w:after="0" w:line="240" w:lineRule="auto"/>
              <w:jc w:val="left"/>
              <w:rPr>
                <w:rFonts w:eastAsia="Times New Roman" w:cs="Calibri"/>
                <w:b/>
                <w:bCs/>
                <w:color w:val="000000"/>
                <w:lang w:eastAsia="sl-SI"/>
              </w:rPr>
            </w:pPr>
          </w:p>
        </w:tc>
        <w:tc>
          <w:tcPr>
            <w:tcW w:w="1161" w:type="dxa"/>
            <w:vMerge w:val="restart"/>
            <w:tcBorders>
              <w:top w:val="nil"/>
              <w:left w:val="single" w:sz="4" w:space="0" w:color="auto"/>
              <w:bottom w:val="single" w:sz="4" w:space="0" w:color="auto"/>
              <w:right w:val="single" w:sz="4" w:space="0" w:color="auto"/>
            </w:tcBorders>
            <w:shd w:val="clear" w:color="000000" w:fill="8DB3E2"/>
            <w:vAlign w:val="center"/>
            <w:hideMark/>
          </w:tcPr>
          <w:p w14:paraId="2E1F510C"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Električna energija</w:t>
            </w:r>
          </w:p>
        </w:tc>
        <w:tc>
          <w:tcPr>
            <w:tcW w:w="1257" w:type="dxa"/>
            <w:vMerge w:val="restart"/>
            <w:tcBorders>
              <w:top w:val="nil"/>
              <w:left w:val="single" w:sz="4" w:space="0" w:color="auto"/>
              <w:bottom w:val="single" w:sz="4" w:space="0" w:color="auto"/>
              <w:right w:val="single" w:sz="4" w:space="0" w:color="auto"/>
            </w:tcBorders>
            <w:shd w:val="clear" w:color="000000" w:fill="8DB3E2"/>
            <w:vAlign w:val="center"/>
            <w:hideMark/>
          </w:tcPr>
          <w:p w14:paraId="0274F71B"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Ogrevanje/ hlajenje</w:t>
            </w:r>
          </w:p>
        </w:tc>
        <w:tc>
          <w:tcPr>
            <w:tcW w:w="4920" w:type="dxa"/>
            <w:gridSpan w:val="5"/>
            <w:tcBorders>
              <w:top w:val="single" w:sz="4" w:space="0" w:color="auto"/>
              <w:left w:val="nil"/>
              <w:bottom w:val="single" w:sz="4" w:space="0" w:color="auto"/>
              <w:right w:val="single" w:sz="4" w:space="0" w:color="auto"/>
            </w:tcBorders>
            <w:shd w:val="clear" w:color="000000" w:fill="8DB3E2"/>
            <w:vAlign w:val="center"/>
            <w:hideMark/>
          </w:tcPr>
          <w:p w14:paraId="5C386DB2"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Fosilna goriva</w:t>
            </w:r>
          </w:p>
        </w:tc>
        <w:tc>
          <w:tcPr>
            <w:tcW w:w="984" w:type="dxa"/>
            <w:vMerge w:val="restart"/>
            <w:tcBorders>
              <w:top w:val="nil"/>
              <w:left w:val="single" w:sz="4" w:space="0" w:color="auto"/>
              <w:bottom w:val="single" w:sz="4" w:space="0" w:color="auto"/>
              <w:right w:val="single" w:sz="4" w:space="0" w:color="auto"/>
            </w:tcBorders>
            <w:shd w:val="clear" w:color="000000" w:fill="8DB3E2"/>
            <w:vAlign w:val="center"/>
            <w:hideMark/>
          </w:tcPr>
          <w:p w14:paraId="7BD529EB"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Skupaj</w:t>
            </w:r>
          </w:p>
        </w:tc>
      </w:tr>
      <w:tr w:rsidR="001505D0" w:rsidRPr="001505D0" w14:paraId="27DE3F3A" w14:textId="77777777" w:rsidTr="007728B3">
        <w:trPr>
          <w:trHeight w:val="282"/>
        </w:trPr>
        <w:tc>
          <w:tcPr>
            <w:tcW w:w="1306" w:type="dxa"/>
            <w:vMerge/>
            <w:tcBorders>
              <w:top w:val="single" w:sz="4" w:space="0" w:color="auto"/>
              <w:left w:val="single" w:sz="4" w:space="0" w:color="auto"/>
              <w:bottom w:val="single" w:sz="4" w:space="0" w:color="auto"/>
              <w:right w:val="single" w:sz="4" w:space="0" w:color="auto"/>
            </w:tcBorders>
            <w:vAlign w:val="center"/>
            <w:hideMark/>
          </w:tcPr>
          <w:p w14:paraId="52597D42" w14:textId="77777777" w:rsidR="001505D0" w:rsidRPr="001505D0" w:rsidRDefault="001505D0" w:rsidP="001505D0">
            <w:pPr>
              <w:spacing w:after="0" w:line="240" w:lineRule="auto"/>
              <w:jc w:val="left"/>
              <w:rPr>
                <w:rFonts w:eastAsia="Times New Roman" w:cs="Calibri"/>
                <w:b/>
                <w:bCs/>
                <w:color w:val="000000"/>
                <w:lang w:eastAsia="sl-SI"/>
              </w:rPr>
            </w:pPr>
          </w:p>
        </w:tc>
        <w:tc>
          <w:tcPr>
            <w:tcW w:w="1161" w:type="dxa"/>
            <w:vMerge/>
            <w:tcBorders>
              <w:top w:val="nil"/>
              <w:left w:val="single" w:sz="4" w:space="0" w:color="auto"/>
              <w:bottom w:val="single" w:sz="4" w:space="0" w:color="auto"/>
              <w:right w:val="single" w:sz="4" w:space="0" w:color="auto"/>
            </w:tcBorders>
            <w:vAlign w:val="center"/>
            <w:hideMark/>
          </w:tcPr>
          <w:p w14:paraId="4E2729BD" w14:textId="77777777" w:rsidR="001505D0" w:rsidRPr="001505D0" w:rsidRDefault="001505D0" w:rsidP="001505D0">
            <w:pPr>
              <w:spacing w:after="0" w:line="240" w:lineRule="auto"/>
              <w:jc w:val="left"/>
              <w:rPr>
                <w:rFonts w:eastAsia="Times New Roman" w:cs="Calibri"/>
                <w:b/>
                <w:bCs/>
                <w:color w:val="000000"/>
                <w:lang w:eastAsia="sl-SI"/>
              </w:rPr>
            </w:pPr>
          </w:p>
        </w:tc>
        <w:tc>
          <w:tcPr>
            <w:tcW w:w="1257" w:type="dxa"/>
            <w:vMerge/>
            <w:tcBorders>
              <w:top w:val="nil"/>
              <w:left w:val="single" w:sz="4" w:space="0" w:color="auto"/>
              <w:bottom w:val="single" w:sz="4" w:space="0" w:color="auto"/>
              <w:right w:val="single" w:sz="4" w:space="0" w:color="auto"/>
            </w:tcBorders>
            <w:vAlign w:val="center"/>
            <w:hideMark/>
          </w:tcPr>
          <w:p w14:paraId="4F790C8E" w14:textId="77777777" w:rsidR="001505D0" w:rsidRPr="001505D0" w:rsidRDefault="001505D0" w:rsidP="001505D0">
            <w:pPr>
              <w:spacing w:after="0" w:line="240" w:lineRule="auto"/>
              <w:jc w:val="left"/>
              <w:rPr>
                <w:rFonts w:eastAsia="Times New Roman" w:cs="Calibri"/>
                <w:b/>
                <w:bCs/>
                <w:color w:val="000000"/>
                <w:lang w:eastAsia="sl-SI"/>
              </w:rPr>
            </w:pPr>
          </w:p>
        </w:tc>
        <w:tc>
          <w:tcPr>
            <w:tcW w:w="984" w:type="dxa"/>
            <w:tcBorders>
              <w:top w:val="nil"/>
              <w:left w:val="nil"/>
              <w:bottom w:val="single" w:sz="4" w:space="0" w:color="auto"/>
              <w:right w:val="single" w:sz="4" w:space="0" w:color="auto"/>
            </w:tcBorders>
            <w:shd w:val="clear" w:color="000000" w:fill="8DB3E2"/>
            <w:vAlign w:val="center"/>
            <w:hideMark/>
          </w:tcPr>
          <w:p w14:paraId="71E375B4"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ZP</w:t>
            </w:r>
          </w:p>
        </w:tc>
        <w:tc>
          <w:tcPr>
            <w:tcW w:w="984" w:type="dxa"/>
            <w:tcBorders>
              <w:top w:val="nil"/>
              <w:left w:val="nil"/>
              <w:bottom w:val="single" w:sz="4" w:space="0" w:color="auto"/>
              <w:right w:val="single" w:sz="4" w:space="0" w:color="auto"/>
            </w:tcBorders>
            <w:shd w:val="clear" w:color="000000" w:fill="8DB3E2"/>
            <w:vAlign w:val="center"/>
            <w:hideMark/>
          </w:tcPr>
          <w:p w14:paraId="3E277D97"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UNP</w:t>
            </w:r>
          </w:p>
        </w:tc>
        <w:tc>
          <w:tcPr>
            <w:tcW w:w="984" w:type="dxa"/>
            <w:tcBorders>
              <w:top w:val="nil"/>
              <w:left w:val="nil"/>
              <w:bottom w:val="single" w:sz="4" w:space="0" w:color="auto"/>
              <w:right w:val="single" w:sz="4" w:space="0" w:color="auto"/>
            </w:tcBorders>
            <w:shd w:val="clear" w:color="000000" w:fill="8DB3E2"/>
            <w:vAlign w:val="center"/>
            <w:hideMark/>
          </w:tcPr>
          <w:p w14:paraId="0C09E5CC"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ELKO</w:t>
            </w:r>
          </w:p>
        </w:tc>
        <w:tc>
          <w:tcPr>
            <w:tcW w:w="984" w:type="dxa"/>
            <w:tcBorders>
              <w:top w:val="nil"/>
              <w:left w:val="nil"/>
              <w:bottom w:val="single" w:sz="4" w:space="0" w:color="auto"/>
              <w:right w:val="single" w:sz="4" w:space="0" w:color="auto"/>
            </w:tcBorders>
            <w:shd w:val="clear" w:color="000000" w:fill="8DB3E2"/>
            <w:vAlign w:val="center"/>
            <w:hideMark/>
          </w:tcPr>
          <w:p w14:paraId="72C171B6"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Dizel</w:t>
            </w:r>
          </w:p>
        </w:tc>
        <w:tc>
          <w:tcPr>
            <w:tcW w:w="984" w:type="dxa"/>
            <w:tcBorders>
              <w:top w:val="nil"/>
              <w:left w:val="nil"/>
              <w:bottom w:val="single" w:sz="4" w:space="0" w:color="auto"/>
              <w:right w:val="single" w:sz="4" w:space="0" w:color="auto"/>
            </w:tcBorders>
            <w:shd w:val="clear" w:color="000000" w:fill="8DB3E2"/>
            <w:vAlign w:val="center"/>
            <w:hideMark/>
          </w:tcPr>
          <w:p w14:paraId="02345293"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Bencin</w:t>
            </w:r>
          </w:p>
        </w:tc>
        <w:tc>
          <w:tcPr>
            <w:tcW w:w="984" w:type="dxa"/>
            <w:vMerge/>
            <w:tcBorders>
              <w:top w:val="nil"/>
              <w:left w:val="single" w:sz="4" w:space="0" w:color="auto"/>
              <w:bottom w:val="single" w:sz="4" w:space="0" w:color="auto"/>
              <w:right w:val="single" w:sz="4" w:space="0" w:color="auto"/>
            </w:tcBorders>
            <w:vAlign w:val="center"/>
            <w:hideMark/>
          </w:tcPr>
          <w:p w14:paraId="2C5083D5" w14:textId="77777777" w:rsidR="001505D0" w:rsidRPr="001505D0" w:rsidRDefault="001505D0" w:rsidP="001505D0">
            <w:pPr>
              <w:spacing w:after="0" w:line="240" w:lineRule="auto"/>
              <w:jc w:val="left"/>
              <w:rPr>
                <w:rFonts w:eastAsia="Times New Roman" w:cs="Calibri"/>
                <w:b/>
                <w:bCs/>
                <w:color w:val="000000"/>
                <w:lang w:eastAsia="sl-SI"/>
              </w:rPr>
            </w:pPr>
          </w:p>
        </w:tc>
      </w:tr>
      <w:tr w:rsidR="001505D0" w:rsidRPr="001505D0" w14:paraId="0248B175" w14:textId="77777777" w:rsidTr="007728B3">
        <w:trPr>
          <w:trHeight w:val="282"/>
        </w:trPr>
        <w:tc>
          <w:tcPr>
            <w:tcW w:w="9628" w:type="dxa"/>
            <w:gridSpan w:val="9"/>
            <w:tcBorders>
              <w:top w:val="single" w:sz="4" w:space="0" w:color="auto"/>
              <w:left w:val="single" w:sz="4" w:space="0" w:color="auto"/>
              <w:bottom w:val="single" w:sz="4" w:space="0" w:color="auto"/>
              <w:right w:val="single" w:sz="4" w:space="0" w:color="auto"/>
            </w:tcBorders>
            <w:shd w:val="clear" w:color="000000" w:fill="8DB3E2"/>
            <w:vAlign w:val="center"/>
            <w:hideMark/>
          </w:tcPr>
          <w:p w14:paraId="142C4B12"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ZGRADBE, OPREMA/</w:t>
            </w:r>
          </w:p>
        </w:tc>
      </w:tr>
      <w:tr w:rsidR="001505D0" w:rsidRPr="001505D0" w14:paraId="7656BADD" w14:textId="77777777" w:rsidTr="00A47214">
        <w:trPr>
          <w:trHeight w:val="282"/>
        </w:trPr>
        <w:tc>
          <w:tcPr>
            <w:tcW w:w="9628" w:type="dxa"/>
            <w:gridSpan w:val="9"/>
            <w:tcBorders>
              <w:top w:val="single" w:sz="4" w:space="0" w:color="auto"/>
              <w:left w:val="single" w:sz="4" w:space="0" w:color="auto"/>
              <w:bottom w:val="single" w:sz="4" w:space="0" w:color="auto"/>
              <w:right w:val="single" w:sz="4" w:space="0" w:color="auto"/>
            </w:tcBorders>
            <w:shd w:val="clear" w:color="000000" w:fill="8DB3E2"/>
            <w:vAlign w:val="center"/>
            <w:hideMark/>
          </w:tcPr>
          <w:p w14:paraId="39CC86A8"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ZMOGLJIVOSTI IN PROIZVODNE DEJAVNOSTI:</w:t>
            </w:r>
          </w:p>
        </w:tc>
      </w:tr>
      <w:tr w:rsidR="007728B3" w:rsidRPr="001505D0" w14:paraId="2559C077" w14:textId="77777777" w:rsidTr="00A47214">
        <w:trPr>
          <w:trHeight w:val="493"/>
        </w:trPr>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BAD56"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Občinske zgradbe</w:t>
            </w:r>
          </w:p>
        </w:tc>
        <w:tc>
          <w:tcPr>
            <w:tcW w:w="1161" w:type="dxa"/>
            <w:tcBorders>
              <w:top w:val="single" w:sz="4" w:space="0" w:color="auto"/>
              <w:left w:val="nil"/>
              <w:bottom w:val="single" w:sz="4" w:space="0" w:color="auto"/>
              <w:right w:val="single" w:sz="4" w:space="0" w:color="auto"/>
            </w:tcBorders>
            <w:shd w:val="clear" w:color="auto" w:fill="auto"/>
            <w:noWrap/>
            <w:hideMark/>
          </w:tcPr>
          <w:p w14:paraId="0A45C298" w14:textId="3A319ACC" w:rsidR="007728B3" w:rsidRPr="001505D0" w:rsidRDefault="007728B3" w:rsidP="007728B3">
            <w:pPr>
              <w:spacing w:after="0" w:line="240" w:lineRule="auto"/>
              <w:jc w:val="center"/>
              <w:rPr>
                <w:rFonts w:eastAsia="Times New Roman" w:cs="Calibri"/>
                <w:color w:val="000000"/>
                <w:lang w:eastAsia="sl-SI"/>
              </w:rPr>
            </w:pPr>
            <w:r w:rsidRPr="00D721A5">
              <w:t>1.292</w:t>
            </w:r>
          </w:p>
        </w:tc>
        <w:tc>
          <w:tcPr>
            <w:tcW w:w="1257" w:type="dxa"/>
            <w:tcBorders>
              <w:top w:val="single" w:sz="4" w:space="0" w:color="auto"/>
              <w:left w:val="nil"/>
              <w:bottom w:val="single" w:sz="4" w:space="0" w:color="auto"/>
              <w:right w:val="single" w:sz="4" w:space="0" w:color="auto"/>
            </w:tcBorders>
            <w:shd w:val="clear" w:color="auto" w:fill="auto"/>
            <w:noWrap/>
            <w:hideMark/>
          </w:tcPr>
          <w:p w14:paraId="3146E88F" w14:textId="214C2726" w:rsidR="007728B3" w:rsidRPr="001505D0" w:rsidRDefault="007728B3" w:rsidP="007728B3">
            <w:pPr>
              <w:spacing w:after="0" w:line="240" w:lineRule="auto"/>
              <w:jc w:val="center"/>
              <w:rPr>
                <w:rFonts w:eastAsia="Times New Roman" w:cs="Calibri"/>
                <w:color w:val="000000"/>
                <w:lang w:eastAsia="sl-SI"/>
              </w:rPr>
            </w:pPr>
            <w:r w:rsidRPr="00D721A5">
              <w:t>849</w:t>
            </w:r>
          </w:p>
        </w:tc>
        <w:tc>
          <w:tcPr>
            <w:tcW w:w="984" w:type="dxa"/>
            <w:tcBorders>
              <w:top w:val="single" w:sz="4" w:space="0" w:color="auto"/>
              <w:left w:val="nil"/>
              <w:bottom w:val="single" w:sz="4" w:space="0" w:color="auto"/>
              <w:right w:val="single" w:sz="4" w:space="0" w:color="auto"/>
            </w:tcBorders>
            <w:shd w:val="clear" w:color="auto" w:fill="auto"/>
            <w:noWrap/>
            <w:hideMark/>
          </w:tcPr>
          <w:p w14:paraId="0854774A" w14:textId="270895E7" w:rsidR="007728B3" w:rsidRPr="001505D0" w:rsidRDefault="007728B3" w:rsidP="007728B3">
            <w:pPr>
              <w:spacing w:after="0" w:line="240" w:lineRule="auto"/>
              <w:jc w:val="center"/>
              <w:rPr>
                <w:rFonts w:eastAsia="Times New Roman" w:cs="Calibri"/>
                <w:color w:val="000000"/>
                <w:lang w:eastAsia="sl-SI"/>
              </w:rPr>
            </w:pPr>
            <w:r w:rsidRPr="00D721A5">
              <w:t>706</w:t>
            </w:r>
          </w:p>
        </w:tc>
        <w:tc>
          <w:tcPr>
            <w:tcW w:w="984" w:type="dxa"/>
            <w:tcBorders>
              <w:top w:val="single" w:sz="4" w:space="0" w:color="auto"/>
              <w:left w:val="nil"/>
              <w:bottom w:val="single" w:sz="4" w:space="0" w:color="auto"/>
              <w:right w:val="single" w:sz="4" w:space="0" w:color="auto"/>
            </w:tcBorders>
            <w:shd w:val="clear" w:color="auto" w:fill="auto"/>
            <w:noWrap/>
            <w:hideMark/>
          </w:tcPr>
          <w:p w14:paraId="2B711459" w14:textId="292CFD10"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2C26523B" w14:textId="7F9FE1DC" w:rsidR="007728B3" w:rsidRPr="001505D0" w:rsidRDefault="007728B3" w:rsidP="007728B3">
            <w:pPr>
              <w:spacing w:after="0" w:line="240" w:lineRule="auto"/>
              <w:jc w:val="center"/>
              <w:rPr>
                <w:rFonts w:eastAsia="Times New Roman" w:cs="Calibri"/>
                <w:color w:val="000000"/>
                <w:lang w:eastAsia="sl-SI"/>
              </w:rPr>
            </w:pPr>
            <w:r w:rsidRPr="00D721A5">
              <w:t>143</w:t>
            </w:r>
          </w:p>
        </w:tc>
        <w:tc>
          <w:tcPr>
            <w:tcW w:w="984" w:type="dxa"/>
            <w:tcBorders>
              <w:top w:val="single" w:sz="4" w:space="0" w:color="auto"/>
              <w:left w:val="nil"/>
              <w:bottom w:val="single" w:sz="4" w:space="0" w:color="auto"/>
              <w:right w:val="single" w:sz="4" w:space="0" w:color="auto"/>
            </w:tcBorders>
            <w:shd w:val="clear" w:color="auto" w:fill="auto"/>
            <w:noWrap/>
            <w:hideMark/>
          </w:tcPr>
          <w:p w14:paraId="552D683D" w14:textId="6A7B7B78"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4A04DEF3" w14:textId="17C1CDAC"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37E9F49B" w14:textId="5FC0D537" w:rsidR="007728B3" w:rsidRPr="001505D0" w:rsidRDefault="007728B3" w:rsidP="007728B3">
            <w:pPr>
              <w:spacing w:after="0" w:line="240" w:lineRule="auto"/>
              <w:jc w:val="center"/>
              <w:rPr>
                <w:rFonts w:eastAsia="Times New Roman" w:cs="Calibri"/>
                <w:color w:val="000000"/>
                <w:lang w:eastAsia="sl-SI"/>
              </w:rPr>
            </w:pPr>
            <w:r w:rsidRPr="00D721A5">
              <w:t>2.141</w:t>
            </w:r>
          </w:p>
        </w:tc>
      </w:tr>
      <w:tr w:rsidR="007728B3" w:rsidRPr="001505D0" w14:paraId="580F7C1A" w14:textId="77777777" w:rsidTr="00A47214">
        <w:trPr>
          <w:trHeight w:val="564"/>
        </w:trPr>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96D1E" w14:textId="0885FB9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Stanovanj</w:t>
            </w:r>
            <w:r>
              <w:rPr>
                <w:rFonts w:eastAsia="Times New Roman" w:cs="Calibri"/>
                <w:color w:val="000000"/>
                <w:lang w:eastAsia="sl-SI"/>
              </w:rPr>
              <w:t xml:space="preserve">a DO </w:t>
            </w:r>
            <w:proofErr w:type="spellStart"/>
            <w:r>
              <w:rPr>
                <w:rFonts w:eastAsia="Times New Roman" w:cs="Calibri"/>
                <w:color w:val="000000"/>
                <w:lang w:eastAsia="sl-SI"/>
              </w:rPr>
              <w:t>Kenog</w:t>
            </w:r>
            <w:proofErr w:type="spellEnd"/>
          </w:p>
        </w:tc>
        <w:tc>
          <w:tcPr>
            <w:tcW w:w="1161" w:type="dxa"/>
            <w:tcBorders>
              <w:top w:val="single" w:sz="4" w:space="0" w:color="auto"/>
              <w:left w:val="nil"/>
              <w:bottom w:val="single" w:sz="4" w:space="0" w:color="auto"/>
              <w:right w:val="single" w:sz="4" w:space="0" w:color="auto"/>
            </w:tcBorders>
            <w:shd w:val="clear" w:color="auto" w:fill="auto"/>
            <w:noWrap/>
            <w:hideMark/>
          </w:tcPr>
          <w:p w14:paraId="591C1A92" w14:textId="0B3DFE0A"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1257" w:type="dxa"/>
            <w:tcBorders>
              <w:top w:val="single" w:sz="4" w:space="0" w:color="auto"/>
              <w:left w:val="nil"/>
              <w:bottom w:val="single" w:sz="4" w:space="0" w:color="auto"/>
              <w:right w:val="single" w:sz="4" w:space="0" w:color="auto"/>
            </w:tcBorders>
            <w:shd w:val="clear" w:color="auto" w:fill="auto"/>
            <w:noWrap/>
            <w:hideMark/>
          </w:tcPr>
          <w:p w14:paraId="26344ADA" w14:textId="24F8391B" w:rsidR="007728B3" w:rsidRPr="001505D0" w:rsidRDefault="007728B3" w:rsidP="007728B3">
            <w:pPr>
              <w:spacing w:after="0" w:line="240" w:lineRule="auto"/>
              <w:jc w:val="center"/>
              <w:rPr>
                <w:rFonts w:eastAsia="Times New Roman" w:cs="Calibri"/>
                <w:color w:val="000000"/>
                <w:lang w:eastAsia="sl-SI"/>
              </w:rPr>
            </w:pPr>
            <w:r w:rsidRPr="00D721A5">
              <w:t>1.422</w:t>
            </w:r>
          </w:p>
        </w:tc>
        <w:tc>
          <w:tcPr>
            <w:tcW w:w="984" w:type="dxa"/>
            <w:tcBorders>
              <w:top w:val="single" w:sz="4" w:space="0" w:color="auto"/>
              <w:left w:val="nil"/>
              <w:bottom w:val="single" w:sz="4" w:space="0" w:color="auto"/>
              <w:right w:val="single" w:sz="4" w:space="0" w:color="auto"/>
            </w:tcBorders>
            <w:shd w:val="clear" w:color="auto" w:fill="auto"/>
            <w:noWrap/>
            <w:hideMark/>
          </w:tcPr>
          <w:p w14:paraId="3F2851AE" w14:textId="3DABD8BE" w:rsidR="007728B3" w:rsidRPr="001505D0" w:rsidRDefault="007728B3" w:rsidP="007728B3">
            <w:pPr>
              <w:spacing w:after="0" w:line="240" w:lineRule="auto"/>
              <w:jc w:val="center"/>
              <w:rPr>
                <w:rFonts w:eastAsia="Times New Roman" w:cs="Calibri"/>
                <w:color w:val="000000"/>
                <w:lang w:eastAsia="sl-SI"/>
              </w:rPr>
            </w:pPr>
            <w:r w:rsidRPr="00D721A5">
              <w:t>1.422</w:t>
            </w:r>
          </w:p>
        </w:tc>
        <w:tc>
          <w:tcPr>
            <w:tcW w:w="984" w:type="dxa"/>
            <w:tcBorders>
              <w:top w:val="single" w:sz="4" w:space="0" w:color="auto"/>
              <w:left w:val="nil"/>
              <w:bottom w:val="single" w:sz="4" w:space="0" w:color="auto"/>
              <w:right w:val="single" w:sz="4" w:space="0" w:color="auto"/>
            </w:tcBorders>
            <w:shd w:val="clear" w:color="auto" w:fill="auto"/>
            <w:noWrap/>
            <w:hideMark/>
          </w:tcPr>
          <w:p w14:paraId="08D25ACE" w14:textId="0CB31E1E"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08F2351B" w14:textId="160D66DC"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4EEBFCFD" w14:textId="12697E66"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4E5547E2" w14:textId="77F785C3"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38B37800" w14:textId="639245B6" w:rsidR="007728B3" w:rsidRPr="001505D0" w:rsidRDefault="007728B3" w:rsidP="007728B3">
            <w:pPr>
              <w:spacing w:after="0" w:line="240" w:lineRule="auto"/>
              <w:jc w:val="center"/>
              <w:rPr>
                <w:rFonts w:eastAsia="Times New Roman" w:cs="Calibri"/>
                <w:color w:val="000000"/>
                <w:lang w:eastAsia="sl-SI"/>
              </w:rPr>
            </w:pPr>
            <w:r w:rsidRPr="00D721A5">
              <w:t>1.422</w:t>
            </w:r>
          </w:p>
        </w:tc>
      </w:tr>
      <w:tr w:rsidR="007728B3" w:rsidRPr="001505D0" w14:paraId="6DC35357" w14:textId="77777777" w:rsidTr="00A47214">
        <w:trPr>
          <w:trHeight w:val="564"/>
        </w:trPr>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8E50F"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Javna razsvetljava</w:t>
            </w:r>
          </w:p>
        </w:tc>
        <w:tc>
          <w:tcPr>
            <w:tcW w:w="1161" w:type="dxa"/>
            <w:tcBorders>
              <w:top w:val="single" w:sz="4" w:space="0" w:color="auto"/>
              <w:left w:val="nil"/>
              <w:bottom w:val="single" w:sz="4" w:space="0" w:color="auto"/>
              <w:right w:val="single" w:sz="4" w:space="0" w:color="auto"/>
            </w:tcBorders>
            <w:shd w:val="clear" w:color="auto" w:fill="auto"/>
            <w:noWrap/>
            <w:hideMark/>
          </w:tcPr>
          <w:p w14:paraId="071854B5" w14:textId="17274AA3" w:rsidR="007728B3" w:rsidRPr="001505D0" w:rsidRDefault="007728B3" w:rsidP="007728B3">
            <w:pPr>
              <w:spacing w:after="0" w:line="240" w:lineRule="auto"/>
              <w:jc w:val="center"/>
              <w:rPr>
                <w:rFonts w:eastAsia="Times New Roman" w:cs="Calibri"/>
                <w:color w:val="000000"/>
                <w:lang w:eastAsia="sl-SI"/>
              </w:rPr>
            </w:pPr>
            <w:r w:rsidRPr="00D721A5">
              <w:t>319</w:t>
            </w:r>
          </w:p>
        </w:tc>
        <w:tc>
          <w:tcPr>
            <w:tcW w:w="1257" w:type="dxa"/>
            <w:tcBorders>
              <w:top w:val="single" w:sz="4" w:space="0" w:color="auto"/>
              <w:left w:val="nil"/>
              <w:bottom w:val="single" w:sz="4" w:space="0" w:color="auto"/>
              <w:right w:val="single" w:sz="4" w:space="0" w:color="auto"/>
            </w:tcBorders>
            <w:shd w:val="clear" w:color="auto" w:fill="auto"/>
            <w:noWrap/>
            <w:hideMark/>
          </w:tcPr>
          <w:p w14:paraId="4B765894" w14:textId="642EE04F"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163101C8" w14:textId="05A5DEEC"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711E0B3A" w14:textId="2665CAF1"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28A1AB67" w14:textId="423B6766"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5D3967A8" w14:textId="541173A9"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7E4A7EAE" w14:textId="51D80381"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0AEAD393" w14:textId="384407A1" w:rsidR="007728B3" w:rsidRPr="001505D0" w:rsidRDefault="007728B3" w:rsidP="007728B3">
            <w:pPr>
              <w:spacing w:after="0" w:line="240" w:lineRule="auto"/>
              <w:jc w:val="center"/>
              <w:rPr>
                <w:rFonts w:eastAsia="Times New Roman" w:cs="Calibri"/>
                <w:color w:val="000000"/>
                <w:lang w:eastAsia="sl-SI"/>
              </w:rPr>
            </w:pPr>
            <w:r w:rsidRPr="00D721A5">
              <w:t>319</w:t>
            </w:r>
          </w:p>
        </w:tc>
      </w:tr>
      <w:tr w:rsidR="007728B3" w:rsidRPr="001505D0" w14:paraId="626D3CDA" w14:textId="77777777" w:rsidTr="00A47214">
        <w:trPr>
          <w:trHeight w:val="1128"/>
        </w:trPr>
        <w:tc>
          <w:tcPr>
            <w:tcW w:w="13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9611F7F"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Vmesna vsota zgradbe, oprema</w:t>
            </w:r>
          </w:p>
        </w:tc>
        <w:tc>
          <w:tcPr>
            <w:tcW w:w="1161" w:type="dxa"/>
            <w:tcBorders>
              <w:top w:val="single" w:sz="4" w:space="0" w:color="auto"/>
              <w:left w:val="nil"/>
              <w:bottom w:val="single" w:sz="4" w:space="0" w:color="auto"/>
              <w:right w:val="single" w:sz="4" w:space="0" w:color="auto"/>
            </w:tcBorders>
            <w:shd w:val="clear" w:color="auto" w:fill="auto"/>
            <w:noWrap/>
            <w:hideMark/>
          </w:tcPr>
          <w:p w14:paraId="1E0244BF" w14:textId="144FB828" w:rsidR="007728B3" w:rsidRPr="001505D0" w:rsidRDefault="007728B3" w:rsidP="007728B3">
            <w:pPr>
              <w:spacing w:after="0" w:line="240" w:lineRule="auto"/>
              <w:jc w:val="center"/>
              <w:rPr>
                <w:rFonts w:eastAsia="Times New Roman" w:cs="Calibri"/>
                <w:color w:val="000000"/>
                <w:lang w:eastAsia="sl-SI"/>
              </w:rPr>
            </w:pPr>
            <w:r w:rsidRPr="00D721A5">
              <w:t>1.611</w:t>
            </w:r>
          </w:p>
        </w:tc>
        <w:tc>
          <w:tcPr>
            <w:tcW w:w="1257" w:type="dxa"/>
            <w:tcBorders>
              <w:top w:val="single" w:sz="4" w:space="0" w:color="auto"/>
              <w:left w:val="nil"/>
              <w:bottom w:val="single" w:sz="4" w:space="0" w:color="auto"/>
              <w:right w:val="single" w:sz="4" w:space="0" w:color="auto"/>
            </w:tcBorders>
            <w:shd w:val="clear" w:color="auto" w:fill="auto"/>
            <w:noWrap/>
            <w:hideMark/>
          </w:tcPr>
          <w:p w14:paraId="581425BB" w14:textId="4D70F7DD" w:rsidR="007728B3" w:rsidRPr="001505D0" w:rsidRDefault="007728B3" w:rsidP="007728B3">
            <w:pPr>
              <w:spacing w:after="0" w:line="240" w:lineRule="auto"/>
              <w:jc w:val="center"/>
              <w:rPr>
                <w:rFonts w:eastAsia="Times New Roman" w:cs="Calibri"/>
                <w:color w:val="000000"/>
                <w:lang w:eastAsia="sl-SI"/>
              </w:rPr>
            </w:pPr>
            <w:r w:rsidRPr="00D721A5">
              <w:t>2.271</w:t>
            </w:r>
          </w:p>
        </w:tc>
        <w:tc>
          <w:tcPr>
            <w:tcW w:w="984" w:type="dxa"/>
            <w:tcBorders>
              <w:top w:val="single" w:sz="4" w:space="0" w:color="auto"/>
              <w:left w:val="nil"/>
              <w:bottom w:val="single" w:sz="4" w:space="0" w:color="auto"/>
              <w:right w:val="single" w:sz="4" w:space="0" w:color="auto"/>
            </w:tcBorders>
            <w:shd w:val="clear" w:color="auto" w:fill="auto"/>
            <w:noWrap/>
            <w:hideMark/>
          </w:tcPr>
          <w:p w14:paraId="17F868AD" w14:textId="4A0C2B06" w:rsidR="007728B3" w:rsidRPr="001505D0" w:rsidRDefault="007728B3" w:rsidP="007728B3">
            <w:pPr>
              <w:spacing w:after="0" w:line="240" w:lineRule="auto"/>
              <w:jc w:val="center"/>
              <w:rPr>
                <w:rFonts w:eastAsia="Times New Roman" w:cs="Calibri"/>
                <w:color w:val="000000"/>
                <w:lang w:eastAsia="sl-SI"/>
              </w:rPr>
            </w:pPr>
            <w:r w:rsidRPr="00D721A5">
              <w:t>2.128</w:t>
            </w:r>
          </w:p>
        </w:tc>
        <w:tc>
          <w:tcPr>
            <w:tcW w:w="984" w:type="dxa"/>
            <w:tcBorders>
              <w:top w:val="single" w:sz="4" w:space="0" w:color="auto"/>
              <w:left w:val="nil"/>
              <w:bottom w:val="single" w:sz="4" w:space="0" w:color="auto"/>
              <w:right w:val="single" w:sz="4" w:space="0" w:color="auto"/>
            </w:tcBorders>
            <w:shd w:val="clear" w:color="auto" w:fill="auto"/>
            <w:noWrap/>
            <w:hideMark/>
          </w:tcPr>
          <w:p w14:paraId="2FD48459" w14:textId="2B6687B0"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06E61976" w14:textId="4445AEEE" w:rsidR="007728B3" w:rsidRPr="001505D0" w:rsidRDefault="007728B3" w:rsidP="007728B3">
            <w:pPr>
              <w:spacing w:after="0" w:line="240" w:lineRule="auto"/>
              <w:jc w:val="center"/>
              <w:rPr>
                <w:rFonts w:eastAsia="Times New Roman" w:cs="Calibri"/>
                <w:color w:val="000000"/>
                <w:lang w:eastAsia="sl-SI"/>
              </w:rPr>
            </w:pPr>
            <w:r w:rsidRPr="00D721A5">
              <w:t>143</w:t>
            </w:r>
          </w:p>
        </w:tc>
        <w:tc>
          <w:tcPr>
            <w:tcW w:w="984" w:type="dxa"/>
            <w:tcBorders>
              <w:top w:val="single" w:sz="4" w:space="0" w:color="auto"/>
              <w:left w:val="nil"/>
              <w:bottom w:val="single" w:sz="4" w:space="0" w:color="auto"/>
              <w:right w:val="single" w:sz="4" w:space="0" w:color="auto"/>
            </w:tcBorders>
            <w:shd w:val="clear" w:color="auto" w:fill="auto"/>
            <w:noWrap/>
            <w:hideMark/>
          </w:tcPr>
          <w:p w14:paraId="446B7026" w14:textId="0B6DE551"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68BA490E" w14:textId="174AB200"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4D918377" w14:textId="10D9266A" w:rsidR="007728B3" w:rsidRPr="001505D0" w:rsidRDefault="007728B3" w:rsidP="007728B3">
            <w:pPr>
              <w:spacing w:after="0" w:line="240" w:lineRule="auto"/>
              <w:jc w:val="center"/>
              <w:rPr>
                <w:rFonts w:eastAsia="Times New Roman" w:cs="Calibri"/>
                <w:color w:val="000000"/>
                <w:lang w:eastAsia="sl-SI"/>
              </w:rPr>
            </w:pPr>
            <w:r w:rsidRPr="00D721A5">
              <w:t>3.882</w:t>
            </w:r>
          </w:p>
        </w:tc>
      </w:tr>
      <w:tr w:rsidR="007728B3" w:rsidRPr="001505D0" w14:paraId="2517C60D" w14:textId="77777777" w:rsidTr="00A47214">
        <w:trPr>
          <w:trHeight w:val="282"/>
        </w:trPr>
        <w:tc>
          <w:tcPr>
            <w:tcW w:w="1306" w:type="dxa"/>
            <w:tcBorders>
              <w:top w:val="single" w:sz="4" w:space="0" w:color="auto"/>
              <w:left w:val="single" w:sz="4" w:space="0" w:color="auto"/>
              <w:bottom w:val="single" w:sz="4" w:space="0" w:color="auto"/>
              <w:right w:val="single" w:sz="4" w:space="0" w:color="auto"/>
            </w:tcBorders>
            <w:shd w:val="clear" w:color="000000" w:fill="8DB3E2"/>
            <w:vAlign w:val="center"/>
            <w:hideMark/>
          </w:tcPr>
          <w:p w14:paraId="13C4621F"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PROMET:</w:t>
            </w:r>
          </w:p>
        </w:tc>
        <w:tc>
          <w:tcPr>
            <w:tcW w:w="6354" w:type="dxa"/>
            <w:gridSpan w:val="6"/>
            <w:tcBorders>
              <w:top w:val="single" w:sz="4" w:space="0" w:color="auto"/>
              <w:left w:val="nil"/>
              <w:bottom w:val="single" w:sz="4" w:space="0" w:color="auto"/>
              <w:right w:val="single" w:sz="4" w:space="0" w:color="auto"/>
            </w:tcBorders>
            <w:shd w:val="clear" w:color="auto" w:fill="auto"/>
            <w:noWrap/>
            <w:hideMark/>
          </w:tcPr>
          <w:p w14:paraId="6FF4FA74" w14:textId="75A36D7F" w:rsidR="007728B3" w:rsidRPr="001505D0" w:rsidRDefault="007728B3" w:rsidP="007728B3">
            <w:pPr>
              <w:spacing w:after="0" w:line="240" w:lineRule="auto"/>
              <w:jc w:val="center"/>
              <w:rPr>
                <w:rFonts w:eastAsia="Times New Roman"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hideMark/>
          </w:tcPr>
          <w:p w14:paraId="24392103" w14:textId="19AC9BCC" w:rsidR="007728B3" w:rsidRPr="001505D0" w:rsidRDefault="007728B3" w:rsidP="007728B3">
            <w:pPr>
              <w:spacing w:after="0" w:line="240" w:lineRule="auto"/>
              <w:jc w:val="center"/>
              <w:rPr>
                <w:rFonts w:eastAsia="Times New Roman"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hideMark/>
          </w:tcPr>
          <w:p w14:paraId="3EB44715" w14:textId="0DE1A1ED" w:rsidR="007728B3" w:rsidRPr="001505D0" w:rsidRDefault="007728B3" w:rsidP="007728B3">
            <w:pPr>
              <w:spacing w:after="0" w:line="240" w:lineRule="auto"/>
              <w:jc w:val="center"/>
              <w:rPr>
                <w:rFonts w:eastAsia="Times New Roman" w:cs="Calibri"/>
                <w:color w:val="000000"/>
                <w:lang w:eastAsia="sl-SI"/>
              </w:rPr>
            </w:pPr>
          </w:p>
        </w:tc>
      </w:tr>
      <w:tr w:rsidR="007728B3" w:rsidRPr="001505D0" w14:paraId="71A1F6F8" w14:textId="77777777" w:rsidTr="00A47214">
        <w:trPr>
          <w:trHeight w:val="564"/>
        </w:trPr>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596E6"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Občinski vozni park</w:t>
            </w:r>
          </w:p>
        </w:tc>
        <w:tc>
          <w:tcPr>
            <w:tcW w:w="1161" w:type="dxa"/>
            <w:tcBorders>
              <w:top w:val="single" w:sz="4" w:space="0" w:color="auto"/>
              <w:left w:val="nil"/>
              <w:bottom w:val="single" w:sz="4" w:space="0" w:color="auto"/>
              <w:right w:val="single" w:sz="4" w:space="0" w:color="auto"/>
            </w:tcBorders>
            <w:shd w:val="clear" w:color="auto" w:fill="auto"/>
            <w:noWrap/>
            <w:hideMark/>
          </w:tcPr>
          <w:p w14:paraId="034AB58C" w14:textId="240DB925"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57" w:type="dxa"/>
            <w:tcBorders>
              <w:top w:val="single" w:sz="4" w:space="0" w:color="auto"/>
              <w:left w:val="nil"/>
              <w:bottom w:val="single" w:sz="4" w:space="0" w:color="auto"/>
              <w:right w:val="single" w:sz="4" w:space="0" w:color="auto"/>
            </w:tcBorders>
            <w:shd w:val="clear" w:color="auto" w:fill="auto"/>
            <w:noWrap/>
            <w:hideMark/>
          </w:tcPr>
          <w:p w14:paraId="642373FB" w14:textId="3D849530"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3F253FE6" w14:textId="225C16A0"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131131A0" w14:textId="41DCB6D7"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15A97D27" w14:textId="4B5F3138"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2232F339" w14:textId="1C31E407" w:rsidR="007728B3" w:rsidRPr="001505D0" w:rsidRDefault="007728B3" w:rsidP="007728B3">
            <w:pPr>
              <w:spacing w:after="0" w:line="240" w:lineRule="auto"/>
              <w:jc w:val="center"/>
              <w:rPr>
                <w:rFonts w:eastAsia="Times New Roman" w:cs="Calibri"/>
                <w:color w:val="000000"/>
                <w:lang w:eastAsia="sl-SI"/>
              </w:rPr>
            </w:pPr>
            <w:r w:rsidRPr="00D721A5">
              <w:t>6</w:t>
            </w:r>
          </w:p>
        </w:tc>
        <w:tc>
          <w:tcPr>
            <w:tcW w:w="984" w:type="dxa"/>
            <w:tcBorders>
              <w:top w:val="single" w:sz="4" w:space="0" w:color="auto"/>
              <w:left w:val="nil"/>
              <w:bottom w:val="single" w:sz="4" w:space="0" w:color="auto"/>
              <w:right w:val="single" w:sz="4" w:space="0" w:color="auto"/>
            </w:tcBorders>
            <w:shd w:val="clear" w:color="auto" w:fill="auto"/>
            <w:hideMark/>
          </w:tcPr>
          <w:p w14:paraId="17A99213" w14:textId="0D431E8B" w:rsidR="007728B3" w:rsidRPr="001505D0" w:rsidRDefault="007728B3" w:rsidP="007728B3">
            <w:pPr>
              <w:spacing w:after="0" w:line="240" w:lineRule="auto"/>
              <w:jc w:val="center"/>
              <w:rPr>
                <w:rFonts w:eastAsia="Times New Roman" w:cs="Calibri"/>
                <w:color w:val="000000"/>
                <w:lang w:eastAsia="sl-SI"/>
              </w:rPr>
            </w:pPr>
            <w:r w:rsidRPr="00D721A5">
              <w:t>13</w:t>
            </w:r>
          </w:p>
        </w:tc>
        <w:tc>
          <w:tcPr>
            <w:tcW w:w="984" w:type="dxa"/>
            <w:tcBorders>
              <w:top w:val="single" w:sz="4" w:space="0" w:color="auto"/>
              <w:left w:val="nil"/>
              <w:bottom w:val="single" w:sz="4" w:space="0" w:color="auto"/>
              <w:right w:val="single" w:sz="4" w:space="0" w:color="auto"/>
            </w:tcBorders>
            <w:shd w:val="clear" w:color="auto" w:fill="auto"/>
            <w:hideMark/>
          </w:tcPr>
          <w:p w14:paraId="5F559780" w14:textId="4C2E1981" w:rsidR="007728B3" w:rsidRPr="001505D0" w:rsidRDefault="007728B3" w:rsidP="007728B3">
            <w:pPr>
              <w:spacing w:after="0" w:line="240" w:lineRule="auto"/>
              <w:jc w:val="center"/>
              <w:rPr>
                <w:rFonts w:eastAsia="Times New Roman" w:cs="Calibri"/>
                <w:color w:val="000000"/>
                <w:lang w:eastAsia="sl-SI"/>
              </w:rPr>
            </w:pPr>
            <w:r w:rsidRPr="00D721A5">
              <w:t>19</w:t>
            </w:r>
          </w:p>
        </w:tc>
      </w:tr>
      <w:tr w:rsidR="007728B3" w:rsidRPr="001505D0" w14:paraId="3919E30E" w14:textId="77777777" w:rsidTr="00A47214">
        <w:trPr>
          <w:trHeight w:val="282"/>
        </w:trPr>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C7064"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Javni promet</w:t>
            </w:r>
          </w:p>
        </w:tc>
        <w:tc>
          <w:tcPr>
            <w:tcW w:w="1161" w:type="dxa"/>
            <w:tcBorders>
              <w:top w:val="single" w:sz="4" w:space="0" w:color="auto"/>
              <w:left w:val="nil"/>
              <w:bottom w:val="single" w:sz="4" w:space="0" w:color="auto"/>
              <w:right w:val="single" w:sz="4" w:space="0" w:color="auto"/>
            </w:tcBorders>
            <w:shd w:val="clear" w:color="auto" w:fill="auto"/>
            <w:noWrap/>
            <w:hideMark/>
          </w:tcPr>
          <w:p w14:paraId="3FC0A689" w14:textId="1F9545F4"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57" w:type="dxa"/>
            <w:tcBorders>
              <w:top w:val="single" w:sz="4" w:space="0" w:color="auto"/>
              <w:left w:val="nil"/>
              <w:bottom w:val="single" w:sz="4" w:space="0" w:color="auto"/>
              <w:right w:val="single" w:sz="4" w:space="0" w:color="auto"/>
            </w:tcBorders>
            <w:shd w:val="clear" w:color="auto" w:fill="auto"/>
            <w:noWrap/>
            <w:hideMark/>
          </w:tcPr>
          <w:p w14:paraId="5CC1B97F" w14:textId="3CA95E2F"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0EF63447" w14:textId="488F01EC"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164033EE" w14:textId="31499433"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3814E46A" w14:textId="6EC73DB8"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148B7DC5" w14:textId="115B6976" w:rsidR="007728B3" w:rsidRPr="001505D0" w:rsidRDefault="007728B3" w:rsidP="007728B3">
            <w:pPr>
              <w:spacing w:after="0" w:line="240" w:lineRule="auto"/>
              <w:jc w:val="center"/>
              <w:rPr>
                <w:rFonts w:eastAsia="Times New Roman" w:cs="Calibri"/>
                <w:color w:val="000000"/>
                <w:lang w:eastAsia="sl-SI"/>
              </w:rPr>
            </w:pPr>
            <w:r w:rsidRPr="00D721A5">
              <w:t>140</w:t>
            </w:r>
          </w:p>
        </w:tc>
        <w:tc>
          <w:tcPr>
            <w:tcW w:w="984" w:type="dxa"/>
            <w:tcBorders>
              <w:top w:val="single" w:sz="4" w:space="0" w:color="auto"/>
              <w:left w:val="nil"/>
              <w:bottom w:val="single" w:sz="4" w:space="0" w:color="auto"/>
              <w:right w:val="single" w:sz="4" w:space="0" w:color="auto"/>
            </w:tcBorders>
            <w:shd w:val="clear" w:color="auto" w:fill="auto"/>
            <w:hideMark/>
          </w:tcPr>
          <w:p w14:paraId="46649814" w14:textId="6C84066E"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1C2B02DF" w14:textId="7A5669DD" w:rsidR="007728B3" w:rsidRPr="001505D0" w:rsidRDefault="007728B3" w:rsidP="007728B3">
            <w:pPr>
              <w:spacing w:after="0" w:line="240" w:lineRule="auto"/>
              <w:jc w:val="center"/>
              <w:rPr>
                <w:rFonts w:eastAsia="Times New Roman" w:cs="Calibri"/>
                <w:color w:val="000000"/>
                <w:lang w:eastAsia="sl-SI"/>
              </w:rPr>
            </w:pPr>
            <w:r w:rsidRPr="00D721A5">
              <w:t>140</w:t>
            </w:r>
          </w:p>
        </w:tc>
      </w:tr>
      <w:tr w:rsidR="007728B3" w:rsidRPr="001505D0" w14:paraId="4B9CD367" w14:textId="77777777" w:rsidTr="00A47214">
        <w:trPr>
          <w:trHeight w:val="846"/>
        </w:trPr>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852D9"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Zasebni in komercialni promet</w:t>
            </w:r>
          </w:p>
        </w:tc>
        <w:tc>
          <w:tcPr>
            <w:tcW w:w="1161" w:type="dxa"/>
            <w:tcBorders>
              <w:top w:val="single" w:sz="4" w:space="0" w:color="auto"/>
              <w:left w:val="nil"/>
              <w:bottom w:val="single" w:sz="4" w:space="0" w:color="auto"/>
              <w:right w:val="single" w:sz="4" w:space="0" w:color="auto"/>
            </w:tcBorders>
            <w:shd w:val="clear" w:color="auto" w:fill="auto"/>
            <w:noWrap/>
            <w:hideMark/>
          </w:tcPr>
          <w:p w14:paraId="72FF2299" w14:textId="60284AE7"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57" w:type="dxa"/>
            <w:tcBorders>
              <w:top w:val="single" w:sz="4" w:space="0" w:color="auto"/>
              <w:left w:val="nil"/>
              <w:bottom w:val="single" w:sz="4" w:space="0" w:color="auto"/>
              <w:right w:val="single" w:sz="4" w:space="0" w:color="auto"/>
            </w:tcBorders>
            <w:shd w:val="clear" w:color="auto" w:fill="auto"/>
            <w:noWrap/>
            <w:hideMark/>
          </w:tcPr>
          <w:p w14:paraId="40DF4AA2" w14:textId="04CE776F"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513EF6DA" w14:textId="7FC885EF"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7790E667" w14:textId="4AC70CE5"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0CE3FC20" w14:textId="51469CC2" w:rsidR="007728B3" w:rsidRPr="001505D0" w:rsidRDefault="007728B3" w:rsidP="007728B3">
            <w:pPr>
              <w:spacing w:after="0" w:line="240" w:lineRule="auto"/>
              <w:jc w:val="center"/>
              <w:rPr>
                <w:rFonts w:ascii="Calibri" w:eastAsia="Times New Roman" w:hAnsi="Calibri" w:cs="Calibri"/>
                <w:color w:val="000000"/>
                <w:lang w:eastAsia="sl-SI"/>
              </w:rPr>
            </w:pPr>
          </w:p>
        </w:tc>
        <w:tc>
          <w:tcPr>
            <w:tcW w:w="984" w:type="dxa"/>
            <w:tcBorders>
              <w:top w:val="single" w:sz="4" w:space="0" w:color="auto"/>
              <w:left w:val="nil"/>
              <w:bottom w:val="single" w:sz="4" w:space="0" w:color="auto"/>
              <w:right w:val="single" w:sz="4" w:space="0" w:color="auto"/>
            </w:tcBorders>
            <w:shd w:val="clear" w:color="auto" w:fill="auto"/>
            <w:noWrap/>
            <w:hideMark/>
          </w:tcPr>
          <w:p w14:paraId="214C1119" w14:textId="0AA16E73"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7E38ABC5" w14:textId="0270BD3E"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hideMark/>
          </w:tcPr>
          <w:p w14:paraId="5F228D8A" w14:textId="5E1944B1" w:rsidR="007728B3" w:rsidRPr="001505D0" w:rsidRDefault="007728B3" w:rsidP="007728B3">
            <w:pPr>
              <w:spacing w:after="0" w:line="240" w:lineRule="auto"/>
              <w:jc w:val="center"/>
              <w:rPr>
                <w:rFonts w:eastAsia="Times New Roman" w:cs="Calibri"/>
                <w:color w:val="000000"/>
                <w:lang w:eastAsia="sl-SI"/>
              </w:rPr>
            </w:pPr>
            <w:r w:rsidRPr="00D721A5">
              <w:t>0</w:t>
            </w:r>
          </w:p>
        </w:tc>
      </w:tr>
      <w:tr w:rsidR="007728B3" w:rsidRPr="001505D0" w14:paraId="6C9C636B" w14:textId="77777777" w:rsidTr="00A47214">
        <w:trPr>
          <w:trHeight w:val="564"/>
        </w:trPr>
        <w:tc>
          <w:tcPr>
            <w:tcW w:w="13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A670250"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Vmesna vsota promet</w:t>
            </w:r>
          </w:p>
        </w:tc>
        <w:tc>
          <w:tcPr>
            <w:tcW w:w="1161" w:type="dxa"/>
            <w:tcBorders>
              <w:top w:val="single" w:sz="4" w:space="0" w:color="auto"/>
              <w:left w:val="nil"/>
              <w:bottom w:val="single" w:sz="4" w:space="0" w:color="auto"/>
              <w:right w:val="single" w:sz="4" w:space="0" w:color="auto"/>
            </w:tcBorders>
            <w:shd w:val="clear" w:color="auto" w:fill="auto"/>
            <w:noWrap/>
            <w:hideMark/>
          </w:tcPr>
          <w:p w14:paraId="3CD0A67B" w14:textId="17178A54"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1257" w:type="dxa"/>
            <w:tcBorders>
              <w:top w:val="single" w:sz="4" w:space="0" w:color="auto"/>
              <w:left w:val="nil"/>
              <w:bottom w:val="single" w:sz="4" w:space="0" w:color="auto"/>
              <w:right w:val="single" w:sz="4" w:space="0" w:color="auto"/>
            </w:tcBorders>
            <w:shd w:val="clear" w:color="auto" w:fill="auto"/>
            <w:noWrap/>
            <w:hideMark/>
          </w:tcPr>
          <w:p w14:paraId="2B8F9A58" w14:textId="2E928A0E"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3F20FDC2" w14:textId="5E581B52"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6FB3C282" w14:textId="742D09CB"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5E39D68F" w14:textId="18533D9D" w:rsidR="007728B3" w:rsidRPr="001505D0" w:rsidRDefault="007728B3" w:rsidP="007728B3">
            <w:pPr>
              <w:spacing w:after="0" w:line="240" w:lineRule="auto"/>
              <w:jc w:val="center"/>
              <w:rPr>
                <w:rFonts w:eastAsia="Times New Roman" w:cs="Calibri"/>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auto" w:fill="auto"/>
            <w:noWrap/>
            <w:hideMark/>
          </w:tcPr>
          <w:p w14:paraId="6BE903FD" w14:textId="6CC73687" w:rsidR="007728B3" w:rsidRPr="001505D0" w:rsidRDefault="007728B3" w:rsidP="007728B3">
            <w:pPr>
              <w:spacing w:after="0" w:line="240" w:lineRule="auto"/>
              <w:jc w:val="center"/>
              <w:rPr>
                <w:rFonts w:eastAsia="Times New Roman" w:cs="Calibri"/>
                <w:color w:val="000000"/>
                <w:lang w:eastAsia="sl-SI"/>
              </w:rPr>
            </w:pPr>
            <w:r w:rsidRPr="00D721A5">
              <w:t>146</w:t>
            </w:r>
          </w:p>
        </w:tc>
        <w:tc>
          <w:tcPr>
            <w:tcW w:w="984" w:type="dxa"/>
            <w:tcBorders>
              <w:top w:val="single" w:sz="4" w:space="0" w:color="auto"/>
              <w:left w:val="nil"/>
              <w:bottom w:val="single" w:sz="4" w:space="0" w:color="auto"/>
              <w:right w:val="single" w:sz="4" w:space="0" w:color="auto"/>
            </w:tcBorders>
            <w:shd w:val="clear" w:color="auto" w:fill="auto"/>
            <w:noWrap/>
            <w:hideMark/>
          </w:tcPr>
          <w:p w14:paraId="654AEB28" w14:textId="2A4ED658" w:rsidR="007728B3" w:rsidRPr="001505D0" w:rsidRDefault="007728B3" w:rsidP="007728B3">
            <w:pPr>
              <w:spacing w:after="0" w:line="240" w:lineRule="auto"/>
              <w:jc w:val="center"/>
              <w:rPr>
                <w:rFonts w:eastAsia="Times New Roman" w:cs="Calibri"/>
                <w:color w:val="000000"/>
                <w:lang w:eastAsia="sl-SI"/>
              </w:rPr>
            </w:pPr>
            <w:r w:rsidRPr="00D721A5">
              <w:t>13</w:t>
            </w:r>
          </w:p>
        </w:tc>
        <w:tc>
          <w:tcPr>
            <w:tcW w:w="984" w:type="dxa"/>
            <w:tcBorders>
              <w:top w:val="single" w:sz="4" w:space="0" w:color="auto"/>
              <w:left w:val="nil"/>
              <w:bottom w:val="single" w:sz="4" w:space="0" w:color="auto"/>
              <w:right w:val="single" w:sz="4" w:space="0" w:color="auto"/>
            </w:tcBorders>
            <w:shd w:val="clear" w:color="auto" w:fill="auto"/>
            <w:noWrap/>
            <w:hideMark/>
          </w:tcPr>
          <w:p w14:paraId="062C4D41" w14:textId="61A83DBF" w:rsidR="007728B3" w:rsidRPr="001505D0" w:rsidRDefault="007728B3" w:rsidP="007728B3">
            <w:pPr>
              <w:spacing w:after="0" w:line="240" w:lineRule="auto"/>
              <w:jc w:val="center"/>
              <w:rPr>
                <w:rFonts w:eastAsia="Times New Roman" w:cs="Calibri"/>
                <w:color w:val="000000"/>
                <w:lang w:eastAsia="sl-SI"/>
              </w:rPr>
            </w:pPr>
            <w:r w:rsidRPr="00D721A5">
              <w:t>159</w:t>
            </w:r>
          </w:p>
        </w:tc>
      </w:tr>
      <w:tr w:rsidR="007728B3" w:rsidRPr="001505D0" w14:paraId="47AC7764" w14:textId="77777777" w:rsidTr="00A47214">
        <w:trPr>
          <w:trHeight w:val="493"/>
        </w:trPr>
        <w:tc>
          <w:tcPr>
            <w:tcW w:w="13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69EF18A"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Skupaj</w:t>
            </w:r>
          </w:p>
        </w:tc>
        <w:tc>
          <w:tcPr>
            <w:tcW w:w="1161" w:type="dxa"/>
            <w:tcBorders>
              <w:top w:val="single" w:sz="4" w:space="0" w:color="auto"/>
              <w:left w:val="nil"/>
              <w:bottom w:val="single" w:sz="4" w:space="0" w:color="auto"/>
              <w:right w:val="single" w:sz="4" w:space="0" w:color="auto"/>
            </w:tcBorders>
            <w:shd w:val="clear" w:color="000000" w:fill="F2F2F2"/>
            <w:noWrap/>
            <w:hideMark/>
          </w:tcPr>
          <w:p w14:paraId="5AA503BD" w14:textId="0A67CCC4" w:rsidR="007728B3" w:rsidRPr="001505D0" w:rsidRDefault="007728B3" w:rsidP="007728B3">
            <w:pPr>
              <w:spacing w:after="0" w:line="240" w:lineRule="auto"/>
              <w:jc w:val="center"/>
              <w:rPr>
                <w:rFonts w:eastAsia="Times New Roman" w:cs="Calibri"/>
                <w:b/>
                <w:bCs/>
                <w:color w:val="000000"/>
                <w:lang w:eastAsia="sl-SI"/>
              </w:rPr>
            </w:pPr>
            <w:r w:rsidRPr="00D721A5">
              <w:t>1.611</w:t>
            </w:r>
          </w:p>
        </w:tc>
        <w:tc>
          <w:tcPr>
            <w:tcW w:w="1257" w:type="dxa"/>
            <w:tcBorders>
              <w:top w:val="single" w:sz="4" w:space="0" w:color="auto"/>
              <w:left w:val="nil"/>
              <w:bottom w:val="single" w:sz="4" w:space="0" w:color="auto"/>
              <w:right w:val="single" w:sz="4" w:space="0" w:color="auto"/>
            </w:tcBorders>
            <w:shd w:val="clear" w:color="000000" w:fill="F2F2F2"/>
            <w:noWrap/>
            <w:hideMark/>
          </w:tcPr>
          <w:p w14:paraId="078D43E1" w14:textId="39FCF1F6" w:rsidR="007728B3" w:rsidRPr="001505D0" w:rsidRDefault="007728B3" w:rsidP="007728B3">
            <w:pPr>
              <w:spacing w:after="0" w:line="240" w:lineRule="auto"/>
              <w:jc w:val="center"/>
              <w:rPr>
                <w:rFonts w:eastAsia="Times New Roman" w:cs="Calibri"/>
                <w:b/>
                <w:bCs/>
                <w:color w:val="000000"/>
                <w:lang w:eastAsia="sl-SI"/>
              </w:rPr>
            </w:pPr>
            <w:r w:rsidRPr="00D721A5">
              <w:t>2.271</w:t>
            </w:r>
          </w:p>
        </w:tc>
        <w:tc>
          <w:tcPr>
            <w:tcW w:w="984" w:type="dxa"/>
            <w:tcBorders>
              <w:top w:val="single" w:sz="4" w:space="0" w:color="auto"/>
              <w:left w:val="nil"/>
              <w:bottom w:val="single" w:sz="4" w:space="0" w:color="auto"/>
              <w:right w:val="single" w:sz="4" w:space="0" w:color="auto"/>
            </w:tcBorders>
            <w:shd w:val="clear" w:color="000000" w:fill="F2F2F2"/>
            <w:noWrap/>
            <w:hideMark/>
          </w:tcPr>
          <w:p w14:paraId="5171B686" w14:textId="6F64B2FD" w:rsidR="007728B3" w:rsidRPr="001505D0" w:rsidRDefault="007728B3" w:rsidP="007728B3">
            <w:pPr>
              <w:spacing w:after="0" w:line="240" w:lineRule="auto"/>
              <w:jc w:val="center"/>
              <w:rPr>
                <w:rFonts w:eastAsia="Times New Roman" w:cs="Calibri"/>
                <w:b/>
                <w:bCs/>
                <w:color w:val="000000"/>
                <w:lang w:eastAsia="sl-SI"/>
              </w:rPr>
            </w:pPr>
            <w:r w:rsidRPr="00D721A5">
              <w:t>2.128</w:t>
            </w:r>
          </w:p>
        </w:tc>
        <w:tc>
          <w:tcPr>
            <w:tcW w:w="984" w:type="dxa"/>
            <w:tcBorders>
              <w:top w:val="single" w:sz="4" w:space="0" w:color="auto"/>
              <w:left w:val="nil"/>
              <w:bottom w:val="single" w:sz="4" w:space="0" w:color="auto"/>
              <w:right w:val="single" w:sz="4" w:space="0" w:color="auto"/>
            </w:tcBorders>
            <w:shd w:val="clear" w:color="000000" w:fill="F2F2F2"/>
            <w:noWrap/>
            <w:hideMark/>
          </w:tcPr>
          <w:p w14:paraId="12741DD5" w14:textId="22BDFCA3" w:rsidR="007728B3" w:rsidRPr="001505D0" w:rsidRDefault="007728B3" w:rsidP="007728B3">
            <w:pPr>
              <w:spacing w:after="0" w:line="240" w:lineRule="auto"/>
              <w:jc w:val="center"/>
              <w:rPr>
                <w:rFonts w:eastAsia="Times New Roman" w:cs="Calibri"/>
                <w:b/>
                <w:bCs/>
                <w:color w:val="000000"/>
                <w:lang w:eastAsia="sl-SI"/>
              </w:rPr>
            </w:pPr>
            <w:r w:rsidRPr="00D721A5">
              <w:t>0</w:t>
            </w:r>
          </w:p>
        </w:tc>
        <w:tc>
          <w:tcPr>
            <w:tcW w:w="984" w:type="dxa"/>
            <w:tcBorders>
              <w:top w:val="single" w:sz="4" w:space="0" w:color="auto"/>
              <w:left w:val="nil"/>
              <w:bottom w:val="single" w:sz="4" w:space="0" w:color="auto"/>
              <w:right w:val="single" w:sz="4" w:space="0" w:color="auto"/>
            </w:tcBorders>
            <w:shd w:val="clear" w:color="000000" w:fill="F2F2F2"/>
            <w:noWrap/>
            <w:hideMark/>
          </w:tcPr>
          <w:p w14:paraId="0BA91E1E" w14:textId="0BC84F60" w:rsidR="007728B3" w:rsidRPr="001505D0" w:rsidRDefault="007728B3" w:rsidP="007728B3">
            <w:pPr>
              <w:spacing w:after="0" w:line="240" w:lineRule="auto"/>
              <w:jc w:val="center"/>
              <w:rPr>
                <w:rFonts w:eastAsia="Times New Roman" w:cs="Calibri"/>
                <w:b/>
                <w:bCs/>
                <w:color w:val="000000"/>
                <w:lang w:eastAsia="sl-SI"/>
              </w:rPr>
            </w:pPr>
            <w:r w:rsidRPr="00D721A5">
              <w:t>143</w:t>
            </w:r>
          </w:p>
        </w:tc>
        <w:tc>
          <w:tcPr>
            <w:tcW w:w="984" w:type="dxa"/>
            <w:tcBorders>
              <w:top w:val="single" w:sz="4" w:space="0" w:color="auto"/>
              <w:left w:val="nil"/>
              <w:bottom w:val="single" w:sz="4" w:space="0" w:color="auto"/>
              <w:right w:val="single" w:sz="4" w:space="0" w:color="auto"/>
            </w:tcBorders>
            <w:shd w:val="clear" w:color="000000" w:fill="F2F2F2"/>
            <w:noWrap/>
            <w:hideMark/>
          </w:tcPr>
          <w:p w14:paraId="71F51F0A" w14:textId="10326C50" w:rsidR="007728B3" w:rsidRPr="001505D0" w:rsidRDefault="007728B3" w:rsidP="007728B3">
            <w:pPr>
              <w:spacing w:after="0" w:line="240" w:lineRule="auto"/>
              <w:jc w:val="center"/>
              <w:rPr>
                <w:rFonts w:eastAsia="Times New Roman" w:cs="Calibri"/>
                <w:b/>
                <w:bCs/>
                <w:color w:val="000000"/>
                <w:lang w:eastAsia="sl-SI"/>
              </w:rPr>
            </w:pPr>
            <w:r w:rsidRPr="00D721A5">
              <w:t>146</w:t>
            </w:r>
          </w:p>
        </w:tc>
        <w:tc>
          <w:tcPr>
            <w:tcW w:w="984" w:type="dxa"/>
            <w:tcBorders>
              <w:top w:val="single" w:sz="4" w:space="0" w:color="auto"/>
              <w:left w:val="nil"/>
              <w:bottom w:val="single" w:sz="4" w:space="0" w:color="auto"/>
              <w:right w:val="single" w:sz="4" w:space="0" w:color="auto"/>
            </w:tcBorders>
            <w:shd w:val="clear" w:color="000000" w:fill="F2F2F2"/>
            <w:noWrap/>
            <w:hideMark/>
          </w:tcPr>
          <w:p w14:paraId="63B4C109" w14:textId="25B11798" w:rsidR="007728B3" w:rsidRPr="001505D0" w:rsidRDefault="007728B3" w:rsidP="007728B3">
            <w:pPr>
              <w:spacing w:after="0" w:line="240" w:lineRule="auto"/>
              <w:jc w:val="center"/>
              <w:rPr>
                <w:rFonts w:eastAsia="Times New Roman" w:cs="Calibri"/>
                <w:b/>
                <w:bCs/>
                <w:color w:val="000000"/>
                <w:lang w:eastAsia="sl-SI"/>
              </w:rPr>
            </w:pPr>
            <w:r w:rsidRPr="00D721A5">
              <w:t>13</w:t>
            </w:r>
          </w:p>
        </w:tc>
        <w:tc>
          <w:tcPr>
            <w:tcW w:w="984" w:type="dxa"/>
            <w:tcBorders>
              <w:top w:val="single" w:sz="4" w:space="0" w:color="auto"/>
              <w:left w:val="nil"/>
              <w:bottom w:val="single" w:sz="4" w:space="0" w:color="auto"/>
              <w:right w:val="single" w:sz="4" w:space="0" w:color="auto"/>
            </w:tcBorders>
            <w:shd w:val="clear" w:color="000000" w:fill="F2F2F2"/>
            <w:noWrap/>
            <w:hideMark/>
          </w:tcPr>
          <w:p w14:paraId="285E6098" w14:textId="3F6E22D0" w:rsidR="007728B3" w:rsidRPr="001505D0" w:rsidRDefault="007728B3" w:rsidP="007728B3">
            <w:pPr>
              <w:spacing w:after="0" w:line="240" w:lineRule="auto"/>
              <w:jc w:val="center"/>
              <w:rPr>
                <w:rFonts w:eastAsia="Times New Roman" w:cs="Calibri"/>
                <w:b/>
                <w:bCs/>
                <w:color w:val="000000"/>
                <w:lang w:eastAsia="sl-SI"/>
              </w:rPr>
            </w:pPr>
            <w:r w:rsidRPr="00D721A5">
              <w:t>4.041</w:t>
            </w:r>
          </w:p>
        </w:tc>
      </w:tr>
    </w:tbl>
    <w:p w14:paraId="0A400BC6" w14:textId="77777777" w:rsidR="000012AF" w:rsidRPr="00A33365" w:rsidRDefault="000012AF" w:rsidP="000012AF">
      <w:pPr>
        <w:spacing w:after="0" w:line="240" w:lineRule="auto"/>
        <w:jc w:val="left"/>
      </w:pPr>
    </w:p>
    <w:p w14:paraId="561058A3" w14:textId="6ED977B0" w:rsidR="000012AF" w:rsidRDefault="000012AF" w:rsidP="000012AF">
      <w:pPr>
        <w:pStyle w:val="Napis"/>
        <w:keepNext/>
      </w:pPr>
    </w:p>
    <w:p w14:paraId="27D183B0" w14:textId="2CCDF1F7" w:rsidR="00FA15E9" w:rsidRDefault="00FA15E9" w:rsidP="00FA15E9"/>
    <w:p w14:paraId="73C86E63" w14:textId="73B1E2E8" w:rsidR="005B55C4" w:rsidRDefault="005B55C4" w:rsidP="00FA15E9"/>
    <w:p w14:paraId="0A5AE109" w14:textId="4F18FDEB" w:rsidR="005B55C4" w:rsidRDefault="005B55C4" w:rsidP="00FA15E9"/>
    <w:p w14:paraId="0CD1F126" w14:textId="1EE3F3BD" w:rsidR="005B55C4" w:rsidRDefault="005B55C4" w:rsidP="00C34577"/>
    <w:p w14:paraId="2A0A50CF" w14:textId="3BBB0B6A" w:rsidR="00C34577" w:rsidRDefault="00C34577" w:rsidP="00C34577"/>
    <w:p w14:paraId="11B1A792" w14:textId="7F3A5475" w:rsidR="00C34577" w:rsidRDefault="00C34577" w:rsidP="00C34577"/>
    <w:p w14:paraId="7BC716F8" w14:textId="77777777" w:rsidR="007728B3" w:rsidRDefault="007728B3" w:rsidP="00C34577"/>
    <w:p w14:paraId="67796D6A" w14:textId="44AA2CB1" w:rsidR="00C34577" w:rsidRDefault="00C34577" w:rsidP="001F09BB"/>
    <w:p w14:paraId="4F8163DB" w14:textId="77777777" w:rsidR="001F09BB" w:rsidRPr="00FA15E9" w:rsidRDefault="001F09BB" w:rsidP="00EB4E0C"/>
    <w:p w14:paraId="4C253769" w14:textId="5ED6164A" w:rsidR="000012AF" w:rsidRPr="00A33365" w:rsidRDefault="000012AF" w:rsidP="000012AF">
      <w:pPr>
        <w:pStyle w:val="Napis"/>
        <w:keepNext/>
      </w:pPr>
      <w:bookmarkStart w:id="189" w:name="_Toc96935201"/>
      <w:r w:rsidRPr="00A33365">
        <w:lastRenderedPageBreak/>
        <w:t xml:space="preserve">Tabela </w:t>
      </w:r>
      <w:r w:rsidRPr="00A33365">
        <w:fldChar w:fldCharType="begin"/>
      </w:r>
      <w:r w:rsidRPr="00A33365">
        <w:instrText xml:space="preserve"> SEQ Tabela \* ARABIC </w:instrText>
      </w:r>
      <w:r w:rsidRPr="00A33365">
        <w:fldChar w:fldCharType="separate"/>
      </w:r>
      <w:r w:rsidR="00851F0B">
        <w:rPr>
          <w:noProof/>
        </w:rPr>
        <w:t>46</w:t>
      </w:r>
      <w:r w:rsidRPr="00A33365">
        <w:fldChar w:fldCharType="end"/>
      </w:r>
      <w:r w:rsidRPr="00A33365">
        <w:t>: Primerjava emisij CO</w:t>
      </w:r>
      <w:r w:rsidRPr="00A33365">
        <w:rPr>
          <w:vertAlign w:val="subscript"/>
        </w:rPr>
        <w:t>2</w:t>
      </w:r>
      <w:r w:rsidRPr="00A33365">
        <w:t xml:space="preserve"> v MONG med leti 2005 in 2</w:t>
      </w:r>
      <w:r w:rsidR="00C34577">
        <w:t>020</w:t>
      </w:r>
      <w:r w:rsidRPr="00A33365">
        <w:t xml:space="preserve"> po sektorjih in energentih</w:t>
      </w:r>
      <w:bookmarkEnd w:id="189"/>
    </w:p>
    <w:tbl>
      <w:tblPr>
        <w:tblW w:w="9628" w:type="dxa"/>
        <w:tblCellMar>
          <w:left w:w="70" w:type="dxa"/>
          <w:right w:w="70" w:type="dxa"/>
        </w:tblCellMar>
        <w:tblLook w:val="04A0" w:firstRow="1" w:lastRow="0" w:firstColumn="1" w:lastColumn="0" w:noHBand="0" w:noVBand="1"/>
      </w:tblPr>
      <w:tblGrid>
        <w:gridCol w:w="1313"/>
        <w:gridCol w:w="1165"/>
        <w:gridCol w:w="1263"/>
        <w:gridCol w:w="848"/>
        <w:gridCol w:w="848"/>
        <w:gridCol w:w="848"/>
        <w:gridCol w:w="848"/>
        <w:gridCol w:w="848"/>
        <w:gridCol w:w="848"/>
        <w:gridCol w:w="799"/>
      </w:tblGrid>
      <w:tr w:rsidR="00110E16" w:rsidRPr="001505D0" w14:paraId="3FAE4722" w14:textId="77777777" w:rsidTr="007728B3">
        <w:trPr>
          <w:trHeight w:val="274"/>
        </w:trPr>
        <w:tc>
          <w:tcPr>
            <w:tcW w:w="1292" w:type="dxa"/>
            <w:vMerge w:val="restart"/>
            <w:tcBorders>
              <w:top w:val="single" w:sz="4" w:space="0" w:color="auto"/>
              <w:left w:val="single" w:sz="4" w:space="0" w:color="auto"/>
              <w:bottom w:val="single" w:sz="4" w:space="0" w:color="auto"/>
              <w:right w:val="single" w:sz="4" w:space="0" w:color="auto"/>
            </w:tcBorders>
            <w:shd w:val="clear" w:color="000000" w:fill="8DB3E2"/>
            <w:vAlign w:val="center"/>
            <w:hideMark/>
          </w:tcPr>
          <w:p w14:paraId="32B07405"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Sektorji</w:t>
            </w:r>
          </w:p>
        </w:tc>
        <w:tc>
          <w:tcPr>
            <w:tcW w:w="7550" w:type="dxa"/>
            <w:gridSpan w:val="8"/>
            <w:tcBorders>
              <w:top w:val="single" w:sz="4" w:space="0" w:color="auto"/>
              <w:left w:val="nil"/>
              <w:bottom w:val="single" w:sz="4" w:space="0" w:color="auto"/>
              <w:right w:val="single" w:sz="4" w:space="0" w:color="auto"/>
            </w:tcBorders>
            <w:shd w:val="clear" w:color="000000" w:fill="8DB3E2"/>
            <w:vAlign w:val="center"/>
            <w:hideMark/>
          </w:tcPr>
          <w:p w14:paraId="365FB065"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Emisije CO</w:t>
            </w:r>
            <w:r w:rsidRPr="001505D0">
              <w:rPr>
                <w:rFonts w:eastAsia="Times New Roman" w:cs="Calibri"/>
                <w:b/>
                <w:bCs/>
                <w:color w:val="000000"/>
                <w:vertAlign w:val="subscript"/>
                <w:lang w:eastAsia="sl-SI"/>
              </w:rPr>
              <w:t xml:space="preserve">2 </w:t>
            </w:r>
            <w:r w:rsidRPr="001505D0">
              <w:rPr>
                <w:rFonts w:eastAsia="Times New Roman" w:cs="Calibri"/>
                <w:b/>
                <w:bCs/>
                <w:color w:val="000000"/>
                <w:lang w:eastAsia="sl-SI"/>
              </w:rPr>
              <w:t>[t]</w:t>
            </w:r>
          </w:p>
        </w:tc>
        <w:tc>
          <w:tcPr>
            <w:tcW w:w="78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0FFEDE99" w14:textId="77777777" w:rsidR="001505D0" w:rsidRPr="001505D0" w:rsidRDefault="001505D0" w:rsidP="001505D0">
            <w:pPr>
              <w:spacing w:after="0" w:line="240" w:lineRule="auto"/>
              <w:jc w:val="left"/>
              <w:rPr>
                <w:rFonts w:eastAsia="Times New Roman" w:cs="Calibri"/>
                <w:b/>
                <w:bCs/>
                <w:color w:val="000000"/>
                <w:lang w:eastAsia="sl-SI"/>
              </w:rPr>
            </w:pPr>
          </w:p>
        </w:tc>
      </w:tr>
      <w:tr w:rsidR="001505D0" w:rsidRPr="001505D0" w14:paraId="14B94F90" w14:textId="77777777" w:rsidTr="007728B3">
        <w:trPr>
          <w:trHeight w:val="274"/>
        </w:trPr>
        <w:tc>
          <w:tcPr>
            <w:tcW w:w="1292" w:type="dxa"/>
            <w:vMerge/>
            <w:tcBorders>
              <w:top w:val="single" w:sz="4" w:space="0" w:color="auto"/>
              <w:left w:val="single" w:sz="4" w:space="0" w:color="auto"/>
              <w:bottom w:val="single" w:sz="4" w:space="0" w:color="auto"/>
              <w:right w:val="single" w:sz="4" w:space="0" w:color="auto"/>
            </w:tcBorders>
            <w:vAlign w:val="center"/>
            <w:hideMark/>
          </w:tcPr>
          <w:p w14:paraId="1BEBBBFF" w14:textId="77777777" w:rsidR="001505D0" w:rsidRPr="001505D0" w:rsidRDefault="001505D0" w:rsidP="001505D0">
            <w:pPr>
              <w:spacing w:after="0" w:line="240" w:lineRule="auto"/>
              <w:jc w:val="left"/>
              <w:rPr>
                <w:rFonts w:eastAsia="Times New Roman" w:cs="Calibri"/>
                <w:b/>
                <w:bCs/>
                <w:color w:val="000000"/>
                <w:lang w:eastAsia="sl-SI"/>
              </w:rPr>
            </w:pPr>
          </w:p>
        </w:tc>
        <w:tc>
          <w:tcPr>
            <w:tcW w:w="1148" w:type="dxa"/>
            <w:vMerge w:val="restart"/>
            <w:tcBorders>
              <w:top w:val="nil"/>
              <w:left w:val="single" w:sz="4" w:space="0" w:color="auto"/>
              <w:bottom w:val="single" w:sz="4" w:space="0" w:color="auto"/>
              <w:right w:val="single" w:sz="4" w:space="0" w:color="auto"/>
            </w:tcBorders>
            <w:shd w:val="clear" w:color="000000" w:fill="8DB3E2"/>
            <w:vAlign w:val="center"/>
            <w:hideMark/>
          </w:tcPr>
          <w:p w14:paraId="3D97D48B"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Električna energija</w:t>
            </w:r>
          </w:p>
        </w:tc>
        <w:tc>
          <w:tcPr>
            <w:tcW w:w="1242" w:type="dxa"/>
            <w:vMerge w:val="restart"/>
            <w:tcBorders>
              <w:top w:val="nil"/>
              <w:left w:val="single" w:sz="4" w:space="0" w:color="auto"/>
              <w:bottom w:val="single" w:sz="4" w:space="0" w:color="auto"/>
              <w:right w:val="single" w:sz="4" w:space="0" w:color="auto"/>
            </w:tcBorders>
            <w:shd w:val="clear" w:color="000000" w:fill="8DB3E2"/>
            <w:vAlign w:val="center"/>
            <w:hideMark/>
          </w:tcPr>
          <w:p w14:paraId="04C1A71A"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Ogrevanje/ hlajenje</w:t>
            </w:r>
          </w:p>
        </w:tc>
        <w:tc>
          <w:tcPr>
            <w:tcW w:w="4300" w:type="dxa"/>
            <w:gridSpan w:val="5"/>
            <w:tcBorders>
              <w:top w:val="single" w:sz="4" w:space="0" w:color="auto"/>
              <w:left w:val="nil"/>
              <w:bottom w:val="single" w:sz="4" w:space="0" w:color="auto"/>
              <w:right w:val="single" w:sz="4" w:space="0" w:color="auto"/>
            </w:tcBorders>
            <w:shd w:val="clear" w:color="000000" w:fill="8DB3E2"/>
            <w:vAlign w:val="center"/>
            <w:hideMark/>
          </w:tcPr>
          <w:p w14:paraId="14343251"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Fosilna goriva</w:t>
            </w:r>
          </w:p>
        </w:tc>
        <w:tc>
          <w:tcPr>
            <w:tcW w:w="860" w:type="dxa"/>
            <w:vMerge w:val="restart"/>
            <w:tcBorders>
              <w:top w:val="nil"/>
              <w:left w:val="single" w:sz="4" w:space="0" w:color="auto"/>
              <w:bottom w:val="single" w:sz="4" w:space="0" w:color="auto"/>
              <w:right w:val="single" w:sz="4" w:space="0" w:color="auto"/>
            </w:tcBorders>
            <w:shd w:val="clear" w:color="000000" w:fill="8DB3E2"/>
            <w:vAlign w:val="center"/>
            <w:hideMark/>
          </w:tcPr>
          <w:p w14:paraId="317B04CD"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Skupaj</w:t>
            </w:r>
          </w:p>
        </w:tc>
        <w:tc>
          <w:tcPr>
            <w:tcW w:w="78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5773E8DD" w14:textId="756F19A8" w:rsidR="001505D0" w:rsidRPr="001505D0" w:rsidRDefault="001505D0" w:rsidP="001505D0">
            <w:pPr>
              <w:spacing w:after="0" w:line="240" w:lineRule="auto"/>
              <w:jc w:val="left"/>
              <w:rPr>
                <w:rFonts w:eastAsia="Times New Roman" w:cs="Calibri"/>
                <w:b/>
                <w:bCs/>
                <w:color w:val="000000"/>
                <w:sz w:val="20"/>
                <w:szCs w:val="20"/>
                <w:lang w:eastAsia="sl-SI"/>
              </w:rPr>
            </w:pPr>
            <w:r w:rsidRPr="00110E16">
              <w:rPr>
                <w:rFonts w:eastAsia="Times New Roman" w:cs="Calibri"/>
                <w:b/>
                <w:bCs/>
                <w:color w:val="000000"/>
                <w:sz w:val="20"/>
                <w:szCs w:val="20"/>
                <w:lang w:eastAsia="sl-SI"/>
              </w:rPr>
              <w:t>Razlika</w:t>
            </w:r>
          </w:p>
        </w:tc>
      </w:tr>
      <w:tr w:rsidR="001505D0" w:rsidRPr="001505D0" w14:paraId="7E0D2A22" w14:textId="77777777" w:rsidTr="007728B3">
        <w:trPr>
          <w:trHeight w:val="274"/>
        </w:trPr>
        <w:tc>
          <w:tcPr>
            <w:tcW w:w="1292" w:type="dxa"/>
            <w:vMerge/>
            <w:tcBorders>
              <w:top w:val="single" w:sz="4" w:space="0" w:color="auto"/>
              <w:left w:val="single" w:sz="4" w:space="0" w:color="auto"/>
              <w:bottom w:val="single" w:sz="4" w:space="0" w:color="auto"/>
              <w:right w:val="single" w:sz="4" w:space="0" w:color="auto"/>
            </w:tcBorders>
            <w:vAlign w:val="center"/>
            <w:hideMark/>
          </w:tcPr>
          <w:p w14:paraId="242E02A8" w14:textId="77777777" w:rsidR="001505D0" w:rsidRPr="001505D0" w:rsidRDefault="001505D0" w:rsidP="001505D0">
            <w:pPr>
              <w:spacing w:after="0" w:line="240" w:lineRule="auto"/>
              <w:jc w:val="left"/>
              <w:rPr>
                <w:rFonts w:eastAsia="Times New Roman" w:cs="Calibri"/>
                <w:b/>
                <w:bCs/>
                <w:color w:val="000000"/>
                <w:lang w:eastAsia="sl-SI"/>
              </w:rPr>
            </w:pPr>
          </w:p>
        </w:tc>
        <w:tc>
          <w:tcPr>
            <w:tcW w:w="1148" w:type="dxa"/>
            <w:vMerge/>
            <w:tcBorders>
              <w:top w:val="nil"/>
              <w:left w:val="single" w:sz="4" w:space="0" w:color="auto"/>
              <w:bottom w:val="single" w:sz="4" w:space="0" w:color="auto"/>
              <w:right w:val="single" w:sz="4" w:space="0" w:color="auto"/>
            </w:tcBorders>
            <w:vAlign w:val="center"/>
            <w:hideMark/>
          </w:tcPr>
          <w:p w14:paraId="1428BB7A" w14:textId="77777777" w:rsidR="001505D0" w:rsidRPr="001505D0" w:rsidRDefault="001505D0" w:rsidP="001505D0">
            <w:pPr>
              <w:spacing w:after="0" w:line="240" w:lineRule="auto"/>
              <w:jc w:val="left"/>
              <w:rPr>
                <w:rFonts w:eastAsia="Times New Roman" w:cs="Calibri"/>
                <w:b/>
                <w:bCs/>
                <w:color w:val="000000"/>
                <w:lang w:eastAsia="sl-SI"/>
              </w:rPr>
            </w:pPr>
          </w:p>
        </w:tc>
        <w:tc>
          <w:tcPr>
            <w:tcW w:w="1242" w:type="dxa"/>
            <w:vMerge/>
            <w:tcBorders>
              <w:top w:val="nil"/>
              <w:left w:val="single" w:sz="4" w:space="0" w:color="auto"/>
              <w:bottom w:val="single" w:sz="4" w:space="0" w:color="auto"/>
              <w:right w:val="single" w:sz="4" w:space="0" w:color="auto"/>
            </w:tcBorders>
            <w:vAlign w:val="center"/>
            <w:hideMark/>
          </w:tcPr>
          <w:p w14:paraId="79AD05FE" w14:textId="77777777" w:rsidR="001505D0" w:rsidRPr="001505D0" w:rsidRDefault="001505D0" w:rsidP="001505D0">
            <w:pPr>
              <w:spacing w:after="0" w:line="240" w:lineRule="auto"/>
              <w:jc w:val="left"/>
              <w:rPr>
                <w:rFonts w:eastAsia="Times New Roman" w:cs="Calibri"/>
                <w:b/>
                <w:bCs/>
                <w:color w:val="000000"/>
                <w:lang w:eastAsia="sl-SI"/>
              </w:rPr>
            </w:pPr>
          </w:p>
        </w:tc>
        <w:tc>
          <w:tcPr>
            <w:tcW w:w="860" w:type="dxa"/>
            <w:tcBorders>
              <w:top w:val="nil"/>
              <w:left w:val="nil"/>
              <w:bottom w:val="single" w:sz="4" w:space="0" w:color="auto"/>
              <w:right w:val="single" w:sz="4" w:space="0" w:color="auto"/>
            </w:tcBorders>
            <w:shd w:val="clear" w:color="000000" w:fill="8DB3E2"/>
            <w:vAlign w:val="center"/>
            <w:hideMark/>
          </w:tcPr>
          <w:p w14:paraId="7DCBD6D5"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ZP</w:t>
            </w:r>
          </w:p>
        </w:tc>
        <w:tc>
          <w:tcPr>
            <w:tcW w:w="860" w:type="dxa"/>
            <w:tcBorders>
              <w:top w:val="nil"/>
              <w:left w:val="nil"/>
              <w:bottom w:val="single" w:sz="4" w:space="0" w:color="auto"/>
              <w:right w:val="single" w:sz="4" w:space="0" w:color="auto"/>
            </w:tcBorders>
            <w:shd w:val="clear" w:color="000000" w:fill="8DB3E2"/>
            <w:vAlign w:val="center"/>
            <w:hideMark/>
          </w:tcPr>
          <w:p w14:paraId="0FFDA96F"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UNP</w:t>
            </w:r>
          </w:p>
        </w:tc>
        <w:tc>
          <w:tcPr>
            <w:tcW w:w="860" w:type="dxa"/>
            <w:tcBorders>
              <w:top w:val="nil"/>
              <w:left w:val="nil"/>
              <w:bottom w:val="single" w:sz="4" w:space="0" w:color="auto"/>
              <w:right w:val="single" w:sz="4" w:space="0" w:color="auto"/>
            </w:tcBorders>
            <w:shd w:val="clear" w:color="000000" w:fill="8DB3E2"/>
            <w:vAlign w:val="center"/>
            <w:hideMark/>
          </w:tcPr>
          <w:p w14:paraId="1159CB23"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ELKO</w:t>
            </w:r>
          </w:p>
        </w:tc>
        <w:tc>
          <w:tcPr>
            <w:tcW w:w="860" w:type="dxa"/>
            <w:tcBorders>
              <w:top w:val="nil"/>
              <w:left w:val="nil"/>
              <w:bottom w:val="single" w:sz="4" w:space="0" w:color="auto"/>
              <w:right w:val="single" w:sz="4" w:space="0" w:color="auto"/>
            </w:tcBorders>
            <w:shd w:val="clear" w:color="000000" w:fill="8DB3E2"/>
            <w:vAlign w:val="center"/>
            <w:hideMark/>
          </w:tcPr>
          <w:p w14:paraId="3CD2BFF4"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Dizel</w:t>
            </w:r>
          </w:p>
        </w:tc>
        <w:tc>
          <w:tcPr>
            <w:tcW w:w="860" w:type="dxa"/>
            <w:tcBorders>
              <w:top w:val="nil"/>
              <w:left w:val="nil"/>
              <w:bottom w:val="single" w:sz="4" w:space="0" w:color="auto"/>
              <w:right w:val="single" w:sz="4" w:space="0" w:color="auto"/>
            </w:tcBorders>
            <w:shd w:val="clear" w:color="000000" w:fill="8DB3E2"/>
            <w:vAlign w:val="center"/>
            <w:hideMark/>
          </w:tcPr>
          <w:p w14:paraId="7C1ABCFE"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Bencin</w:t>
            </w:r>
          </w:p>
        </w:tc>
        <w:tc>
          <w:tcPr>
            <w:tcW w:w="860" w:type="dxa"/>
            <w:vMerge/>
            <w:tcBorders>
              <w:top w:val="nil"/>
              <w:left w:val="single" w:sz="4" w:space="0" w:color="auto"/>
              <w:bottom w:val="single" w:sz="4" w:space="0" w:color="auto"/>
              <w:right w:val="single" w:sz="4" w:space="0" w:color="auto"/>
            </w:tcBorders>
            <w:vAlign w:val="center"/>
            <w:hideMark/>
          </w:tcPr>
          <w:p w14:paraId="28D155CF" w14:textId="77777777" w:rsidR="001505D0" w:rsidRPr="001505D0" w:rsidRDefault="001505D0" w:rsidP="001505D0">
            <w:pPr>
              <w:spacing w:after="0" w:line="240" w:lineRule="auto"/>
              <w:jc w:val="left"/>
              <w:rPr>
                <w:rFonts w:eastAsia="Times New Roman" w:cs="Calibri"/>
                <w:b/>
                <w:bCs/>
                <w:color w:val="000000"/>
                <w:lang w:eastAsia="sl-SI"/>
              </w:rPr>
            </w:pPr>
          </w:p>
        </w:tc>
        <w:tc>
          <w:tcPr>
            <w:tcW w:w="78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01D5B1A8" w14:textId="66F17933" w:rsidR="001505D0" w:rsidRPr="001505D0" w:rsidRDefault="001505D0" w:rsidP="001505D0">
            <w:pPr>
              <w:spacing w:after="0" w:line="240" w:lineRule="auto"/>
              <w:jc w:val="left"/>
              <w:rPr>
                <w:rFonts w:eastAsia="Times New Roman" w:cs="Calibri"/>
                <w:b/>
                <w:bCs/>
                <w:color w:val="000000"/>
                <w:lang w:eastAsia="sl-SI"/>
              </w:rPr>
            </w:pPr>
            <w:r>
              <w:rPr>
                <w:rFonts w:eastAsia="Times New Roman" w:cs="Calibri"/>
                <w:b/>
                <w:bCs/>
                <w:color w:val="000000"/>
                <w:lang w:eastAsia="sl-SI"/>
              </w:rPr>
              <w:t>(%)</w:t>
            </w:r>
          </w:p>
        </w:tc>
      </w:tr>
      <w:tr w:rsidR="001505D0" w:rsidRPr="001505D0" w14:paraId="212B0E50" w14:textId="77777777" w:rsidTr="00B918C0">
        <w:trPr>
          <w:trHeight w:val="274"/>
        </w:trPr>
        <w:tc>
          <w:tcPr>
            <w:tcW w:w="8842" w:type="dxa"/>
            <w:gridSpan w:val="9"/>
            <w:tcBorders>
              <w:top w:val="single" w:sz="4" w:space="0" w:color="auto"/>
              <w:left w:val="single" w:sz="4" w:space="0" w:color="auto"/>
              <w:bottom w:val="single" w:sz="4" w:space="0" w:color="auto"/>
              <w:right w:val="single" w:sz="4" w:space="0" w:color="auto"/>
            </w:tcBorders>
            <w:shd w:val="clear" w:color="000000" w:fill="8DB3E2"/>
            <w:vAlign w:val="center"/>
            <w:hideMark/>
          </w:tcPr>
          <w:p w14:paraId="5A164BB8"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ZGRADBE, OPREMA/</w:t>
            </w:r>
          </w:p>
        </w:tc>
        <w:tc>
          <w:tcPr>
            <w:tcW w:w="78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2463BBDF" w14:textId="77777777" w:rsidR="001505D0" w:rsidRPr="001505D0" w:rsidRDefault="001505D0" w:rsidP="001505D0">
            <w:pPr>
              <w:spacing w:after="0" w:line="240" w:lineRule="auto"/>
              <w:jc w:val="left"/>
              <w:rPr>
                <w:rFonts w:eastAsia="Times New Roman" w:cs="Calibri"/>
                <w:b/>
                <w:bCs/>
                <w:color w:val="000000"/>
                <w:lang w:eastAsia="sl-SI"/>
              </w:rPr>
            </w:pPr>
          </w:p>
        </w:tc>
      </w:tr>
      <w:tr w:rsidR="001505D0" w:rsidRPr="001505D0" w14:paraId="3CDC9946" w14:textId="77777777" w:rsidTr="007728B3">
        <w:trPr>
          <w:trHeight w:val="274"/>
        </w:trPr>
        <w:tc>
          <w:tcPr>
            <w:tcW w:w="8842" w:type="dxa"/>
            <w:gridSpan w:val="9"/>
            <w:tcBorders>
              <w:top w:val="single" w:sz="4" w:space="0" w:color="auto"/>
              <w:left w:val="single" w:sz="4" w:space="0" w:color="auto"/>
              <w:bottom w:val="single" w:sz="4" w:space="0" w:color="auto"/>
              <w:right w:val="single" w:sz="4" w:space="0" w:color="auto"/>
            </w:tcBorders>
            <w:shd w:val="clear" w:color="000000" w:fill="8DB3E2"/>
            <w:vAlign w:val="center"/>
            <w:hideMark/>
          </w:tcPr>
          <w:p w14:paraId="0BD0E4AA" w14:textId="77777777" w:rsidR="001505D0" w:rsidRPr="001505D0" w:rsidRDefault="001505D0" w:rsidP="001505D0">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ZMOGLJIVOSTI IN PROIZVODNE DEJAVNOSTI:</w:t>
            </w:r>
          </w:p>
        </w:tc>
        <w:tc>
          <w:tcPr>
            <w:tcW w:w="78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67E0F9D0" w14:textId="77777777" w:rsidR="001505D0" w:rsidRPr="001505D0" w:rsidRDefault="001505D0" w:rsidP="001505D0">
            <w:pPr>
              <w:spacing w:after="0" w:line="240" w:lineRule="auto"/>
              <w:jc w:val="left"/>
              <w:rPr>
                <w:rFonts w:eastAsia="Times New Roman" w:cs="Calibri"/>
                <w:b/>
                <w:bCs/>
                <w:color w:val="000000"/>
                <w:lang w:eastAsia="sl-SI"/>
              </w:rPr>
            </w:pPr>
          </w:p>
        </w:tc>
      </w:tr>
      <w:tr w:rsidR="007728B3" w:rsidRPr="001505D0" w14:paraId="209A2C7D" w14:textId="77777777" w:rsidTr="00B918C0">
        <w:trPr>
          <w:trHeight w:val="548"/>
        </w:trPr>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0DDCE"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Občinske zgradbe</w:t>
            </w:r>
          </w:p>
        </w:tc>
        <w:tc>
          <w:tcPr>
            <w:tcW w:w="1148" w:type="dxa"/>
            <w:tcBorders>
              <w:top w:val="single" w:sz="4" w:space="0" w:color="auto"/>
              <w:left w:val="nil"/>
              <w:bottom w:val="single" w:sz="4" w:space="0" w:color="auto"/>
              <w:right w:val="single" w:sz="4" w:space="0" w:color="auto"/>
            </w:tcBorders>
            <w:shd w:val="clear" w:color="auto" w:fill="auto"/>
            <w:noWrap/>
            <w:hideMark/>
          </w:tcPr>
          <w:p w14:paraId="347A1DB3" w14:textId="2064952E" w:rsidR="007728B3" w:rsidRPr="001505D0" w:rsidRDefault="007728B3" w:rsidP="007728B3">
            <w:pPr>
              <w:spacing w:after="0" w:line="240" w:lineRule="auto"/>
              <w:jc w:val="center"/>
              <w:rPr>
                <w:rFonts w:eastAsia="Times New Roman" w:cs="Calibri"/>
                <w:color w:val="000000"/>
                <w:lang w:eastAsia="sl-SI"/>
              </w:rPr>
            </w:pPr>
            <w:r w:rsidRPr="00240480">
              <w:t>-22</w:t>
            </w:r>
          </w:p>
        </w:tc>
        <w:tc>
          <w:tcPr>
            <w:tcW w:w="1242" w:type="dxa"/>
            <w:tcBorders>
              <w:top w:val="single" w:sz="4" w:space="0" w:color="auto"/>
              <w:left w:val="nil"/>
              <w:bottom w:val="single" w:sz="4" w:space="0" w:color="auto"/>
              <w:right w:val="single" w:sz="4" w:space="0" w:color="auto"/>
            </w:tcBorders>
            <w:shd w:val="clear" w:color="auto" w:fill="auto"/>
            <w:noWrap/>
            <w:hideMark/>
          </w:tcPr>
          <w:p w14:paraId="4BD22B3A" w14:textId="35B6785E" w:rsidR="007728B3" w:rsidRPr="001505D0" w:rsidRDefault="007728B3" w:rsidP="007728B3">
            <w:pPr>
              <w:spacing w:after="0" w:line="240" w:lineRule="auto"/>
              <w:jc w:val="center"/>
              <w:rPr>
                <w:rFonts w:eastAsia="Times New Roman" w:cs="Calibri"/>
                <w:color w:val="000000"/>
                <w:lang w:eastAsia="sl-SI"/>
              </w:rPr>
            </w:pPr>
            <w:r w:rsidRPr="00240480">
              <w:t>-541</w:t>
            </w:r>
          </w:p>
        </w:tc>
        <w:tc>
          <w:tcPr>
            <w:tcW w:w="860" w:type="dxa"/>
            <w:tcBorders>
              <w:top w:val="single" w:sz="4" w:space="0" w:color="auto"/>
              <w:left w:val="nil"/>
              <w:bottom w:val="single" w:sz="4" w:space="0" w:color="auto"/>
              <w:right w:val="single" w:sz="4" w:space="0" w:color="auto"/>
            </w:tcBorders>
            <w:shd w:val="clear" w:color="auto" w:fill="auto"/>
            <w:noWrap/>
            <w:hideMark/>
          </w:tcPr>
          <w:p w14:paraId="58D129AF" w14:textId="5F7CB921" w:rsidR="007728B3" w:rsidRPr="001505D0" w:rsidRDefault="007728B3" w:rsidP="007728B3">
            <w:pPr>
              <w:spacing w:after="0" w:line="240" w:lineRule="auto"/>
              <w:jc w:val="center"/>
              <w:rPr>
                <w:rFonts w:eastAsia="Times New Roman" w:cs="Calibri"/>
                <w:color w:val="000000"/>
                <w:lang w:eastAsia="sl-SI"/>
              </w:rPr>
            </w:pPr>
            <w:r w:rsidRPr="00240480">
              <w:t>-194</w:t>
            </w:r>
          </w:p>
        </w:tc>
        <w:tc>
          <w:tcPr>
            <w:tcW w:w="860" w:type="dxa"/>
            <w:tcBorders>
              <w:top w:val="single" w:sz="4" w:space="0" w:color="auto"/>
              <w:left w:val="nil"/>
              <w:bottom w:val="single" w:sz="4" w:space="0" w:color="auto"/>
              <w:right w:val="single" w:sz="4" w:space="0" w:color="auto"/>
            </w:tcBorders>
            <w:shd w:val="clear" w:color="auto" w:fill="auto"/>
            <w:noWrap/>
            <w:hideMark/>
          </w:tcPr>
          <w:p w14:paraId="6B3901B4" w14:textId="2DF920A1"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5033C26" w14:textId="5A5CD47F" w:rsidR="007728B3" w:rsidRPr="001505D0" w:rsidRDefault="007728B3" w:rsidP="007728B3">
            <w:pPr>
              <w:spacing w:after="0" w:line="240" w:lineRule="auto"/>
              <w:jc w:val="center"/>
              <w:rPr>
                <w:rFonts w:eastAsia="Times New Roman" w:cs="Calibri"/>
                <w:color w:val="000000"/>
                <w:lang w:eastAsia="sl-SI"/>
              </w:rPr>
            </w:pPr>
            <w:r w:rsidRPr="00240480">
              <w:t>-347</w:t>
            </w:r>
          </w:p>
        </w:tc>
        <w:tc>
          <w:tcPr>
            <w:tcW w:w="860" w:type="dxa"/>
            <w:tcBorders>
              <w:top w:val="single" w:sz="4" w:space="0" w:color="auto"/>
              <w:left w:val="nil"/>
              <w:bottom w:val="single" w:sz="4" w:space="0" w:color="auto"/>
              <w:right w:val="single" w:sz="4" w:space="0" w:color="auto"/>
            </w:tcBorders>
            <w:shd w:val="clear" w:color="auto" w:fill="auto"/>
            <w:noWrap/>
            <w:hideMark/>
          </w:tcPr>
          <w:p w14:paraId="682724B1" w14:textId="5A14A829"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40B77E8E" w14:textId="186D04A8"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hideMark/>
          </w:tcPr>
          <w:p w14:paraId="5A7EE8C6" w14:textId="3E977AEA" w:rsidR="007728B3" w:rsidRPr="001505D0" w:rsidRDefault="007728B3" w:rsidP="007728B3">
            <w:pPr>
              <w:spacing w:after="0" w:line="240" w:lineRule="auto"/>
              <w:jc w:val="center"/>
              <w:rPr>
                <w:rFonts w:eastAsia="Times New Roman" w:cs="Calibri"/>
                <w:color w:val="000000"/>
                <w:lang w:eastAsia="sl-SI"/>
              </w:rPr>
            </w:pPr>
            <w:r w:rsidRPr="00240480">
              <w:t>-563</w:t>
            </w:r>
          </w:p>
        </w:tc>
        <w:tc>
          <w:tcPr>
            <w:tcW w:w="786" w:type="dxa"/>
            <w:tcBorders>
              <w:top w:val="single" w:sz="4" w:space="0" w:color="auto"/>
              <w:left w:val="nil"/>
              <w:bottom w:val="single" w:sz="4" w:space="0" w:color="auto"/>
              <w:right w:val="single" w:sz="4" w:space="0" w:color="auto"/>
            </w:tcBorders>
            <w:shd w:val="clear" w:color="auto" w:fill="auto"/>
            <w:noWrap/>
            <w:hideMark/>
          </w:tcPr>
          <w:p w14:paraId="51B4CFF1" w14:textId="16BFB49D" w:rsidR="007728B3" w:rsidRPr="001505D0" w:rsidRDefault="007728B3" w:rsidP="007728B3">
            <w:pPr>
              <w:spacing w:after="0" w:line="240" w:lineRule="auto"/>
              <w:jc w:val="center"/>
              <w:rPr>
                <w:rFonts w:eastAsia="Times New Roman" w:cs="Calibri"/>
                <w:color w:val="000000"/>
                <w:lang w:eastAsia="sl-SI"/>
              </w:rPr>
            </w:pPr>
            <w:r w:rsidRPr="00240480">
              <w:t>-20,8%</w:t>
            </w:r>
          </w:p>
        </w:tc>
      </w:tr>
      <w:tr w:rsidR="007728B3" w:rsidRPr="001505D0" w14:paraId="7E0604C2" w14:textId="77777777" w:rsidTr="00B918C0">
        <w:trPr>
          <w:trHeight w:val="548"/>
        </w:trPr>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98C61" w14:textId="67EEEBE3"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Stanovanj</w:t>
            </w:r>
            <w:r>
              <w:rPr>
                <w:rFonts w:eastAsia="Times New Roman" w:cs="Calibri"/>
                <w:color w:val="000000"/>
                <w:lang w:eastAsia="sl-SI"/>
              </w:rPr>
              <w:t xml:space="preserve">a DO </w:t>
            </w:r>
            <w:proofErr w:type="spellStart"/>
            <w:r>
              <w:rPr>
                <w:rFonts w:eastAsia="Times New Roman" w:cs="Calibri"/>
                <w:color w:val="000000"/>
                <w:lang w:eastAsia="sl-SI"/>
              </w:rPr>
              <w:t>Kenog</w:t>
            </w:r>
            <w:proofErr w:type="spellEnd"/>
          </w:p>
        </w:tc>
        <w:tc>
          <w:tcPr>
            <w:tcW w:w="1148" w:type="dxa"/>
            <w:tcBorders>
              <w:top w:val="single" w:sz="4" w:space="0" w:color="auto"/>
              <w:left w:val="nil"/>
              <w:bottom w:val="single" w:sz="4" w:space="0" w:color="auto"/>
              <w:right w:val="single" w:sz="4" w:space="0" w:color="auto"/>
            </w:tcBorders>
            <w:shd w:val="clear" w:color="auto" w:fill="auto"/>
            <w:noWrap/>
            <w:hideMark/>
          </w:tcPr>
          <w:p w14:paraId="647B3E53" w14:textId="08761774"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1242" w:type="dxa"/>
            <w:tcBorders>
              <w:top w:val="single" w:sz="4" w:space="0" w:color="auto"/>
              <w:left w:val="nil"/>
              <w:bottom w:val="single" w:sz="4" w:space="0" w:color="auto"/>
              <w:right w:val="single" w:sz="4" w:space="0" w:color="auto"/>
            </w:tcBorders>
            <w:shd w:val="clear" w:color="auto" w:fill="auto"/>
            <w:noWrap/>
            <w:hideMark/>
          </w:tcPr>
          <w:p w14:paraId="6712F53B" w14:textId="6BAC0EFF" w:rsidR="007728B3" w:rsidRPr="001505D0" w:rsidRDefault="007728B3" w:rsidP="007728B3">
            <w:pPr>
              <w:spacing w:after="0" w:line="240" w:lineRule="auto"/>
              <w:jc w:val="center"/>
              <w:rPr>
                <w:rFonts w:eastAsia="Times New Roman" w:cs="Calibri"/>
                <w:color w:val="000000"/>
                <w:lang w:eastAsia="sl-SI"/>
              </w:rPr>
            </w:pPr>
            <w:r w:rsidRPr="00240480">
              <w:t>-2.146</w:t>
            </w:r>
          </w:p>
        </w:tc>
        <w:tc>
          <w:tcPr>
            <w:tcW w:w="860" w:type="dxa"/>
            <w:tcBorders>
              <w:top w:val="single" w:sz="4" w:space="0" w:color="auto"/>
              <w:left w:val="nil"/>
              <w:bottom w:val="single" w:sz="4" w:space="0" w:color="auto"/>
              <w:right w:val="single" w:sz="4" w:space="0" w:color="auto"/>
            </w:tcBorders>
            <w:shd w:val="clear" w:color="auto" w:fill="auto"/>
            <w:noWrap/>
            <w:hideMark/>
          </w:tcPr>
          <w:p w14:paraId="5D56B4AB" w14:textId="1578910D" w:rsidR="007728B3" w:rsidRPr="001505D0" w:rsidRDefault="007728B3" w:rsidP="007728B3">
            <w:pPr>
              <w:spacing w:after="0" w:line="240" w:lineRule="auto"/>
              <w:jc w:val="center"/>
              <w:rPr>
                <w:rFonts w:eastAsia="Times New Roman" w:cs="Calibri"/>
                <w:color w:val="000000"/>
                <w:lang w:eastAsia="sl-SI"/>
              </w:rPr>
            </w:pPr>
            <w:r w:rsidRPr="00240480">
              <w:t>-2.146</w:t>
            </w:r>
          </w:p>
        </w:tc>
        <w:tc>
          <w:tcPr>
            <w:tcW w:w="860" w:type="dxa"/>
            <w:tcBorders>
              <w:top w:val="single" w:sz="4" w:space="0" w:color="auto"/>
              <w:left w:val="nil"/>
              <w:bottom w:val="single" w:sz="4" w:space="0" w:color="auto"/>
              <w:right w:val="single" w:sz="4" w:space="0" w:color="auto"/>
            </w:tcBorders>
            <w:shd w:val="clear" w:color="auto" w:fill="auto"/>
            <w:noWrap/>
            <w:hideMark/>
          </w:tcPr>
          <w:p w14:paraId="625DF4F6" w14:textId="2A0979F8"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498B7056" w14:textId="2B9088AB"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5616D76" w14:textId="0B35F7E2"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5B0EFA8" w14:textId="54A0A0AB"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hideMark/>
          </w:tcPr>
          <w:p w14:paraId="6FE6C4D0" w14:textId="14F23477" w:rsidR="007728B3" w:rsidRPr="001505D0" w:rsidRDefault="007728B3" w:rsidP="007728B3">
            <w:pPr>
              <w:spacing w:after="0" w:line="240" w:lineRule="auto"/>
              <w:jc w:val="center"/>
              <w:rPr>
                <w:rFonts w:eastAsia="Times New Roman" w:cs="Calibri"/>
                <w:color w:val="000000"/>
                <w:lang w:eastAsia="sl-SI"/>
              </w:rPr>
            </w:pPr>
            <w:r w:rsidRPr="00240480">
              <w:t>-2.146</w:t>
            </w:r>
          </w:p>
        </w:tc>
        <w:tc>
          <w:tcPr>
            <w:tcW w:w="786" w:type="dxa"/>
            <w:tcBorders>
              <w:top w:val="single" w:sz="4" w:space="0" w:color="auto"/>
              <w:left w:val="nil"/>
              <w:bottom w:val="single" w:sz="4" w:space="0" w:color="auto"/>
              <w:right w:val="single" w:sz="4" w:space="0" w:color="auto"/>
            </w:tcBorders>
            <w:shd w:val="clear" w:color="auto" w:fill="auto"/>
            <w:noWrap/>
            <w:hideMark/>
          </w:tcPr>
          <w:p w14:paraId="03195607" w14:textId="0F9EA3A8" w:rsidR="007728B3" w:rsidRPr="001505D0" w:rsidRDefault="007728B3" w:rsidP="007728B3">
            <w:pPr>
              <w:spacing w:after="0" w:line="240" w:lineRule="auto"/>
              <w:jc w:val="center"/>
              <w:rPr>
                <w:rFonts w:eastAsia="Times New Roman" w:cs="Calibri"/>
                <w:color w:val="000000"/>
                <w:lang w:eastAsia="sl-SI"/>
              </w:rPr>
            </w:pPr>
            <w:r w:rsidRPr="00240480">
              <w:t>-60,2%</w:t>
            </w:r>
          </w:p>
        </w:tc>
      </w:tr>
      <w:tr w:rsidR="007728B3" w:rsidRPr="001505D0" w14:paraId="3023B20E" w14:textId="77777777" w:rsidTr="00B918C0">
        <w:trPr>
          <w:trHeight w:val="548"/>
        </w:trPr>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18BDA"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Javna razsvetljava</w:t>
            </w:r>
          </w:p>
        </w:tc>
        <w:tc>
          <w:tcPr>
            <w:tcW w:w="1148" w:type="dxa"/>
            <w:tcBorders>
              <w:top w:val="single" w:sz="4" w:space="0" w:color="auto"/>
              <w:left w:val="nil"/>
              <w:bottom w:val="single" w:sz="4" w:space="0" w:color="auto"/>
              <w:right w:val="single" w:sz="4" w:space="0" w:color="auto"/>
            </w:tcBorders>
            <w:shd w:val="clear" w:color="auto" w:fill="auto"/>
            <w:noWrap/>
            <w:hideMark/>
          </w:tcPr>
          <w:p w14:paraId="188F010A" w14:textId="17B3F4A2" w:rsidR="007728B3" w:rsidRPr="001505D0" w:rsidRDefault="007728B3" w:rsidP="007728B3">
            <w:pPr>
              <w:spacing w:after="0" w:line="240" w:lineRule="auto"/>
              <w:jc w:val="center"/>
              <w:rPr>
                <w:rFonts w:eastAsia="Times New Roman" w:cs="Calibri"/>
                <w:color w:val="000000"/>
                <w:lang w:eastAsia="sl-SI"/>
              </w:rPr>
            </w:pPr>
            <w:r w:rsidRPr="00240480">
              <w:t>-1.144</w:t>
            </w:r>
          </w:p>
        </w:tc>
        <w:tc>
          <w:tcPr>
            <w:tcW w:w="1242" w:type="dxa"/>
            <w:tcBorders>
              <w:top w:val="single" w:sz="4" w:space="0" w:color="auto"/>
              <w:left w:val="nil"/>
              <w:bottom w:val="single" w:sz="4" w:space="0" w:color="auto"/>
              <w:right w:val="single" w:sz="4" w:space="0" w:color="auto"/>
            </w:tcBorders>
            <w:shd w:val="clear" w:color="auto" w:fill="auto"/>
            <w:noWrap/>
            <w:hideMark/>
          </w:tcPr>
          <w:p w14:paraId="4127A41D" w14:textId="77F8EF59"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28CFD151" w14:textId="281E015D"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479DCFAA" w14:textId="505298B4"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C34924A" w14:textId="58BF1C43"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57DCD914" w14:textId="053FC07F"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4E80B6F2" w14:textId="186F47E9"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hideMark/>
          </w:tcPr>
          <w:p w14:paraId="3AF74438" w14:textId="60DA2B0C" w:rsidR="007728B3" w:rsidRPr="001505D0" w:rsidRDefault="007728B3" w:rsidP="007728B3">
            <w:pPr>
              <w:spacing w:after="0" w:line="240" w:lineRule="auto"/>
              <w:jc w:val="center"/>
              <w:rPr>
                <w:rFonts w:eastAsia="Times New Roman" w:cs="Calibri"/>
                <w:color w:val="000000"/>
                <w:lang w:eastAsia="sl-SI"/>
              </w:rPr>
            </w:pPr>
            <w:r w:rsidRPr="00240480">
              <w:t>-1.144</w:t>
            </w:r>
          </w:p>
        </w:tc>
        <w:tc>
          <w:tcPr>
            <w:tcW w:w="786" w:type="dxa"/>
            <w:tcBorders>
              <w:top w:val="single" w:sz="4" w:space="0" w:color="auto"/>
              <w:left w:val="nil"/>
              <w:bottom w:val="single" w:sz="4" w:space="0" w:color="auto"/>
              <w:right w:val="single" w:sz="4" w:space="0" w:color="auto"/>
            </w:tcBorders>
            <w:shd w:val="clear" w:color="auto" w:fill="auto"/>
            <w:noWrap/>
            <w:hideMark/>
          </w:tcPr>
          <w:p w14:paraId="3B00FE2C" w14:textId="5048FC3D" w:rsidR="007728B3" w:rsidRPr="001505D0" w:rsidRDefault="007728B3" w:rsidP="007728B3">
            <w:pPr>
              <w:spacing w:after="0" w:line="240" w:lineRule="auto"/>
              <w:jc w:val="center"/>
              <w:rPr>
                <w:rFonts w:eastAsia="Times New Roman" w:cs="Calibri"/>
                <w:color w:val="000000"/>
                <w:lang w:eastAsia="sl-SI"/>
              </w:rPr>
            </w:pPr>
            <w:r w:rsidRPr="00240480">
              <w:t>-78,2%</w:t>
            </w:r>
          </w:p>
        </w:tc>
      </w:tr>
      <w:tr w:rsidR="007728B3" w:rsidRPr="001505D0" w14:paraId="0A89D538" w14:textId="77777777" w:rsidTr="00B918C0">
        <w:trPr>
          <w:trHeight w:val="822"/>
        </w:trPr>
        <w:tc>
          <w:tcPr>
            <w:tcW w:w="129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4729548"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Vmesna vsota zgradbe, oprema</w:t>
            </w:r>
          </w:p>
        </w:tc>
        <w:tc>
          <w:tcPr>
            <w:tcW w:w="1148" w:type="dxa"/>
            <w:tcBorders>
              <w:top w:val="single" w:sz="4" w:space="0" w:color="auto"/>
              <w:left w:val="nil"/>
              <w:bottom w:val="single" w:sz="4" w:space="0" w:color="auto"/>
              <w:right w:val="single" w:sz="4" w:space="0" w:color="auto"/>
            </w:tcBorders>
            <w:shd w:val="clear" w:color="auto" w:fill="auto"/>
            <w:noWrap/>
            <w:hideMark/>
          </w:tcPr>
          <w:p w14:paraId="1AD5CEF7" w14:textId="23FE4059" w:rsidR="007728B3" w:rsidRPr="001505D0" w:rsidRDefault="007728B3" w:rsidP="007728B3">
            <w:pPr>
              <w:spacing w:after="0" w:line="240" w:lineRule="auto"/>
              <w:jc w:val="center"/>
              <w:rPr>
                <w:rFonts w:eastAsia="Times New Roman" w:cs="Calibri"/>
                <w:color w:val="000000"/>
                <w:lang w:eastAsia="sl-SI"/>
              </w:rPr>
            </w:pPr>
            <w:r w:rsidRPr="00240480">
              <w:t>-1.165</w:t>
            </w:r>
          </w:p>
        </w:tc>
        <w:tc>
          <w:tcPr>
            <w:tcW w:w="1242" w:type="dxa"/>
            <w:tcBorders>
              <w:top w:val="single" w:sz="4" w:space="0" w:color="auto"/>
              <w:left w:val="nil"/>
              <w:bottom w:val="single" w:sz="4" w:space="0" w:color="auto"/>
              <w:right w:val="single" w:sz="4" w:space="0" w:color="auto"/>
            </w:tcBorders>
            <w:shd w:val="clear" w:color="auto" w:fill="auto"/>
            <w:noWrap/>
            <w:hideMark/>
          </w:tcPr>
          <w:p w14:paraId="17718B1C" w14:textId="0BCE39BC" w:rsidR="007728B3" w:rsidRPr="001505D0" w:rsidRDefault="007728B3" w:rsidP="007728B3">
            <w:pPr>
              <w:spacing w:after="0" w:line="240" w:lineRule="auto"/>
              <w:jc w:val="center"/>
              <w:rPr>
                <w:rFonts w:eastAsia="Times New Roman" w:cs="Calibri"/>
                <w:color w:val="000000"/>
                <w:lang w:eastAsia="sl-SI"/>
              </w:rPr>
            </w:pPr>
            <w:r w:rsidRPr="00240480">
              <w:t>-2.688</w:t>
            </w:r>
          </w:p>
        </w:tc>
        <w:tc>
          <w:tcPr>
            <w:tcW w:w="860" w:type="dxa"/>
            <w:tcBorders>
              <w:top w:val="single" w:sz="4" w:space="0" w:color="auto"/>
              <w:left w:val="nil"/>
              <w:bottom w:val="single" w:sz="4" w:space="0" w:color="auto"/>
              <w:right w:val="single" w:sz="4" w:space="0" w:color="auto"/>
            </w:tcBorders>
            <w:shd w:val="clear" w:color="auto" w:fill="auto"/>
            <w:noWrap/>
            <w:hideMark/>
          </w:tcPr>
          <w:p w14:paraId="79F27F8B" w14:textId="1400D9EB" w:rsidR="007728B3" w:rsidRPr="001505D0" w:rsidRDefault="007728B3" w:rsidP="007728B3">
            <w:pPr>
              <w:spacing w:after="0" w:line="240" w:lineRule="auto"/>
              <w:jc w:val="center"/>
              <w:rPr>
                <w:rFonts w:eastAsia="Times New Roman" w:cs="Calibri"/>
                <w:color w:val="000000"/>
                <w:lang w:eastAsia="sl-SI"/>
              </w:rPr>
            </w:pPr>
            <w:r w:rsidRPr="00240480">
              <w:t>-2.340</w:t>
            </w:r>
          </w:p>
        </w:tc>
        <w:tc>
          <w:tcPr>
            <w:tcW w:w="860" w:type="dxa"/>
            <w:tcBorders>
              <w:top w:val="single" w:sz="4" w:space="0" w:color="auto"/>
              <w:left w:val="nil"/>
              <w:bottom w:val="single" w:sz="4" w:space="0" w:color="auto"/>
              <w:right w:val="single" w:sz="4" w:space="0" w:color="auto"/>
            </w:tcBorders>
            <w:shd w:val="clear" w:color="auto" w:fill="auto"/>
            <w:noWrap/>
            <w:hideMark/>
          </w:tcPr>
          <w:p w14:paraId="6713F78C" w14:textId="553EF8D9"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40CA009" w14:textId="2BB0E40D" w:rsidR="007728B3" w:rsidRPr="001505D0" w:rsidRDefault="007728B3" w:rsidP="007728B3">
            <w:pPr>
              <w:spacing w:after="0" w:line="240" w:lineRule="auto"/>
              <w:jc w:val="center"/>
              <w:rPr>
                <w:rFonts w:eastAsia="Times New Roman" w:cs="Calibri"/>
                <w:color w:val="000000"/>
                <w:lang w:eastAsia="sl-SI"/>
              </w:rPr>
            </w:pPr>
            <w:r w:rsidRPr="00240480">
              <w:t>-347</w:t>
            </w:r>
          </w:p>
        </w:tc>
        <w:tc>
          <w:tcPr>
            <w:tcW w:w="860" w:type="dxa"/>
            <w:tcBorders>
              <w:top w:val="single" w:sz="4" w:space="0" w:color="auto"/>
              <w:left w:val="nil"/>
              <w:bottom w:val="single" w:sz="4" w:space="0" w:color="auto"/>
              <w:right w:val="single" w:sz="4" w:space="0" w:color="auto"/>
            </w:tcBorders>
            <w:shd w:val="clear" w:color="auto" w:fill="auto"/>
            <w:noWrap/>
            <w:hideMark/>
          </w:tcPr>
          <w:p w14:paraId="73643B81" w14:textId="23BC8917"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674BB394" w14:textId="4FF6598C"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hideMark/>
          </w:tcPr>
          <w:p w14:paraId="5E352E5F" w14:textId="0A191491" w:rsidR="007728B3" w:rsidRPr="001505D0" w:rsidRDefault="007728B3" w:rsidP="007728B3">
            <w:pPr>
              <w:spacing w:after="0" w:line="240" w:lineRule="auto"/>
              <w:jc w:val="center"/>
              <w:rPr>
                <w:rFonts w:eastAsia="Times New Roman" w:cs="Calibri"/>
                <w:color w:val="000000"/>
                <w:lang w:eastAsia="sl-SI"/>
              </w:rPr>
            </w:pPr>
            <w:r w:rsidRPr="00240480">
              <w:t>-3.853</w:t>
            </w:r>
          </w:p>
        </w:tc>
        <w:tc>
          <w:tcPr>
            <w:tcW w:w="786" w:type="dxa"/>
            <w:tcBorders>
              <w:top w:val="single" w:sz="4" w:space="0" w:color="auto"/>
              <w:left w:val="nil"/>
              <w:bottom w:val="single" w:sz="4" w:space="0" w:color="auto"/>
              <w:right w:val="single" w:sz="4" w:space="0" w:color="auto"/>
            </w:tcBorders>
            <w:shd w:val="clear" w:color="auto" w:fill="auto"/>
            <w:noWrap/>
            <w:hideMark/>
          </w:tcPr>
          <w:p w14:paraId="3940EB26" w14:textId="706E9310" w:rsidR="007728B3" w:rsidRPr="001505D0" w:rsidRDefault="007728B3" w:rsidP="007728B3">
            <w:pPr>
              <w:spacing w:after="0" w:line="240" w:lineRule="auto"/>
              <w:jc w:val="center"/>
              <w:rPr>
                <w:rFonts w:eastAsia="Times New Roman" w:cs="Calibri"/>
                <w:color w:val="000000"/>
                <w:lang w:eastAsia="sl-SI"/>
              </w:rPr>
            </w:pPr>
            <w:r w:rsidRPr="00240480">
              <w:t>-49,8%</w:t>
            </w:r>
          </w:p>
        </w:tc>
      </w:tr>
      <w:tr w:rsidR="007728B3" w:rsidRPr="001505D0" w14:paraId="247B5630" w14:textId="77777777" w:rsidTr="00B918C0">
        <w:trPr>
          <w:trHeight w:val="274"/>
        </w:trPr>
        <w:tc>
          <w:tcPr>
            <w:tcW w:w="1292" w:type="dxa"/>
            <w:tcBorders>
              <w:top w:val="single" w:sz="4" w:space="0" w:color="auto"/>
              <w:left w:val="single" w:sz="4" w:space="0" w:color="auto"/>
              <w:bottom w:val="single" w:sz="4" w:space="0" w:color="auto"/>
              <w:right w:val="single" w:sz="4" w:space="0" w:color="auto"/>
            </w:tcBorders>
            <w:shd w:val="clear" w:color="000000" w:fill="8DB3E2"/>
            <w:vAlign w:val="center"/>
            <w:hideMark/>
          </w:tcPr>
          <w:p w14:paraId="64C57299"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PROMET:</w:t>
            </w:r>
          </w:p>
        </w:tc>
        <w:tc>
          <w:tcPr>
            <w:tcW w:w="5830" w:type="dxa"/>
            <w:gridSpan w:val="6"/>
            <w:tcBorders>
              <w:top w:val="single" w:sz="4" w:space="0" w:color="auto"/>
              <w:left w:val="nil"/>
              <w:bottom w:val="single" w:sz="4" w:space="0" w:color="auto"/>
              <w:right w:val="single" w:sz="4" w:space="0" w:color="auto"/>
            </w:tcBorders>
            <w:shd w:val="clear" w:color="auto" w:fill="auto"/>
            <w:noWrap/>
            <w:hideMark/>
          </w:tcPr>
          <w:p w14:paraId="05CA4CB3" w14:textId="5D0CB3D6" w:rsidR="007728B3" w:rsidRPr="001505D0" w:rsidRDefault="007728B3" w:rsidP="007728B3">
            <w:pPr>
              <w:spacing w:after="0" w:line="240" w:lineRule="auto"/>
              <w:jc w:val="center"/>
              <w:rPr>
                <w:rFonts w:eastAsia="Times New Roman" w:cs="Calibri"/>
                <w:color w:val="000000"/>
                <w:lang w:eastAsia="sl-SI"/>
              </w:rPr>
            </w:pPr>
          </w:p>
        </w:tc>
        <w:tc>
          <w:tcPr>
            <w:tcW w:w="860" w:type="dxa"/>
            <w:tcBorders>
              <w:top w:val="single" w:sz="4" w:space="0" w:color="auto"/>
              <w:left w:val="nil"/>
              <w:bottom w:val="single" w:sz="4" w:space="0" w:color="auto"/>
              <w:right w:val="single" w:sz="4" w:space="0" w:color="auto"/>
            </w:tcBorders>
            <w:shd w:val="clear" w:color="auto" w:fill="auto"/>
            <w:hideMark/>
          </w:tcPr>
          <w:p w14:paraId="3CED1ED5" w14:textId="4B5C0FA7" w:rsidR="007728B3" w:rsidRPr="001505D0" w:rsidRDefault="007728B3" w:rsidP="007728B3">
            <w:pPr>
              <w:spacing w:after="0" w:line="240" w:lineRule="auto"/>
              <w:jc w:val="center"/>
              <w:rPr>
                <w:rFonts w:eastAsia="Times New Roman" w:cs="Calibri"/>
                <w:color w:val="000000"/>
                <w:lang w:eastAsia="sl-SI"/>
              </w:rPr>
            </w:pPr>
          </w:p>
        </w:tc>
        <w:tc>
          <w:tcPr>
            <w:tcW w:w="860" w:type="dxa"/>
            <w:tcBorders>
              <w:top w:val="single" w:sz="4" w:space="0" w:color="auto"/>
              <w:left w:val="nil"/>
              <w:bottom w:val="single" w:sz="4" w:space="0" w:color="auto"/>
              <w:right w:val="single" w:sz="4" w:space="0" w:color="auto"/>
            </w:tcBorders>
            <w:shd w:val="clear" w:color="auto" w:fill="auto"/>
            <w:hideMark/>
          </w:tcPr>
          <w:p w14:paraId="6FC4A6DF" w14:textId="25D15DA0" w:rsidR="007728B3" w:rsidRPr="001505D0" w:rsidRDefault="007728B3" w:rsidP="007728B3">
            <w:pPr>
              <w:spacing w:after="0" w:line="240" w:lineRule="auto"/>
              <w:jc w:val="center"/>
              <w:rPr>
                <w:rFonts w:eastAsia="Times New Roman" w:cs="Calibri"/>
                <w:color w:val="000000"/>
                <w:lang w:eastAsia="sl-SI"/>
              </w:rPr>
            </w:pPr>
          </w:p>
        </w:tc>
        <w:tc>
          <w:tcPr>
            <w:tcW w:w="786" w:type="dxa"/>
            <w:tcBorders>
              <w:top w:val="single" w:sz="4" w:space="0" w:color="auto"/>
              <w:left w:val="nil"/>
              <w:bottom w:val="single" w:sz="4" w:space="0" w:color="auto"/>
              <w:right w:val="single" w:sz="4" w:space="0" w:color="auto"/>
            </w:tcBorders>
            <w:shd w:val="clear" w:color="auto" w:fill="auto"/>
            <w:noWrap/>
            <w:hideMark/>
          </w:tcPr>
          <w:p w14:paraId="66429C84" w14:textId="6C018270" w:rsidR="007728B3" w:rsidRPr="001505D0" w:rsidRDefault="007728B3" w:rsidP="007728B3">
            <w:pPr>
              <w:spacing w:after="0" w:line="240" w:lineRule="auto"/>
              <w:jc w:val="left"/>
              <w:rPr>
                <w:rFonts w:ascii="Calibri" w:eastAsia="Times New Roman" w:hAnsi="Calibri" w:cs="Calibri"/>
                <w:color w:val="000000"/>
                <w:lang w:eastAsia="sl-SI"/>
              </w:rPr>
            </w:pPr>
          </w:p>
        </w:tc>
      </w:tr>
      <w:tr w:rsidR="007728B3" w:rsidRPr="001505D0" w14:paraId="4FAD1695" w14:textId="77777777" w:rsidTr="00B918C0">
        <w:trPr>
          <w:trHeight w:val="548"/>
        </w:trPr>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627EF"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Občinski vozni park</w:t>
            </w:r>
          </w:p>
        </w:tc>
        <w:tc>
          <w:tcPr>
            <w:tcW w:w="1148" w:type="dxa"/>
            <w:tcBorders>
              <w:top w:val="single" w:sz="4" w:space="0" w:color="auto"/>
              <w:left w:val="nil"/>
              <w:bottom w:val="single" w:sz="4" w:space="0" w:color="auto"/>
              <w:right w:val="single" w:sz="4" w:space="0" w:color="auto"/>
            </w:tcBorders>
            <w:shd w:val="clear" w:color="auto" w:fill="auto"/>
            <w:noWrap/>
            <w:hideMark/>
          </w:tcPr>
          <w:p w14:paraId="4356D404" w14:textId="10F5EF30"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42" w:type="dxa"/>
            <w:tcBorders>
              <w:top w:val="single" w:sz="4" w:space="0" w:color="auto"/>
              <w:left w:val="nil"/>
              <w:bottom w:val="single" w:sz="4" w:space="0" w:color="auto"/>
              <w:right w:val="single" w:sz="4" w:space="0" w:color="auto"/>
            </w:tcBorders>
            <w:shd w:val="clear" w:color="auto" w:fill="auto"/>
            <w:noWrap/>
            <w:hideMark/>
          </w:tcPr>
          <w:p w14:paraId="75106F46" w14:textId="45E5B883" w:rsidR="007728B3" w:rsidRPr="001505D0" w:rsidRDefault="007728B3" w:rsidP="007728B3">
            <w:pPr>
              <w:spacing w:after="0" w:line="240" w:lineRule="auto"/>
              <w:jc w:val="center"/>
              <w:rPr>
                <w:rFonts w:ascii="Calibri" w:eastAsia="Times New Roman" w:hAnsi="Calibri" w:cs="Calibri"/>
                <w:color w:val="000000"/>
                <w:lang w:eastAsia="sl-SI"/>
              </w:rPr>
            </w:pPr>
          </w:p>
        </w:tc>
        <w:tc>
          <w:tcPr>
            <w:tcW w:w="860" w:type="dxa"/>
            <w:tcBorders>
              <w:top w:val="single" w:sz="4" w:space="0" w:color="auto"/>
              <w:left w:val="nil"/>
              <w:bottom w:val="single" w:sz="4" w:space="0" w:color="auto"/>
              <w:right w:val="single" w:sz="4" w:space="0" w:color="auto"/>
            </w:tcBorders>
            <w:shd w:val="clear" w:color="auto" w:fill="auto"/>
            <w:noWrap/>
            <w:hideMark/>
          </w:tcPr>
          <w:p w14:paraId="1289B7C2" w14:textId="0BC304BB"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485B5389" w14:textId="352555B1"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72A0823D" w14:textId="01E81F56"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12B14557" w14:textId="3FF4ECD8" w:rsidR="007728B3" w:rsidRPr="001505D0" w:rsidRDefault="007728B3" w:rsidP="007728B3">
            <w:pPr>
              <w:spacing w:after="0" w:line="240" w:lineRule="auto"/>
              <w:jc w:val="center"/>
              <w:rPr>
                <w:rFonts w:eastAsia="Times New Roman" w:cs="Calibri"/>
                <w:color w:val="000000"/>
                <w:lang w:eastAsia="sl-SI"/>
              </w:rPr>
            </w:pPr>
            <w:r w:rsidRPr="00240480">
              <w:t>2</w:t>
            </w:r>
          </w:p>
        </w:tc>
        <w:tc>
          <w:tcPr>
            <w:tcW w:w="860" w:type="dxa"/>
            <w:tcBorders>
              <w:top w:val="single" w:sz="4" w:space="0" w:color="auto"/>
              <w:left w:val="nil"/>
              <w:bottom w:val="single" w:sz="4" w:space="0" w:color="auto"/>
              <w:right w:val="single" w:sz="4" w:space="0" w:color="auto"/>
            </w:tcBorders>
            <w:shd w:val="clear" w:color="auto" w:fill="auto"/>
            <w:noWrap/>
            <w:hideMark/>
          </w:tcPr>
          <w:p w14:paraId="35BDD2BA" w14:textId="4EB8685D" w:rsidR="007728B3" w:rsidRPr="001505D0" w:rsidRDefault="007728B3" w:rsidP="007728B3">
            <w:pPr>
              <w:spacing w:after="0" w:line="240" w:lineRule="auto"/>
              <w:jc w:val="center"/>
              <w:rPr>
                <w:rFonts w:eastAsia="Times New Roman" w:cs="Calibri"/>
                <w:color w:val="000000"/>
                <w:lang w:eastAsia="sl-SI"/>
              </w:rPr>
            </w:pPr>
            <w:r w:rsidRPr="00240480">
              <w:t>2</w:t>
            </w:r>
          </w:p>
        </w:tc>
        <w:tc>
          <w:tcPr>
            <w:tcW w:w="860" w:type="dxa"/>
            <w:tcBorders>
              <w:top w:val="single" w:sz="4" w:space="0" w:color="auto"/>
              <w:left w:val="nil"/>
              <w:bottom w:val="single" w:sz="4" w:space="0" w:color="auto"/>
              <w:right w:val="single" w:sz="4" w:space="0" w:color="auto"/>
            </w:tcBorders>
            <w:shd w:val="clear" w:color="auto" w:fill="auto"/>
            <w:hideMark/>
          </w:tcPr>
          <w:p w14:paraId="4E4A0548" w14:textId="77506F6D" w:rsidR="007728B3" w:rsidRPr="001505D0" w:rsidRDefault="007728B3" w:rsidP="007728B3">
            <w:pPr>
              <w:spacing w:after="0" w:line="240" w:lineRule="auto"/>
              <w:jc w:val="center"/>
              <w:rPr>
                <w:rFonts w:eastAsia="Times New Roman" w:cs="Calibri"/>
                <w:color w:val="000000"/>
                <w:lang w:eastAsia="sl-SI"/>
              </w:rPr>
            </w:pPr>
            <w:r w:rsidRPr="00240480">
              <w:t>4</w:t>
            </w:r>
          </w:p>
        </w:tc>
        <w:tc>
          <w:tcPr>
            <w:tcW w:w="786" w:type="dxa"/>
            <w:tcBorders>
              <w:top w:val="single" w:sz="4" w:space="0" w:color="auto"/>
              <w:left w:val="nil"/>
              <w:bottom w:val="single" w:sz="4" w:space="0" w:color="auto"/>
              <w:right w:val="single" w:sz="4" w:space="0" w:color="auto"/>
            </w:tcBorders>
            <w:shd w:val="clear" w:color="auto" w:fill="auto"/>
            <w:noWrap/>
            <w:hideMark/>
          </w:tcPr>
          <w:p w14:paraId="08B98196" w14:textId="2F524064" w:rsidR="007728B3" w:rsidRPr="001505D0" w:rsidRDefault="007728B3" w:rsidP="007728B3">
            <w:pPr>
              <w:spacing w:after="0" w:line="240" w:lineRule="auto"/>
              <w:jc w:val="center"/>
              <w:rPr>
                <w:rFonts w:eastAsia="Times New Roman" w:cs="Calibri"/>
                <w:color w:val="000000"/>
                <w:lang w:eastAsia="sl-SI"/>
              </w:rPr>
            </w:pPr>
            <w:r w:rsidRPr="00240480">
              <w:t>29,7%</w:t>
            </w:r>
          </w:p>
        </w:tc>
      </w:tr>
      <w:tr w:rsidR="007728B3" w:rsidRPr="001505D0" w14:paraId="06E5D1AB" w14:textId="77777777" w:rsidTr="00B918C0">
        <w:trPr>
          <w:trHeight w:val="274"/>
        </w:trPr>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829B8"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Javni promet</w:t>
            </w:r>
          </w:p>
        </w:tc>
        <w:tc>
          <w:tcPr>
            <w:tcW w:w="1148" w:type="dxa"/>
            <w:tcBorders>
              <w:top w:val="single" w:sz="4" w:space="0" w:color="auto"/>
              <w:left w:val="nil"/>
              <w:bottom w:val="single" w:sz="4" w:space="0" w:color="auto"/>
              <w:right w:val="single" w:sz="4" w:space="0" w:color="auto"/>
            </w:tcBorders>
            <w:shd w:val="clear" w:color="auto" w:fill="auto"/>
            <w:noWrap/>
            <w:hideMark/>
          </w:tcPr>
          <w:p w14:paraId="71755EA5" w14:textId="017D187E"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42" w:type="dxa"/>
            <w:tcBorders>
              <w:top w:val="single" w:sz="4" w:space="0" w:color="auto"/>
              <w:left w:val="nil"/>
              <w:bottom w:val="single" w:sz="4" w:space="0" w:color="auto"/>
              <w:right w:val="single" w:sz="4" w:space="0" w:color="auto"/>
            </w:tcBorders>
            <w:shd w:val="clear" w:color="auto" w:fill="auto"/>
            <w:noWrap/>
            <w:hideMark/>
          </w:tcPr>
          <w:p w14:paraId="3EBCC1E0" w14:textId="37215D49" w:rsidR="007728B3" w:rsidRPr="001505D0" w:rsidRDefault="007728B3" w:rsidP="007728B3">
            <w:pPr>
              <w:spacing w:after="0" w:line="240" w:lineRule="auto"/>
              <w:jc w:val="center"/>
              <w:rPr>
                <w:rFonts w:ascii="Calibri" w:eastAsia="Times New Roman" w:hAnsi="Calibri" w:cs="Calibri"/>
                <w:color w:val="000000"/>
                <w:lang w:eastAsia="sl-SI"/>
              </w:rPr>
            </w:pPr>
          </w:p>
        </w:tc>
        <w:tc>
          <w:tcPr>
            <w:tcW w:w="860" w:type="dxa"/>
            <w:tcBorders>
              <w:top w:val="single" w:sz="4" w:space="0" w:color="auto"/>
              <w:left w:val="nil"/>
              <w:bottom w:val="single" w:sz="4" w:space="0" w:color="auto"/>
              <w:right w:val="single" w:sz="4" w:space="0" w:color="auto"/>
            </w:tcBorders>
            <w:shd w:val="clear" w:color="auto" w:fill="auto"/>
            <w:noWrap/>
            <w:hideMark/>
          </w:tcPr>
          <w:p w14:paraId="6A66716F" w14:textId="469F0431"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771A9EF7" w14:textId="4322722F"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53515C4C" w14:textId="1890EC02"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734E9F1B" w14:textId="3B794A0B" w:rsidR="007728B3" w:rsidRPr="001505D0" w:rsidRDefault="007728B3" w:rsidP="007728B3">
            <w:pPr>
              <w:spacing w:after="0" w:line="240" w:lineRule="auto"/>
              <w:jc w:val="center"/>
              <w:rPr>
                <w:rFonts w:eastAsia="Times New Roman" w:cs="Calibri"/>
                <w:color w:val="000000"/>
                <w:lang w:eastAsia="sl-SI"/>
              </w:rPr>
            </w:pPr>
            <w:r w:rsidRPr="00240480">
              <w:t>-31</w:t>
            </w:r>
          </w:p>
        </w:tc>
        <w:tc>
          <w:tcPr>
            <w:tcW w:w="860" w:type="dxa"/>
            <w:tcBorders>
              <w:top w:val="single" w:sz="4" w:space="0" w:color="auto"/>
              <w:left w:val="nil"/>
              <w:bottom w:val="single" w:sz="4" w:space="0" w:color="auto"/>
              <w:right w:val="single" w:sz="4" w:space="0" w:color="auto"/>
            </w:tcBorders>
            <w:shd w:val="clear" w:color="auto" w:fill="auto"/>
            <w:noWrap/>
            <w:hideMark/>
          </w:tcPr>
          <w:p w14:paraId="2A3AC44C" w14:textId="08117879"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hideMark/>
          </w:tcPr>
          <w:p w14:paraId="2B896A42" w14:textId="4C100F11" w:rsidR="007728B3" w:rsidRPr="001505D0" w:rsidRDefault="007728B3" w:rsidP="007728B3">
            <w:pPr>
              <w:spacing w:after="0" w:line="240" w:lineRule="auto"/>
              <w:jc w:val="center"/>
              <w:rPr>
                <w:rFonts w:eastAsia="Times New Roman" w:cs="Calibri"/>
                <w:color w:val="000000"/>
                <w:lang w:eastAsia="sl-SI"/>
              </w:rPr>
            </w:pPr>
            <w:r w:rsidRPr="00240480">
              <w:t>-31</w:t>
            </w:r>
          </w:p>
        </w:tc>
        <w:tc>
          <w:tcPr>
            <w:tcW w:w="786" w:type="dxa"/>
            <w:tcBorders>
              <w:top w:val="single" w:sz="4" w:space="0" w:color="auto"/>
              <w:left w:val="nil"/>
              <w:bottom w:val="single" w:sz="4" w:space="0" w:color="auto"/>
              <w:right w:val="single" w:sz="4" w:space="0" w:color="auto"/>
            </w:tcBorders>
            <w:shd w:val="clear" w:color="auto" w:fill="auto"/>
            <w:noWrap/>
            <w:hideMark/>
          </w:tcPr>
          <w:p w14:paraId="51BE26DD" w14:textId="7BC91385" w:rsidR="007728B3" w:rsidRPr="001505D0" w:rsidRDefault="007728B3" w:rsidP="007728B3">
            <w:pPr>
              <w:spacing w:after="0" w:line="240" w:lineRule="auto"/>
              <w:jc w:val="center"/>
              <w:rPr>
                <w:rFonts w:eastAsia="Times New Roman" w:cs="Calibri"/>
                <w:color w:val="000000"/>
                <w:lang w:eastAsia="sl-SI"/>
              </w:rPr>
            </w:pPr>
            <w:r w:rsidRPr="00240480">
              <w:t>-18,1%</w:t>
            </w:r>
          </w:p>
        </w:tc>
      </w:tr>
      <w:tr w:rsidR="007728B3" w:rsidRPr="001505D0" w14:paraId="4DFD3D45" w14:textId="77777777" w:rsidTr="00B918C0">
        <w:trPr>
          <w:trHeight w:val="822"/>
        </w:trPr>
        <w:tc>
          <w:tcPr>
            <w:tcW w:w="1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93762" w14:textId="77777777" w:rsidR="007728B3" w:rsidRPr="001505D0" w:rsidRDefault="007728B3" w:rsidP="007728B3">
            <w:pPr>
              <w:spacing w:after="0" w:line="240" w:lineRule="auto"/>
              <w:jc w:val="left"/>
              <w:rPr>
                <w:rFonts w:eastAsia="Times New Roman" w:cs="Calibri"/>
                <w:color w:val="000000"/>
                <w:lang w:eastAsia="sl-SI"/>
              </w:rPr>
            </w:pPr>
            <w:r w:rsidRPr="001505D0">
              <w:rPr>
                <w:rFonts w:eastAsia="Times New Roman" w:cs="Calibri"/>
                <w:color w:val="000000"/>
                <w:lang w:eastAsia="sl-SI"/>
              </w:rPr>
              <w:t>Zasebni in komercialni promet</w:t>
            </w:r>
          </w:p>
        </w:tc>
        <w:tc>
          <w:tcPr>
            <w:tcW w:w="1148" w:type="dxa"/>
            <w:tcBorders>
              <w:top w:val="single" w:sz="4" w:space="0" w:color="auto"/>
              <w:left w:val="nil"/>
              <w:bottom w:val="single" w:sz="4" w:space="0" w:color="auto"/>
              <w:right w:val="single" w:sz="4" w:space="0" w:color="auto"/>
            </w:tcBorders>
            <w:shd w:val="clear" w:color="auto" w:fill="auto"/>
            <w:noWrap/>
            <w:hideMark/>
          </w:tcPr>
          <w:p w14:paraId="2BBE6F2A" w14:textId="6BFED96A" w:rsidR="007728B3" w:rsidRPr="001505D0" w:rsidRDefault="007728B3" w:rsidP="007728B3">
            <w:pPr>
              <w:spacing w:after="0" w:line="240" w:lineRule="auto"/>
              <w:jc w:val="center"/>
              <w:rPr>
                <w:rFonts w:ascii="Calibri" w:eastAsia="Times New Roman" w:hAnsi="Calibri" w:cs="Calibri"/>
                <w:color w:val="000000"/>
                <w:lang w:eastAsia="sl-SI"/>
              </w:rPr>
            </w:pPr>
          </w:p>
        </w:tc>
        <w:tc>
          <w:tcPr>
            <w:tcW w:w="1242" w:type="dxa"/>
            <w:tcBorders>
              <w:top w:val="single" w:sz="4" w:space="0" w:color="auto"/>
              <w:left w:val="nil"/>
              <w:bottom w:val="single" w:sz="4" w:space="0" w:color="auto"/>
              <w:right w:val="single" w:sz="4" w:space="0" w:color="auto"/>
            </w:tcBorders>
            <w:shd w:val="clear" w:color="auto" w:fill="auto"/>
            <w:noWrap/>
            <w:hideMark/>
          </w:tcPr>
          <w:p w14:paraId="43BB5974" w14:textId="2AE79A57" w:rsidR="007728B3" w:rsidRPr="001505D0" w:rsidRDefault="007728B3" w:rsidP="007728B3">
            <w:pPr>
              <w:spacing w:after="0" w:line="240" w:lineRule="auto"/>
              <w:jc w:val="center"/>
              <w:rPr>
                <w:rFonts w:ascii="Calibri" w:eastAsia="Times New Roman" w:hAnsi="Calibri" w:cs="Calibri"/>
                <w:color w:val="000000"/>
                <w:lang w:eastAsia="sl-SI"/>
              </w:rPr>
            </w:pPr>
          </w:p>
        </w:tc>
        <w:tc>
          <w:tcPr>
            <w:tcW w:w="860" w:type="dxa"/>
            <w:tcBorders>
              <w:top w:val="single" w:sz="4" w:space="0" w:color="auto"/>
              <w:left w:val="nil"/>
              <w:bottom w:val="single" w:sz="4" w:space="0" w:color="auto"/>
              <w:right w:val="single" w:sz="4" w:space="0" w:color="auto"/>
            </w:tcBorders>
            <w:shd w:val="clear" w:color="auto" w:fill="auto"/>
            <w:noWrap/>
            <w:hideMark/>
          </w:tcPr>
          <w:p w14:paraId="05637DA7" w14:textId="5B5FE380"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54D82038" w14:textId="212E0BD8"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258F929" w14:textId="6BE5DF60"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2A5B5431" w14:textId="51E269E0"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0CB99B6C" w14:textId="293CD2B9"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hideMark/>
          </w:tcPr>
          <w:p w14:paraId="478C2A84" w14:textId="701918B1"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786" w:type="dxa"/>
            <w:tcBorders>
              <w:top w:val="single" w:sz="4" w:space="0" w:color="auto"/>
              <w:left w:val="nil"/>
              <w:bottom w:val="single" w:sz="4" w:space="0" w:color="auto"/>
              <w:right w:val="single" w:sz="4" w:space="0" w:color="auto"/>
            </w:tcBorders>
            <w:shd w:val="clear" w:color="auto" w:fill="auto"/>
            <w:noWrap/>
            <w:hideMark/>
          </w:tcPr>
          <w:p w14:paraId="6747F134" w14:textId="41BC8F8E" w:rsidR="007728B3" w:rsidRPr="001505D0" w:rsidRDefault="007728B3" w:rsidP="007728B3">
            <w:pPr>
              <w:spacing w:after="0" w:line="240" w:lineRule="auto"/>
              <w:jc w:val="center"/>
              <w:rPr>
                <w:rFonts w:eastAsia="Times New Roman" w:cs="Calibri"/>
                <w:color w:val="000000"/>
                <w:lang w:eastAsia="sl-SI"/>
              </w:rPr>
            </w:pPr>
            <w:r>
              <w:rPr>
                <w:rFonts w:eastAsia="Times New Roman" w:cs="Calibri"/>
                <w:color w:val="000000"/>
                <w:lang w:eastAsia="sl-SI"/>
              </w:rPr>
              <w:t>0</w:t>
            </w:r>
          </w:p>
        </w:tc>
      </w:tr>
      <w:tr w:rsidR="007728B3" w:rsidRPr="001505D0" w14:paraId="2FF79F3D" w14:textId="77777777" w:rsidTr="00B918C0">
        <w:trPr>
          <w:trHeight w:val="559"/>
        </w:trPr>
        <w:tc>
          <w:tcPr>
            <w:tcW w:w="129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72450B1" w14:textId="77777777" w:rsidR="007728B3" w:rsidRPr="001505D0" w:rsidRDefault="007728B3" w:rsidP="007728B3">
            <w:pPr>
              <w:spacing w:after="0" w:line="240" w:lineRule="auto"/>
              <w:jc w:val="left"/>
              <w:rPr>
                <w:rFonts w:eastAsia="Times New Roman" w:cs="Calibri"/>
                <w:b/>
                <w:bCs/>
                <w:color w:val="000000"/>
                <w:lang w:eastAsia="sl-SI"/>
              </w:rPr>
            </w:pPr>
            <w:r w:rsidRPr="001505D0">
              <w:rPr>
                <w:rFonts w:eastAsia="Times New Roman" w:cs="Calibri"/>
                <w:b/>
                <w:bCs/>
                <w:color w:val="000000"/>
                <w:lang w:eastAsia="sl-SI"/>
              </w:rPr>
              <w:t>Vmesna vsota promet</w:t>
            </w:r>
          </w:p>
        </w:tc>
        <w:tc>
          <w:tcPr>
            <w:tcW w:w="1148" w:type="dxa"/>
            <w:tcBorders>
              <w:top w:val="single" w:sz="4" w:space="0" w:color="auto"/>
              <w:left w:val="nil"/>
              <w:bottom w:val="single" w:sz="4" w:space="0" w:color="auto"/>
              <w:right w:val="single" w:sz="4" w:space="0" w:color="auto"/>
            </w:tcBorders>
            <w:shd w:val="clear" w:color="auto" w:fill="auto"/>
            <w:noWrap/>
            <w:hideMark/>
          </w:tcPr>
          <w:p w14:paraId="17385ADD" w14:textId="2C8376EF"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1242" w:type="dxa"/>
            <w:tcBorders>
              <w:top w:val="single" w:sz="4" w:space="0" w:color="auto"/>
              <w:left w:val="nil"/>
              <w:bottom w:val="single" w:sz="4" w:space="0" w:color="auto"/>
              <w:right w:val="single" w:sz="4" w:space="0" w:color="auto"/>
            </w:tcBorders>
            <w:shd w:val="clear" w:color="auto" w:fill="auto"/>
            <w:noWrap/>
            <w:hideMark/>
          </w:tcPr>
          <w:p w14:paraId="68028B7A" w14:textId="3D32784A"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44ADB431" w14:textId="556B6D22"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56E692B7" w14:textId="4D28D60D"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66976B4B" w14:textId="08625645" w:rsidR="007728B3" w:rsidRPr="001505D0" w:rsidRDefault="007728B3" w:rsidP="007728B3">
            <w:pPr>
              <w:spacing w:after="0" w:line="240" w:lineRule="auto"/>
              <w:jc w:val="center"/>
              <w:rPr>
                <w:rFonts w:eastAsia="Times New Roman" w:cs="Calibri"/>
                <w:color w:val="000000"/>
                <w:lang w:eastAsia="sl-SI"/>
              </w:rPr>
            </w:pPr>
            <w:r w:rsidRPr="00240480">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59FBFCE7" w14:textId="383F5C31" w:rsidR="007728B3" w:rsidRPr="001505D0" w:rsidRDefault="007728B3" w:rsidP="007728B3">
            <w:pPr>
              <w:spacing w:after="0" w:line="240" w:lineRule="auto"/>
              <w:jc w:val="center"/>
              <w:rPr>
                <w:rFonts w:eastAsia="Times New Roman" w:cs="Calibri"/>
                <w:color w:val="000000"/>
                <w:lang w:eastAsia="sl-SI"/>
              </w:rPr>
            </w:pPr>
            <w:r w:rsidRPr="00240480">
              <w:t>-29</w:t>
            </w:r>
          </w:p>
        </w:tc>
        <w:tc>
          <w:tcPr>
            <w:tcW w:w="860" w:type="dxa"/>
            <w:tcBorders>
              <w:top w:val="single" w:sz="4" w:space="0" w:color="auto"/>
              <w:left w:val="nil"/>
              <w:bottom w:val="single" w:sz="4" w:space="0" w:color="auto"/>
              <w:right w:val="single" w:sz="4" w:space="0" w:color="auto"/>
            </w:tcBorders>
            <w:shd w:val="clear" w:color="auto" w:fill="auto"/>
            <w:noWrap/>
            <w:hideMark/>
          </w:tcPr>
          <w:p w14:paraId="33220FE5" w14:textId="05BFCA81" w:rsidR="007728B3" w:rsidRPr="001505D0" w:rsidRDefault="007728B3" w:rsidP="007728B3">
            <w:pPr>
              <w:spacing w:after="0" w:line="240" w:lineRule="auto"/>
              <w:jc w:val="center"/>
              <w:rPr>
                <w:rFonts w:eastAsia="Times New Roman" w:cs="Calibri"/>
                <w:color w:val="000000"/>
                <w:lang w:eastAsia="sl-SI"/>
              </w:rPr>
            </w:pPr>
            <w:r w:rsidRPr="00240480">
              <w:t>2</w:t>
            </w:r>
          </w:p>
        </w:tc>
        <w:tc>
          <w:tcPr>
            <w:tcW w:w="860" w:type="dxa"/>
            <w:tcBorders>
              <w:top w:val="single" w:sz="4" w:space="0" w:color="auto"/>
              <w:left w:val="nil"/>
              <w:bottom w:val="single" w:sz="4" w:space="0" w:color="auto"/>
              <w:right w:val="single" w:sz="4" w:space="0" w:color="auto"/>
            </w:tcBorders>
            <w:shd w:val="clear" w:color="auto" w:fill="auto"/>
            <w:noWrap/>
            <w:hideMark/>
          </w:tcPr>
          <w:p w14:paraId="3CC8A633" w14:textId="07EC658F" w:rsidR="007728B3" w:rsidRPr="001505D0" w:rsidRDefault="007728B3" w:rsidP="007728B3">
            <w:pPr>
              <w:spacing w:after="0" w:line="240" w:lineRule="auto"/>
              <w:jc w:val="center"/>
              <w:rPr>
                <w:rFonts w:eastAsia="Times New Roman" w:cs="Calibri"/>
                <w:color w:val="000000"/>
                <w:lang w:eastAsia="sl-SI"/>
              </w:rPr>
            </w:pPr>
            <w:r w:rsidRPr="00240480">
              <w:t>-27</w:t>
            </w:r>
          </w:p>
        </w:tc>
        <w:tc>
          <w:tcPr>
            <w:tcW w:w="786" w:type="dxa"/>
            <w:tcBorders>
              <w:top w:val="single" w:sz="4" w:space="0" w:color="auto"/>
              <w:left w:val="nil"/>
              <w:bottom w:val="single" w:sz="4" w:space="0" w:color="auto"/>
              <w:right w:val="single" w:sz="4" w:space="0" w:color="auto"/>
            </w:tcBorders>
            <w:shd w:val="clear" w:color="auto" w:fill="auto"/>
            <w:noWrap/>
            <w:hideMark/>
          </w:tcPr>
          <w:p w14:paraId="789CBC7A" w14:textId="20CC3A53" w:rsidR="007728B3" w:rsidRPr="001505D0" w:rsidRDefault="007728B3" w:rsidP="007728B3">
            <w:pPr>
              <w:spacing w:after="0" w:line="240" w:lineRule="auto"/>
              <w:jc w:val="center"/>
              <w:rPr>
                <w:rFonts w:eastAsia="Times New Roman" w:cs="Calibri"/>
                <w:color w:val="000000"/>
                <w:lang w:eastAsia="sl-SI"/>
              </w:rPr>
            </w:pPr>
            <w:r w:rsidRPr="00240480">
              <w:t>-14,3%</w:t>
            </w:r>
          </w:p>
        </w:tc>
      </w:tr>
      <w:tr w:rsidR="007728B3" w:rsidRPr="001505D0" w14:paraId="2C57BB40" w14:textId="77777777" w:rsidTr="00B918C0">
        <w:trPr>
          <w:trHeight w:val="422"/>
        </w:trPr>
        <w:tc>
          <w:tcPr>
            <w:tcW w:w="129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9A4B802" w14:textId="77777777" w:rsidR="007728B3" w:rsidRPr="001505D0" w:rsidRDefault="007728B3" w:rsidP="007728B3">
            <w:pPr>
              <w:spacing w:after="0" w:line="240" w:lineRule="auto"/>
              <w:jc w:val="center"/>
              <w:rPr>
                <w:rFonts w:eastAsia="Times New Roman" w:cs="Calibri"/>
                <w:b/>
                <w:bCs/>
                <w:color w:val="000000"/>
                <w:sz w:val="18"/>
                <w:szCs w:val="18"/>
                <w:lang w:eastAsia="sl-SI"/>
              </w:rPr>
            </w:pPr>
            <w:r w:rsidRPr="001505D0">
              <w:rPr>
                <w:rFonts w:eastAsia="Times New Roman" w:cs="Calibri"/>
                <w:b/>
                <w:bCs/>
                <w:color w:val="000000"/>
                <w:sz w:val="18"/>
                <w:szCs w:val="18"/>
                <w:lang w:eastAsia="sl-SI"/>
              </w:rPr>
              <w:t>RAZLIKA</w:t>
            </w:r>
          </w:p>
        </w:tc>
        <w:tc>
          <w:tcPr>
            <w:tcW w:w="1148" w:type="dxa"/>
            <w:tcBorders>
              <w:top w:val="single" w:sz="4" w:space="0" w:color="auto"/>
              <w:left w:val="single" w:sz="4" w:space="0" w:color="auto"/>
              <w:bottom w:val="single" w:sz="4" w:space="0" w:color="auto"/>
              <w:right w:val="single" w:sz="4" w:space="0" w:color="auto"/>
            </w:tcBorders>
            <w:shd w:val="clear" w:color="000000" w:fill="F2F2F2"/>
            <w:noWrap/>
            <w:hideMark/>
          </w:tcPr>
          <w:p w14:paraId="4F33FE31" w14:textId="7E8F9188" w:rsidR="007728B3" w:rsidRPr="001505D0" w:rsidRDefault="007728B3" w:rsidP="007728B3">
            <w:pPr>
              <w:spacing w:after="0" w:line="240" w:lineRule="auto"/>
              <w:jc w:val="center"/>
              <w:rPr>
                <w:rFonts w:eastAsia="Times New Roman" w:cs="Calibri"/>
                <w:b/>
                <w:bCs/>
                <w:color w:val="000000"/>
                <w:lang w:eastAsia="sl-SI"/>
              </w:rPr>
            </w:pPr>
            <w:r w:rsidRPr="00240480">
              <w:t>-1.165</w:t>
            </w:r>
          </w:p>
        </w:tc>
        <w:tc>
          <w:tcPr>
            <w:tcW w:w="1242" w:type="dxa"/>
            <w:tcBorders>
              <w:top w:val="single" w:sz="4" w:space="0" w:color="auto"/>
              <w:left w:val="single" w:sz="4" w:space="0" w:color="auto"/>
              <w:bottom w:val="single" w:sz="4" w:space="0" w:color="auto"/>
              <w:right w:val="single" w:sz="4" w:space="0" w:color="auto"/>
            </w:tcBorders>
            <w:shd w:val="clear" w:color="000000" w:fill="F2F2F2"/>
            <w:noWrap/>
            <w:hideMark/>
          </w:tcPr>
          <w:p w14:paraId="18AB72FF" w14:textId="76C68489" w:rsidR="007728B3" w:rsidRPr="001505D0" w:rsidRDefault="007728B3" w:rsidP="007728B3">
            <w:pPr>
              <w:spacing w:after="0" w:line="240" w:lineRule="auto"/>
              <w:jc w:val="center"/>
              <w:rPr>
                <w:rFonts w:eastAsia="Times New Roman" w:cs="Calibri"/>
                <w:b/>
                <w:bCs/>
                <w:color w:val="000000"/>
                <w:lang w:eastAsia="sl-SI"/>
              </w:rPr>
            </w:pPr>
            <w:r w:rsidRPr="00240480">
              <w:t>-2.688</w:t>
            </w:r>
          </w:p>
        </w:tc>
        <w:tc>
          <w:tcPr>
            <w:tcW w:w="860" w:type="dxa"/>
            <w:tcBorders>
              <w:top w:val="single" w:sz="4" w:space="0" w:color="auto"/>
              <w:left w:val="single" w:sz="4" w:space="0" w:color="auto"/>
              <w:bottom w:val="single" w:sz="4" w:space="0" w:color="auto"/>
              <w:right w:val="single" w:sz="4" w:space="0" w:color="auto"/>
            </w:tcBorders>
            <w:shd w:val="clear" w:color="000000" w:fill="F2F2F2"/>
            <w:noWrap/>
            <w:hideMark/>
          </w:tcPr>
          <w:p w14:paraId="04676846" w14:textId="3D6E349F" w:rsidR="007728B3" w:rsidRPr="001505D0" w:rsidRDefault="007728B3" w:rsidP="007728B3">
            <w:pPr>
              <w:spacing w:after="0" w:line="240" w:lineRule="auto"/>
              <w:jc w:val="center"/>
              <w:rPr>
                <w:rFonts w:eastAsia="Times New Roman" w:cs="Calibri"/>
                <w:b/>
                <w:bCs/>
                <w:color w:val="000000"/>
                <w:lang w:eastAsia="sl-SI"/>
              </w:rPr>
            </w:pPr>
            <w:r w:rsidRPr="00240480">
              <w:t>-2.340</w:t>
            </w:r>
          </w:p>
        </w:tc>
        <w:tc>
          <w:tcPr>
            <w:tcW w:w="860" w:type="dxa"/>
            <w:tcBorders>
              <w:top w:val="single" w:sz="4" w:space="0" w:color="auto"/>
              <w:left w:val="single" w:sz="4" w:space="0" w:color="auto"/>
              <w:bottom w:val="single" w:sz="4" w:space="0" w:color="auto"/>
              <w:right w:val="single" w:sz="4" w:space="0" w:color="auto"/>
            </w:tcBorders>
            <w:shd w:val="clear" w:color="000000" w:fill="F2F2F2"/>
            <w:noWrap/>
            <w:hideMark/>
          </w:tcPr>
          <w:p w14:paraId="0E17EB6C" w14:textId="4C6BB9FD" w:rsidR="007728B3" w:rsidRPr="001505D0" w:rsidRDefault="007728B3" w:rsidP="007728B3">
            <w:pPr>
              <w:spacing w:after="0" w:line="240" w:lineRule="auto"/>
              <w:jc w:val="center"/>
              <w:rPr>
                <w:rFonts w:eastAsia="Times New Roman" w:cs="Calibri"/>
                <w:b/>
                <w:bCs/>
                <w:color w:val="000000"/>
                <w:lang w:eastAsia="sl-SI"/>
              </w:rPr>
            </w:pPr>
            <w:r w:rsidRPr="00240480">
              <w:t>0</w:t>
            </w:r>
          </w:p>
        </w:tc>
        <w:tc>
          <w:tcPr>
            <w:tcW w:w="860" w:type="dxa"/>
            <w:tcBorders>
              <w:top w:val="single" w:sz="4" w:space="0" w:color="auto"/>
              <w:left w:val="single" w:sz="4" w:space="0" w:color="auto"/>
              <w:bottom w:val="single" w:sz="4" w:space="0" w:color="auto"/>
              <w:right w:val="single" w:sz="4" w:space="0" w:color="auto"/>
            </w:tcBorders>
            <w:shd w:val="clear" w:color="000000" w:fill="F2F2F2"/>
            <w:noWrap/>
            <w:hideMark/>
          </w:tcPr>
          <w:p w14:paraId="46AF453B" w14:textId="1559880E" w:rsidR="007728B3" w:rsidRPr="001505D0" w:rsidRDefault="007728B3" w:rsidP="007728B3">
            <w:pPr>
              <w:spacing w:after="0" w:line="240" w:lineRule="auto"/>
              <w:jc w:val="center"/>
              <w:rPr>
                <w:rFonts w:eastAsia="Times New Roman" w:cs="Calibri"/>
                <w:b/>
                <w:bCs/>
                <w:color w:val="000000"/>
                <w:lang w:eastAsia="sl-SI"/>
              </w:rPr>
            </w:pPr>
            <w:r w:rsidRPr="00240480">
              <w:t>-347</w:t>
            </w:r>
          </w:p>
        </w:tc>
        <w:tc>
          <w:tcPr>
            <w:tcW w:w="860" w:type="dxa"/>
            <w:tcBorders>
              <w:top w:val="single" w:sz="4" w:space="0" w:color="auto"/>
              <w:left w:val="single" w:sz="4" w:space="0" w:color="auto"/>
              <w:bottom w:val="single" w:sz="4" w:space="0" w:color="auto"/>
              <w:right w:val="single" w:sz="4" w:space="0" w:color="auto"/>
            </w:tcBorders>
            <w:shd w:val="clear" w:color="000000" w:fill="F2F2F2"/>
            <w:noWrap/>
            <w:hideMark/>
          </w:tcPr>
          <w:p w14:paraId="4CFFCEB6" w14:textId="75B7F2E8" w:rsidR="007728B3" w:rsidRPr="001505D0" w:rsidRDefault="007728B3" w:rsidP="007728B3">
            <w:pPr>
              <w:spacing w:after="0" w:line="240" w:lineRule="auto"/>
              <w:jc w:val="center"/>
              <w:rPr>
                <w:rFonts w:eastAsia="Times New Roman" w:cs="Calibri"/>
                <w:b/>
                <w:bCs/>
                <w:color w:val="000000"/>
                <w:lang w:eastAsia="sl-SI"/>
              </w:rPr>
            </w:pPr>
            <w:r w:rsidRPr="00240480">
              <w:t>-29</w:t>
            </w:r>
          </w:p>
        </w:tc>
        <w:tc>
          <w:tcPr>
            <w:tcW w:w="860" w:type="dxa"/>
            <w:tcBorders>
              <w:top w:val="single" w:sz="4" w:space="0" w:color="auto"/>
              <w:left w:val="single" w:sz="4" w:space="0" w:color="auto"/>
              <w:bottom w:val="single" w:sz="4" w:space="0" w:color="auto"/>
              <w:right w:val="single" w:sz="4" w:space="0" w:color="auto"/>
            </w:tcBorders>
            <w:shd w:val="clear" w:color="000000" w:fill="F2F2F2"/>
            <w:noWrap/>
            <w:hideMark/>
          </w:tcPr>
          <w:p w14:paraId="0CA9F3A3" w14:textId="5836246C" w:rsidR="007728B3" w:rsidRPr="001505D0" w:rsidRDefault="007728B3" w:rsidP="007728B3">
            <w:pPr>
              <w:spacing w:after="0" w:line="240" w:lineRule="auto"/>
              <w:jc w:val="center"/>
              <w:rPr>
                <w:rFonts w:eastAsia="Times New Roman" w:cs="Calibri"/>
                <w:b/>
                <w:bCs/>
                <w:color w:val="000000"/>
                <w:lang w:eastAsia="sl-SI"/>
              </w:rPr>
            </w:pPr>
            <w:r w:rsidRPr="00240480">
              <w:t>2</w:t>
            </w:r>
          </w:p>
        </w:tc>
        <w:tc>
          <w:tcPr>
            <w:tcW w:w="860" w:type="dxa"/>
            <w:tcBorders>
              <w:top w:val="single" w:sz="4" w:space="0" w:color="auto"/>
              <w:left w:val="single" w:sz="4" w:space="0" w:color="auto"/>
              <w:bottom w:val="single" w:sz="4" w:space="0" w:color="auto"/>
              <w:right w:val="single" w:sz="4" w:space="0" w:color="auto"/>
            </w:tcBorders>
            <w:shd w:val="clear" w:color="000000" w:fill="F2F2F2"/>
            <w:noWrap/>
            <w:hideMark/>
          </w:tcPr>
          <w:p w14:paraId="6EF46DAF" w14:textId="5AD755C5" w:rsidR="007728B3" w:rsidRPr="001505D0" w:rsidRDefault="007728B3" w:rsidP="007728B3">
            <w:pPr>
              <w:spacing w:after="0" w:line="240" w:lineRule="auto"/>
              <w:jc w:val="center"/>
              <w:rPr>
                <w:rFonts w:eastAsia="Times New Roman" w:cs="Calibri"/>
                <w:color w:val="000000"/>
                <w:lang w:eastAsia="sl-SI"/>
              </w:rPr>
            </w:pPr>
            <w:r w:rsidRPr="00240480">
              <w:t>-3.879</w:t>
            </w:r>
          </w:p>
        </w:tc>
        <w:tc>
          <w:tcPr>
            <w:tcW w:w="786" w:type="dxa"/>
            <w:tcBorders>
              <w:top w:val="single" w:sz="4" w:space="0" w:color="auto"/>
              <w:left w:val="single" w:sz="4" w:space="0" w:color="auto"/>
              <w:bottom w:val="single" w:sz="4" w:space="0" w:color="auto"/>
              <w:right w:val="single" w:sz="4" w:space="0" w:color="auto"/>
            </w:tcBorders>
            <w:shd w:val="clear" w:color="auto" w:fill="auto"/>
            <w:noWrap/>
            <w:hideMark/>
          </w:tcPr>
          <w:p w14:paraId="3220B8A1" w14:textId="001C5187" w:rsidR="007728B3" w:rsidRPr="001505D0" w:rsidRDefault="007728B3" w:rsidP="007728B3">
            <w:pPr>
              <w:spacing w:after="0" w:line="240" w:lineRule="auto"/>
              <w:jc w:val="center"/>
              <w:rPr>
                <w:rFonts w:eastAsia="Times New Roman" w:cs="Calibri"/>
                <w:color w:val="000000"/>
                <w:lang w:eastAsia="sl-SI"/>
              </w:rPr>
            </w:pPr>
            <w:r w:rsidRPr="00240480">
              <w:t>-49,0%</w:t>
            </w:r>
          </w:p>
        </w:tc>
      </w:tr>
      <w:tr w:rsidR="007728B3" w:rsidRPr="001505D0" w14:paraId="6B785FC5" w14:textId="77777777" w:rsidTr="007728B3">
        <w:trPr>
          <w:trHeight w:val="274"/>
        </w:trPr>
        <w:tc>
          <w:tcPr>
            <w:tcW w:w="129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CB75A05" w14:textId="77777777" w:rsidR="007728B3" w:rsidRPr="001505D0" w:rsidRDefault="007728B3" w:rsidP="007728B3">
            <w:pPr>
              <w:spacing w:after="0" w:line="240" w:lineRule="auto"/>
              <w:jc w:val="center"/>
              <w:rPr>
                <w:rFonts w:eastAsia="Times New Roman" w:cs="Calibri"/>
                <w:b/>
                <w:bCs/>
                <w:color w:val="000000"/>
                <w:lang w:eastAsia="sl-SI"/>
              </w:rPr>
            </w:pPr>
            <w:r w:rsidRPr="001505D0">
              <w:rPr>
                <w:rFonts w:eastAsia="Times New Roman" w:cs="Calibri"/>
                <w:b/>
                <w:bCs/>
                <w:color w:val="000000"/>
                <w:lang w:eastAsia="sl-SI"/>
              </w:rPr>
              <w:t>RAZLIKA (%)</w:t>
            </w:r>
          </w:p>
        </w:tc>
        <w:tc>
          <w:tcPr>
            <w:tcW w:w="1148" w:type="dxa"/>
            <w:tcBorders>
              <w:top w:val="single" w:sz="4" w:space="0" w:color="auto"/>
              <w:left w:val="nil"/>
              <w:bottom w:val="single" w:sz="4" w:space="0" w:color="auto"/>
              <w:right w:val="single" w:sz="4" w:space="0" w:color="auto"/>
            </w:tcBorders>
            <w:shd w:val="clear" w:color="auto" w:fill="auto"/>
            <w:noWrap/>
            <w:hideMark/>
          </w:tcPr>
          <w:p w14:paraId="61054E80" w14:textId="47906230" w:rsidR="007728B3" w:rsidRPr="001505D0" w:rsidRDefault="007728B3" w:rsidP="007728B3">
            <w:pPr>
              <w:spacing w:after="0" w:line="240" w:lineRule="auto"/>
              <w:jc w:val="right"/>
              <w:rPr>
                <w:rFonts w:eastAsia="Times New Roman" w:cs="Calibri"/>
                <w:color w:val="000000"/>
                <w:lang w:eastAsia="sl-SI"/>
              </w:rPr>
            </w:pPr>
            <w:r w:rsidRPr="00240480">
              <w:t>-42,0%</w:t>
            </w:r>
          </w:p>
        </w:tc>
        <w:tc>
          <w:tcPr>
            <w:tcW w:w="1242" w:type="dxa"/>
            <w:tcBorders>
              <w:top w:val="single" w:sz="4" w:space="0" w:color="auto"/>
              <w:left w:val="nil"/>
              <w:bottom w:val="single" w:sz="4" w:space="0" w:color="auto"/>
              <w:right w:val="single" w:sz="4" w:space="0" w:color="auto"/>
            </w:tcBorders>
            <w:shd w:val="clear" w:color="auto" w:fill="auto"/>
            <w:noWrap/>
            <w:hideMark/>
          </w:tcPr>
          <w:p w14:paraId="23A178CA" w14:textId="5028D871" w:rsidR="007728B3" w:rsidRPr="001505D0" w:rsidRDefault="007728B3" w:rsidP="007728B3">
            <w:pPr>
              <w:spacing w:after="0" w:line="240" w:lineRule="auto"/>
              <w:jc w:val="right"/>
              <w:rPr>
                <w:rFonts w:eastAsia="Times New Roman" w:cs="Calibri"/>
                <w:color w:val="000000"/>
                <w:lang w:eastAsia="sl-SI"/>
              </w:rPr>
            </w:pPr>
            <w:r w:rsidRPr="00240480">
              <w:t>-54,2%</w:t>
            </w:r>
          </w:p>
        </w:tc>
        <w:tc>
          <w:tcPr>
            <w:tcW w:w="860" w:type="dxa"/>
            <w:tcBorders>
              <w:top w:val="single" w:sz="4" w:space="0" w:color="auto"/>
              <w:left w:val="nil"/>
              <w:bottom w:val="single" w:sz="4" w:space="0" w:color="auto"/>
              <w:right w:val="single" w:sz="4" w:space="0" w:color="auto"/>
            </w:tcBorders>
            <w:shd w:val="clear" w:color="auto" w:fill="auto"/>
            <w:noWrap/>
            <w:hideMark/>
          </w:tcPr>
          <w:p w14:paraId="04A3B3A1" w14:textId="1FC461CE" w:rsidR="007728B3" w:rsidRPr="001505D0" w:rsidRDefault="007728B3" w:rsidP="007728B3">
            <w:pPr>
              <w:spacing w:after="0" w:line="240" w:lineRule="auto"/>
              <w:jc w:val="right"/>
              <w:rPr>
                <w:rFonts w:eastAsia="Times New Roman" w:cs="Calibri"/>
                <w:color w:val="000000"/>
                <w:lang w:eastAsia="sl-SI"/>
              </w:rPr>
            </w:pPr>
            <w:r w:rsidRPr="00240480">
              <w:t>-52,4%</w:t>
            </w:r>
          </w:p>
        </w:tc>
        <w:tc>
          <w:tcPr>
            <w:tcW w:w="860" w:type="dxa"/>
            <w:tcBorders>
              <w:top w:val="single" w:sz="4" w:space="0" w:color="auto"/>
              <w:left w:val="nil"/>
              <w:bottom w:val="single" w:sz="4" w:space="0" w:color="auto"/>
              <w:right w:val="single" w:sz="4" w:space="0" w:color="auto"/>
            </w:tcBorders>
            <w:shd w:val="clear" w:color="auto" w:fill="auto"/>
            <w:noWrap/>
            <w:hideMark/>
          </w:tcPr>
          <w:p w14:paraId="172EDD97" w14:textId="5E58F80D" w:rsidR="007728B3" w:rsidRPr="001505D0" w:rsidRDefault="007728B3" w:rsidP="007728B3">
            <w:pPr>
              <w:spacing w:after="0" w:line="240" w:lineRule="auto"/>
              <w:jc w:val="center"/>
              <w:rPr>
                <w:rFonts w:eastAsia="Times New Roman" w:cs="Calibri"/>
                <w:color w:val="000000"/>
                <w:lang w:eastAsia="sl-SI"/>
              </w:rPr>
            </w:pPr>
            <w:r>
              <w:rPr>
                <w:rFonts w:eastAsia="Times New Roman" w:cs="Calibri"/>
                <w:color w:val="000000"/>
                <w:lang w:eastAsia="sl-SI"/>
              </w:rPr>
              <w:t>0</w:t>
            </w:r>
          </w:p>
        </w:tc>
        <w:tc>
          <w:tcPr>
            <w:tcW w:w="860" w:type="dxa"/>
            <w:tcBorders>
              <w:top w:val="single" w:sz="4" w:space="0" w:color="auto"/>
              <w:left w:val="nil"/>
              <w:bottom w:val="single" w:sz="4" w:space="0" w:color="auto"/>
              <w:right w:val="single" w:sz="4" w:space="0" w:color="auto"/>
            </w:tcBorders>
            <w:shd w:val="clear" w:color="auto" w:fill="auto"/>
            <w:noWrap/>
            <w:hideMark/>
          </w:tcPr>
          <w:p w14:paraId="7BF7A2DF" w14:textId="698AC0EB" w:rsidR="007728B3" w:rsidRPr="001505D0" w:rsidRDefault="007728B3" w:rsidP="007728B3">
            <w:pPr>
              <w:spacing w:after="0" w:line="240" w:lineRule="auto"/>
              <w:jc w:val="right"/>
              <w:rPr>
                <w:rFonts w:eastAsia="Times New Roman" w:cs="Calibri"/>
                <w:color w:val="000000"/>
                <w:lang w:eastAsia="sl-SI"/>
              </w:rPr>
            </w:pPr>
            <w:r w:rsidRPr="00240480">
              <w:t>-70,9%</w:t>
            </w:r>
          </w:p>
        </w:tc>
        <w:tc>
          <w:tcPr>
            <w:tcW w:w="860" w:type="dxa"/>
            <w:tcBorders>
              <w:top w:val="single" w:sz="4" w:space="0" w:color="auto"/>
              <w:left w:val="nil"/>
              <w:bottom w:val="single" w:sz="4" w:space="0" w:color="auto"/>
              <w:right w:val="single" w:sz="4" w:space="0" w:color="auto"/>
            </w:tcBorders>
            <w:shd w:val="clear" w:color="auto" w:fill="auto"/>
            <w:noWrap/>
            <w:hideMark/>
          </w:tcPr>
          <w:p w14:paraId="66304DFB" w14:textId="2CCD2A43" w:rsidR="007728B3" w:rsidRPr="001505D0" w:rsidRDefault="007728B3" w:rsidP="007728B3">
            <w:pPr>
              <w:spacing w:after="0" w:line="240" w:lineRule="auto"/>
              <w:jc w:val="right"/>
              <w:rPr>
                <w:rFonts w:eastAsia="Times New Roman" w:cs="Calibri"/>
                <w:color w:val="000000"/>
                <w:lang w:eastAsia="sl-SI"/>
              </w:rPr>
            </w:pPr>
            <w:r w:rsidRPr="00240480">
              <w:t>-16,6%</w:t>
            </w:r>
          </w:p>
        </w:tc>
        <w:tc>
          <w:tcPr>
            <w:tcW w:w="860" w:type="dxa"/>
            <w:tcBorders>
              <w:top w:val="single" w:sz="4" w:space="0" w:color="auto"/>
              <w:left w:val="nil"/>
              <w:bottom w:val="single" w:sz="4" w:space="0" w:color="auto"/>
              <w:right w:val="single" w:sz="4" w:space="0" w:color="auto"/>
            </w:tcBorders>
            <w:shd w:val="clear" w:color="auto" w:fill="auto"/>
            <w:noWrap/>
            <w:hideMark/>
          </w:tcPr>
          <w:p w14:paraId="662C7185" w14:textId="5351A483" w:rsidR="007728B3" w:rsidRPr="001505D0" w:rsidRDefault="007728B3" w:rsidP="007728B3">
            <w:pPr>
              <w:spacing w:after="0" w:line="240" w:lineRule="auto"/>
              <w:jc w:val="right"/>
              <w:rPr>
                <w:rFonts w:eastAsia="Times New Roman" w:cs="Calibri"/>
                <w:color w:val="000000"/>
                <w:lang w:eastAsia="sl-SI"/>
              </w:rPr>
            </w:pPr>
            <w:r w:rsidRPr="00240480">
              <w:t>22,7%</w:t>
            </w:r>
          </w:p>
        </w:tc>
        <w:tc>
          <w:tcPr>
            <w:tcW w:w="860" w:type="dxa"/>
            <w:tcBorders>
              <w:top w:val="single" w:sz="4" w:space="0" w:color="auto"/>
              <w:left w:val="nil"/>
              <w:bottom w:val="single" w:sz="4" w:space="0" w:color="auto"/>
              <w:right w:val="single" w:sz="4" w:space="0" w:color="auto"/>
            </w:tcBorders>
            <w:shd w:val="clear" w:color="auto" w:fill="auto"/>
            <w:noWrap/>
            <w:hideMark/>
          </w:tcPr>
          <w:p w14:paraId="520BE544" w14:textId="55E69A4B" w:rsidR="007728B3" w:rsidRPr="001505D0" w:rsidRDefault="007728B3" w:rsidP="007728B3">
            <w:pPr>
              <w:spacing w:after="0" w:line="240" w:lineRule="auto"/>
              <w:jc w:val="right"/>
              <w:rPr>
                <w:rFonts w:eastAsia="Times New Roman" w:cs="Calibri"/>
                <w:color w:val="000000"/>
                <w:lang w:eastAsia="sl-SI"/>
              </w:rPr>
            </w:pPr>
            <w:r w:rsidRPr="00240480">
              <w:t>-49,0%</w:t>
            </w:r>
          </w:p>
        </w:tc>
        <w:tc>
          <w:tcPr>
            <w:tcW w:w="786" w:type="dxa"/>
            <w:tcBorders>
              <w:top w:val="single" w:sz="4" w:space="0" w:color="auto"/>
              <w:left w:val="nil"/>
              <w:bottom w:val="single" w:sz="4" w:space="0" w:color="auto"/>
              <w:right w:val="single" w:sz="4" w:space="0" w:color="auto"/>
            </w:tcBorders>
            <w:shd w:val="clear" w:color="auto" w:fill="auto"/>
            <w:noWrap/>
            <w:hideMark/>
          </w:tcPr>
          <w:p w14:paraId="2D673566" w14:textId="0ABA24F6" w:rsidR="007728B3" w:rsidRPr="001505D0" w:rsidRDefault="007728B3" w:rsidP="007728B3">
            <w:pPr>
              <w:spacing w:after="0" w:line="240" w:lineRule="auto"/>
              <w:jc w:val="center"/>
              <w:rPr>
                <w:rFonts w:eastAsia="Times New Roman" w:cs="Calibri"/>
                <w:color w:val="000000"/>
                <w:lang w:eastAsia="sl-SI"/>
              </w:rPr>
            </w:pPr>
          </w:p>
        </w:tc>
      </w:tr>
    </w:tbl>
    <w:p w14:paraId="6DCB0773" w14:textId="77777777" w:rsidR="000012AF" w:rsidRPr="009A1D4F" w:rsidRDefault="000012AF" w:rsidP="000012AF">
      <w:pPr>
        <w:rPr>
          <w:highlight w:val="yellow"/>
        </w:rPr>
      </w:pPr>
    </w:p>
    <w:p w14:paraId="395D188C" w14:textId="77E3AEB1" w:rsidR="003A1AAB" w:rsidRPr="000012AF" w:rsidRDefault="000012AF" w:rsidP="00BA12E1">
      <w:pPr>
        <w:rPr>
          <w:sz w:val="32"/>
          <w:szCs w:val="32"/>
          <w:highlight w:val="yellow"/>
        </w:rPr>
      </w:pPr>
      <w:r w:rsidRPr="00BE7586">
        <w:t>Primerjava emisij med leti 2005 in 20</w:t>
      </w:r>
      <w:r w:rsidR="00715019">
        <w:t>20</w:t>
      </w:r>
      <w:r w:rsidRPr="00BE7586">
        <w:t xml:space="preserve"> pokaže, da so se emisije največ zmanjšale v sektor</w:t>
      </w:r>
      <w:r w:rsidR="00715019">
        <w:t>ju</w:t>
      </w:r>
      <w:r w:rsidRPr="00BE7586">
        <w:t xml:space="preserve"> </w:t>
      </w:r>
      <w:r w:rsidR="00715019" w:rsidRPr="00BE7586">
        <w:t>javna razsvetljava (-</w:t>
      </w:r>
      <w:r w:rsidR="00715019">
        <w:t>78,2</w:t>
      </w:r>
      <w:r w:rsidR="00715019" w:rsidRPr="00BE7586">
        <w:t xml:space="preserve"> %)</w:t>
      </w:r>
      <w:r w:rsidR="00110E16">
        <w:t xml:space="preserve"> ter stanovanj DO </w:t>
      </w:r>
      <w:proofErr w:type="spellStart"/>
      <w:r w:rsidR="00110E16">
        <w:t>Kenog</w:t>
      </w:r>
      <w:proofErr w:type="spellEnd"/>
      <w:r w:rsidR="00110E16">
        <w:t xml:space="preserve"> (</w:t>
      </w:r>
      <w:r w:rsidR="00646796">
        <w:t>-</w:t>
      </w:r>
      <w:r w:rsidR="00110E16">
        <w:t>60,1 %)</w:t>
      </w:r>
      <w:r w:rsidR="00715019" w:rsidRPr="00BE7586">
        <w:t xml:space="preserve">, </w:t>
      </w:r>
      <w:r w:rsidR="00715019">
        <w:t xml:space="preserve">sledijo </w:t>
      </w:r>
      <w:r w:rsidRPr="00BE7586">
        <w:t>občinsk</w:t>
      </w:r>
      <w:r w:rsidR="00715019">
        <w:t>e</w:t>
      </w:r>
      <w:r w:rsidRPr="00BE7586">
        <w:t xml:space="preserve"> zgradb</w:t>
      </w:r>
      <w:r w:rsidR="00715019">
        <w:t>e</w:t>
      </w:r>
      <w:r w:rsidRPr="00BE7586">
        <w:t xml:space="preserve"> (</w:t>
      </w:r>
      <w:r w:rsidR="00646796">
        <w:t>-</w:t>
      </w:r>
      <w:r w:rsidR="00715019">
        <w:t>2</w:t>
      </w:r>
      <w:r w:rsidR="00C300AF">
        <w:t>0,0</w:t>
      </w:r>
      <w:r w:rsidRPr="00BE7586">
        <w:t xml:space="preserve"> %)</w:t>
      </w:r>
      <w:r w:rsidR="000C0A5D">
        <w:t>. P</w:t>
      </w:r>
      <w:r w:rsidRPr="00BE7586">
        <w:t xml:space="preserve">ri </w:t>
      </w:r>
      <w:r w:rsidR="000C0A5D">
        <w:t xml:space="preserve">sektorju </w:t>
      </w:r>
      <w:r w:rsidRPr="00BE7586">
        <w:t xml:space="preserve">promet, pa so se emisije zmanjšale </w:t>
      </w:r>
      <w:r w:rsidR="000C0A5D">
        <w:t xml:space="preserve">skupno </w:t>
      </w:r>
      <w:r w:rsidRPr="00BE7586">
        <w:t xml:space="preserve">za </w:t>
      </w:r>
      <w:r w:rsidR="00646796">
        <w:t>-</w:t>
      </w:r>
      <w:r w:rsidR="000C0A5D">
        <w:t>1</w:t>
      </w:r>
      <w:r w:rsidRPr="00BE7586">
        <w:t xml:space="preserve">4,1 %. Primerjava skupnih emisij izkazuje znižanje emisij v višini </w:t>
      </w:r>
      <w:r w:rsidR="00646796">
        <w:t>-</w:t>
      </w:r>
      <w:r w:rsidR="00110E16">
        <w:t>4</w:t>
      </w:r>
      <w:r w:rsidR="00715019">
        <w:t>9,</w:t>
      </w:r>
      <w:r w:rsidR="00C300AF">
        <w:t>0</w:t>
      </w:r>
      <w:r w:rsidRPr="00BE7586">
        <w:t xml:space="preserve"> %</w:t>
      </w:r>
      <w:r w:rsidR="00110E16">
        <w:t xml:space="preserve"> oziroma </w:t>
      </w:r>
      <w:r w:rsidR="00646796">
        <w:t xml:space="preserve">za </w:t>
      </w:r>
      <w:r w:rsidR="00110E16">
        <w:t>3.8</w:t>
      </w:r>
      <w:r w:rsidR="007728B3">
        <w:t>79</w:t>
      </w:r>
      <w:r w:rsidR="00110E16">
        <w:t xml:space="preserve"> tCO</w:t>
      </w:r>
      <w:r w:rsidR="00110E16" w:rsidRPr="00110E16">
        <w:rPr>
          <w:vertAlign w:val="subscript"/>
        </w:rPr>
        <w:t>2</w:t>
      </w:r>
      <w:r w:rsidRPr="00BE7586">
        <w:t xml:space="preserve">, pri </w:t>
      </w:r>
      <w:r w:rsidRPr="00720843">
        <w:t xml:space="preserve">čemer ima velik vpliv pri zmanjšanju nižja raba energije kot posledica dviga energetske učinkovitosti ter menjava energentov za </w:t>
      </w:r>
      <w:proofErr w:type="spellStart"/>
      <w:r w:rsidRPr="00720843">
        <w:t>okoljsko</w:t>
      </w:r>
      <w:proofErr w:type="spellEnd"/>
      <w:r w:rsidRPr="00720843">
        <w:t xml:space="preserve"> prijaznejše vire.</w:t>
      </w:r>
      <w:r w:rsidR="003A1AAB" w:rsidRPr="000012AF">
        <w:rPr>
          <w:highlight w:val="yellow"/>
        </w:rPr>
        <w:br w:type="page"/>
      </w:r>
    </w:p>
    <w:p w14:paraId="4CDD11B3" w14:textId="40668DDC" w:rsidR="00235F47" w:rsidRPr="00D1778A" w:rsidRDefault="00235F47" w:rsidP="00837394">
      <w:pPr>
        <w:pStyle w:val="Naslov1"/>
      </w:pPr>
      <w:bookmarkStart w:id="190" w:name="_Toc96935278"/>
      <w:r w:rsidRPr="00D1778A">
        <w:lastRenderedPageBreak/>
        <w:t>Viri</w:t>
      </w:r>
      <w:bookmarkEnd w:id="190"/>
    </w:p>
    <w:p w14:paraId="0EB8E095" w14:textId="21880478" w:rsidR="00C03ACD" w:rsidRPr="00D1778A" w:rsidRDefault="00C03ACD" w:rsidP="00DB2FB6">
      <w:pPr>
        <w:spacing w:after="0" w:line="240" w:lineRule="auto"/>
      </w:pPr>
    </w:p>
    <w:p w14:paraId="69C04B35" w14:textId="6D35FA57"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Agencija Republike Slovenije za okolje, </w:t>
      </w:r>
    </w:p>
    <w:p w14:paraId="11122DD6" w14:textId="77777777" w:rsidR="00C03ACD" w:rsidRPr="00D1778A" w:rsidRDefault="00C03ACD" w:rsidP="009F51F9">
      <w:pPr>
        <w:spacing w:after="0" w:line="240" w:lineRule="auto"/>
        <w:ind w:left="708"/>
      </w:pPr>
      <w:r w:rsidRPr="00D1778A">
        <w:t>http://www.arso.gov.si/vreme/podnebje/karte/karta4047.html  http://www.arso.gov.si/vreme/podnebje/tprim_kurse_net7.pdf</w:t>
      </w:r>
    </w:p>
    <w:p w14:paraId="01752EB5" w14:textId="70678E79" w:rsidR="00C03ACD" w:rsidRDefault="00843E1D" w:rsidP="009F51F9">
      <w:pPr>
        <w:spacing w:after="0" w:line="240" w:lineRule="auto"/>
        <w:ind w:left="708"/>
      </w:pPr>
      <w:r w:rsidRPr="00843E1D">
        <w:t>http://www.arso.gov.si/</w:t>
      </w:r>
      <w:r>
        <w:t>, itd.</w:t>
      </w:r>
      <w:r w:rsidR="00C03ACD" w:rsidRPr="00D1778A">
        <w:t>), (</w:t>
      </w:r>
      <w:r w:rsidR="007D06FB" w:rsidRPr="00D1778A">
        <w:t>03</w:t>
      </w:r>
      <w:r w:rsidR="00C03ACD" w:rsidRPr="00D1778A">
        <w:t>.20</w:t>
      </w:r>
      <w:r w:rsidR="00E138CA" w:rsidRPr="00D1778A">
        <w:t>2</w:t>
      </w:r>
      <w:r w:rsidR="007D06FB" w:rsidRPr="00D1778A">
        <w:t>1</w:t>
      </w:r>
      <w:r w:rsidR="00C03ACD" w:rsidRPr="00D1778A">
        <w:t>).</w:t>
      </w:r>
    </w:p>
    <w:p w14:paraId="4FD1B3D0" w14:textId="107B12DB" w:rsidR="00843E1D" w:rsidRPr="00D1778A" w:rsidRDefault="00843E1D" w:rsidP="009F51F9">
      <w:pPr>
        <w:spacing w:after="0" w:line="240" w:lineRule="auto"/>
        <w:ind w:left="708"/>
      </w:pPr>
      <w:r w:rsidRPr="00843E1D">
        <w:t>https://www.arso.gov.si/zrak/kakovost%20zraka/poro%c4%8dila%20in%20publikacije/Letno_Porocilo_2020_Final.pdf</w:t>
      </w:r>
      <w:r>
        <w:t xml:space="preserve"> (2021)</w:t>
      </w:r>
    </w:p>
    <w:p w14:paraId="3D215E53" w14:textId="77777777" w:rsidR="00A11878" w:rsidRPr="00D1778A" w:rsidRDefault="00A11878" w:rsidP="009F51F9">
      <w:pPr>
        <w:pStyle w:val="Odstavekseznama"/>
        <w:spacing w:line="240" w:lineRule="auto"/>
        <w:rPr>
          <w:rFonts w:ascii="Trebuchet MS" w:hAnsi="Trebuchet MS"/>
          <w:szCs w:val="22"/>
        </w:rPr>
      </w:pPr>
    </w:p>
    <w:p w14:paraId="1ECBB888" w14:textId="357B1641" w:rsidR="00A11878" w:rsidRPr="00D1778A" w:rsidRDefault="00A11878"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Akcijski načrt za trajnostno energijo za Mestno občino </w:t>
      </w:r>
      <w:r w:rsidR="007D06FB" w:rsidRPr="00D1778A">
        <w:rPr>
          <w:rFonts w:ascii="Trebuchet MS" w:hAnsi="Trebuchet MS"/>
          <w:szCs w:val="22"/>
        </w:rPr>
        <w:t>Nova Gorica</w:t>
      </w:r>
      <w:r w:rsidR="0015341E">
        <w:rPr>
          <w:rFonts w:ascii="Trebuchet MS" w:hAnsi="Trebuchet MS"/>
          <w:szCs w:val="22"/>
        </w:rPr>
        <w:t xml:space="preserve"> (SEAP)</w:t>
      </w:r>
      <w:r w:rsidRPr="00D1778A">
        <w:rPr>
          <w:rFonts w:ascii="Trebuchet MS" w:hAnsi="Trebuchet MS"/>
          <w:szCs w:val="22"/>
        </w:rPr>
        <w:t>, GOLEA, 2019</w:t>
      </w:r>
    </w:p>
    <w:p w14:paraId="232327CF" w14:textId="77777777" w:rsidR="00394BB5" w:rsidRPr="009A1D4F" w:rsidRDefault="00394BB5" w:rsidP="009F51F9">
      <w:pPr>
        <w:pStyle w:val="Odstavekseznama"/>
        <w:spacing w:line="240" w:lineRule="auto"/>
        <w:rPr>
          <w:rFonts w:ascii="Trebuchet MS" w:hAnsi="Trebuchet MS"/>
          <w:szCs w:val="22"/>
          <w:highlight w:val="yellow"/>
        </w:rPr>
      </w:pPr>
    </w:p>
    <w:p w14:paraId="06664993" w14:textId="77777777" w:rsidR="00A11878" w:rsidRPr="00D1778A" w:rsidRDefault="00A11878"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Bertoldi P. (editor), </w:t>
      </w:r>
      <w:proofErr w:type="spellStart"/>
      <w:r w:rsidRPr="00D1778A">
        <w:rPr>
          <w:rFonts w:ascii="Trebuchet MS" w:hAnsi="Trebuchet MS"/>
          <w:szCs w:val="22"/>
        </w:rPr>
        <w:t>Guidebook</w:t>
      </w:r>
      <w:proofErr w:type="spellEnd"/>
      <w:r w:rsidRPr="00D1778A">
        <w:rPr>
          <w:rFonts w:ascii="Trebuchet MS" w:hAnsi="Trebuchet MS"/>
          <w:szCs w:val="22"/>
        </w:rPr>
        <w:t xml:space="preserve"> 'How to </w:t>
      </w:r>
      <w:proofErr w:type="spellStart"/>
      <w:r w:rsidRPr="00D1778A">
        <w:rPr>
          <w:rFonts w:ascii="Trebuchet MS" w:hAnsi="Trebuchet MS"/>
          <w:szCs w:val="22"/>
        </w:rPr>
        <w:t>develop</w:t>
      </w:r>
      <w:proofErr w:type="spellEnd"/>
      <w:r w:rsidRPr="00D1778A">
        <w:rPr>
          <w:rFonts w:ascii="Trebuchet MS" w:hAnsi="Trebuchet MS"/>
          <w:szCs w:val="22"/>
        </w:rPr>
        <w:t xml:space="preserve"> a </w:t>
      </w:r>
      <w:proofErr w:type="spellStart"/>
      <w:r w:rsidRPr="00D1778A">
        <w:rPr>
          <w:rFonts w:ascii="Trebuchet MS" w:hAnsi="Trebuchet MS"/>
          <w:szCs w:val="22"/>
        </w:rPr>
        <w:t>Sustainable</w:t>
      </w:r>
      <w:proofErr w:type="spellEnd"/>
      <w:r w:rsidRPr="00D1778A">
        <w:rPr>
          <w:rFonts w:ascii="Trebuchet MS" w:hAnsi="Trebuchet MS"/>
          <w:szCs w:val="22"/>
        </w:rPr>
        <w:t xml:space="preserve"> </w:t>
      </w:r>
      <w:proofErr w:type="spellStart"/>
      <w:r w:rsidRPr="00D1778A">
        <w:rPr>
          <w:rFonts w:ascii="Trebuchet MS" w:hAnsi="Trebuchet MS"/>
          <w:szCs w:val="22"/>
        </w:rPr>
        <w:t>Energy</w:t>
      </w:r>
      <w:proofErr w:type="spellEnd"/>
      <w:r w:rsidRPr="00D1778A">
        <w:rPr>
          <w:rFonts w:ascii="Trebuchet MS" w:hAnsi="Trebuchet MS"/>
          <w:szCs w:val="22"/>
        </w:rPr>
        <w:t xml:space="preserve"> </w:t>
      </w:r>
      <w:proofErr w:type="spellStart"/>
      <w:r w:rsidRPr="00D1778A">
        <w:rPr>
          <w:rFonts w:ascii="Trebuchet MS" w:hAnsi="Trebuchet MS"/>
          <w:szCs w:val="22"/>
        </w:rPr>
        <w:t>and</w:t>
      </w:r>
      <w:proofErr w:type="spellEnd"/>
      <w:r w:rsidRPr="00D1778A">
        <w:rPr>
          <w:rFonts w:ascii="Trebuchet MS" w:hAnsi="Trebuchet MS"/>
          <w:szCs w:val="22"/>
        </w:rPr>
        <w:t xml:space="preserve"> </w:t>
      </w:r>
      <w:proofErr w:type="spellStart"/>
      <w:r w:rsidRPr="00D1778A">
        <w:rPr>
          <w:rFonts w:ascii="Trebuchet MS" w:hAnsi="Trebuchet MS"/>
          <w:szCs w:val="22"/>
        </w:rPr>
        <w:t>Climate</w:t>
      </w:r>
      <w:proofErr w:type="spellEnd"/>
      <w:r w:rsidRPr="00D1778A">
        <w:rPr>
          <w:rFonts w:ascii="Trebuchet MS" w:hAnsi="Trebuchet MS"/>
          <w:szCs w:val="22"/>
        </w:rPr>
        <w:t xml:space="preserve"> </w:t>
      </w:r>
      <w:proofErr w:type="spellStart"/>
      <w:r w:rsidRPr="00D1778A">
        <w:rPr>
          <w:rFonts w:ascii="Trebuchet MS" w:hAnsi="Trebuchet MS"/>
          <w:szCs w:val="22"/>
        </w:rPr>
        <w:t>Action</w:t>
      </w:r>
      <w:proofErr w:type="spellEnd"/>
      <w:r w:rsidRPr="00D1778A">
        <w:rPr>
          <w:rFonts w:ascii="Trebuchet MS" w:hAnsi="Trebuchet MS"/>
          <w:szCs w:val="22"/>
        </w:rPr>
        <w:t xml:space="preserve"> Plan (SECAP) – Part 2 - </w:t>
      </w:r>
      <w:proofErr w:type="spellStart"/>
      <w:r w:rsidRPr="00D1778A">
        <w:rPr>
          <w:rFonts w:ascii="Trebuchet MS" w:hAnsi="Trebuchet MS"/>
          <w:szCs w:val="22"/>
        </w:rPr>
        <w:t>Baseline</w:t>
      </w:r>
      <w:proofErr w:type="spellEnd"/>
      <w:r w:rsidRPr="00D1778A">
        <w:rPr>
          <w:rFonts w:ascii="Trebuchet MS" w:hAnsi="Trebuchet MS"/>
          <w:szCs w:val="22"/>
        </w:rPr>
        <w:t xml:space="preserve"> </w:t>
      </w:r>
      <w:proofErr w:type="spellStart"/>
      <w:r w:rsidRPr="00D1778A">
        <w:rPr>
          <w:rFonts w:ascii="Trebuchet MS" w:hAnsi="Trebuchet MS"/>
          <w:szCs w:val="22"/>
        </w:rPr>
        <w:t>Emission</w:t>
      </w:r>
      <w:proofErr w:type="spellEnd"/>
      <w:r w:rsidRPr="00D1778A">
        <w:rPr>
          <w:rFonts w:ascii="Trebuchet MS" w:hAnsi="Trebuchet MS"/>
          <w:szCs w:val="22"/>
        </w:rPr>
        <w:t xml:space="preserve"> </w:t>
      </w:r>
      <w:proofErr w:type="spellStart"/>
      <w:r w:rsidRPr="00D1778A">
        <w:rPr>
          <w:rFonts w:ascii="Trebuchet MS" w:hAnsi="Trebuchet MS"/>
          <w:szCs w:val="22"/>
        </w:rPr>
        <w:t>Inventory</w:t>
      </w:r>
      <w:proofErr w:type="spellEnd"/>
      <w:r w:rsidRPr="00D1778A">
        <w:rPr>
          <w:rFonts w:ascii="Trebuchet MS" w:hAnsi="Trebuchet MS"/>
          <w:szCs w:val="22"/>
        </w:rPr>
        <w:t xml:space="preserve"> (BEI) </w:t>
      </w:r>
      <w:proofErr w:type="spellStart"/>
      <w:r w:rsidRPr="00D1778A">
        <w:rPr>
          <w:rFonts w:ascii="Trebuchet MS" w:hAnsi="Trebuchet MS"/>
          <w:szCs w:val="22"/>
        </w:rPr>
        <w:t>and</w:t>
      </w:r>
      <w:proofErr w:type="spellEnd"/>
      <w:r w:rsidRPr="00D1778A">
        <w:rPr>
          <w:rFonts w:ascii="Trebuchet MS" w:hAnsi="Trebuchet MS"/>
          <w:szCs w:val="22"/>
        </w:rPr>
        <w:t xml:space="preserve"> </w:t>
      </w:r>
      <w:proofErr w:type="spellStart"/>
      <w:r w:rsidRPr="00D1778A">
        <w:rPr>
          <w:rFonts w:ascii="Trebuchet MS" w:hAnsi="Trebuchet MS"/>
          <w:szCs w:val="22"/>
        </w:rPr>
        <w:t>Risk</w:t>
      </w:r>
      <w:proofErr w:type="spellEnd"/>
      <w:r w:rsidRPr="00D1778A">
        <w:rPr>
          <w:rFonts w:ascii="Trebuchet MS" w:hAnsi="Trebuchet MS"/>
          <w:szCs w:val="22"/>
        </w:rPr>
        <w:t xml:space="preserve"> </w:t>
      </w:r>
      <w:proofErr w:type="spellStart"/>
      <w:r w:rsidRPr="00D1778A">
        <w:rPr>
          <w:rFonts w:ascii="Trebuchet MS" w:hAnsi="Trebuchet MS"/>
          <w:szCs w:val="22"/>
        </w:rPr>
        <w:t>and</w:t>
      </w:r>
      <w:proofErr w:type="spellEnd"/>
      <w:r w:rsidRPr="00D1778A">
        <w:rPr>
          <w:rFonts w:ascii="Trebuchet MS" w:hAnsi="Trebuchet MS"/>
          <w:szCs w:val="22"/>
        </w:rPr>
        <w:t xml:space="preserve"> </w:t>
      </w:r>
      <w:proofErr w:type="spellStart"/>
      <w:r w:rsidRPr="00D1778A">
        <w:rPr>
          <w:rFonts w:ascii="Trebuchet MS" w:hAnsi="Trebuchet MS"/>
          <w:szCs w:val="22"/>
        </w:rPr>
        <w:t>Vulnerability</w:t>
      </w:r>
      <w:proofErr w:type="spellEnd"/>
      <w:r w:rsidRPr="00D1778A">
        <w:rPr>
          <w:rFonts w:ascii="Trebuchet MS" w:hAnsi="Trebuchet MS"/>
          <w:szCs w:val="22"/>
        </w:rPr>
        <w:t xml:space="preserve"> </w:t>
      </w:r>
      <w:proofErr w:type="spellStart"/>
      <w:r w:rsidRPr="00D1778A">
        <w:rPr>
          <w:rFonts w:ascii="Trebuchet MS" w:hAnsi="Trebuchet MS"/>
          <w:szCs w:val="22"/>
        </w:rPr>
        <w:t>Assessment</w:t>
      </w:r>
      <w:proofErr w:type="spellEnd"/>
      <w:r w:rsidRPr="00D1778A">
        <w:rPr>
          <w:rFonts w:ascii="Trebuchet MS" w:hAnsi="Trebuchet MS"/>
          <w:szCs w:val="22"/>
        </w:rPr>
        <w:t xml:space="preserve"> (RVA), EUR 29412 EN, </w:t>
      </w:r>
      <w:proofErr w:type="spellStart"/>
      <w:r w:rsidRPr="00D1778A">
        <w:rPr>
          <w:rFonts w:ascii="Trebuchet MS" w:hAnsi="Trebuchet MS"/>
          <w:szCs w:val="22"/>
        </w:rPr>
        <w:t>Publications</w:t>
      </w:r>
      <w:proofErr w:type="spellEnd"/>
      <w:r w:rsidRPr="00D1778A">
        <w:rPr>
          <w:rFonts w:ascii="Trebuchet MS" w:hAnsi="Trebuchet MS"/>
          <w:szCs w:val="22"/>
        </w:rPr>
        <w:t xml:space="preserve"> Office </w:t>
      </w:r>
      <w:proofErr w:type="spellStart"/>
      <w:r w:rsidRPr="00D1778A">
        <w:rPr>
          <w:rFonts w:ascii="Trebuchet MS" w:hAnsi="Trebuchet MS"/>
          <w:szCs w:val="22"/>
        </w:rPr>
        <w:t>of</w:t>
      </w:r>
      <w:proofErr w:type="spellEnd"/>
      <w:r w:rsidRPr="00D1778A">
        <w:rPr>
          <w:rFonts w:ascii="Trebuchet MS" w:hAnsi="Trebuchet MS"/>
          <w:szCs w:val="22"/>
        </w:rPr>
        <w:t xml:space="preserve"> </w:t>
      </w:r>
      <w:proofErr w:type="spellStart"/>
      <w:r w:rsidRPr="00D1778A">
        <w:rPr>
          <w:rFonts w:ascii="Trebuchet MS" w:hAnsi="Trebuchet MS"/>
          <w:szCs w:val="22"/>
        </w:rPr>
        <w:t>the</w:t>
      </w:r>
      <w:proofErr w:type="spellEnd"/>
      <w:r w:rsidRPr="00D1778A">
        <w:rPr>
          <w:rFonts w:ascii="Trebuchet MS" w:hAnsi="Trebuchet MS"/>
          <w:szCs w:val="22"/>
        </w:rPr>
        <w:t xml:space="preserve"> </w:t>
      </w:r>
      <w:proofErr w:type="spellStart"/>
      <w:r w:rsidRPr="00D1778A">
        <w:rPr>
          <w:rFonts w:ascii="Trebuchet MS" w:hAnsi="Trebuchet MS"/>
          <w:szCs w:val="22"/>
        </w:rPr>
        <w:t>European</w:t>
      </w:r>
      <w:proofErr w:type="spellEnd"/>
      <w:r w:rsidRPr="00D1778A">
        <w:rPr>
          <w:rFonts w:ascii="Trebuchet MS" w:hAnsi="Trebuchet MS"/>
          <w:szCs w:val="22"/>
        </w:rPr>
        <w:t xml:space="preserve"> Union, Luxembourg, 2018.</w:t>
      </w:r>
    </w:p>
    <w:p w14:paraId="470CD3B5" w14:textId="0A68094D" w:rsidR="00C03ACD" w:rsidRPr="009A1D4F" w:rsidRDefault="00C03ACD" w:rsidP="009F51F9">
      <w:pPr>
        <w:spacing w:after="0" w:line="240" w:lineRule="auto"/>
        <w:rPr>
          <w:highlight w:val="yellow"/>
        </w:rPr>
      </w:pPr>
    </w:p>
    <w:p w14:paraId="671404D6" w14:textId="2FCC7ACA" w:rsidR="00463248" w:rsidRPr="00D1778A" w:rsidRDefault="00463248"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Direkcija RS za infrastrukturo (DRSI)</w:t>
      </w:r>
      <w:r w:rsidR="00490BF8" w:rsidRPr="00D1778A">
        <w:rPr>
          <w:rFonts w:ascii="Trebuchet MS" w:hAnsi="Trebuchet MS"/>
          <w:szCs w:val="22"/>
        </w:rPr>
        <w:t>,</w:t>
      </w:r>
    </w:p>
    <w:p w14:paraId="214B986D" w14:textId="6FEBE353" w:rsidR="00A11878" w:rsidRPr="00D31D59" w:rsidRDefault="0015341E" w:rsidP="00D1778A">
      <w:pPr>
        <w:spacing w:after="0" w:line="240" w:lineRule="auto"/>
        <w:ind w:left="708"/>
        <w:rPr>
          <w:highlight w:val="yellow"/>
        </w:rPr>
      </w:pPr>
      <w:r w:rsidRPr="0015341E">
        <w:t>https://www.gov.si/drzavni-organi/organi-v-sestavi/direkcija-za-infrastrukturo/o-direkciji/sektor-za-evidence-o-cestah-informatiko-in-arhiv/</w:t>
      </w:r>
      <w:r>
        <w:t xml:space="preserve"> (6.2021)</w:t>
      </w:r>
    </w:p>
    <w:p w14:paraId="6A22861F" w14:textId="77777777" w:rsidR="00C03ACD" w:rsidRPr="009A1D4F" w:rsidRDefault="00C03ACD" w:rsidP="009F51F9">
      <w:pPr>
        <w:spacing w:after="0" w:line="240" w:lineRule="auto"/>
        <w:rPr>
          <w:highlight w:val="yellow"/>
        </w:rPr>
      </w:pPr>
    </w:p>
    <w:p w14:paraId="4980339F" w14:textId="61EFE7B9"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En- GIS, Zemljevid občine,</w:t>
      </w:r>
    </w:p>
    <w:p w14:paraId="564924DD" w14:textId="5F78741A"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http://www.engis.si/, (</w:t>
      </w:r>
      <w:r w:rsidR="007D06FB" w:rsidRPr="00D1778A">
        <w:rPr>
          <w:rFonts w:ascii="Trebuchet MS" w:hAnsi="Trebuchet MS"/>
          <w:szCs w:val="22"/>
        </w:rPr>
        <w:t>05</w:t>
      </w:r>
      <w:r w:rsidRPr="00D1778A">
        <w:rPr>
          <w:rFonts w:ascii="Trebuchet MS" w:hAnsi="Trebuchet MS"/>
          <w:szCs w:val="22"/>
        </w:rPr>
        <w:t>.20</w:t>
      </w:r>
      <w:r w:rsidR="007D06FB" w:rsidRPr="00D1778A">
        <w:rPr>
          <w:rFonts w:ascii="Trebuchet MS" w:hAnsi="Trebuchet MS"/>
          <w:szCs w:val="22"/>
        </w:rPr>
        <w:t>21</w:t>
      </w:r>
      <w:r w:rsidRPr="00D1778A">
        <w:rPr>
          <w:rFonts w:ascii="Trebuchet MS" w:hAnsi="Trebuchet MS"/>
          <w:szCs w:val="22"/>
        </w:rPr>
        <w:t>).</w:t>
      </w:r>
    </w:p>
    <w:p w14:paraId="66918B15" w14:textId="77777777" w:rsidR="00C03ACD" w:rsidRPr="00D1778A" w:rsidRDefault="00C03ACD" w:rsidP="009F51F9">
      <w:pPr>
        <w:spacing w:after="0" w:line="240" w:lineRule="auto"/>
      </w:pPr>
    </w:p>
    <w:p w14:paraId="78919CF6" w14:textId="6D32FAFA"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GEOPEDIJA,</w:t>
      </w:r>
    </w:p>
    <w:p w14:paraId="053F7EA2" w14:textId="5C98AF5C"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http://www.geopedia.si/, (</w:t>
      </w:r>
      <w:r w:rsidR="007D06FB" w:rsidRPr="00D1778A">
        <w:rPr>
          <w:rFonts w:ascii="Trebuchet MS" w:hAnsi="Trebuchet MS"/>
          <w:szCs w:val="22"/>
        </w:rPr>
        <w:t>05</w:t>
      </w:r>
      <w:r w:rsidRPr="00D1778A">
        <w:rPr>
          <w:rFonts w:ascii="Trebuchet MS" w:hAnsi="Trebuchet MS"/>
          <w:szCs w:val="22"/>
        </w:rPr>
        <w:t>.20</w:t>
      </w:r>
      <w:r w:rsidR="00394BB5" w:rsidRPr="00D1778A">
        <w:rPr>
          <w:rFonts w:ascii="Trebuchet MS" w:hAnsi="Trebuchet MS"/>
          <w:szCs w:val="22"/>
        </w:rPr>
        <w:t>2</w:t>
      </w:r>
      <w:r w:rsidR="007D06FB" w:rsidRPr="00D1778A">
        <w:rPr>
          <w:rFonts w:ascii="Trebuchet MS" w:hAnsi="Trebuchet MS"/>
          <w:szCs w:val="22"/>
        </w:rPr>
        <w:t>1</w:t>
      </w:r>
      <w:r w:rsidRPr="00D1778A">
        <w:rPr>
          <w:rFonts w:ascii="Trebuchet MS" w:hAnsi="Trebuchet MS"/>
          <w:szCs w:val="22"/>
        </w:rPr>
        <w:t>).</w:t>
      </w:r>
    </w:p>
    <w:p w14:paraId="6FE9CAAA" w14:textId="77777777" w:rsidR="00C03ACD" w:rsidRPr="00D1778A" w:rsidRDefault="00C03ACD" w:rsidP="009F51F9">
      <w:pPr>
        <w:spacing w:after="0" w:line="240" w:lineRule="auto"/>
      </w:pPr>
    </w:p>
    <w:p w14:paraId="7710D656" w14:textId="2437C0C4" w:rsidR="00C03ACD" w:rsidRPr="00D1778A" w:rsidRDefault="00C03ACD" w:rsidP="00F67F6D">
      <w:pPr>
        <w:pStyle w:val="Odstavekseznama"/>
        <w:numPr>
          <w:ilvl w:val="0"/>
          <w:numId w:val="11"/>
        </w:numPr>
        <w:spacing w:line="240" w:lineRule="auto"/>
        <w:rPr>
          <w:rFonts w:ascii="Trebuchet MS" w:hAnsi="Trebuchet MS"/>
          <w:szCs w:val="22"/>
        </w:rPr>
      </w:pPr>
      <w:r w:rsidRPr="00D1778A">
        <w:rPr>
          <w:rFonts w:ascii="Trebuchet MS" w:hAnsi="Trebuchet MS"/>
          <w:szCs w:val="22"/>
        </w:rPr>
        <w:t>Gradbeni inštitut ZRMK,</w:t>
      </w:r>
    </w:p>
    <w:p w14:paraId="5BFBA7BD" w14:textId="6AC7836F" w:rsidR="00C03ACD" w:rsidRPr="00D1778A" w:rsidRDefault="00C03ACD" w:rsidP="00F67F6D">
      <w:pPr>
        <w:pStyle w:val="Odstavekseznama"/>
        <w:spacing w:line="240" w:lineRule="auto"/>
        <w:rPr>
          <w:rFonts w:ascii="Trebuchet MS" w:hAnsi="Trebuchet MS"/>
          <w:szCs w:val="22"/>
        </w:rPr>
      </w:pPr>
      <w:r w:rsidRPr="00D1778A">
        <w:rPr>
          <w:rFonts w:ascii="Trebuchet MS" w:hAnsi="Trebuchet MS"/>
          <w:szCs w:val="22"/>
        </w:rPr>
        <w:t>http://www.gi-zrmk.si, (</w:t>
      </w:r>
      <w:r w:rsidR="007D06FB" w:rsidRPr="00D1778A">
        <w:rPr>
          <w:rFonts w:ascii="Trebuchet MS" w:hAnsi="Trebuchet MS"/>
          <w:szCs w:val="22"/>
        </w:rPr>
        <w:t>04</w:t>
      </w:r>
      <w:r w:rsidRPr="00D1778A">
        <w:rPr>
          <w:rFonts w:ascii="Trebuchet MS" w:hAnsi="Trebuchet MS"/>
          <w:szCs w:val="22"/>
        </w:rPr>
        <w:t>.20</w:t>
      </w:r>
      <w:r w:rsidR="00394BB5" w:rsidRPr="00D1778A">
        <w:rPr>
          <w:rFonts w:ascii="Trebuchet MS" w:hAnsi="Trebuchet MS"/>
          <w:szCs w:val="22"/>
        </w:rPr>
        <w:t>2</w:t>
      </w:r>
      <w:r w:rsidR="007D06FB" w:rsidRPr="00D1778A">
        <w:rPr>
          <w:rFonts w:ascii="Trebuchet MS" w:hAnsi="Trebuchet MS"/>
          <w:szCs w:val="22"/>
        </w:rPr>
        <w:t>1</w:t>
      </w:r>
      <w:r w:rsidRPr="00D1778A">
        <w:rPr>
          <w:rFonts w:ascii="Trebuchet MS" w:hAnsi="Trebuchet MS"/>
          <w:szCs w:val="22"/>
        </w:rPr>
        <w:t>).</w:t>
      </w:r>
    </w:p>
    <w:p w14:paraId="605ED94C" w14:textId="77777777" w:rsidR="00C03ACD" w:rsidRPr="009A1D4F" w:rsidRDefault="00C03ACD" w:rsidP="00F67F6D">
      <w:pPr>
        <w:spacing w:after="0" w:line="240" w:lineRule="auto"/>
        <w:rPr>
          <w:highlight w:val="yellow"/>
        </w:rPr>
      </w:pPr>
    </w:p>
    <w:p w14:paraId="31C31812" w14:textId="05EFF20B" w:rsidR="00C03ACD" w:rsidRPr="00D1778A" w:rsidRDefault="00C03ACD" w:rsidP="00F67F6D">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Grobovšek B., 2010: Zmanjšanje rabe energije in s tem varčevanje pri ogrevanju v obstoječih stavbah, </w:t>
      </w:r>
    </w:p>
    <w:p w14:paraId="247F2DC0" w14:textId="44522E95" w:rsidR="00C03ACD" w:rsidRPr="00D1778A" w:rsidRDefault="00C03ACD" w:rsidP="00F67F6D">
      <w:pPr>
        <w:pStyle w:val="Odstavekseznama"/>
        <w:spacing w:line="240" w:lineRule="auto"/>
        <w:rPr>
          <w:rFonts w:ascii="Trebuchet MS" w:hAnsi="Trebuchet MS"/>
          <w:szCs w:val="22"/>
        </w:rPr>
      </w:pPr>
      <w:r w:rsidRPr="00D1778A">
        <w:rPr>
          <w:rFonts w:ascii="Trebuchet MS" w:hAnsi="Trebuchet MS"/>
          <w:szCs w:val="22"/>
        </w:rPr>
        <w:t>http://www.energijadoma.si/znanje/strokovnjak-svetuje/zmanjsanje-rabe-energije-in-s-tem-varcevanje-pri-ogrevanju-v-obs</w:t>
      </w:r>
      <w:r w:rsidR="00394BB5" w:rsidRPr="00D1778A">
        <w:rPr>
          <w:rFonts w:ascii="Trebuchet MS" w:hAnsi="Trebuchet MS"/>
          <w:szCs w:val="22"/>
        </w:rPr>
        <w:t>.</w:t>
      </w:r>
    </w:p>
    <w:p w14:paraId="39C3237A" w14:textId="1FA8F538" w:rsidR="00C03ACD" w:rsidRPr="009A1D4F" w:rsidRDefault="00C03ACD" w:rsidP="00F67F6D">
      <w:pPr>
        <w:spacing w:after="0" w:line="240" w:lineRule="auto"/>
        <w:rPr>
          <w:highlight w:val="yellow"/>
        </w:rPr>
      </w:pPr>
    </w:p>
    <w:p w14:paraId="5052D79D" w14:textId="56A0C18C" w:rsidR="007C55D5" w:rsidRDefault="00394BB5" w:rsidP="007C55D5">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Interno gradivo GOLEA, </w:t>
      </w:r>
      <w:r w:rsidR="0015341E">
        <w:rPr>
          <w:rFonts w:ascii="Trebuchet MS" w:hAnsi="Trebuchet MS"/>
          <w:szCs w:val="22"/>
        </w:rPr>
        <w:t>(6</w:t>
      </w:r>
      <w:r w:rsidRPr="00D1778A">
        <w:rPr>
          <w:rFonts w:ascii="Trebuchet MS" w:hAnsi="Trebuchet MS"/>
          <w:szCs w:val="22"/>
        </w:rPr>
        <w:t>.202</w:t>
      </w:r>
      <w:r w:rsidR="007D06FB">
        <w:rPr>
          <w:rFonts w:ascii="Trebuchet MS" w:hAnsi="Trebuchet MS"/>
          <w:szCs w:val="22"/>
        </w:rPr>
        <w:t>1</w:t>
      </w:r>
      <w:r w:rsidR="0015341E">
        <w:rPr>
          <w:rFonts w:ascii="Trebuchet MS" w:hAnsi="Trebuchet MS"/>
          <w:szCs w:val="22"/>
        </w:rPr>
        <w:t>)</w:t>
      </w:r>
      <w:r w:rsidR="007D06FB">
        <w:rPr>
          <w:rFonts w:ascii="Trebuchet MS" w:hAnsi="Trebuchet MS"/>
          <w:szCs w:val="22"/>
        </w:rPr>
        <w:t>.</w:t>
      </w:r>
    </w:p>
    <w:p w14:paraId="702DFE95" w14:textId="77777777" w:rsidR="007C55D5" w:rsidRDefault="007C55D5" w:rsidP="007C55D5">
      <w:pPr>
        <w:pStyle w:val="Odstavekseznama"/>
        <w:spacing w:line="240" w:lineRule="auto"/>
        <w:rPr>
          <w:rFonts w:ascii="Trebuchet MS" w:hAnsi="Trebuchet MS"/>
          <w:szCs w:val="22"/>
        </w:rPr>
      </w:pPr>
    </w:p>
    <w:p w14:paraId="56CD67DC" w14:textId="21B2778B" w:rsidR="007C55D5" w:rsidRPr="007C55D5" w:rsidRDefault="007C55D5" w:rsidP="007C55D5">
      <w:pPr>
        <w:pStyle w:val="Odstavekseznama"/>
        <w:numPr>
          <w:ilvl w:val="0"/>
          <w:numId w:val="11"/>
        </w:numPr>
        <w:spacing w:line="240" w:lineRule="auto"/>
        <w:rPr>
          <w:rFonts w:ascii="Trebuchet MS" w:hAnsi="Trebuchet MS"/>
          <w:szCs w:val="22"/>
        </w:rPr>
      </w:pPr>
      <w:r>
        <w:rPr>
          <w:rFonts w:ascii="Trebuchet MS" w:hAnsi="Trebuchet MS"/>
          <w:szCs w:val="22"/>
        </w:rPr>
        <w:t>Interno gradivo. podatki MONG, 2021.</w:t>
      </w:r>
    </w:p>
    <w:p w14:paraId="69798D11" w14:textId="77777777" w:rsidR="00F67F6D" w:rsidRDefault="00F67F6D" w:rsidP="00F67F6D">
      <w:pPr>
        <w:pStyle w:val="Odstavekseznama"/>
        <w:spacing w:line="240" w:lineRule="auto"/>
        <w:rPr>
          <w:rFonts w:ascii="Trebuchet MS" w:hAnsi="Trebuchet MS"/>
          <w:szCs w:val="22"/>
        </w:rPr>
      </w:pPr>
    </w:p>
    <w:p w14:paraId="23364362" w14:textId="519E34C6" w:rsidR="00F67F6D" w:rsidRPr="00F67F6D" w:rsidRDefault="00F67F6D" w:rsidP="00F67F6D">
      <w:pPr>
        <w:pStyle w:val="Odstavekseznama"/>
        <w:numPr>
          <w:ilvl w:val="0"/>
          <w:numId w:val="11"/>
        </w:numPr>
        <w:spacing w:line="240" w:lineRule="auto"/>
        <w:rPr>
          <w:rFonts w:ascii="Trebuchet MS" w:hAnsi="Trebuchet MS"/>
          <w:szCs w:val="22"/>
        </w:rPr>
      </w:pPr>
      <w:r w:rsidRPr="00F67F6D">
        <w:rPr>
          <w:rFonts w:ascii="Trebuchet MS" w:hAnsi="Trebuchet MS"/>
          <w:szCs w:val="22"/>
        </w:rPr>
        <w:t>IP Energetsko učinkovita prenova javne razsvetljave v MONG</w:t>
      </w:r>
      <w:r>
        <w:rPr>
          <w:rFonts w:ascii="Trebuchet MS" w:hAnsi="Trebuchet MS"/>
          <w:szCs w:val="22"/>
        </w:rPr>
        <w:t xml:space="preserve">, ADESCO </w:t>
      </w:r>
      <w:proofErr w:type="spellStart"/>
      <w:r>
        <w:rPr>
          <w:rFonts w:ascii="Trebuchet MS" w:hAnsi="Trebuchet MS"/>
          <w:szCs w:val="22"/>
        </w:rPr>
        <w:t>d.o.o</w:t>
      </w:r>
      <w:proofErr w:type="spellEnd"/>
      <w:r>
        <w:rPr>
          <w:rFonts w:ascii="Trebuchet MS" w:hAnsi="Trebuchet MS"/>
          <w:szCs w:val="22"/>
        </w:rPr>
        <w:t xml:space="preserve">., </w:t>
      </w:r>
      <w:r w:rsidRPr="00F67F6D">
        <w:rPr>
          <w:rFonts w:ascii="Trebuchet MS" w:hAnsi="Trebuchet MS"/>
          <w:szCs w:val="22"/>
        </w:rPr>
        <w:t>2012</w:t>
      </w:r>
      <w:r>
        <w:rPr>
          <w:rFonts w:ascii="Trebuchet MS" w:hAnsi="Trebuchet MS"/>
          <w:szCs w:val="22"/>
        </w:rPr>
        <w:t xml:space="preserve">, </w:t>
      </w:r>
      <w:r w:rsidR="0015341E" w:rsidRPr="0015341E">
        <w:rPr>
          <w:rFonts w:ascii="Trebuchet MS" w:hAnsi="Trebuchet MS"/>
          <w:szCs w:val="22"/>
        </w:rPr>
        <w:t>https://www.nova-gorica.si/mma/december_1_1/20121130151426/?m=1354284865</w:t>
      </w:r>
      <w:r>
        <w:rPr>
          <w:rFonts w:ascii="Trebuchet MS" w:hAnsi="Trebuchet MS"/>
          <w:szCs w:val="22"/>
        </w:rPr>
        <w:t xml:space="preserve"> (06</w:t>
      </w:r>
      <w:r w:rsidR="0015341E">
        <w:rPr>
          <w:rFonts w:ascii="Trebuchet MS" w:hAnsi="Trebuchet MS"/>
          <w:szCs w:val="22"/>
        </w:rPr>
        <w:t>.</w:t>
      </w:r>
      <w:r>
        <w:rPr>
          <w:rFonts w:ascii="Trebuchet MS" w:hAnsi="Trebuchet MS"/>
          <w:szCs w:val="22"/>
        </w:rPr>
        <w:t>2021)</w:t>
      </w:r>
    </w:p>
    <w:p w14:paraId="04C5931C" w14:textId="50BB42C2" w:rsidR="00394BB5" w:rsidRPr="00D1778A" w:rsidRDefault="00394BB5" w:rsidP="009F51F9">
      <w:pPr>
        <w:spacing w:after="0" w:line="240" w:lineRule="auto"/>
      </w:pPr>
    </w:p>
    <w:p w14:paraId="14886B4D" w14:textId="4A663071" w:rsidR="00394BB5" w:rsidRPr="00D1778A" w:rsidRDefault="00394BB5"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Konvencija županov, 202</w:t>
      </w:r>
      <w:r w:rsidR="007D06FB" w:rsidRPr="00D1778A">
        <w:rPr>
          <w:rFonts w:ascii="Trebuchet MS" w:hAnsi="Trebuchet MS"/>
          <w:szCs w:val="22"/>
        </w:rPr>
        <w:t>1</w:t>
      </w:r>
      <w:r w:rsidRPr="00D1778A">
        <w:rPr>
          <w:rFonts w:ascii="Trebuchet MS" w:hAnsi="Trebuchet MS"/>
          <w:szCs w:val="22"/>
        </w:rPr>
        <w:t xml:space="preserve">; </w:t>
      </w:r>
    </w:p>
    <w:p w14:paraId="3AFCED49" w14:textId="1CF3FD10" w:rsidR="00394BB5" w:rsidRPr="00D1778A" w:rsidRDefault="00394BB5" w:rsidP="009F51F9">
      <w:pPr>
        <w:pStyle w:val="Odstavekseznama"/>
        <w:spacing w:line="240" w:lineRule="auto"/>
        <w:rPr>
          <w:rFonts w:ascii="Trebuchet MS" w:hAnsi="Trebuchet MS"/>
          <w:szCs w:val="22"/>
        </w:rPr>
      </w:pPr>
      <w:r w:rsidRPr="00D1778A">
        <w:rPr>
          <w:rFonts w:ascii="Trebuchet MS" w:hAnsi="Trebuchet MS"/>
          <w:szCs w:val="22"/>
        </w:rPr>
        <w:t>https://www.konvencijazupanov.eu/about-sl/cov-initative-sl/cov-figures-sl.html https://www.konvencijazupanov.eu/about-sl/cov-initative-sl/origin-dev-sl.html</w:t>
      </w:r>
    </w:p>
    <w:p w14:paraId="0F5B420E" w14:textId="77777777" w:rsidR="00394BB5" w:rsidRPr="00D1778A" w:rsidRDefault="00394BB5" w:rsidP="009F51F9">
      <w:pPr>
        <w:spacing w:after="0" w:line="240" w:lineRule="auto"/>
      </w:pPr>
    </w:p>
    <w:p w14:paraId="0E34D6B1" w14:textId="4D5D4E78"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Lokalni energetski koncept Mestne občine </w:t>
      </w:r>
      <w:r w:rsidR="007D06FB" w:rsidRPr="00D1778A">
        <w:rPr>
          <w:rFonts w:ascii="Trebuchet MS" w:hAnsi="Trebuchet MS"/>
          <w:szCs w:val="22"/>
        </w:rPr>
        <w:t>Nova Gorica</w:t>
      </w:r>
      <w:r w:rsidRPr="00D1778A">
        <w:rPr>
          <w:rFonts w:ascii="Trebuchet MS" w:hAnsi="Trebuchet MS"/>
          <w:szCs w:val="22"/>
        </w:rPr>
        <w:t xml:space="preserve">, Eco </w:t>
      </w:r>
      <w:proofErr w:type="spellStart"/>
      <w:r w:rsidRPr="00D1778A">
        <w:rPr>
          <w:rFonts w:ascii="Trebuchet MS" w:hAnsi="Trebuchet MS"/>
          <w:szCs w:val="22"/>
        </w:rPr>
        <w:t>Consulting</w:t>
      </w:r>
      <w:proofErr w:type="spellEnd"/>
      <w:r w:rsidRPr="00D1778A">
        <w:rPr>
          <w:rFonts w:ascii="Trebuchet MS" w:hAnsi="Trebuchet MS"/>
          <w:szCs w:val="22"/>
        </w:rPr>
        <w:t>, 2008.</w:t>
      </w:r>
    </w:p>
    <w:p w14:paraId="501E0A0B" w14:textId="2B742E46" w:rsidR="00394BB5" w:rsidRPr="00D1778A" w:rsidRDefault="00394BB5" w:rsidP="009F51F9">
      <w:pPr>
        <w:spacing w:after="0" w:line="240" w:lineRule="auto"/>
      </w:pPr>
    </w:p>
    <w:p w14:paraId="23200AF3" w14:textId="5C59AC66" w:rsidR="00394BB5" w:rsidRPr="00D1778A" w:rsidRDefault="00394BB5"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Lokalni energetski koncept Mestne občine </w:t>
      </w:r>
      <w:r w:rsidR="007D06FB" w:rsidRPr="00D1778A">
        <w:rPr>
          <w:rFonts w:ascii="Trebuchet MS" w:hAnsi="Trebuchet MS"/>
          <w:szCs w:val="22"/>
        </w:rPr>
        <w:t>Nova Gorica</w:t>
      </w:r>
      <w:r w:rsidRPr="00D1778A">
        <w:rPr>
          <w:rFonts w:ascii="Trebuchet MS" w:hAnsi="Trebuchet MS"/>
          <w:szCs w:val="22"/>
        </w:rPr>
        <w:t>, GOLEA, 201</w:t>
      </w:r>
      <w:r w:rsidR="007D06FB" w:rsidRPr="00D1778A">
        <w:rPr>
          <w:rFonts w:ascii="Trebuchet MS" w:hAnsi="Trebuchet MS"/>
          <w:szCs w:val="22"/>
        </w:rPr>
        <w:t>6</w:t>
      </w:r>
    </w:p>
    <w:p w14:paraId="33BD54FF" w14:textId="77777777" w:rsidR="00C03ACD" w:rsidRPr="009A1D4F" w:rsidRDefault="00C03ACD" w:rsidP="009F51F9">
      <w:pPr>
        <w:spacing w:after="0" w:line="240" w:lineRule="auto"/>
        <w:rPr>
          <w:highlight w:val="yellow"/>
        </w:rPr>
      </w:pPr>
    </w:p>
    <w:p w14:paraId="01727C0E" w14:textId="790CD384"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lastRenderedPageBreak/>
        <w:t>Metode za izračun prihrankov energije pri izvajanju ukrepov za povečanje učinkovitosti rabe energije in večjo uporabo obnovljivih virov energije, Inštitut Jožef Stefan, 2011.</w:t>
      </w:r>
    </w:p>
    <w:p w14:paraId="200DC828" w14:textId="77777777" w:rsidR="00C03ACD" w:rsidRPr="00D1778A" w:rsidRDefault="00C03ACD" w:rsidP="009F51F9">
      <w:pPr>
        <w:spacing w:after="0" w:line="240" w:lineRule="auto"/>
      </w:pPr>
    </w:p>
    <w:p w14:paraId="4BC45A4F" w14:textId="07548CEA"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Minister za kmetijstvo in okolje, </w:t>
      </w:r>
    </w:p>
    <w:p w14:paraId="46C95B62" w14:textId="061F91C3"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http://www.mko.gov.si/, (</w:t>
      </w:r>
      <w:r w:rsidR="007D06FB" w:rsidRPr="00D1778A">
        <w:rPr>
          <w:rFonts w:ascii="Trebuchet MS" w:hAnsi="Trebuchet MS"/>
          <w:szCs w:val="22"/>
        </w:rPr>
        <w:t>0</w:t>
      </w:r>
      <w:r w:rsidR="0015341E">
        <w:rPr>
          <w:rFonts w:ascii="Trebuchet MS" w:hAnsi="Trebuchet MS"/>
          <w:szCs w:val="22"/>
        </w:rPr>
        <w:t>6</w:t>
      </w:r>
      <w:r w:rsidRPr="00D1778A">
        <w:rPr>
          <w:rFonts w:ascii="Trebuchet MS" w:hAnsi="Trebuchet MS"/>
          <w:szCs w:val="22"/>
        </w:rPr>
        <w:t>.20</w:t>
      </w:r>
      <w:r w:rsidR="00394BB5" w:rsidRPr="00D1778A">
        <w:rPr>
          <w:rFonts w:ascii="Trebuchet MS" w:hAnsi="Trebuchet MS"/>
          <w:szCs w:val="22"/>
        </w:rPr>
        <w:t>2</w:t>
      </w:r>
      <w:r w:rsidR="007D06FB" w:rsidRPr="00D1778A">
        <w:rPr>
          <w:rFonts w:ascii="Trebuchet MS" w:hAnsi="Trebuchet MS"/>
          <w:szCs w:val="22"/>
        </w:rPr>
        <w:t>1</w:t>
      </w:r>
      <w:r w:rsidRPr="00D1778A">
        <w:rPr>
          <w:rFonts w:ascii="Trebuchet MS" w:hAnsi="Trebuchet MS"/>
          <w:szCs w:val="22"/>
        </w:rPr>
        <w:t>).</w:t>
      </w:r>
    </w:p>
    <w:p w14:paraId="35C3961E" w14:textId="77777777" w:rsidR="00C03ACD" w:rsidRPr="00D1778A" w:rsidRDefault="00C03ACD" w:rsidP="009F51F9">
      <w:pPr>
        <w:spacing w:after="0" w:line="240" w:lineRule="auto"/>
      </w:pPr>
    </w:p>
    <w:p w14:paraId="2B62DCBC" w14:textId="4FC47384"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Mreža državnih cest, </w:t>
      </w:r>
      <w:proofErr w:type="spellStart"/>
      <w:r w:rsidRPr="00D1778A">
        <w:rPr>
          <w:rFonts w:ascii="Trebuchet MS" w:hAnsi="Trebuchet MS"/>
          <w:szCs w:val="22"/>
        </w:rPr>
        <w:t>Gis</w:t>
      </w:r>
      <w:proofErr w:type="spellEnd"/>
      <w:r w:rsidRPr="00D1778A">
        <w:rPr>
          <w:rFonts w:ascii="Trebuchet MS" w:hAnsi="Trebuchet MS"/>
          <w:szCs w:val="22"/>
        </w:rPr>
        <w:t>-ARSO,</w:t>
      </w:r>
    </w:p>
    <w:p w14:paraId="0ABAD7FD" w14:textId="2DF5E2DE"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http://gis.arso.gov.si/atlasokolja/profile.aspx?id=Atlas_Okolja_AXL@Arso, (</w:t>
      </w:r>
      <w:r w:rsidR="008333CC">
        <w:rPr>
          <w:rFonts w:ascii="Trebuchet MS" w:hAnsi="Trebuchet MS"/>
          <w:szCs w:val="22"/>
        </w:rPr>
        <w:t>05</w:t>
      </w:r>
      <w:r w:rsidRPr="00D1778A">
        <w:rPr>
          <w:rFonts w:ascii="Trebuchet MS" w:hAnsi="Trebuchet MS"/>
          <w:szCs w:val="22"/>
        </w:rPr>
        <w:t>.20</w:t>
      </w:r>
      <w:r w:rsidR="00394BB5" w:rsidRPr="00D1778A">
        <w:rPr>
          <w:rFonts w:ascii="Trebuchet MS" w:hAnsi="Trebuchet MS"/>
          <w:szCs w:val="22"/>
        </w:rPr>
        <w:t>2</w:t>
      </w:r>
      <w:r w:rsidR="008333CC">
        <w:rPr>
          <w:rFonts w:ascii="Trebuchet MS" w:hAnsi="Trebuchet MS"/>
          <w:szCs w:val="22"/>
        </w:rPr>
        <w:t>1</w:t>
      </w:r>
      <w:r w:rsidRPr="00D1778A">
        <w:rPr>
          <w:rFonts w:ascii="Trebuchet MS" w:hAnsi="Trebuchet MS"/>
          <w:szCs w:val="22"/>
        </w:rPr>
        <w:t>).</w:t>
      </w:r>
    </w:p>
    <w:p w14:paraId="0168D056" w14:textId="77777777" w:rsidR="00A11878" w:rsidRPr="00D1778A" w:rsidRDefault="00A11878" w:rsidP="00D1778A">
      <w:pPr>
        <w:spacing w:after="0" w:line="240" w:lineRule="auto"/>
        <w:jc w:val="left"/>
      </w:pPr>
    </w:p>
    <w:p w14:paraId="2676C42B" w14:textId="16E98B73" w:rsidR="008333CC" w:rsidRPr="00D1778A" w:rsidRDefault="00A11878" w:rsidP="00D1778A">
      <w:pPr>
        <w:pStyle w:val="Odstavekseznama"/>
        <w:numPr>
          <w:ilvl w:val="0"/>
          <w:numId w:val="11"/>
        </w:numPr>
        <w:spacing w:line="240" w:lineRule="auto"/>
        <w:jc w:val="left"/>
        <w:rPr>
          <w:rFonts w:ascii="Trebuchet MS" w:hAnsi="Trebuchet MS"/>
          <w:szCs w:val="22"/>
        </w:rPr>
      </w:pPr>
      <w:r w:rsidRPr="00D1778A">
        <w:rPr>
          <w:iCs w:val="0"/>
        </w:rPr>
        <w:t>Načrt razsvetljave MO</w:t>
      </w:r>
      <w:r w:rsidR="008333CC" w:rsidRPr="00D1778A">
        <w:rPr>
          <w:iCs w:val="0"/>
        </w:rPr>
        <w:t>NG</w:t>
      </w:r>
      <w:r w:rsidRPr="00D1778A">
        <w:rPr>
          <w:iCs w:val="0"/>
        </w:rPr>
        <w:t>, 201</w:t>
      </w:r>
      <w:r w:rsidR="008333CC" w:rsidRPr="00D1778A">
        <w:rPr>
          <w:iCs w:val="0"/>
        </w:rPr>
        <w:t xml:space="preserve">1; </w:t>
      </w:r>
      <w:r w:rsidR="008333CC" w:rsidRPr="00D1778A">
        <w:t>https://www.nova-gorica.si/mma/nacrt_javne_razsvetljave_2011/2011013112162955/?m=1296472589</w:t>
      </w:r>
      <w:r w:rsidR="008333CC" w:rsidRPr="00D31D59">
        <w:t xml:space="preserve"> </w:t>
      </w:r>
      <w:r w:rsidR="0015341E">
        <w:t>(06.2021)</w:t>
      </w:r>
      <w:r w:rsidR="008333CC" w:rsidRPr="00D31D59">
        <w:t>.</w:t>
      </w:r>
    </w:p>
    <w:p w14:paraId="3CFCC786" w14:textId="77777777" w:rsidR="00C03ACD" w:rsidRPr="00D1778A" w:rsidRDefault="00C03ACD" w:rsidP="00D1778A">
      <w:pPr>
        <w:pStyle w:val="Odstavekseznama"/>
      </w:pPr>
    </w:p>
    <w:p w14:paraId="487F2583" w14:textId="3C55FB1F"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Natura 2000 občina, </w:t>
      </w:r>
      <w:proofErr w:type="spellStart"/>
      <w:r w:rsidRPr="00D1778A">
        <w:rPr>
          <w:rFonts w:ascii="Trebuchet MS" w:hAnsi="Trebuchet MS"/>
          <w:szCs w:val="22"/>
        </w:rPr>
        <w:t>Geopedia</w:t>
      </w:r>
      <w:proofErr w:type="spellEnd"/>
      <w:r w:rsidRPr="00D1778A">
        <w:rPr>
          <w:rFonts w:ascii="Trebuchet MS" w:hAnsi="Trebuchet MS"/>
          <w:szCs w:val="22"/>
        </w:rPr>
        <w:t>,</w:t>
      </w:r>
    </w:p>
    <w:p w14:paraId="2BCF5D7A" w14:textId="1F1EFA79" w:rsidR="00F91351" w:rsidRPr="00D1778A" w:rsidRDefault="009F51F9" w:rsidP="00F91351">
      <w:pPr>
        <w:pStyle w:val="Odstavekseznama"/>
        <w:spacing w:line="240" w:lineRule="auto"/>
      </w:pPr>
      <w:r w:rsidRPr="00D1778A">
        <w:rPr>
          <w:rFonts w:ascii="Trebuchet MS" w:hAnsi="Trebuchet MS"/>
          <w:szCs w:val="22"/>
        </w:rPr>
        <w:t>http://www.geopedia.si; http://www.geopedia.si/#T1257_F408:50_x404592.65599999996_y42622.8_s11_b4,</w:t>
      </w:r>
      <w:r w:rsidR="00C03ACD" w:rsidRPr="00D1778A">
        <w:rPr>
          <w:rFonts w:ascii="Trebuchet MS" w:hAnsi="Trebuchet MS"/>
          <w:szCs w:val="22"/>
        </w:rPr>
        <w:t xml:space="preserve"> (</w:t>
      </w:r>
      <w:r w:rsidR="008333CC" w:rsidRPr="00D1778A">
        <w:rPr>
          <w:rFonts w:ascii="Trebuchet MS" w:hAnsi="Trebuchet MS"/>
          <w:szCs w:val="22"/>
        </w:rPr>
        <w:t>05</w:t>
      </w:r>
      <w:r w:rsidR="00C03ACD" w:rsidRPr="00D1778A">
        <w:rPr>
          <w:rFonts w:ascii="Trebuchet MS" w:hAnsi="Trebuchet MS"/>
          <w:szCs w:val="22"/>
        </w:rPr>
        <w:t>.20</w:t>
      </w:r>
      <w:r w:rsidR="00394BB5" w:rsidRPr="00D1778A">
        <w:rPr>
          <w:rFonts w:ascii="Trebuchet MS" w:hAnsi="Trebuchet MS"/>
          <w:szCs w:val="22"/>
        </w:rPr>
        <w:t>2</w:t>
      </w:r>
      <w:r w:rsidR="008333CC" w:rsidRPr="00D1778A">
        <w:rPr>
          <w:rFonts w:ascii="Trebuchet MS" w:hAnsi="Trebuchet MS"/>
          <w:szCs w:val="22"/>
        </w:rPr>
        <w:t>1</w:t>
      </w:r>
      <w:r w:rsidR="00C03ACD" w:rsidRPr="00D1778A">
        <w:rPr>
          <w:rFonts w:ascii="Trebuchet MS" w:hAnsi="Trebuchet MS"/>
          <w:szCs w:val="22"/>
        </w:rPr>
        <w:t>).</w:t>
      </w:r>
    </w:p>
    <w:p w14:paraId="2EFA767E" w14:textId="77777777" w:rsidR="00C03ACD" w:rsidRPr="009A1D4F" w:rsidRDefault="00C03ACD" w:rsidP="009F51F9">
      <w:pPr>
        <w:spacing w:after="0" w:line="240" w:lineRule="auto"/>
        <w:rPr>
          <w:highlight w:val="yellow"/>
        </w:rPr>
      </w:pPr>
    </w:p>
    <w:p w14:paraId="1735A275" w14:textId="7660EA41" w:rsidR="00F91351" w:rsidRDefault="00F91351" w:rsidP="009F51F9">
      <w:pPr>
        <w:pStyle w:val="Odstavekseznama"/>
        <w:numPr>
          <w:ilvl w:val="0"/>
          <w:numId w:val="11"/>
        </w:numPr>
        <w:spacing w:line="240" w:lineRule="auto"/>
        <w:rPr>
          <w:rFonts w:ascii="Trebuchet MS" w:hAnsi="Trebuchet MS"/>
          <w:szCs w:val="22"/>
        </w:rPr>
      </w:pPr>
      <w:r>
        <w:rPr>
          <w:rFonts w:ascii="Trebuchet MS" w:hAnsi="Trebuchet MS"/>
          <w:szCs w:val="22"/>
        </w:rPr>
        <w:t>O</w:t>
      </w:r>
      <w:r w:rsidRPr="00F91351">
        <w:rPr>
          <w:rFonts w:ascii="Trebuchet MS" w:hAnsi="Trebuchet MS"/>
          <w:szCs w:val="22"/>
        </w:rPr>
        <w:t xml:space="preserve">bnova javne razsvetljave v </w:t>
      </w:r>
      <w:r>
        <w:rPr>
          <w:rFonts w:ascii="Trebuchet MS" w:hAnsi="Trebuchet MS"/>
          <w:szCs w:val="22"/>
        </w:rPr>
        <w:t>M</w:t>
      </w:r>
      <w:r w:rsidRPr="00F91351">
        <w:rPr>
          <w:rFonts w:ascii="Trebuchet MS" w:hAnsi="Trebuchet MS"/>
          <w:szCs w:val="22"/>
        </w:rPr>
        <w:t>estni občini NOVA GORICA</w:t>
      </w:r>
      <w:r>
        <w:rPr>
          <w:rFonts w:ascii="Trebuchet MS" w:hAnsi="Trebuchet MS"/>
          <w:szCs w:val="22"/>
        </w:rPr>
        <w:t>,</w:t>
      </w:r>
      <w:r w:rsidRPr="00F91351">
        <w:rPr>
          <w:rFonts w:ascii="Trebuchet MS" w:hAnsi="Trebuchet MS"/>
          <w:szCs w:val="22"/>
        </w:rPr>
        <w:t xml:space="preserve"> projektna naloga Nova Gorica, februar 2013</w:t>
      </w:r>
      <w:r>
        <w:rPr>
          <w:rFonts w:ascii="Trebuchet MS" w:hAnsi="Trebuchet MS"/>
          <w:szCs w:val="22"/>
        </w:rPr>
        <w:t xml:space="preserve">, </w:t>
      </w:r>
      <w:r w:rsidRPr="00D1778A">
        <w:t>https://docplayer.si/149887397-Strategija-razvoja-javne-razsvetljave.html</w:t>
      </w:r>
      <w:r>
        <w:rPr>
          <w:rFonts w:ascii="Trebuchet MS" w:hAnsi="Trebuchet MS"/>
          <w:szCs w:val="22"/>
        </w:rPr>
        <w:t xml:space="preserve"> (05.2021)</w:t>
      </w:r>
    </w:p>
    <w:p w14:paraId="696C84F1" w14:textId="77777777" w:rsidR="00F91351" w:rsidRDefault="00F91351" w:rsidP="00D1778A">
      <w:pPr>
        <w:pStyle w:val="Odstavekseznama"/>
        <w:spacing w:line="240" w:lineRule="auto"/>
        <w:rPr>
          <w:rFonts w:ascii="Trebuchet MS" w:hAnsi="Trebuchet MS"/>
          <w:szCs w:val="22"/>
        </w:rPr>
      </w:pPr>
    </w:p>
    <w:p w14:paraId="59A09D0F" w14:textId="111CC170"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PISO Prostorski informacijski sistem,</w:t>
      </w:r>
    </w:p>
    <w:p w14:paraId="01B627C3" w14:textId="3D996077"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http://www.geoprostor.net/PisoPortal/vstopi.aspx, (10.</w:t>
      </w:r>
      <w:r w:rsidR="0015341E">
        <w:rPr>
          <w:rFonts w:ascii="Trebuchet MS" w:hAnsi="Trebuchet MS"/>
          <w:szCs w:val="22"/>
        </w:rPr>
        <w:t>05</w:t>
      </w:r>
      <w:r w:rsidRPr="00D1778A">
        <w:rPr>
          <w:rFonts w:ascii="Trebuchet MS" w:hAnsi="Trebuchet MS"/>
          <w:szCs w:val="22"/>
        </w:rPr>
        <w:t>.20</w:t>
      </w:r>
      <w:r w:rsidR="00394BB5" w:rsidRPr="00D1778A">
        <w:rPr>
          <w:rFonts w:ascii="Trebuchet MS" w:hAnsi="Trebuchet MS"/>
          <w:szCs w:val="22"/>
        </w:rPr>
        <w:t>2</w:t>
      </w:r>
      <w:r w:rsidR="0015341E">
        <w:rPr>
          <w:rFonts w:ascii="Trebuchet MS" w:hAnsi="Trebuchet MS"/>
          <w:szCs w:val="22"/>
        </w:rPr>
        <w:t>1</w:t>
      </w:r>
      <w:r w:rsidRPr="00D1778A">
        <w:rPr>
          <w:rFonts w:ascii="Trebuchet MS" w:hAnsi="Trebuchet MS"/>
          <w:szCs w:val="22"/>
        </w:rPr>
        <w:t>).</w:t>
      </w:r>
    </w:p>
    <w:p w14:paraId="4420191D" w14:textId="77777777" w:rsidR="00C03ACD" w:rsidRPr="00D1778A" w:rsidRDefault="00C03ACD" w:rsidP="009F51F9">
      <w:pPr>
        <w:spacing w:after="0" w:line="240" w:lineRule="auto"/>
      </w:pPr>
    </w:p>
    <w:p w14:paraId="1E704D00" w14:textId="1A7A7AA2"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Podatki o porabi aparatov, Elektro energija,</w:t>
      </w:r>
    </w:p>
    <w:p w14:paraId="5546ACD9" w14:textId="6A5E63B1"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http://www.elektro-energija.si/1/Gospodinjstva/Ucinkovita-raba/Podatki-o-porabi-aparatov.aspx, (</w:t>
      </w:r>
      <w:r w:rsidR="0015341E">
        <w:rPr>
          <w:rFonts w:ascii="Trebuchet MS" w:hAnsi="Trebuchet MS"/>
          <w:szCs w:val="22"/>
        </w:rPr>
        <w:t>05</w:t>
      </w:r>
      <w:r w:rsidRPr="00D1778A">
        <w:rPr>
          <w:rFonts w:ascii="Trebuchet MS" w:hAnsi="Trebuchet MS"/>
          <w:szCs w:val="22"/>
        </w:rPr>
        <w:t>.20</w:t>
      </w:r>
      <w:r w:rsidR="00A11878" w:rsidRPr="00D1778A">
        <w:rPr>
          <w:rFonts w:ascii="Trebuchet MS" w:hAnsi="Trebuchet MS"/>
          <w:szCs w:val="22"/>
        </w:rPr>
        <w:t>2</w:t>
      </w:r>
      <w:r w:rsidR="0015341E">
        <w:rPr>
          <w:rFonts w:ascii="Trebuchet MS" w:hAnsi="Trebuchet MS"/>
          <w:szCs w:val="22"/>
        </w:rPr>
        <w:t>1</w:t>
      </w:r>
      <w:r w:rsidRPr="00D1778A">
        <w:rPr>
          <w:rFonts w:ascii="Trebuchet MS" w:hAnsi="Trebuchet MS"/>
          <w:szCs w:val="22"/>
        </w:rPr>
        <w:t>).</w:t>
      </w:r>
    </w:p>
    <w:p w14:paraId="1361F559" w14:textId="77777777" w:rsidR="00C03ACD" w:rsidRPr="00D1778A" w:rsidRDefault="00C03ACD" w:rsidP="009F51F9">
      <w:pPr>
        <w:spacing w:after="0" w:line="240" w:lineRule="auto"/>
      </w:pPr>
    </w:p>
    <w:p w14:paraId="300E1C1E" w14:textId="22380F9A"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Popis prebivalstva, gospodinjstev in stanovanj 2002 in 2007, SURS,</w:t>
      </w:r>
    </w:p>
    <w:p w14:paraId="28597B00" w14:textId="7D261551"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http://www.stat.si/popis2002/si/default.htm, (</w:t>
      </w:r>
      <w:r w:rsidR="008333CC">
        <w:rPr>
          <w:rFonts w:ascii="Trebuchet MS" w:hAnsi="Trebuchet MS"/>
          <w:szCs w:val="22"/>
        </w:rPr>
        <w:t>05.2021</w:t>
      </w:r>
      <w:r w:rsidRPr="00D1778A">
        <w:rPr>
          <w:rFonts w:ascii="Trebuchet MS" w:hAnsi="Trebuchet MS"/>
          <w:szCs w:val="22"/>
        </w:rPr>
        <w:t>).</w:t>
      </w:r>
    </w:p>
    <w:p w14:paraId="0BD06926" w14:textId="77777777" w:rsidR="00C03ACD" w:rsidRPr="00D1778A" w:rsidRDefault="00C03ACD" w:rsidP="009F51F9">
      <w:pPr>
        <w:spacing w:after="0" w:line="240" w:lineRule="auto"/>
      </w:pPr>
    </w:p>
    <w:p w14:paraId="555E887B" w14:textId="416EC09D"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Povprečni temperaturni primanjkljaj…,</w:t>
      </w:r>
    </w:p>
    <w:p w14:paraId="26A6C0EF" w14:textId="3878D67A"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http://gis.arso.gov.si/atlasokolja/profile.aspx?id=Atlas_Okolja_AXL@Arso, (</w:t>
      </w:r>
      <w:r w:rsidR="008333CC">
        <w:rPr>
          <w:rFonts w:ascii="Trebuchet MS" w:hAnsi="Trebuchet MS"/>
          <w:szCs w:val="22"/>
        </w:rPr>
        <w:t>05.2021</w:t>
      </w:r>
      <w:r w:rsidRPr="00D1778A">
        <w:rPr>
          <w:rFonts w:ascii="Trebuchet MS" w:hAnsi="Trebuchet MS"/>
          <w:szCs w:val="22"/>
        </w:rPr>
        <w:t>).</w:t>
      </w:r>
    </w:p>
    <w:p w14:paraId="66445A07" w14:textId="77777777" w:rsidR="00C03ACD" w:rsidRPr="00D1778A" w:rsidRDefault="00C03ACD" w:rsidP="009F51F9">
      <w:pPr>
        <w:spacing w:after="0" w:line="240" w:lineRule="auto"/>
      </w:pPr>
    </w:p>
    <w:p w14:paraId="673EAA23" w14:textId="6671BABC" w:rsidR="00C03ACD" w:rsidRPr="00D1778A" w:rsidRDefault="009F51F9"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P</w:t>
      </w:r>
      <w:r w:rsidR="00C03ACD" w:rsidRPr="00D1778A">
        <w:rPr>
          <w:rFonts w:ascii="Trebuchet MS" w:hAnsi="Trebuchet MS"/>
          <w:szCs w:val="22"/>
        </w:rPr>
        <w:t xml:space="preserve">ovprečno trajanje kurilne…, </w:t>
      </w:r>
    </w:p>
    <w:p w14:paraId="6A11FA9F" w14:textId="4A07852E" w:rsidR="00C03ACD" w:rsidRPr="00D1778A" w:rsidRDefault="00C03ACD" w:rsidP="009F51F9">
      <w:pPr>
        <w:pStyle w:val="Odstavekseznama"/>
        <w:spacing w:line="240" w:lineRule="auto"/>
        <w:rPr>
          <w:rFonts w:ascii="Trebuchet MS" w:hAnsi="Trebuchet MS"/>
          <w:szCs w:val="22"/>
        </w:rPr>
      </w:pPr>
      <w:r w:rsidRPr="00D1778A">
        <w:rPr>
          <w:rFonts w:ascii="Trebuchet MS" w:hAnsi="Trebuchet MS"/>
          <w:szCs w:val="22"/>
        </w:rPr>
        <w:t>http://gis.arso.gov.si/atlasokolja/profile.aspx?id=Atlas_Okolja_AXL@Arso, (</w:t>
      </w:r>
      <w:r w:rsidR="008333CC">
        <w:rPr>
          <w:rFonts w:ascii="Trebuchet MS" w:hAnsi="Trebuchet MS"/>
          <w:szCs w:val="22"/>
        </w:rPr>
        <w:t>05</w:t>
      </w:r>
      <w:r w:rsidRPr="00D1778A">
        <w:rPr>
          <w:rFonts w:ascii="Trebuchet MS" w:hAnsi="Trebuchet MS"/>
          <w:szCs w:val="22"/>
        </w:rPr>
        <w:t>.20</w:t>
      </w:r>
      <w:r w:rsidR="00A11878" w:rsidRPr="00D1778A">
        <w:rPr>
          <w:rFonts w:ascii="Trebuchet MS" w:hAnsi="Trebuchet MS"/>
          <w:szCs w:val="22"/>
        </w:rPr>
        <w:t>2</w:t>
      </w:r>
      <w:r w:rsidR="008333CC">
        <w:rPr>
          <w:rFonts w:ascii="Trebuchet MS" w:hAnsi="Trebuchet MS"/>
          <w:szCs w:val="22"/>
        </w:rPr>
        <w:t>1</w:t>
      </w:r>
      <w:r w:rsidRPr="00D1778A">
        <w:rPr>
          <w:rFonts w:ascii="Trebuchet MS" w:hAnsi="Trebuchet MS"/>
          <w:szCs w:val="22"/>
        </w:rPr>
        <w:t>).</w:t>
      </w:r>
    </w:p>
    <w:p w14:paraId="44AA0788" w14:textId="77777777" w:rsidR="00A11878" w:rsidRPr="00D1778A" w:rsidRDefault="00A11878" w:rsidP="009F51F9">
      <w:pPr>
        <w:spacing w:after="0" w:line="240" w:lineRule="auto"/>
      </w:pPr>
    </w:p>
    <w:p w14:paraId="24E85E6C" w14:textId="53EA3A62" w:rsidR="00A11878" w:rsidRPr="00D1778A" w:rsidRDefault="00A11878"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Direkcija RS za infrastrukturo (DRSI)</w:t>
      </w:r>
      <w:r w:rsidR="009F51F9" w:rsidRPr="00D1778A">
        <w:rPr>
          <w:rFonts w:ascii="Trebuchet MS" w:hAnsi="Trebuchet MS"/>
          <w:szCs w:val="22"/>
        </w:rPr>
        <w:t>,</w:t>
      </w:r>
    </w:p>
    <w:p w14:paraId="209387B6" w14:textId="125A836E" w:rsidR="00C03ACD" w:rsidRPr="00D1778A" w:rsidRDefault="0015341E" w:rsidP="009F51F9">
      <w:pPr>
        <w:pStyle w:val="Odstavekseznama"/>
        <w:spacing w:line="240" w:lineRule="auto"/>
        <w:rPr>
          <w:rFonts w:ascii="Trebuchet MS" w:hAnsi="Trebuchet MS"/>
          <w:szCs w:val="22"/>
        </w:rPr>
      </w:pPr>
      <w:r w:rsidRPr="0015341E">
        <w:rPr>
          <w:rFonts w:ascii="Trebuchet MS" w:hAnsi="Trebuchet MS"/>
          <w:szCs w:val="22"/>
        </w:rPr>
        <w:t>https://www.gov.si/drzavni-organi/organi-v-sestavi/direkcija-za-infrastrukturo/o-direkciji/sektor-za-evidence-o-cestah-informatiko-in-arhiv/</w:t>
      </w:r>
      <w:r>
        <w:rPr>
          <w:rFonts w:ascii="Trebuchet MS" w:hAnsi="Trebuchet MS"/>
          <w:szCs w:val="22"/>
        </w:rPr>
        <w:t xml:space="preserve"> (05.2021)</w:t>
      </w:r>
    </w:p>
    <w:p w14:paraId="10895A0F" w14:textId="77777777" w:rsidR="00A11878" w:rsidRPr="00D1778A" w:rsidRDefault="00A11878" w:rsidP="009F51F9">
      <w:pPr>
        <w:spacing w:after="0" w:line="240" w:lineRule="auto"/>
      </w:pPr>
    </w:p>
    <w:p w14:paraId="56CA07BD" w14:textId="73FE1C3C" w:rsidR="00C03ACD" w:rsidRPr="00D1778A" w:rsidRDefault="00C03ACD" w:rsidP="009F51F9">
      <w:pPr>
        <w:pStyle w:val="Odstavekseznama"/>
        <w:numPr>
          <w:ilvl w:val="0"/>
          <w:numId w:val="11"/>
        </w:numPr>
        <w:spacing w:line="240" w:lineRule="auto"/>
        <w:rPr>
          <w:rFonts w:ascii="Trebuchet MS" w:hAnsi="Trebuchet MS"/>
          <w:szCs w:val="22"/>
        </w:rPr>
      </w:pPr>
      <w:proofErr w:type="spellStart"/>
      <w:r w:rsidRPr="00D1778A">
        <w:rPr>
          <w:rFonts w:ascii="Trebuchet MS" w:hAnsi="Trebuchet MS"/>
          <w:szCs w:val="22"/>
        </w:rPr>
        <w:t>Reporting</w:t>
      </w:r>
      <w:proofErr w:type="spellEnd"/>
      <w:r w:rsidRPr="00D1778A">
        <w:rPr>
          <w:rFonts w:ascii="Trebuchet MS" w:hAnsi="Trebuchet MS"/>
          <w:szCs w:val="22"/>
        </w:rPr>
        <w:t xml:space="preserve"> </w:t>
      </w:r>
      <w:proofErr w:type="spellStart"/>
      <w:r w:rsidRPr="00D1778A">
        <w:rPr>
          <w:rFonts w:ascii="Trebuchet MS" w:hAnsi="Trebuchet MS"/>
          <w:szCs w:val="22"/>
        </w:rPr>
        <w:t>Guidelines</w:t>
      </w:r>
      <w:proofErr w:type="spellEnd"/>
      <w:r w:rsidRPr="00D1778A">
        <w:rPr>
          <w:rFonts w:ascii="Trebuchet MS" w:hAnsi="Trebuchet MS"/>
          <w:szCs w:val="22"/>
        </w:rPr>
        <w:t xml:space="preserve"> on </w:t>
      </w:r>
      <w:proofErr w:type="spellStart"/>
      <w:r w:rsidRPr="00D1778A">
        <w:rPr>
          <w:rFonts w:ascii="Trebuchet MS" w:hAnsi="Trebuchet MS"/>
          <w:szCs w:val="22"/>
        </w:rPr>
        <w:t>Sustainable</w:t>
      </w:r>
      <w:proofErr w:type="spellEnd"/>
      <w:r w:rsidRPr="00D1778A">
        <w:rPr>
          <w:rFonts w:ascii="Trebuchet MS" w:hAnsi="Trebuchet MS"/>
          <w:szCs w:val="22"/>
        </w:rPr>
        <w:t xml:space="preserve"> </w:t>
      </w:r>
      <w:proofErr w:type="spellStart"/>
      <w:r w:rsidRPr="00D1778A">
        <w:rPr>
          <w:rFonts w:ascii="Trebuchet MS" w:hAnsi="Trebuchet MS"/>
          <w:szCs w:val="22"/>
        </w:rPr>
        <w:t>Energy</w:t>
      </w:r>
      <w:proofErr w:type="spellEnd"/>
      <w:r w:rsidRPr="00D1778A">
        <w:rPr>
          <w:rFonts w:ascii="Trebuchet MS" w:hAnsi="Trebuchet MS"/>
          <w:szCs w:val="22"/>
        </w:rPr>
        <w:t xml:space="preserve"> </w:t>
      </w:r>
      <w:proofErr w:type="spellStart"/>
      <w:r w:rsidRPr="00D1778A">
        <w:rPr>
          <w:rFonts w:ascii="Trebuchet MS" w:hAnsi="Trebuchet MS"/>
          <w:szCs w:val="22"/>
        </w:rPr>
        <w:t>Action</w:t>
      </w:r>
      <w:proofErr w:type="spellEnd"/>
      <w:r w:rsidRPr="00D1778A">
        <w:rPr>
          <w:rFonts w:ascii="Trebuchet MS" w:hAnsi="Trebuchet MS"/>
          <w:szCs w:val="22"/>
        </w:rPr>
        <w:t xml:space="preserve"> Plan </w:t>
      </w:r>
      <w:proofErr w:type="spellStart"/>
      <w:r w:rsidRPr="00D1778A">
        <w:rPr>
          <w:rFonts w:ascii="Trebuchet MS" w:hAnsi="Trebuchet MS"/>
          <w:szCs w:val="22"/>
        </w:rPr>
        <w:t>and</w:t>
      </w:r>
      <w:proofErr w:type="spellEnd"/>
      <w:r w:rsidRPr="00D1778A">
        <w:rPr>
          <w:rFonts w:ascii="Trebuchet MS" w:hAnsi="Trebuchet MS"/>
          <w:szCs w:val="22"/>
        </w:rPr>
        <w:t xml:space="preserve"> Monitoring, </w:t>
      </w:r>
      <w:proofErr w:type="spellStart"/>
      <w:r w:rsidRPr="00D1778A">
        <w:rPr>
          <w:rFonts w:ascii="Trebuchet MS" w:hAnsi="Trebuchet MS"/>
          <w:szCs w:val="22"/>
        </w:rPr>
        <w:t>Version</w:t>
      </w:r>
      <w:proofErr w:type="spellEnd"/>
      <w:r w:rsidRPr="00D1778A">
        <w:rPr>
          <w:rFonts w:ascii="Trebuchet MS" w:hAnsi="Trebuchet MS"/>
          <w:szCs w:val="22"/>
        </w:rPr>
        <w:t xml:space="preserve"> 1.0, </w:t>
      </w:r>
      <w:proofErr w:type="spellStart"/>
      <w:r w:rsidRPr="00D1778A">
        <w:rPr>
          <w:rFonts w:ascii="Trebuchet MS" w:hAnsi="Trebuchet MS"/>
          <w:szCs w:val="22"/>
        </w:rPr>
        <w:t>Covenant</w:t>
      </w:r>
      <w:proofErr w:type="spellEnd"/>
      <w:r w:rsidRPr="00D1778A">
        <w:rPr>
          <w:rFonts w:ascii="Trebuchet MS" w:hAnsi="Trebuchet MS"/>
          <w:szCs w:val="22"/>
        </w:rPr>
        <w:t xml:space="preserve"> </w:t>
      </w:r>
      <w:proofErr w:type="spellStart"/>
      <w:r w:rsidRPr="00D1778A">
        <w:rPr>
          <w:rFonts w:ascii="Trebuchet MS" w:hAnsi="Trebuchet MS"/>
          <w:szCs w:val="22"/>
        </w:rPr>
        <w:t>of</w:t>
      </w:r>
      <w:proofErr w:type="spellEnd"/>
      <w:r w:rsidRPr="00D1778A">
        <w:rPr>
          <w:rFonts w:ascii="Trebuchet MS" w:hAnsi="Trebuchet MS"/>
          <w:szCs w:val="22"/>
        </w:rPr>
        <w:t xml:space="preserve"> </w:t>
      </w:r>
      <w:proofErr w:type="spellStart"/>
      <w:r w:rsidRPr="00D1778A">
        <w:rPr>
          <w:rFonts w:ascii="Trebuchet MS" w:hAnsi="Trebuchet MS"/>
          <w:szCs w:val="22"/>
        </w:rPr>
        <w:t>Mayors</w:t>
      </w:r>
      <w:proofErr w:type="spellEnd"/>
      <w:r w:rsidRPr="00D1778A">
        <w:rPr>
          <w:rFonts w:ascii="Trebuchet MS" w:hAnsi="Trebuchet MS"/>
          <w:szCs w:val="22"/>
        </w:rPr>
        <w:t xml:space="preserve"> Office &amp; </w:t>
      </w:r>
      <w:proofErr w:type="spellStart"/>
      <w:r w:rsidRPr="00D1778A">
        <w:rPr>
          <w:rFonts w:ascii="Trebuchet MS" w:hAnsi="Trebuchet MS"/>
          <w:szCs w:val="22"/>
        </w:rPr>
        <w:t>Joint</w:t>
      </w:r>
      <w:proofErr w:type="spellEnd"/>
      <w:r w:rsidRPr="00D1778A">
        <w:rPr>
          <w:rFonts w:ascii="Trebuchet MS" w:hAnsi="Trebuchet MS"/>
          <w:szCs w:val="22"/>
        </w:rPr>
        <w:t xml:space="preserve"> </w:t>
      </w:r>
      <w:proofErr w:type="spellStart"/>
      <w:r w:rsidRPr="00D1778A">
        <w:rPr>
          <w:rFonts w:ascii="Trebuchet MS" w:hAnsi="Trebuchet MS"/>
          <w:szCs w:val="22"/>
        </w:rPr>
        <w:t>Research</w:t>
      </w:r>
      <w:proofErr w:type="spellEnd"/>
      <w:r w:rsidRPr="00D1778A">
        <w:rPr>
          <w:rFonts w:ascii="Trebuchet MS" w:hAnsi="Trebuchet MS"/>
          <w:szCs w:val="22"/>
        </w:rPr>
        <w:t xml:space="preserve"> Centre </w:t>
      </w:r>
      <w:proofErr w:type="spellStart"/>
      <w:r w:rsidRPr="00D1778A">
        <w:rPr>
          <w:rFonts w:ascii="Trebuchet MS" w:hAnsi="Trebuchet MS"/>
          <w:szCs w:val="22"/>
        </w:rPr>
        <w:t>of</w:t>
      </w:r>
      <w:proofErr w:type="spellEnd"/>
      <w:r w:rsidRPr="00D1778A">
        <w:rPr>
          <w:rFonts w:ascii="Trebuchet MS" w:hAnsi="Trebuchet MS"/>
          <w:szCs w:val="22"/>
        </w:rPr>
        <w:t xml:space="preserve"> </w:t>
      </w:r>
      <w:proofErr w:type="spellStart"/>
      <w:r w:rsidRPr="00D1778A">
        <w:rPr>
          <w:rFonts w:ascii="Trebuchet MS" w:hAnsi="Trebuchet MS"/>
          <w:szCs w:val="22"/>
        </w:rPr>
        <w:t>the</w:t>
      </w:r>
      <w:proofErr w:type="spellEnd"/>
      <w:r w:rsidRPr="00D1778A">
        <w:rPr>
          <w:rFonts w:ascii="Trebuchet MS" w:hAnsi="Trebuchet MS"/>
          <w:szCs w:val="22"/>
        </w:rPr>
        <w:t xml:space="preserve"> </w:t>
      </w:r>
      <w:proofErr w:type="spellStart"/>
      <w:r w:rsidRPr="00D1778A">
        <w:rPr>
          <w:rFonts w:ascii="Trebuchet MS" w:hAnsi="Trebuchet MS"/>
          <w:szCs w:val="22"/>
        </w:rPr>
        <w:t>European</w:t>
      </w:r>
      <w:proofErr w:type="spellEnd"/>
      <w:r w:rsidRPr="00D1778A">
        <w:rPr>
          <w:rFonts w:ascii="Trebuchet MS" w:hAnsi="Trebuchet MS"/>
          <w:szCs w:val="22"/>
        </w:rPr>
        <w:t xml:space="preserve"> </w:t>
      </w:r>
      <w:proofErr w:type="spellStart"/>
      <w:r w:rsidRPr="00D1778A">
        <w:rPr>
          <w:rFonts w:ascii="Trebuchet MS" w:hAnsi="Trebuchet MS"/>
          <w:szCs w:val="22"/>
        </w:rPr>
        <w:t>Commission</w:t>
      </w:r>
      <w:proofErr w:type="spellEnd"/>
      <w:r w:rsidRPr="00D1778A">
        <w:rPr>
          <w:rFonts w:ascii="Trebuchet MS" w:hAnsi="Trebuchet MS"/>
          <w:szCs w:val="22"/>
        </w:rPr>
        <w:t xml:space="preserve"> </w:t>
      </w:r>
      <w:proofErr w:type="spellStart"/>
      <w:r w:rsidRPr="00D1778A">
        <w:rPr>
          <w:rFonts w:ascii="Trebuchet MS" w:hAnsi="Trebuchet MS"/>
          <w:szCs w:val="22"/>
        </w:rPr>
        <w:t>May</w:t>
      </w:r>
      <w:proofErr w:type="spellEnd"/>
      <w:r w:rsidRPr="00D1778A">
        <w:rPr>
          <w:rFonts w:ascii="Trebuchet MS" w:hAnsi="Trebuchet MS"/>
          <w:szCs w:val="22"/>
        </w:rPr>
        <w:t xml:space="preserve"> 2014.</w:t>
      </w:r>
    </w:p>
    <w:p w14:paraId="754F763D" w14:textId="6BE02078" w:rsidR="00C03ACD" w:rsidRPr="00D1778A" w:rsidRDefault="00C03ACD" w:rsidP="009F51F9">
      <w:pPr>
        <w:spacing w:after="0" w:line="240" w:lineRule="auto"/>
      </w:pPr>
    </w:p>
    <w:p w14:paraId="104A9ECC" w14:textId="75FC330C" w:rsidR="00C03ACD" w:rsidRPr="00D1778A" w:rsidRDefault="00C03ACD" w:rsidP="009F51F9">
      <w:pPr>
        <w:pStyle w:val="Odstavekseznama"/>
        <w:numPr>
          <w:ilvl w:val="0"/>
          <w:numId w:val="11"/>
        </w:numPr>
        <w:spacing w:line="240" w:lineRule="auto"/>
        <w:rPr>
          <w:rFonts w:ascii="Trebuchet MS" w:hAnsi="Trebuchet MS"/>
          <w:szCs w:val="22"/>
        </w:rPr>
      </w:pPr>
      <w:proofErr w:type="spellStart"/>
      <w:r w:rsidRPr="00D1778A">
        <w:rPr>
          <w:rFonts w:ascii="Trebuchet MS" w:hAnsi="Trebuchet MS"/>
          <w:szCs w:val="22"/>
        </w:rPr>
        <w:t>Reporting</w:t>
      </w:r>
      <w:proofErr w:type="spellEnd"/>
      <w:r w:rsidRPr="00D1778A">
        <w:rPr>
          <w:rFonts w:ascii="Trebuchet MS" w:hAnsi="Trebuchet MS"/>
          <w:szCs w:val="22"/>
        </w:rPr>
        <w:t xml:space="preserve"> </w:t>
      </w:r>
      <w:proofErr w:type="spellStart"/>
      <w:r w:rsidRPr="00D1778A">
        <w:rPr>
          <w:rFonts w:ascii="Trebuchet MS" w:hAnsi="Trebuchet MS"/>
          <w:szCs w:val="22"/>
        </w:rPr>
        <w:t>Guidelines</w:t>
      </w:r>
      <w:proofErr w:type="spellEnd"/>
      <w:r w:rsidRPr="00D1778A">
        <w:rPr>
          <w:rFonts w:ascii="Trebuchet MS" w:hAnsi="Trebuchet MS"/>
          <w:szCs w:val="22"/>
        </w:rPr>
        <w:t xml:space="preserve"> on </w:t>
      </w:r>
      <w:proofErr w:type="spellStart"/>
      <w:r w:rsidRPr="00D1778A">
        <w:rPr>
          <w:rFonts w:ascii="Trebuchet MS" w:hAnsi="Trebuchet MS"/>
          <w:szCs w:val="22"/>
        </w:rPr>
        <w:t>Sustainable</w:t>
      </w:r>
      <w:proofErr w:type="spellEnd"/>
      <w:r w:rsidRPr="00D1778A">
        <w:rPr>
          <w:rFonts w:ascii="Trebuchet MS" w:hAnsi="Trebuchet MS"/>
          <w:szCs w:val="22"/>
        </w:rPr>
        <w:t xml:space="preserve"> </w:t>
      </w:r>
      <w:proofErr w:type="spellStart"/>
      <w:r w:rsidRPr="00D1778A">
        <w:rPr>
          <w:rFonts w:ascii="Trebuchet MS" w:hAnsi="Trebuchet MS"/>
          <w:szCs w:val="22"/>
        </w:rPr>
        <w:t>Energy</w:t>
      </w:r>
      <w:proofErr w:type="spellEnd"/>
      <w:r w:rsidRPr="00D1778A">
        <w:rPr>
          <w:rFonts w:ascii="Trebuchet MS" w:hAnsi="Trebuchet MS"/>
          <w:szCs w:val="22"/>
        </w:rPr>
        <w:t xml:space="preserve"> </w:t>
      </w:r>
      <w:proofErr w:type="spellStart"/>
      <w:r w:rsidRPr="00D1778A">
        <w:rPr>
          <w:rFonts w:ascii="Trebuchet MS" w:hAnsi="Trebuchet MS"/>
          <w:szCs w:val="22"/>
        </w:rPr>
        <w:t>and</w:t>
      </w:r>
      <w:proofErr w:type="spellEnd"/>
      <w:r w:rsidRPr="00D1778A">
        <w:rPr>
          <w:rFonts w:ascii="Trebuchet MS" w:hAnsi="Trebuchet MS"/>
          <w:szCs w:val="22"/>
        </w:rPr>
        <w:t xml:space="preserve"> </w:t>
      </w:r>
      <w:proofErr w:type="spellStart"/>
      <w:r w:rsidRPr="00D1778A">
        <w:rPr>
          <w:rFonts w:ascii="Trebuchet MS" w:hAnsi="Trebuchet MS"/>
          <w:szCs w:val="22"/>
        </w:rPr>
        <w:t>climate</w:t>
      </w:r>
      <w:proofErr w:type="spellEnd"/>
      <w:r w:rsidRPr="00D1778A">
        <w:rPr>
          <w:rFonts w:ascii="Trebuchet MS" w:hAnsi="Trebuchet MS"/>
          <w:szCs w:val="22"/>
        </w:rPr>
        <w:t xml:space="preserve"> </w:t>
      </w:r>
      <w:proofErr w:type="spellStart"/>
      <w:r w:rsidRPr="00D1778A">
        <w:rPr>
          <w:rFonts w:ascii="Trebuchet MS" w:hAnsi="Trebuchet MS"/>
          <w:szCs w:val="22"/>
        </w:rPr>
        <w:t>change</w:t>
      </w:r>
      <w:proofErr w:type="spellEnd"/>
      <w:r w:rsidRPr="00D1778A">
        <w:rPr>
          <w:rFonts w:ascii="Trebuchet MS" w:hAnsi="Trebuchet MS"/>
          <w:szCs w:val="22"/>
        </w:rPr>
        <w:t xml:space="preserve"> </w:t>
      </w:r>
      <w:proofErr w:type="spellStart"/>
      <w:r w:rsidRPr="00D1778A">
        <w:rPr>
          <w:rFonts w:ascii="Trebuchet MS" w:hAnsi="Trebuchet MS"/>
          <w:szCs w:val="22"/>
        </w:rPr>
        <w:t>Action</w:t>
      </w:r>
      <w:proofErr w:type="spellEnd"/>
      <w:r w:rsidRPr="00D1778A">
        <w:rPr>
          <w:rFonts w:ascii="Trebuchet MS" w:hAnsi="Trebuchet MS"/>
          <w:szCs w:val="22"/>
        </w:rPr>
        <w:t xml:space="preserve"> Plan </w:t>
      </w:r>
      <w:proofErr w:type="spellStart"/>
      <w:r w:rsidRPr="00D1778A">
        <w:rPr>
          <w:rFonts w:ascii="Trebuchet MS" w:hAnsi="Trebuchet MS"/>
          <w:szCs w:val="22"/>
        </w:rPr>
        <w:t>and</w:t>
      </w:r>
      <w:proofErr w:type="spellEnd"/>
      <w:r w:rsidRPr="00D1778A">
        <w:rPr>
          <w:rFonts w:ascii="Trebuchet MS" w:hAnsi="Trebuchet MS"/>
          <w:szCs w:val="22"/>
        </w:rPr>
        <w:t xml:space="preserve"> Monitoring, </w:t>
      </w:r>
      <w:proofErr w:type="spellStart"/>
      <w:r w:rsidRPr="00D1778A">
        <w:rPr>
          <w:rFonts w:ascii="Trebuchet MS" w:hAnsi="Trebuchet MS"/>
          <w:szCs w:val="22"/>
        </w:rPr>
        <w:t>Version</w:t>
      </w:r>
      <w:proofErr w:type="spellEnd"/>
      <w:r w:rsidRPr="00D1778A">
        <w:rPr>
          <w:rFonts w:ascii="Trebuchet MS" w:hAnsi="Trebuchet MS"/>
          <w:szCs w:val="22"/>
        </w:rPr>
        <w:t xml:space="preserve"> 1.0, </w:t>
      </w:r>
      <w:proofErr w:type="spellStart"/>
      <w:r w:rsidRPr="00D1778A">
        <w:rPr>
          <w:rFonts w:ascii="Trebuchet MS" w:hAnsi="Trebuchet MS"/>
          <w:szCs w:val="22"/>
        </w:rPr>
        <w:t>Covenant</w:t>
      </w:r>
      <w:proofErr w:type="spellEnd"/>
      <w:r w:rsidRPr="00D1778A">
        <w:rPr>
          <w:rFonts w:ascii="Trebuchet MS" w:hAnsi="Trebuchet MS"/>
          <w:szCs w:val="22"/>
        </w:rPr>
        <w:t xml:space="preserve"> </w:t>
      </w:r>
      <w:proofErr w:type="spellStart"/>
      <w:r w:rsidRPr="00D1778A">
        <w:rPr>
          <w:rFonts w:ascii="Trebuchet MS" w:hAnsi="Trebuchet MS"/>
          <w:szCs w:val="22"/>
        </w:rPr>
        <w:t>of</w:t>
      </w:r>
      <w:proofErr w:type="spellEnd"/>
      <w:r w:rsidRPr="00D1778A">
        <w:rPr>
          <w:rFonts w:ascii="Trebuchet MS" w:hAnsi="Trebuchet MS"/>
          <w:szCs w:val="22"/>
        </w:rPr>
        <w:t xml:space="preserve"> </w:t>
      </w:r>
      <w:proofErr w:type="spellStart"/>
      <w:r w:rsidRPr="00D1778A">
        <w:rPr>
          <w:rFonts w:ascii="Trebuchet MS" w:hAnsi="Trebuchet MS"/>
          <w:szCs w:val="22"/>
        </w:rPr>
        <w:t>Mayors</w:t>
      </w:r>
      <w:proofErr w:type="spellEnd"/>
      <w:r w:rsidRPr="00D1778A">
        <w:rPr>
          <w:rFonts w:ascii="Trebuchet MS" w:hAnsi="Trebuchet MS"/>
          <w:szCs w:val="22"/>
        </w:rPr>
        <w:t xml:space="preserve"> Office &amp; </w:t>
      </w:r>
      <w:proofErr w:type="spellStart"/>
      <w:r w:rsidRPr="00D1778A">
        <w:rPr>
          <w:rFonts w:ascii="Trebuchet MS" w:hAnsi="Trebuchet MS"/>
          <w:szCs w:val="22"/>
        </w:rPr>
        <w:t>Joint</w:t>
      </w:r>
      <w:proofErr w:type="spellEnd"/>
      <w:r w:rsidRPr="00D1778A">
        <w:rPr>
          <w:rFonts w:ascii="Trebuchet MS" w:hAnsi="Trebuchet MS"/>
          <w:szCs w:val="22"/>
        </w:rPr>
        <w:t xml:space="preserve"> </w:t>
      </w:r>
      <w:proofErr w:type="spellStart"/>
      <w:r w:rsidRPr="00D1778A">
        <w:rPr>
          <w:rFonts w:ascii="Trebuchet MS" w:hAnsi="Trebuchet MS"/>
          <w:szCs w:val="22"/>
        </w:rPr>
        <w:t>Research</w:t>
      </w:r>
      <w:proofErr w:type="spellEnd"/>
      <w:r w:rsidRPr="00D1778A">
        <w:rPr>
          <w:rFonts w:ascii="Trebuchet MS" w:hAnsi="Trebuchet MS"/>
          <w:szCs w:val="22"/>
        </w:rPr>
        <w:t xml:space="preserve"> Centre </w:t>
      </w:r>
      <w:proofErr w:type="spellStart"/>
      <w:r w:rsidRPr="00D1778A">
        <w:rPr>
          <w:rFonts w:ascii="Trebuchet MS" w:hAnsi="Trebuchet MS"/>
          <w:szCs w:val="22"/>
        </w:rPr>
        <w:t>of</w:t>
      </w:r>
      <w:proofErr w:type="spellEnd"/>
      <w:r w:rsidRPr="00D1778A">
        <w:rPr>
          <w:rFonts w:ascii="Trebuchet MS" w:hAnsi="Trebuchet MS"/>
          <w:szCs w:val="22"/>
        </w:rPr>
        <w:t xml:space="preserve"> </w:t>
      </w:r>
      <w:proofErr w:type="spellStart"/>
      <w:r w:rsidRPr="00D1778A">
        <w:rPr>
          <w:rFonts w:ascii="Trebuchet MS" w:hAnsi="Trebuchet MS"/>
          <w:szCs w:val="22"/>
        </w:rPr>
        <w:t>the</w:t>
      </w:r>
      <w:proofErr w:type="spellEnd"/>
      <w:r w:rsidRPr="00D1778A">
        <w:rPr>
          <w:rFonts w:ascii="Trebuchet MS" w:hAnsi="Trebuchet MS"/>
          <w:szCs w:val="22"/>
        </w:rPr>
        <w:t xml:space="preserve"> </w:t>
      </w:r>
      <w:proofErr w:type="spellStart"/>
      <w:r w:rsidRPr="00D1778A">
        <w:rPr>
          <w:rFonts w:ascii="Trebuchet MS" w:hAnsi="Trebuchet MS"/>
          <w:szCs w:val="22"/>
        </w:rPr>
        <w:t>European</w:t>
      </w:r>
      <w:proofErr w:type="spellEnd"/>
      <w:r w:rsidRPr="00D1778A">
        <w:rPr>
          <w:rFonts w:ascii="Trebuchet MS" w:hAnsi="Trebuchet MS"/>
          <w:szCs w:val="22"/>
        </w:rPr>
        <w:t xml:space="preserve"> </w:t>
      </w:r>
      <w:proofErr w:type="spellStart"/>
      <w:r w:rsidRPr="00D1778A">
        <w:rPr>
          <w:rFonts w:ascii="Trebuchet MS" w:hAnsi="Trebuchet MS"/>
          <w:szCs w:val="22"/>
        </w:rPr>
        <w:t>Commission</w:t>
      </w:r>
      <w:proofErr w:type="spellEnd"/>
      <w:r w:rsidRPr="00D1778A">
        <w:rPr>
          <w:rFonts w:ascii="Trebuchet MS" w:hAnsi="Trebuchet MS"/>
          <w:szCs w:val="22"/>
        </w:rPr>
        <w:t>, 2018</w:t>
      </w:r>
    </w:p>
    <w:p w14:paraId="787E8C49" w14:textId="77777777" w:rsidR="00C03ACD" w:rsidRPr="00D1778A" w:rsidRDefault="00C03ACD" w:rsidP="009F51F9">
      <w:pPr>
        <w:spacing w:after="0" w:line="240" w:lineRule="auto"/>
      </w:pPr>
    </w:p>
    <w:p w14:paraId="29D8CFCC" w14:textId="1D8D146C"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Spletna stran Mestne občine </w:t>
      </w:r>
      <w:r w:rsidR="008333CC" w:rsidRPr="00D1778A">
        <w:rPr>
          <w:rFonts w:ascii="Trebuchet MS" w:hAnsi="Trebuchet MS"/>
          <w:szCs w:val="22"/>
        </w:rPr>
        <w:t>Nova Gorica</w:t>
      </w:r>
      <w:r w:rsidRPr="00D1778A">
        <w:rPr>
          <w:rFonts w:ascii="Trebuchet MS" w:hAnsi="Trebuchet MS"/>
          <w:szCs w:val="22"/>
        </w:rPr>
        <w:t xml:space="preserve">, </w:t>
      </w:r>
    </w:p>
    <w:p w14:paraId="7DA88193" w14:textId="112BE376" w:rsidR="00C03ACD" w:rsidRPr="00D1778A" w:rsidRDefault="008333CC" w:rsidP="00D1778A">
      <w:pPr>
        <w:pStyle w:val="Odstavekseznama"/>
        <w:spacing w:line="240" w:lineRule="auto"/>
        <w:rPr>
          <w:rFonts w:ascii="Trebuchet MS" w:hAnsi="Trebuchet MS"/>
          <w:szCs w:val="22"/>
        </w:rPr>
      </w:pPr>
      <w:r w:rsidRPr="00D31D59">
        <w:rPr>
          <w:rFonts w:ascii="Trebuchet MS" w:hAnsi="Trebuchet MS"/>
          <w:szCs w:val="22"/>
        </w:rPr>
        <w:lastRenderedPageBreak/>
        <w:t>https://www.nova-gorica.si/</w:t>
      </w:r>
      <w:r w:rsidR="00A11878" w:rsidRPr="00D1778A">
        <w:rPr>
          <w:rFonts w:ascii="Trebuchet MS" w:hAnsi="Trebuchet MS"/>
          <w:szCs w:val="22"/>
        </w:rPr>
        <w:t>(13.</w:t>
      </w:r>
      <w:r w:rsidRPr="00D1778A">
        <w:rPr>
          <w:rFonts w:ascii="Trebuchet MS" w:hAnsi="Trebuchet MS"/>
          <w:szCs w:val="22"/>
        </w:rPr>
        <w:t>05</w:t>
      </w:r>
      <w:r w:rsidR="00A11878" w:rsidRPr="00D1778A">
        <w:rPr>
          <w:rFonts w:ascii="Trebuchet MS" w:hAnsi="Trebuchet MS"/>
          <w:szCs w:val="22"/>
        </w:rPr>
        <w:t>.202</w:t>
      </w:r>
      <w:r w:rsidRPr="00D1778A">
        <w:rPr>
          <w:rFonts w:ascii="Trebuchet MS" w:hAnsi="Trebuchet MS"/>
          <w:szCs w:val="22"/>
        </w:rPr>
        <w:t>1</w:t>
      </w:r>
      <w:r w:rsidR="00A11878" w:rsidRPr="00D1778A">
        <w:rPr>
          <w:rFonts w:ascii="Trebuchet MS" w:hAnsi="Trebuchet MS"/>
          <w:szCs w:val="22"/>
        </w:rPr>
        <w:t>)</w:t>
      </w:r>
    </w:p>
    <w:p w14:paraId="447FD4A5" w14:textId="77777777" w:rsidR="00C03ACD" w:rsidRPr="009A1D4F" w:rsidRDefault="00C03ACD" w:rsidP="009F51F9">
      <w:pPr>
        <w:spacing w:after="0" w:line="240" w:lineRule="auto"/>
        <w:rPr>
          <w:highlight w:val="yellow"/>
        </w:rPr>
      </w:pPr>
    </w:p>
    <w:p w14:paraId="4A223ADD" w14:textId="4FDDE69D" w:rsidR="00A11878" w:rsidRPr="007254A9" w:rsidRDefault="00A11878" w:rsidP="009F51F9">
      <w:pPr>
        <w:pStyle w:val="Odstavekseznama"/>
        <w:numPr>
          <w:ilvl w:val="0"/>
          <w:numId w:val="11"/>
        </w:numPr>
        <w:spacing w:line="240" w:lineRule="auto"/>
        <w:rPr>
          <w:rFonts w:ascii="Trebuchet MS" w:hAnsi="Trebuchet MS"/>
          <w:szCs w:val="22"/>
        </w:rPr>
      </w:pPr>
      <w:r w:rsidRPr="007254A9">
        <w:rPr>
          <w:rFonts w:ascii="Trebuchet MS" w:hAnsi="Trebuchet MS"/>
          <w:szCs w:val="22"/>
        </w:rPr>
        <w:t>Skupnost občin Slovenije</w:t>
      </w:r>
      <w:r w:rsidR="0015341E">
        <w:rPr>
          <w:rFonts w:ascii="Trebuchet MS" w:hAnsi="Trebuchet MS"/>
          <w:szCs w:val="22"/>
        </w:rPr>
        <w:t xml:space="preserve"> (05/2021)</w:t>
      </w:r>
    </w:p>
    <w:p w14:paraId="1E390F26" w14:textId="77777777" w:rsidR="00A11878" w:rsidRPr="009A1D4F" w:rsidRDefault="00A11878" w:rsidP="009F51F9">
      <w:pPr>
        <w:spacing w:after="0" w:line="240" w:lineRule="auto"/>
        <w:rPr>
          <w:highlight w:val="yellow"/>
        </w:rPr>
      </w:pPr>
    </w:p>
    <w:p w14:paraId="0E06D6A3" w14:textId="79C51B90" w:rsidR="00A11878" w:rsidRPr="00D1778A" w:rsidRDefault="00A11878"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Spletni GIS portal,</w:t>
      </w:r>
    </w:p>
    <w:p w14:paraId="6514E35E" w14:textId="38C9DEFA" w:rsidR="00C03ACD" w:rsidRPr="00D1778A" w:rsidRDefault="00A11878" w:rsidP="009F51F9">
      <w:pPr>
        <w:pStyle w:val="Odstavekseznama"/>
        <w:spacing w:line="240" w:lineRule="auto"/>
        <w:rPr>
          <w:rFonts w:ascii="Trebuchet MS" w:hAnsi="Trebuchet MS"/>
          <w:szCs w:val="22"/>
        </w:rPr>
      </w:pPr>
      <w:r w:rsidRPr="00D1778A">
        <w:rPr>
          <w:rFonts w:ascii="Trebuchet MS" w:hAnsi="Trebuchet MS"/>
          <w:szCs w:val="22"/>
        </w:rPr>
        <w:t>http://gis.arso.gov.si/geoportal/catalog/main/home.page, (10.</w:t>
      </w:r>
      <w:r w:rsidR="008333CC" w:rsidRPr="00D1778A">
        <w:rPr>
          <w:rFonts w:ascii="Trebuchet MS" w:hAnsi="Trebuchet MS"/>
          <w:szCs w:val="22"/>
        </w:rPr>
        <w:t>5</w:t>
      </w:r>
      <w:r w:rsidRPr="00D1778A">
        <w:rPr>
          <w:rFonts w:ascii="Trebuchet MS" w:hAnsi="Trebuchet MS"/>
          <w:szCs w:val="22"/>
        </w:rPr>
        <w:t>.202</w:t>
      </w:r>
      <w:r w:rsidR="008333CC" w:rsidRPr="00D1778A">
        <w:rPr>
          <w:rFonts w:ascii="Trebuchet MS" w:hAnsi="Trebuchet MS"/>
          <w:szCs w:val="22"/>
        </w:rPr>
        <w:t>1</w:t>
      </w:r>
      <w:r w:rsidRPr="00D1778A">
        <w:rPr>
          <w:rFonts w:ascii="Trebuchet MS" w:hAnsi="Trebuchet MS"/>
          <w:szCs w:val="22"/>
        </w:rPr>
        <w:t>).</w:t>
      </w:r>
    </w:p>
    <w:p w14:paraId="5010D08B" w14:textId="77777777" w:rsidR="00A11878" w:rsidRPr="009A1D4F" w:rsidRDefault="00A11878" w:rsidP="009F51F9">
      <w:pPr>
        <w:spacing w:after="0" w:line="240" w:lineRule="auto"/>
        <w:rPr>
          <w:highlight w:val="yellow"/>
        </w:rPr>
      </w:pPr>
    </w:p>
    <w:p w14:paraId="6D637CCA" w14:textId="3D59CA89" w:rsidR="00C03ACD" w:rsidRPr="00D1778A"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SURS, Statistični urad Republike Slovenije,</w:t>
      </w:r>
    </w:p>
    <w:p w14:paraId="1CB743F3" w14:textId="56140F1E" w:rsidR="00C03ACD" w:rsidRPr="00D1778A" w:rsidRDefault="009F51F9" w:rsidP="009F51F9">
      <w:pPr>
        <w:pStyle w:val="Odstavekseznama"/>
        <w:spacing w:line="240" w:lineRule="auto"/>
        <w:jc w:val="left"/>
        <w:rPr>
          <w:rFonts w:ascii="Trebuchet MS" w:hAnsi="Trebuchet MS"/>
          <w:szCs w:val="22"/>
        </w:rPr>
      </w:pPr>
      <w:r w:rsidRPr="00D1778A">
        <w:rPr>
          <w:rFonts w:ascii="Trebuchet MS" w:hAnsi="Trebuchet MS"/>
          <w:szCs w:val="22"/>
        </w:rPr>
        <w:t>http://www.stat.si/</w:t>
      </w:r>
      <w:r w:rsidR="00A11878" w:rsidRPr="00D1778A">
        <w:rPr>
          <w:rFonts w:ascii="Trebuchet MS" w:hAnsi="Trebuchet MS"/>
          <w:szCs w:val="22"/>
        </w:rPr>
        <w:t>; https://www.stat.si/StatWeb/ https://pxweb.stat.si/SiStatData/pxweb/sl/Data//2640010S.px/table/tableViewLayout2/</w:t>
      </w:r>
      <w:r w:rsidR="00C03ACD" w:rsidRPr="00D1778A">
        <w:rPr>
          <w:rFonts w:ascii="Trebuchet MS" w:hAnsi="Trebuchet MS"/>
          <w:szCs w:val="22"/>
        </w:rPr>
        <w:t>(</w:t>
      </w:r>
      <w:r w:rsidR="0015341E">
        <w:rPr>
          <w:rFonts w:ascii="Trebuchet MS" w:hAnsi="Trebuchet MS"/>
          <w:szCs w:val="22"/>
        </w:rPr>
        <w:t>6</w:t>
      </w:r>
      <w:r w:rsidR="00C03ACD" w:rsidRPr="00D1778A">
        <w:rPr>
          <w:rFonts w:ascii="Trebuchet MS" w:hAnsi="Trebuchet MS"/>
          <w:szCs w:val="22"/>
        </w:rPr>
        <w:t>.20</w:t>
      </w:r>
      <w:r w:rsidR="00A11878" w:rsidRPr="00D1778A">
        <w:rPr>
          <w:rFonts w:ascii="Trebuchet MS" w:hAnsi="Trebuchet MS"/>
          <w:szCs w:val="22"/>
        </w:rPr>
        <w:t>2</w:t>
      </w:r>
      <w:r w:rsidR="00CC4BBE" w:rsidRPr="00D1778A">
        <w:rPr>
          <w:rFonts w:ascii="Trebuchet MS" w:hAnsi="Trebuchet MS"/>
          <w:szCs w:val="22"/>
        </w:rPr>
        <w:t>1</w:t>
      </w:r>
      <w:r w:rsidR="00C03ACD" w:rsidRPr="00D1778A">
        <w:rPr>
          <w:rFonts w:ascii="Trebuchet MS" w:hAnsi="Trebuchet MS"/>
          <w:szCs w:val="22"/>
        </w:rPr>
        <w:t>)</w:t>
      </w:r>
    </w:p>
    <w:p w14:paraId="7A266884" w14:textId="77777777" w:rsidR="00C03ACD" w:rsidRPr="00D1778A" w:rsidRDefault="00C03ACD" w:rsidP="009F51F9">
      <w:pPr>
        <w:spacing w:after="0" w:line="240" w:lineRule="auto"/>
      </w:pPr>
    </w:p>
    <w:p w14:paraId="2E847735" w14:textId="1C6C0975" w:rsidR="00C03ACD" w:rsidRDefault="00C03ACD"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Tehnična smernica TSG – 1 – 004: 2010, Učinkovita raba energije, RS - Ministrstvo za okolje in prostor, 2010.</w:t>
      </w:r>
    </w:p>
    <w:p w14:paraId="77B3907D" w14:textId="77777777" w:rsidR="00843E1D" w:rsidRDefault="00843E1D" w:rsidP="00843E1D">
      <w:pPr>
        <w:pStyle w:val="Odstavekseznama"/>
        <w:spacing w:line="240" w:lineRule="auto"/>
        <w:rPr>
          <w:rFonts w:ascii="Trebuchet MS" w:hAnsi="Trebuchet MS"/>
          <w:szCs w:val="22"/>
        </w:rPr>
      </w:pPr>
    </w:p>
    <w:p w14:paraId="7AFAF300" w14:textId="5F351785" w:rsidR="00843E1D" w:rsidRPr="00D1778A" w:rsidRDefault="00843E1D" w:rsidP="009F51F9">
      <w:pPr>
        <w:pStyle w:val="Odstavekseznama"/>
        <w:numPr>
          <w:ilvl w:val="0"/>
          <w:numId w:val="11"/>
        </w:numPr>
        <w:spacing w:line="240" w:lineRule="auto"/>
        <w:rPr>
          <w:rFonts w:ascii="Trebuchet MS" w:hAnsi="Trebuchet MS"/>
          <w:szCs w:val="22"/>
        </w:rPr>
      </w:pPr>
      <w:r w:rsidRPr="00843E1D">
        <w:rPr>
          <w:rFonts w:ascii="Trebuchet MS" w:hAnsi="Trebuchet MS"/>
          <w:szCs w:val="22"/>
        </w:rPr>
        <w:t>Urša Sodja,</w:t>
      </w:r>
      <w:r w:rsidRPr="00843E1D">
        <w:t xml:space="preserve"> </w:t>
      </w:r>
      <w:r w:rsidRPr="00843E1D">
        <w:rPr>
          <w:rFonts w:ascii="Trebuchet MS" w:hAnsi="Trebuchet MS"/>
          <w:szCs w:val="22"/>
        </w:rPr>
        <w:t>Vplivi Covid-19 na nekatere vidike kakovosti življenja in družbene blaginje</w:t>
      </w:r>
      <w:r>
        <w:rPr>
          <w:rFonts w:ascii="Trebuchet MS" w:hAnsi="Trebuchet MS"/>
          <w:szCs w:val="22"/>
        </w:rPr>
        <w:t>,</w:t>
      </w:r>
      <w:r w:rsidRPr="00843E1D">
        <w:rPr>
          <w:rFonts w:ascii="Trebuchet MS" w:hAnsi="Trebuchet MS"/>
          <w:szCs w:val="22"/>
        </w:rPr>
        <w:t xml:space="preserve"> 2020</w:t>
      </w:r>
      <w:r>
        <w:rPr>
          <w:rFonts w:ascii="Trebuchet MS" w:hAnsi="Trebuchet MS"/>
          <w:szCs w:val="22"/>
        </w:rPr>
        <w:t>,</w:t>
      </w:r>
      <w:r w:rsidRPr="00843E1D">
        <w:rPr>
          <w:rFonts w:ascii="Trebuchet MS" w:hAnsi="Trebuchet MS"/>
          <w:szCs w:val="22"/>
        </w:rPr>
        <w:t>https://www.umar.si/fileadmin/user_upload/publikacije/kratke_analize/Vplivi_Covid-19_na_zivljenje__Sodja_/Vplivi_Covid-19_na_nekatere_vidike_kakovosti_zivljenja_in_druzbene_blaginje1.pdf</w:t>
      </w:r>
      <w:r>
        <w:rPr>
          <w:rFonts w:ascii="Trebuchet MS" w:hAnsi="Trebuchet MS"/>
          <w:szCs w:val="22"/>
        </w:rPr>
        <w:t xml:space="preserve"> (2021)</w:t>
      </w:r>
    </w:p>
    <w:p w14:paraId="5AE08383" w14:textId="72222A7A" w:rsidR="00C03ACD" w:rsidRPr="00D1778A" w:rsidRDefault="00C03ACD" w:rsidP="009F51F9">
      <w:pPr>
        <w:spacing w:after="0" w:line="240" w:lineRule="auto"/>
      </w:pPr>
    </w:p>
    <w:p w14:paraId="27B8F3AB" w14:textId="77777777" w:rsidR="009F51F9" w:rsidRPr="00D1778A" w:rsidRDefault="00A11878" w:rsidP="009F51F9">
      <w:pPr>
        <w:pStyle w:val="Odstavekseznama"/>
        <w:numPr>
          <w:ilvl w:val="0"/>
          <w:numId w:val="11"/>
        </w:numPr>
        <w:spacing w:line="240" w:lineRule="auto"/>
        <w:rPr>
          <w:rFonts w:ascii="Trebuchet MS" w:hAnsi="Trebuchet MS"/>
          <w:szCs w:val="22"/>
        </w:rPr>
      </w:pPr>
      <w:r w:rsidRPr="00D1778A">
        <w:rPr>
          <w:rFonts w:ascii="Trebuchet MS" w:hAnsi="Trebuchet MS"/>
          <w:szCs w:val="22"/>
        </w:rPr>
        <w:t xml:space="preserve">Wikipedia.org, </w:t>
      </w:r>
    </w:p>
    <w:p w14:paraId="7A203DAA" w14:textId="235E7CC2" w:rsidR="00C03ACD" w:rsidRDefault="00CC4BBE" w:rsidP="009F51F9">
      <w:pPr>
        <w:spacing w:line="240" w:lineRule="auto"/>
        <w:ind w:left="708"/>
      </w:pPr>
      <w:r w:rsidRPr="00D1778A">
        <w:t>https://sl.wikipedia.org/wiki/Nova Gorica</w:t>
      </w:r>
      <w:r w:rsidR="00A11878" w:rsidRPr="00D1778A">
        <w:t xml:space="preserve"> (</w:t>
      </w:r>
      <w:r w:rsidRPr="00D1778A">
        <w:t>2</w:t>
      </w:r>
      <w:r w:rsidR="00A11878" w:rsidRPr="00D1778A">
        <w:t>5.</w:t>
      </w:r>
      <w:r w:rsidRPr="00D1778A">
        <w:t>5</w:t>
      </w:r>
      <w:r w:rsidR="00A11878" w:rsidRPr="00D1778A">
        <w:t>.202</w:t>
      </w:r>
      <w:r w:rsidRPr="00D1778A">
        <w:t>1</w:t>
      </w:r>
      <w:r w:rsidR="00A11878" w:rsidRPr="00D1778A">
        <w:t>)</w:t>
      </w:r>
      <w:r w:rsidR="00A11878" w:rsidRPr="00490BF8">
        <w:t xml:space="preserve">  </w:t>
      </w:r>
    </w:p>
    <w:p w14:paraId="129E61C6" w14:textId="6119A073" w:rsidR="00F72EF8" w:rsidRDefault="00F72EF8" w:rsidP="00F72EF8">
      <w:pPr>
        <w:spacing w:line="240" w:lineRule="auto"/>
      </w:pPr>
    </w:p>
    <w:p w14:paraId="2F2D4C79" w14:textId="406020F3" w:rsidR="00F72EF8" w:rsidRDefault="00F72EF8" w:rsidP="00F72EF8">
      <w:pPr>
        <w:spacing w:line="240" w:lineRule="auto"/>
      </w:pPr>
    </w:p>
    <w:p w14:paraId="69662251" w14:textId="42DCD4C2" w:rsidR="00F72EF8" w:rsidRPr="00490BF8" w:rsidRDefault="00F72EF8" w:rsidP="00F72EF8">
      <w:pPr>
        <w:spacing w:line="240" w:lineRule="auto"/>
      </w:pPr>
    </w:p>
    <w:sectPr w:rsidR="00F72EF8" w:rsidRPr="00490BF8" w:rsidSect="00BA2ED3">
      <w:headerReference w:type="default" r:id="rId38"/>
      <w:footerReference w:type="default" r:id="rId39"/>
      <w:headerReference w:type="first" r:id="rId40"/>
      <w:footerReference w:type="first" r:id="rId41"/>
      <w:pgSz w:w="11906" w:h="16838"/>
      <w:pgMar w:top="2410" w:right="1134" w:bottom="1418"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7D33D7" w14:textId="77777777" w:rsidR="00883D5C" w:rsidRDefault="00883D5C" w:rsidP="006B7E34">
      <w:r>
        <w:separator/>
      </w:r>
    </w:p>
  </w:endnote>
  <w:endnote w:type="continuationSeparator" w:id="0">
    <w:p w14:paraId="15788DBD" w14:textId="77777777" w:rsidR="00883D5C" w:rsidRDefault="00883D5C" w:rsidP="006B7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SFranklinGothic-BookOblique">
    <w:altName w:val="Times New Roman"/>
    <w:panose1 w:val="00000000000000000000"/>
    <w:charset w:val="EE"/>
    <w:family w:val="auto"/>
    <w:notTrueType/>
    <w:pitch w:val="default"/>
    <w:sig w:usb0="00000005" w:usb1="00000000" w:usb2="00000000" w:usb3="00000000" w:csb0="00000002"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Source Sans Pro Light">
    <w:charset w:val="EE"/>
    <w:family w:val="swiss"/>
    <w:pitch w:val="variable"/>
    <w:sig w:usb0="600002F7" w:usb1="02000001" w:usb2="00000000" w:usb3="00000000" w:csb0="0000019F" w:csb1="00000000"/>
  </w:font>
  <w:font w:name="Franklin Gothic Demi">
    <w:panose1 w:val="020B0703020102020204"/>
    <w:charset w:val="EE"/>
    <w:family w:val="swiss"/>
    <w:pitch w:val="variable"/>
    <w:sig w:usb0="00000287" w:usb1="00000000" w:usb2="00000000" w:usb3="00000000" w:csb0="0000009F" w:csb1="00000000"/>
  </w:font>
  <w:font w:name="Raleway-Regular">
    <w:altName w:val="Times New Roman"/>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ArialMT">
    <w:altName w:val="Arial"/>
    <w:panose1 w:val="00000000000000000000"/>
    <w:charset w:val="EE"/>
    <w:family w:val="auto"/>
    <w:notTrueType/>
    <w:pitch w:val="default"/>
    <w:sig w:usb0="00000007" w:usb1="00000000" w:usb2="00000000" w:usb3="00000000" w:csb0="00000003"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E3D74" w14:textId="32BF71D9" w:rsidR="00407FB6" w:rsidRDefault="005509F3" w:rsidP="000B660A">
    <w:pPr>
      <w:pStyle w:val="Noga"/>
      <w:rPr>
        <w:color w:val="222222"/>
        <w:shd w:val="clear" w:color="auto" w:fill="FFFFFF"/>
      </w:rPr>
    </w:pPr>
    <w:bookmarkStart w:id="191" w:name="_Hlk47073791"/>
    <w:r>
      <w:rPr>
        <w:color w:val="222222"/>
        <w:shd w:val="clear" w:color="auto" w:fill="FFFFFF"/>
      </w:rPr>
      <w:t xml:space="preserve">SECAP - 1.DEL / OSNOVNA EVIDENCA EMISIJ ZA MESTNO OBČINO </w:t>
    </w:r>
    <w:r w:rsidR="00504F07">
      <w:rPr>
        <w:color w:val="222222"/>
        <w:shd w:val="clear" w:color="auto" w:fill="FFFFFF"/>
      </w:rPr>
      <w:t>NOVA GORICA</w:t>
    </w:r>
    <w:r w:rsidRPr="005F242C">
      <w:rPr>
        <w:color w:val="222222"/>
        <w:shd w:val="clear" w:color="auto" w:fill="FFFFFF"/>
      </w:rPr>
      <w:t xml:space="preserve"> </w:t>
    </w:r>
    <w:r>
      <w:rPr>
        <w:color w:val="222222"/>
        <w:shd w:val="clear" w:color="auto" w:fill="FFFFFF"/>
      </w:rPr>
      <w:t xml:space="preserve">      Verzija: 1.0/202</w:t>
    </w:r>
    <w:r w:rsidR="00407FB6">
      <w:rPr>
        <w:color w:val="222222"/>
        <w:shd w:val="clear" w:color="auto" w:fill="FFFFFF"/>
      </w:rPr>
      <w:t>2</w:t>
    </w:r>
  </w:p>
  <w:bookmarkEnd w:id="191"/>
  <w:p w14:paraId="5ECBB007" w14:textId="6C276286" w:rsidR="005509F3" w:rsidRPr="006C7D72" w:rsidRDefault="005509F3" w:rsidP="00190AE3">
    <w:pPr>
      <w:pStyle w:val="Noga"/>
      <w:jc w:val="center"/>
    </w:pPr>
    <w:r w:rsidRPr="00D435CE">
      <w:fldChar w:fldCharType="begin"/>
    </w:r>
    <w:r w:rsidRPr="00D435CE">
      <w:instrText>PAGE   \* MERGEFORMAT</w:instrText>
    </w:r>
    <w:r w:rsidRPr="00D435CE">
      <w:fldChar w:fldCharType="separate"/>
    </w:r>
    <w:r>
      <w:rPr>
        <w:noProof/>
      </w:rPr>
      <w:t>5</w:t>
    </w:r>
    <w:r w:rsidRPr="00D435C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937E6" w14:textId="29DF359A" w:rsidR="005509F3" w:rsidRDefault="005509F3">
    <w:pPr>
      <w:pStyle w:val="Noga"/>
    </w:pPr>
    <w:r w:rsidRPr="00B872C1">
      <w:rPr>
        <w:noProof/>
        <w:lang w:eastAsia="sl-SI"/>
      </w:rPr>
      <mc:AlternateContent>
        <mc:Choice Requires="wps">
          <w:drawing>
            <wp:anchor distT="0" distB="0" distL="114300" distR="114300" simplePos="0" relativeHeight="251674624" behindDoc="0" locked="0" layoutInCell="1" allowOverlap="1" wp14:anchorId="73182617" wp14:editId="480BFE06">
              <wp:simplePos x="0" y="0"/>
              <wp:positionH relativeFrom="page">
                <wp:posOffset>-226060</wp:posOffset>
              </wp:positionH>
              <wp:positionV relativeFrom="paragraph">
                <wp:posOffset>-743585</wp:posOffset>
              </wp:positionV>
              <wp:extent cx="7734300" cy="53975"/>
              <wp:effectExtent l="0" t="0" r="0" b="3175"/>
              <wp:wrapNone/>
              <wp:docPr id="2" name="Rettangolo 2"/>
              <wp:cNvGraphicFramePr/>
              <a:graphic xmlns:a="http://schemas.openxmlformats.org/drawingml/2006/main">
                <a:graphicData uri="http://schemas.microsoft.com/office/word/2010/wordprocessingShape">
                  <wps:wsp>
                    <wps:cNvSpPr/>
                    <wps:spPr>
                      <a:xfrm>
                        <a:off x="0" y="0"/>
                        <a:ext cx="7734300" cy="53975"/>
                      </a:xfrm>
                      <a:prstGeom prst="rect">
                        <a:avLst/>
                      </a:prstGeom>
                      <a:solidFill>
                        <a:srgbClr val="15996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C178A" id="Rettangolo 2" o:spid="_x0000_s1026" style="position:absolute;margin-left:-17.8pt;margin-top:-58.55pt;width:609pt;height:4.2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" fillcolor="#159961" stroked="f" strokeweight="1pt">
              <w10:wrap anchorx="page"/>
            </v:rect>
          </w:pict>
        </mc:Fallback>
      </mc:AlternateContent>
    </w:r>
    <w:r>
      <w:rPr>
        <w:noProof/>
        <w:lang w:eastAsia="sl-SI"/>
      </w:rPr>
      <w:drawing>
        <wp:anchor distT="0" distB="0" distL="114300" distR="114300" simplePos="0" relativeHeight="251672576" behindDoc="0" locked="0" layoutInCell="1" allowOverlap="1" wp14:anchorId="6FB2CE20" wp14:editId="29C58DCC">
          <wp:simplePos x="0" y="0"/>
          <wp:positionH relativeFrom="margin">
            <wp:align>center</wp:align>
          </wp:positionH>
          <wp:positionV relativeFrom="paragraph">
            <wp:posOffset>-758825</wp:posOffset>
          </wp:positionV>
          <wp:extent cx="4932045" cy="123761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32045" cy="1237615"/>
                  </a:xfrm>
                  <a:prstGeom prst="rect">
                    <a:avLst/>
                  </a:prstGeom>
                  <a:noFill/>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A2BC13" w14:textId="77777777" w:rsidR="00883D5C" w:rsidRDefault="00883D5C" w:rsidP="006B7E34">
      <w:r>
        <w:separator/>
      </w:r>
    </w:p>
  </w:footnote>
  <w:footnote w:type="continuationSeparator" w:id="0">
    <w:p w14:paraId="0F1D3041" w14:textId="77777777" w:rsidR="00883D5C" w:rsidRDefault="00883D5C" w:rsidP="006B7E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25549" w14:textId="7D4D01FF" w:rsidR="005509F3" w:rsidRDefault="005509F3" w:rsidP="006B7E34">
    <w:pPr>
      <w:pStyle w:val="Glava"/>
    </w:pPr>
    <w:r>
      <w:rPr>
        <w:noProof/>
        <w:lang w:eastAsia="sl-SI"/>
      </w:rPr>
      <w:drawing>
        <wp:anchor distT="0" distB="0" distL="114300" distR="114300" simplePos="0" relativeHeight="251671552" behindDoc="0" locked="0" layoutInCell="1" allowOverlap="1" wp14:anchorId="0E52938B" wp14:editId="47385A03">
          <wp:simplePos x="0" y="0"/>
          <wp:positionH relativeFrom="margin">
            <wp:align>left</wp:align>
          </wp:positionH>
          <wp:positionV relativeFrom="paragraph">
            <wp:posOffset>-1905</wp:posOffset>
          </wp:positionV>
          <wp:extent cx="1878286" cy="895350"/>
          <wp:effectExtent l="0" t="0" r="8255" b="0"/>
          <wp:wrapNone/>
          <wp:docPr id="50" name="Immagine 202" descr="C:\Users\ict02\Desktop\SECAP\SECAP_FORMAT\SECAP_FORMAT\SECAP_ASSE_2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t02\Desktop\SECAP\SECAP_FORMAT\SECAP_FORMAT\SECAP_ASSE_2_RGB.jpg"/>
                  <pic:cNvPicPr>
                    <a:picLocks noChangeAspect="1" noChangeArrowheads="1"/>
                  </pic:cNvPicPr>
                </pic:nvPicPr>
                <pic:blipFill rotWithShape="1">
                  <a:blip r:embed="rId1">
                    <a:extLst>
                      <a:ext uri="{28A0092B-C50C-407E-A947-70E740481C1C}">
                        <a14:useLocalDpi xmlns:a14="http://schemas.microsoft.com/office/drawing/2010/main" val="0"/>
                      </a:ext>
                    </a:extLst>
                  </a:blip>
                  <a:srcRect l="20592" t="34802" r="19189" b="24670"/>
                  <a:stretch/>
                </pic:blipFill>
                <pic:spPr bwMode="auto">
                  <a:xfrm>
                    <a:off x="0" y="0"/>
                    <a:ext cx="1878286" cy="89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78FA3" w14:textId="09EEDEC4" w:rsidR="005509F3" w:rsidRDefault="005509F3">
    <w:pPr>
      <w:pStyle w:val="Glava"/>
    </w:pPr>
    <w:r>
      <w:rPr>
        <w:noProof/>
        <w:lang w:eastAsia="sl-SI"/>
      </w:rPr>
      <w:drawing>
        <wp:anchor distT="0" distB="0" distL="114300" distR="114300" simplePos="0" relativeHeight="251675648" behindDoc="0" locked="0" layoutInCell="1" allowOverlap="1" wp14:anchorId="51B0885F" wp14:editId="1A2543DD">
          <wp:simplePos x="0" y="0"/>
          <wp:positionH relativeFrom="column">
            <wp:posOffset>4442460</wp:posOffset>
          </wp:positionH>
          <wp:positionV relativeFrom="paragraph">
            <wp:posOffset>20320</wp:posOffset>
          </wp:positionV>
          <wp:extent cx="1603375" cy="408305"/>
          <wp:effectExtent l="0" t="0" r="0" b="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3375" cy="408305"/>
                  </a:xfrm>
                  <a:prstGeom prst="rect">
                    <a:avLst/>
                  </a:prstGeom>
                  <a:noFill/>
                </pic:spPr>
              </pic:pic>
            </a:graphicData>
          </a:graphic>
        </wp:anchor>
      </w:drawing>
    </w:r>
    <w:r>
      <w:rPr>
        <w:noProof/>
        <w:lang w:eastAsia="sl-SI"/>
      </w:rPr>
      <w:drawing>
        <wp:inline distT="0" distB="0" distL="0" distR="0" wp14:anchorId="59066856" wp14:editId="427EBA92">
          <wp:extent cx="2853055" cy="1365885"/>
          <wp:effectExtent l="0" t="0" r="4445" b="571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53055" cy="136588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A48C9"/>
    <w:multiLevelType w:val="hybridMultilevel"/>
    <w:tmpl w:val="BEFA3044"/>
    <w:lvl w:ilvl="0" w:tplc="04240017">
      <w:start w:val="1"/>
      <w:numFmt w:val="lowerLetter"/>
      <w:lvlText w:val="%1)"/>
      <w:lvlJc w:val="left"/>
      <w:pPr>
        <w:ind w:left="720" w:hanging="360"/>
      </w:pPr>
    </w:lvl>
    <w:lvl w:ilvl="1" w:tplc="8A8ED8CA">
      <w:numFmt w:val="bullet"/>
      <w:lvlText w:val="-"/>
      <w:lvlJc w:val="left"/>
      <w:pPr>
        <w:ind w:left="1790" w:hanging="710"/>
      </w:pPr>
      <w:rPr>
        <w:rFonts w:ascii="Calibri" w:eastAsiaTheme="minorHAnsi" w:hAnsi="Calibri" w:cstheme="minorBidi"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A0E7D4E"/>
    <w:multiLevelType w:val="hybridMultilevel"/>
    <w:tmpl w:val="D518A296"/>
    <w:lvl w:ilvl="0" w:tplc="D9E484E2">
      <w:numFmt w:val="bullet"/>
      <w:lvlText w:val="-"/>
      <w:lvlJc w:val="left"/>
      <w:pPr>
        <w:tabs>
          <w:tab w:val="num" w:pos="720"/>
        </w:tabs>
        <w:ind w:left="720" w:hanging="360"/>
      </w:pPr>
      <w:rPr>
        <w:rFonts w:ascii="Calibri" w:eastAsia="Times New Roman" w:hAnsi="Calibri" w:hint="default"/>
        <w:color w:val="000000"/>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065D64"/>
    <w:multiLevelType w:val="hybridMultilevel"/>
    <w:tmpl w:val="13367D88"/>
    <w:lvl w:ilvl="0" w:tplc="8A8ED8CA">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30842D3"/>
    <w:multiLevelType w:val="hybridMultilevel"/>
    <w:tmpl w:val="95A2D670"/>
    <w:lvl w:ilvl="0" w:tplc="04240017">
      <w:start w:val="1"/>
      <w:numFmt w:val="lowerLetter"/>
      <w:lvlText w:val="%1)"/>
      <w:lvlJc w:val="left"/>
      <w:pPr>
        <w:ind w:left="720" w:hanging="360"/>
      </w:pPr>
      <w:rPr>
        <w:rFonts w:hint="default"/>
      </w:rPr>
    </w:lvl>
    <w:lvl w:ilvl="1" w:tplc="FEB65690">
      <w:start w:val="1"/>
      <w:numFmt w:val="decimal"/>
      <w:lvlText w:val="%2)"/>
      <w:lvlJc w:val="left"/>
      <w:pPr>
        <w:ind w:left="1790" w:hanging="710"/>
      </w:pPr>
      <w:rPr>
        <w:rFonts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7D50268"/>
    <w:multiLevelType w:val="multilevel"/>
    <w:tmpl w:val="0DDC0D18"/>
    <w:lvl w:ilvl="0">
      <w:start w:val="642"/>
      <w:numFmt w:val="decimal"/>
      <w:lvlText w:val="%1"/>
      <w:lvlJc w:val="left"/>
      <w:pPr>
        <w:ind w:left="732" w:hanging="732"/>
      </w:pPr>
      <w:rPr>
        <w:rFonts w:hint="default"/>
      </w:rPr>
    </w:lvl>
    <w:lvl w:ilvl="1">
      <w:start w:val="48"/>
      <w:numFmt w:val="decimalZero"/>
      <w:lvlText w:val="%1.%2"/>
      <w:lvlJc w:val="left"/>
      <w:pPr>
        <w:ind w:left="732" w:hanging="732"/>
      </w:pPr>
      <w:rPr>
        <w:rFonts w:hint="default"/>
      </w:rPr>
    </w:lvl>
    <w:lvl w:ilvl="2">
      <w:start w:val="1"/>
      <w:numFmt w:val="decimal"/>
      <w:lvlText w:val="%1.%2.%3"/>
      <w:lvlJc w:val="left"/>
      <w:pPr>
        <w:ind w:left="732" w:hanging="732"/>
      </w:pPr>
      <w:rPr>
        <w:rFonts w:hint="default"/>
      </w:rPr>
    </w:lvl>
    <w:lvl w:ilvl="3">
      <w:start w:val="1"/>
      <w:numFmt w:val="decimal"/>
      <w:lvlText w:val="%1.%2.%3.%4"/>
      <w:lvlJc w:val="left"/>
      <w:pPr>
        <w:ind w:left="732" w:hanging="732"/>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AAF5CD5"/>
    <w:multiLevelType w:val="hybridMultilevel"/>
    <w:tmpl w:val="D98A3088"/>
    <w:lvl w:ilvl="0" w:tplc="0424000F">
      <w:start w:val="1"/>
      <w:numFmt w:val="decimal"/>
      <w:lvlText w:val="%1."/>
      <w:lvlJc w:val="left"/>
      <w:pPr>
        <w:ind w:left="502"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D2728D2"/>
    <w:multiLevelType w:val="hybridMultilevel"/>
    <w:tmpl w:val="888034C2"/>
    <w:lvl w:ilvl="0" w:tplc="8A8ED8CA">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97B7E25"/>
    <w:multiLevelType w:val="hybridMultilevel"/>
    <w:tmpl w:val="709CB234"/>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2DBE15B1"/>
    <w:multiLevelType w:val="hybridMultilevel"/>
    <w:tmpl w:val="A6020C7C"/>
    <w:lvl w:ilvl="0" w:tplc="0424000F">
      <w:start w:val="1"/>
      <w:numFmt w:val="decimal"/>
      <w:lvlText w:val="%1."/>
      <w:lvlJc w:val="left"/>
      <w:pPr>
        <w:ind w:left="502"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2FB27815"/>
    <w:multiLevelType w:val="hybridMultilevel"/>
    <w:tmpl w:val="FFCCD02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275007D"/>
    <w:multiLevelType w:val="hybridMultilevel"/>
    <w:tmpl w:val="EC200924"/>
    <w:lvl w:ilvl="0" w:tplc="04240017">
      <w:start w:val="1"/>
      <w:numFmt w:val="lowerLetter"/>
      <w:lvlText w:val="%1)"/>
      <w:lvlJc w:val="left"/>
      <w:pPr>
        <w:ind w:left="720" w:hanging="360"/>
      </w:pPr>
    </w:lvl>
    <w:lvl w:ilvl="1" w:tplc="04240017">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35D90BC6"/>
    <w:multiLevelType w:val="hybridMultilevel"/>
    <w:tmpl w:val="AFEC99EC"/>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2" w15:restartNumberingAfterBreak="0">
    <w:nsid w:val="47624D27"/>
    <w:multiLevelType w:val="hybridMultilevel"/>
    <w:tmpl w:val="2DB00894"/>
    <w:lvl w:ilvl="0" w:tplc="8A8ED8CA">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4BC7566E"/>
    <w:multiLevelType w:val="hybridMultilevel"/>
    <w:tmpl w:val="400C8FEA"/>
    <w:lvl w:ilvl="0" w:tplc="04240017">
      <w:start w:val="1"/>
      <w:numFmt w:val="lowerLetter"/>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54B27001"/>
    <w:multiLevelType w:val="hybridMultilevel"/>
    <w:tmpl w:val="6BC02A58"/>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5907224E"/>
    <w:multiLevelType w:val="multilevel"/>
    <w:tmpl w:val="6E345112"/>
    <w:lvl w:ilvl="0">
      <w:start w:val="1"/>
      <w:numFmt w:val="decimal"/>
      <w:pStyle w:val="Naslov1"/>
      <w:lvlText w:val="%1."/>
      <w:lvlJc w:val="left"/>
      <w:pPr>
        <w:ind w:left="360" w:hanging="360"/>
      </w:pPr>
    </w:lvl>
    <w:lvl w:ilvl="1">
      <w:start w:val="1"/>
      <w:numFmt w:val="decimal"/>
      <w:pStyle w:val="Naslov2"/>
      <w:lvlText w:val="%1.%2."/>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lvlText w:val="%1.%2.%3.%4."/>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C211892"/>
    <w:multiLevelType w:val="hybridMultilevel"/>
    <w:tmpl w:val="21F62778"/>
    <w:lvl w:ilvl="0" w:tplc="99B43350">
      <w:numFmt w:val="bullet"/>
      <w:lvlText w:val="-"/>
      <w:lvlJc w:val="left"/>
      <w:pPr>
        <w:ind w:left="720" w:hanging="360"/>
      </w:pPr>
      <w:rPr>
        <w:rFonts w:ascii="Trebuchet MS" w:eastAsiaTheme="minorHAnsi" w:hAnsi="Trebuchet MS"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5DAA00BC"/>
    <w:multiLevelType w:val="hybridMultilevel"/>
    <w:tmpl w:val="A42EE8C2"/>
    <w:lvl w:ilvl="0" w:tplc="04240017">
      <w:start w:val="1"/>
      <w:numFmt w:val="lowerLetter"/>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663C6472"/>
    <w:multiLevelType w:val="hybridMultilevel"/>
    <w:tmpl w:val="28A46836"/>
    <w:lvl w:ilvl="0" w:tplc="04240017">
      <w:start w:val="1"/>
      <w:numFmt w:val="lowerLetter"/>
      <w:lvlText w:val="%1)"/>
      <w:lvlJc w:val="left"/>
      <w:pPr>
        <w:ind w:left="720" w:hanging="360"/>
      </w:pPr>
    </w:lvl>
    <w:lvl w:ilvl="1" w:tplc="515ED60E">
      <w:start w:val="1"/>
      <w:numFmt w:val="decimal"/>
      <w:lvlText w:val="%2."/>
      <w:lvlJc w:val="left"/>
      <w:pPr>
        <w:ind w:left="1788" w:hanging="708"/>
      </w:pPr>
      <w:rPr>
        <w:rFonts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67E211A4"/>
    <w:multiLevelType w:val="hybridMultilevel"/>
    <w:tmpl w:val="EC0E8E56"/>
    <w:lvl w:ilvl="0" w:tplc="04240011">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709A0A23"/>
    <w:multiLevelType w:val="multilevel"/>
    <w:tmpl w:val="07A46690"/>
    <w:lvl w:ilvl="0">
      <w:start w:val="64"/>
      <w:numFmt w:val="decimal"/>
      <w:lvlText w:val="%1"/>
      <w:lvlJc w:val="left"/>
      <w:pPr>
        <w:ind w:left="624" w:hanging="624"/>
      </w:pPr>
      <w:rPr>
        <w:rFonts w:hint="default"/>
      </w:rPr>
    </w:lvl>
    <w:lvl w:ilvl="1">
      <w:start w:val="333"/>
      <w:numFmt w:val="decimal"/>
      <w:lvlText w:val="%1.%2"/>
      <w:lvlJc w:val="left"/>
      <w:pPr>
        <w:ind w:left="624" w:hanging="62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0B81B5D"/>
    <w:multiLevelType w:val="hybridMultilevel"/>
    <w:tmpl w:val="90DAA35C"/>
    <w:lvl w:ilvl="0" w:tplc="55480726">
      <w:numFmt w:val="bullet"/>
      <w:lvlText w:val="-"/>
      <w:lvlJc w:val="left"/>
      <w:pPr>
        <w:ind w:left="717" w:hanging="360"/>
      </w:pPr>
      <w:rPr>
        <w:rFonts w:ascii="Calibri" w:eastAsia="Arial" w:hAnsi="Calibri" w:cs="Calibri" w:hint="default"/>
      </w:rPr>
    </w:lvl>
    <w:lvl w:ilvl="1" w:tplc="04240003" w:tentative="1">
      <w:start w:val="1"/>
      <w:numFmt w:val="bullet"/>
      <w:lvlText w:val="o"/>
      <w:lvlJc w:val="left"/>
      <w:pPr>
        <w:ind w:left="1437" w:hanging="360"/>
      </w:pPr>
      <w:rPr>
        <w:rFonts w:ascii="Courier New" w:hAnsi="Courier New" w:cs="Courier New" w:hint="default"/>
      </w:rPr>
    </w:lvl>
    <w:lvl w:ilvl="2" w:tplc="04240005" w:tentative="1">
      <w:start w:val="1"/>
      <w:numFmt w:val="bullet"/>
      <w:lvlText w:val=""/>
      <w:lvlJc w:val="left"/>
      <w:pPr>
        <w:ind w:left="2157" w:hanging="360"/>
      </w:pPr>
      <w:rPr>
        <w:rFonts w:ascii="Wingdings" w:hAnsi="Wingdings" w:hint="default"/>
      </w:rPr>
    </w:lvl>
    <w:lvl w:ilvl="3" w:tplc="04240001" w:tentative="1">
      <w:start w:val="1"/>
      <w:numFmt w:val="bullet"/>
      <w:lvlText w:val=""/>
      <w:lvlJc w:val="left"/>
      <w:pPr>
        <w:ind w:left="2877" w:hanging="360"/>
      </w:pPr>
      <w:rPr>
        <w:rFonts w:ascii="Symbol" w:hAnsi="Symbol" w:hint="default"/>
      </w:rPr>
    </w:lvl>
    <w:lvl w:ilvl="4" w:tplc="04240003" w:tentative="1">
      <w:start w:val="1"/>
      <w:numFmt w:val="bullet"/>
      <w:lvlText w:val="o"/>
      <w:lvlJc w:val="left"/>
      <w:pPr>
        <w:ind w:left="3597" w:hanging="360"/>
      </w:pPr>
      <w:rPr>
        <w:rFonts w:ascii="Courier New" w:hAnsi="Courier New" w:cs="Courier New" w:hint="default"/>
      </w:rPr>
    </w:lvl>
    <w:lvl w:ilvl="5" w:tplc="04240005" w:tentative="1">
      <w:start w:val="1"/>
      <w:numFmt w:val="bullet"/>
      <w:lvlText w:val=""/>
      <w:lvlJc w:val="left"/>
      <w:pPr>
        <w:ind w:left="4317" w:hanging="360"/>
      </w:pPr>
      <w:rPr>
        <w:rFonts w:ascii="Wingdings" w:hAnsi="Wingdings" w:hint="default"/>
      </w:rPr>
    </w:lvl>
    <w:lvl w:ilvl="6" w:tplc="04240001" w:tentative="1">
      <w:start w:val="1"/>
      <w:numFmt w:val="bullet"/>
      <w:lvlText w:val=""/>
      <w:lvlJc w:val="left"/>
      <w:pPr>
        <w:ind w:left="5037" w:hanging="360"/>
      </w:pPr>
      <w:rPr>
        <w:rFonts w:ascii="Symbol" w:hAnsi="Symbol" w:hint="default"/>
      </w:rPr>
    </w:lvl>
    <w:lvl w:ilvl="7" w:tplc="04240003" w:tentative="1">
      <w:start w:val="1"/>
      <w:numFmt w:val="bullet"/>
      <w:lvlText w:val="o"/>
      <w:lvlJc w:val="left"/>
      <w:pPr>
        <w:ind w:left="5757" w:hanging="360"/>
      </w:pPr>
      <w:rPr>
        <w:rFonts w:ascii="Courier New" w:hAnsi="Courier New" w:cs="Courier New" w:hint="default"/>
      </w:rPr>
    </w:lvl>
    <w:lvl w:ilvl="8" w:tplc="04240005" w:tentative="1">
      <w:start w:val="1"/>
      <w:numFmt w:val="bullet"/>
      <w:lvlText w:val=""/>
      <w:lvlJc w:val="left"/>
      <w:pPr>
        <w:ind w:left="6477" w:hanging="360"/>
      </w:pPr>
      <w:rPr>
        <w:rFonts w:ascii="Wingdings" w:hAnsi="Wingdings" w:hint="default"/>
      </w:rPr>
    </w:lvl>
  </w:abstractNum>
  <w:abstractNum w:abstractNumId="22" w15:restartNumberingAfterBreak="0">
    <w:nsid w:val="70D725B9"/>
    <w:multiLevelType w:val="hybridMultilevel"/>
    <w:tmpl w:val="A98CE900"/>
    <w:lvl w:ilvl="0" w:tplc="8A8ED8CA">
      <w:numFmt w:val="bullet"/>
      <w:lvlText w:val="-"/>
      <w:lvlJc w:val="left"/>
      <w:pPr>
        <w:ind w:left="1068" w:hanging="360"/>
      </w:pPr>
      <w:rPr>
        <w:rFonts w:ascii="Calibri" w:eastAsiaTheme="minorHAnsi" w:hAnsi="Calibri" w:cstheme="minorBidi"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3" w15:restartNumberingAfterBreak="0">
    <w:nsid w:val="77C352F3"/>
    <w:multiLevelType w:val="multilevel"/>
    <w:tmpl w:val="F35A4B96"/>
    <w:lvl w:ilvl="0">
      <w:start w:val="148"/>
      <w:numFmt w:val="decimal"/>
      <w:lvlText w:val="%1"/>
      <w:lvlJc w:val="left"/>
      <w:pPr>
        <w:ind w:left="732" w:hanging="732"/>
      </w:pPr>
      <w:rPr>
        <w:rFonts w:hint="default"/>
      </w:rPr>
    </w:lvl>
    <w:lvl w:ilvl="1">
      <w:start w:val="302"/>
      <w:numFmt w:val="decimal"/>
      <w:lvlText w:val="%1.%2"/>
      <w:lvlJc w:val="left"/>
      <w:pPr>
        <w:ind w:left="732" w:hanging="732"/>
      </w:pPr>
      <w:rPr>
        <w:rFonts w:hint="default"/>
      </w:rPr>
    </w:lvl>
    <w:lvl w:ilvl="2">
      <w:start w:val="1"/>
      <w:numFmt w:val="decimal"/>
      <w:lvlText w:val="%1.%2.%3"/>
      <w:lvlJc w:val="left"/>
      <w:pPr>
        <w:ind w:left="732" w:hanging="732"/>
      </w:pPr>
      <w:rPr>
        <w:rFonts w:hint="default"/>
      </w:rPr>
    </w:lvl>
    <w:lvl w:ilvl="3">
      <w:start w:val="1"/>
      <w:numFmt w:val="decimal"/>
      <w:lvlText w:val="%1.%2.%3.%4"/>
      <w:lvlJc w:val="left"/>
      <w:pPr>
        <w:ind w:left="732" w:hanging="732"/>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877528E"/>
    <w:multiLevelType w:val="hybridMultilevel"/>
    <w:tmpl w:val="850A3C42"/>
    <w:lvl w:ilvl="0" w:tplc="04240017">
      <w:start w:val="1"/>
      <w:numFmt w:val="lowerLetter"/>
      <w:lvlText w:val="%1)"/>
      <w:lvlJc w:val="left"/>
      <w:pPr>
        <w:ind w:left="720" w:hanging="360"/>
      </w:pPr>
    </w:lvl>
    <w:lvl w:ilvl="1" w:tplc="515ED60E">
      <w:start w:val="1"/>
      <w:numFmt w:val="decimal"/>
      <w:lvlText w:val="%2."/>
      <w:lvlJc w:val="left"/>
      <w:pPr>
        <w:ind w:left="1788" w:hanging="708"/>
      </w:pPr>
      <w:rPr>
        <w:rFonts w:hint="default"/>
      </w:rPr>
    </w:lvl>
    <w:lvl w:ilvl="2" w:tplc="FFD2A6E8">
      <w:numFmt w:val="bullet"/>
      <w:lvlText w:val=""/>
      <w:lvlJc w:val="left"/>
      <w:pPr>
        <w:ind w:left="2340" w:hanging="360"/>
      </w:pPr>
      <w:rPr>
        <w:rFonts w:ascii="Symbol" w:eastAsiaTheme="minorHAnsi" w:hAnsi="Symbol" w:cstheme="minorBidi" w:hint="default"/>
      </w:r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78A81710"/>
    <w:multiLevelType w:val="hybridMultilevel"/>
    <w:tmpl w:val="EC88ACFC"/>
    <w:lvl w:ilvl="0" w:tplc="785855BE">
      <w:start w:val="1"/>
      <w:numFmt w:val="bullet"/>
      <w:lvlText w:val=""/>
      <w:lvlJc w:val="left"/>
      <w:pPr>
        <w:ind w:left="1068" w:hanging="360"/>
      </w:pPr>
      <w:rPr>
        <w:rFonts w:ascii="Symbol" w:hAnsi="Symbol" w:hint="default"/>
        <w:color w:val="auto"/>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6" w15:restartNumberingAfterBreak="0">
    <w:nsid w:val="79657933"/>
    <w:multiLevelType w:val="hybridMultilevel"/>
    <w:tmpl w:val="3CC83014"/>
    <w:lvl w:ilvl="0" w:tplc="B352FCB4">
      <w:start w:val="2"/>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13"/>
  </w:num>
  <w:num w:numId="4">
    <w:abstractNumId w:val="18"/>
  </w:num>
  <w:num w:numId="5">
    <w:abstractNumId w:val="0"/>
  </w:num>
  <w:num w:numId="6">
    <w:abstractNumId w:val="22"/>
  </w:num>
  <w:num w:numId="7">
    <w:abstractNumId w:val="16"/>
  </w:num>
  <w:num w:numId="8">
    <w:abstractNumId w:val="3"/>
  </w:num>
  <w:num w:numId="9">
    <w:abstractNumId w:val="14"/>
  </w:num>
  <w:num w:numId="10">
    <w:abstractNumId w:val="19"/>
  </w:num>
  <w:num w:numId="11">
    <w:abstractNumId w:val="7"/>
  </w:num>
  <w:num w:numId="12">
    <w:abstractNumId w:val="6"/>
  </w:num>
  <w:num w:numId="13">
    <w:abstractNumId w:val="17"/>
  </w:num>
  <w:num w:numId="14">
    <w:abstractNumId w:val="10"/>
  </w:num>
  <w:num w:numId="15">
    <w:abstractNumId w:val="8"/>
  </w:num>
  <w:num w:numId="16">
    <w:abstractNumId w:val="5"/>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num>
  <w:num w:numId="21">
    <w:abstractNumId w:val="26"/>
  </w:num>
  <w:num w:numId="22">
    <w:abstractNumId w:val="1"/>
  </w:num>
  <w:num w:numId="23">
    <w:abstractNumId w:val="23"/>
  </w:num>
  <w:num w:numId="24">
    <w:abstractNumId w:val="11"/>
  </w:num>
  <w:num w:numId="25">
    <w:abstractNumId w:val="9"/>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num>
  <w:num w:numId="32">
    <w:abstractNumId w:val="25"/>
  </w:num>
  <w:num w:numId="33">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activeWritingStyle w:appName="MSWord" w:lang="it-IT" w:vendorID="64" w:dllVersion="6" w:nlCheck="1" w:checkStyle="0"/>
  <w:activeWritingStyle w:appName="MSWord" w:lang="it-IT" w:vendorID="64" w:dllVersion="4096" w:nlCheck="1" w:checkStyle="0"/>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96B"/>
    <w:rsid w:val="000012AF"/>
    <w:rsid w:val="00003697"/>
    <w:rsid w:val="00004A3A"/>
    <w:rsid w:val="00006495"/>
    <w:rsid w:val="00011D8D"/>
    <w:rsid w:val="00012AD4"/>
    <w:rsid w:val="00013D7B"/>
    <w:rsid w:val="00016358"/>
    <w:rsid w:val="00017440"/>
    <w:rsid w:val="00017555"/>
    <w:rsid w:val="0002027B"/>
    <w:rsid w:val="00021DC1"/>
    <w:rsid w:val="0002292F"/>
    <w:rsid w:val="00022EBA"/>
    <w:rsid w:val="00023B48"/>
    <w:rsid w:val="00023DE8"/>
    <w:rsid w:val="000248B2"/>
    <w:rsid w:val="00024EDE"/>
    <w:rsid w:val="00026863"/>
    <w:rsid w:val="00030110"/>
    <w:rsid w:val="00030B0C"/>
    <w:rsid w:val="000324D8"/>
    <w:rsid w:val="00032F7B"/>
    <w:rsid w:val="0003392C"/>
    <w:rsid w:val="00034BAA"/>
    <w:rsid w:val="00036D00"/>
    <w:rsid w:val="0003715A"/>
    <w:rsid w:val="000377A4"/>
    <w:rsid w:val="000413C2"/>
    <w:rsid w:val="000431BC"/>
    <w:rsid w:val="00045103"/>
    <w:rsid w:val="00045E21"/>
    <w:rsid w:val="000475E2"/>
    <w:rsid w:val="00051CA6"/>
    <w:rsid w:val="0005663E"/>
    <w:rsid w:val="00061F8C"/>
    <w:rsid w:val="0006229D"/>
    <w:rsid w:val="000642F6"/>
    <w:rsid w:val="00065DED"/>
    <w:rsid w:val="00065EB0"/>
    <w:rsid w:val="000668BD"/>
    <w:rsid w:val="00071782"/>
    <w:rsid w:val="0007180A"/>
    <w:rsid w:val="000753C5"/>
    <w:rsid w:val="0007593A"/>
    <w:rsid w:val="0007642D"/>
    <w:rsid w:val="0007647E"/>
    <w:rsid w:val="00077491"/>
    <w:rsid w:val="000777C6"/>
    <w:rsid w:val="00081919"/>
    <w:rsid w:val="00081E3F"/>
    <w:rsid w:val="00083059"/>
    <w:rsid w:val="0008390F"/>
    <w:rsid w:val="0008409D"/>
    <w:rsid w:val="000848D3"/>
    <w:rsid w:val="00086CF0"/>
    <w:rsid w:val="00087462"/>
    <w:rsid w:val="00087463"/>
    <w:rsid w:val="00092D1E"/>
    <w:rsid w:val="0009400C"/>
    <w:rsid w:val="00096D62"/>
    <w:rsid w:val="000A3E84"/>
    <w:rsid w:val="000A53C8"/>
    <w:rsid w:val="000A7A0A"/>
    <w:rsid w:val="000B0228"/>
    <w:rsid w:val="000B247C"/>
    <w:rsid w:val="000B487E"/>
    <w:rsid w:val="000B660A"/>
    <w:rsid w:val="000B7652"/>
    <w:rsid w:val="000B76AA"/>
    <w:rsid w:val="000C0A5D"/>
    <w:rsid w:val="000C0EFC"/>
    <w:rsid w:val="000C0F1C"/>
    <w:rsid w:val="000C3024"/>
    <w:rsid w:val="000C3303"/>
    <w:rsid w:val="000C6A16"/>
    <w:rsid w:val="000C75D9"/>
    <w:rsid w:val="000D0323"/>
    <w:rsid w:val="000D3D96"/>
    <w:rsid w:val="000D4317"/>
    <w:rsid w:val="000D7729"/>
    <w:rsid w:val="000E3CB0"/>
    <w:rsid w:val="000E47E2"/>
    <w:rsid w:val="000E4A15"/>
    <w:rsid w:val="000E51F2"/>
    <w:rsid w:val="000E5B69"/>
    <w:rsid w:val="000E6C18"/>
    <w:rsid w:val="000F00AE"/>
    <w:rsid w:val="000F05CF"/>
    <w:rsid w:val="000F2FDF"/>
    <w:rsid w:val="000F4F3B"/>
    <w:rsid w:val="000F52A5"/>
    <w:rsid w:val="000F645D"/>
    <w:rsid w:val="000F6548"/>
    <w:rsid w:val="00100A06"/>
    <w:rsid w:val="00106DA0"/>
    <w:rsid w:val="00110E16"/>
    <w:rsid w:val="00113265"/>
    <w:rsid w:val="00115FAA"/>
    <w:rsid w:val="001167FE"/>
    <w:rsid w:val="00116FAD"/>
    <w:rsid w:val="00122AE6"/>
    <w:rsid w:val="001235A6"/>
    <w:rsid w:val="00123730"/>
    <w:rsid w:val="00124474"/>
    <w:rsid w:val="001308BB"/>
    <w:rsid w:val="00130A4E"/>
    <w:rsid w:val="00133D32"/>
    <w:rsid w:val="00133F89"/>
    <w:rsid w:val="00135F26"/>
    <w:rsid w:val="001360D0"/>
    <w:rsid w:val="00136D9E"/>
    <w:rsid w:val="0014154D"/>
    <w:rsid w:val="001424ED"/>
    <w:rsid w:val="001431C0"/>
    <w:rsid w:val="00143AE3"/>
    <w:rsid w:val="0014648A"/>
    <w:rsid w:val="001505D0"/>
    <w:rsid w:val="00152A58"/>
    <w:rsid w:val="0015341E"/>
    <w:rsid w:val="001538D1"/>
    <w:rsid w:val="0015427D"/>
    <w:rsid w:val="00154F58"/>
    <w:rsid w:val="00160658"/>
    <w:rsid w:val="00161CE5"/>
    <w:rsid w:val="001625A4"/>
    <w:rsid w:val="001639B4"/>
    <w:rsid w:val="00163DD4"/>
    <w:rsid w:val="001652B7"/>
    <w:rsid w:val="001669EA"/>
    <w:rsid w:val="00166CBB"/>
    <w:rsid w:val="001728E7"/>
    <w:rsid w:val="00175717"/>
    <w:rsid w:val="00177A2E"/>
    <w:rsid w:val="00180011"/>
    <w:rsid w:val="001862E2"/>
    <w:rsid w:val="0018638C"/>
    <w:rsid w:val="00186E1D"/>
    <w:rsid w:val="00190AE3"/>
    <w:rsid w:val="00190E88"/>
    <w:rsid w:val="00191237"/>
    <w:rsid w:val="001926C8"/>
    <w:rsid w:val="001932E8"/>
    <w:rsid w:val="00194D82"/>
    <w:rsid w:val="00196BCE"/>
    <w:rsid w:val="00197604"/>
    <w:rsid w:val="001A43ED"/>
    <w:rsid w:val="001A4D26"/>
    <w:rsid w:val="001B175A"/>
    <w:rsid w:val="001B1D84"/>
    <w:rsid w:val="001B5B25"/>
    <w:rsid w:val="001B5F95"/>
    <w:rsid w:val="001B728E"/>
    <w:rsid w:val="001B742A"/>
    <w:rsid w:val="001B771E"/>
    <w:rsid w:val="001C538D"/>
    <w:rsid w:val="001C6745"/>
    <w:rsid w:val="001D0638"/>
    <w:rsid w:val="001D13C4"/>
    <w:rsid w:val="001D1CB7"/>
    <w:rsid w:val="001D3DB6"/>
    <w:rsid w:val="001D427A"/>
    <w:rsid w:val="001D7105"/>
    <w:rsid w:val="001E0A6A"/>
    <w:rsid w:val="001E0AE4"/>
    <w:rsid w:val="001E1EA1"/>
    <w:rsid w:val="001E29F4"/>
    <w:rsid w:val="001E39D7"/>
    <w:rsid w:val="001E5767"/>
    <w:rsid w:val="001E6E59"/>
    <w:rsid w:val="001F09BB"/>
    <w:rsid w:val="001F37DD"/>
    <w:rsid w:val="001F4822"/>
    <w:rsid w:val="002016D0"/>
    <w:rsid w:val="00201C21"/>
    <w:rsid w:val="002030BD"/>
    <w:rsid w:val="00204C97"/>
    <w:rsid w:val="00207A0F"/>
    <w:rsid w:val="002100A8"/>
    <w:rsid w:val="002119ED"/>
    <w:rsid w:val="002120EA"/>
    <w:rsid w:val="00215CB7"/>
    <w:rsid w:val="002170E2"/>
    <w:rsid w:val="00220FA1"/>
    <w:rsid w:val="002213AE"/>
    <w:rsid w:val="002232DC"/>
    <w:rsid w:val="002240E3"/>
    <w:rsid w:val="002254E9"/>
    <w:rsid w:val="00225995"/>
    <w:rsid w:val="00225E5A"/>
    <w:rsid w:val="002300F5"/>
    <w:rsid w:val="00230702"/>
    <w:rsid w:val="00232698"/>
    <w:rsid w:val="002336CC"/>
    <w:rsid w:val="0023558A"/>
    <w:rsid w:val="002357F7"/>
    <w:rsid w:val="00235F47"/>
    <w:rsid w:val="00236712"/>
    <w:rsid w:val="00237A89"/>
    <w:rsid w:val="00242458"/>
    <w:rsid w:val="00244007"/>
    <w:rsid w:val="00247427"/>
    <w:rsid w:val="00247FB6"/>
    <w:rsid w:val="00250BCC"/>
    <w:rsid w:val="002516FA"/>
    <w:rsid w:val="00252FC4"/>
    <w:rsid w:val="00253530"/>
    <w:rsid w:val="00255CE1"/>
    <w:rsid w:val="0026047E"/>
    <w:rsid w:val="002616B8"/>
    <w:rsid w:val="0026403D"/>
    <w:rsid w:val="00264D04"/>
    <w:rsid w:val="00264F2D"/>
    <w:rsid w:val="00266739"/>
    <w:rsid w:val="00266889"/>
    <w:rsid w:val="00266D0E"/>
    <w:rsid w:val="00266E5A"/>
    <w:rsid w:val="0027163E"/>
    <w:rsid w:val="00271C97"/>
    <w:rsid w:val="00272B2F"/>
    <w:rsid w:val="00275CD7"/>
    <w:rsid w:val="002765E0"/>
    <w:rsid w:val="002825C2"/>
    <w:rsid w:val="002832A8"/>
    <w:rsid w:val="00283E51"/>
    <w:rsid w:val="00287640"/>
    <w:rsid w:val="002878BD"/>
    <w:rsid w:val="00287FF7"/>
    <w:rsid w:val="00297B71"/>
    <w:rsid w:val="002A0046"/>
    <w:rsid w:val="002A199F"/>
    <w:rsid w:val="002A4FED"/>
    <w:rsid w:val="002A6091"/>
    <w:rsid w:val="002A6F75"/>
    <w:rsid w:val="002B0329"/>
    <w:rsid w:val="002B3309"/>
    <w:rsid w:val="002B5838"/>
    <w:rsid w:val="002B6584"/>
    <w:rsid w:val="002B70E9"/>
    <w:rsid w:val="002B725D"/>
    <w:rsid w:val="002C0A94"/>
    <w:rsid w:val="002C0E00"/>
    <w:rsid w:val="002C2905"/>
    <w:rsid w:val="002C546C"/>
    <w:rsid w:val="002C6EEC"/>
    <w:rsid w:val="002C6FCF"/>
    <w:rsid w:val="002D1D95"/>
    <w:rsid w:val="002D1E08"/>
    <w:rsid w:val="002D3790"/>
    <w:rsid w:val="002D5939"/>
    <w:rsid w:val="002D645C"/>
    <w:rsid w:val="002E0F97"/>
    <w:rsid w:val="002E2271"/>
    <w:rsid w:val="002E2EF4"/>
    <w:rsid w:val="002E3355"/>
    <w:rsid w:val="002E4775"/>
    <w:rsid w:val="002E4DBD"/>
    <w:rsid w:val="002E64FB"/>
    <w:rsid w:val="002E720C"/>
    <w:rsid w:val="002F05B7"/>
    <w:rsid w:val="002F1886"/>
    <w:rsid w:val="002F6EDC"/>
    <w:rsid w:val="003008B3"/>
    <w:rsid w:val="0030111F"/>
    <w:rsid w:val="0030176B"/>
    <w:rsid w:val="00301DAC"/>
    <w:rsid w:val="00303C40"/>
    <w:rsid w:val="00305F30"/>
    <w:rsid w:val="00307779"/>
    <w:rsid w:val="003078F6"/>
    <w:rsid w:val="00310CF4"/>
    <w:rsid w:val="00313D4A"/>
    <w:rsid w:val="00316B91"/>
    <w:rsid w:val="003206B1"/>
    <w:rsid w:val="00323B4A"/>
    <w:rsid w:val="003246C9"/>
    <w:rsid w:val="003264EB"/>
    <w:rsid w:val="00326BFC"/>
    <w:rsid w:val="00331BB5"/>
    <w:rsid w:val="00332B76"/>
    <w:rsid w:val="00334D6D"/>
    <w:rsid w:val="003401AF"/>
    <w:rsid w:val="00340A07"/>
    <w:rsid w:val="003504A4"/>
    <w:rsid w:val="003527F0"/>
    <w:rsid w:val="00353581"/>
    <w:rsid w:val="00355F32"/>
    <w:rsid w:val="00356727"/>
    <w:rsid w:val="00361492"/>
    <w:rsid w:val="00362E97"/>
    <w:rsid w:val="003631F1"/>
    <w:rsid w:val="00364C97"/>
    <w:rsid w:val="00366230"/>
    <w:rsid w:val="0036747C"/>
    <w:rsid w:val="00370A83"/>
    <w:rsid w:val="00373111"/>
    <w:rsid w:val="003745F4"/>
    <w:rsid w:val="003755CA"/>
    <w:rsid w:val="00377657"/>
    <w:rsid w:val="00381ED6"/>
    <w:rsid w:val="00385079"/>
    <w:rsid w:val="00385347"/>
    <w:rsid w:val="00385C8E"/>
    <w:rsid w:val="00387F72"/>
    <w:rsid w:val="003914A0"/>
    <w:rsid w:val="003923F2"/>
    <w:rsid w:val="00392E08"/>
    <w:rsid w:val="00393CF0"/>
    <w:rsid w:val="00393D32"/>
    <w:rsid w:val="0039451D"/>
    <w:rsid w:val="00394749"/>
    <w:rsid w:val="00394BB5"/>
    <w:rsid w:val="00395536"/>
    <w:rsid w:val="003A1AAB"/>
    <w:rsid w:val="003A1BC3"/>
    <w:rsid w:val="003A5629"/>
    <w:rsid w:val="003A7819"/>
    <w:rsid w:val="003A78C1"/>
    <w:rsid w:val="003A796E"/>
    <w:rsid w:val="003B25D7"/>
    <w:rsid w:val="003B2D66"/>
    <w:rsid w:val="003B4490"/>
    <w:rsid w:val="003C1253"/>
    <w:rsid w:val="003C35E2"/>
    <w:rsid w:val="003C3959"/>
    <w:rsid w:val="003C6148"/>
    <w:rsid w:val="003C69FC"/>
    <w:rsid w:val="003C7642"/>
    <w:rsid w:val="003C7CFE"/>
    <w:rsid w:val="003C7EEF"/>
    <w:rsid w:val="003D17E0"/>
    <w:rsid w:val="003D3384"/>
    <w:rsid w:val="003D4F23"/>
    <w:rsid w:val="003D5279"/>
    <w:rsid w:val="003D5996"/>
    <w:rsid w:val="003D61E1"/>
    <w:rsid w:val="003D655A"/>
    <w:rsid w:val="003D76F3"/>
    <w:rsid w:val="003E2567"/>
    <w:rsid w:val="003E2C4B"/>
    <w:rsid w:val="003E31FC"/>
    <w:rsid w:val="003E3684"/>
    <w:rsid w:val="003E5B2E"/>
    <w:rsid w:val="003F1BE9"/>
    <w:rsid w:val="003F389F"/>
    <w:rsid w:val="003F617B"/>
    <w:rsid w:val="003F6B84"/>
    <w:rsid w:val="00400460"/>
    <w:rsid w:val="004009D9"/>
    <w:rsid w:val="00401362"/>
    <w:rsid w:val="00402442"/>
    <w:rsid w:val="00403A82"/>
    <w:rsid w:val="00404A77"/>
    <w:rsid w:val="004064C5"/>
    <w:rsid w:val="004073D4"/>
    <w:rsid w:val="004075EB"/>
    <w:rsid w:val="00407FB6"/>
    <w:rsid w:val="00411C84"/>
    <w:rsid w:val="00414B95"/>
    <w:rsid w:val="00415D4F"/>
    <w:rsid w:val="0041664F"/>
    <w:rsid w:val="00416815"/>
    <w:rsid w:val="004169B2"/>
    <w:rsid w:val="00420041"/>
    <w:rsid w:val="00420BC1"/>
    <w:rsid w:val="00434850"/>
    <w:rsid w:val="0043797F"/>
    <w:rsid w:val="0044265A"/>
    <w:rsid w:val="00442B6A"/>
    <w:rsid w:val="00442BE9"/>
    <w:rsid w:val="004455B2"/>
    <w:rsid w:val="00451106"/>
    <w:rsid w:val="00454CFC"/>
    <w:rsid w:val="00457DAA"/>
    <w:rsid w:val="0046195C"/>
    <w:rsid w:val="00462005"/>
    <w:rsid w:val="00462A0D"/>
    <w:rsid w:val="00463248"/>
    <w:rsid w:val="00465486"/>
    <w:rsid w:val="00466B76"/>
    <w:rsid w:val="00470621"/>
    <w:rsid w:val="00470989"/>
    <w:rsid w:val="004717B1"/>
    <w:rsid w:val="0047182D"/>
    <w:rsid w:val="00471FFF"/>
    <w:rsid w:val="0047323B"/>
    <w:rsid w:val="00475576"/>
    <w:rsid w:val="004756F2"/>
    <w:rsid w:val="00475770"/>
    <w:rsid w:val="0047586E"/>
    <w:rsid w:val="004807E2"/>
    <w:rsid w:val="004842F0"/>
    <w:rsid w:val="004851A2"/>
    <w:rsid w:val="004857A9"/>
    <w:rsid w:val="004908EA"/>
    <w:rsid w:val="00490BF8"/>
    <w:rsid w:val="00493B77"/>
    <w:rsid w:val="00496F60"/>
    <w:rsid w:val="00497C8B"/>
    <w:rsid w:val="004A0675"/>
    <w:rsid w:val="004A0E18"/>
    <w:rsid w:val="004A2BF5"/>
    <w:rsid w:val="004A46EF"/>
    <w:rsid w:val="004A5F69"/>
    <w:rsid w:val="004B0A48"/>
    <w:rsid w:val="004B2B48"/>
    <w:rsid w:val="004B69FD"/>
    <w:rsid w:val="004B6A0A"/>
    <w:rsid w:val="004C12AE"/>
    <w:rsid w:val="004C44D5"/>
    <w:rsid w:val="004C4824"/>
    <w:rsid w:val="004C6A57"/>
    <w:rsid w:val="004D227B"/>
    <w:rsid w:val="004D2D1D"/>
    <w:rsid w:val="004D40F6"/>
    <w:rsid w:val="004E1E5B"/>
    <w:rsid w:val="004E317D"/>
    <w:rsid w:val="004E47F6"/>
    <w:rsid w:val="004E5957"/>
    <w:rsid w:val="004F01FB"/>
    <w:rsid w:val="004F10F2"/>
    <w:rsid w:val="004F1ECE"/>
    <w:rsid w:val="004F43A0"/>
    <w:rsid w:val="004F61AB"/>
    <w:rsid w:val="004F6DD9"/>
    <w:rsid w:val="004F752D"/>
    <w:rsid w:val="0050048B"/>
    <w:rsid w:val="00501C7B"/>
    <w:rsid w:val="00504F07"/>
    <w:rsid w:val="0050565B"/>
    <w:rsid w:val="005076B0"/>
    <w:rsid w:val="00511C28"/>
    <w:rsid w:val="00511F58"/>
    <w:rsid w:val="00514A39"/>
    <w:rsid w:val="00514FDD"/>
    <w:rsid w:val="005157E8"/>
    <w:rsid w:val="00517C45"/>
    <w:rsid w:val="00520D4F"/>
    <w:rsid w:val="00522878"/>
    <w:rsid w:val="0052333D"/>
    <w:rsid w:val="00525F33"/>
    <w:rsid w:val="0052773F"/>
    <w:rsid w:val="005277AD"/>
    <w:rsid w:val="005300EF"/>
    <w:rsid w:val="00530B1A"/>
    <w:rsid w:val="00534B11"/>
    <w:rsid w:val="00536211"/>
    <w:rsid w:val="00536A2B"/>
    <w:rsid w:val="00540E97"/>
    <w:rsid w:val="00542F71"/>
    <w:rsid w:val="00544972"/>
    <w:rsid w:val="005459DC"/>
    <w:rsid w:val="00546CB5"/>
    <w:rsid w:val="00546FF1"/>
    <w:rsid w:val="005509F3"/>
    <w:rsid w:val="005510BC"/>
    <w:rsid w:val="00551907"/>
    <w:rsid w:val="00552F5E"/>
    <w:rsid w:val="00554044"/>
    <w:rsid w:val="0055754E"/>
    <w:rsid w:val="00557B08"/>
    <w:rsid w:val="0056000A"/>
    <w:rsid w:val="0056225D"/>
    <w:rsid w:val="005635BD"/>
    <w:rsid w:val="00566233"/>
    <w:rsid w:val="0056673C"/>
    <w:rsid w:val="00567CBA"/>
    <w:rsid w:val="00571E68"/>
    <w:rsid w:val="00572A12"/>
    <w:rsid w:val="00572C12"/>
    <w:rsid w:val="00573319"/>
    <w:rsid w:val="00573E7C"/>
    <w:rsid w:val="0057686D"/>
    <w:rsid w:val="0057775D"/>
    <w:rsid w:val="005808C8"/>
    <w:rsid w:val="00582557"/>
    <w:rsid w:val="00583377"/>
    <w:rsid w:val="005842BF"/>
    <w:rsid w:val="005849CC"/>
    <w:rsid w:val="00586154"/>
    <w:rsid w:val="00590432"/>
    <w:rsid w:val="00591DC5"/>
    <w:rsid w:val="0059344B"/>
    <w:rsid w:val="005A0522"/>
    <w:rsid w:val="005A090E"/>
    <w:rsid w:val="005A0914"/>
    <w:rsid w:val="005A10A2"/>
    <w:rsid w:val="005A47FA"/>
    <w:rsid w:val="005B35B3"/>
    <w:rsid w:val="005B3DD0"/>
    <w:rsid w:val="005B548B"/>
    <w:rsid w:val="005B55C4"/>
    <w:rsid w:val="005B68B5"/>
    <w:rsid w:val="005B69E2"/>
    <w:rsid w:val="005B78A7"/>
    <w:rsid w:val="005B7BE6"/>
    <w:rsid w:val="005C4645"/>
    <w:rsid w:val="005C5E98"/>
    <w:rsid w:val="005C6382"/>
    <w:rsid w:val="005C7BA0"/>
    <w:rsid w:val="005D2875"/>
    <w:rsid w:val="005D5166"/>
    <w:rsid w:val="005D7D14"/>
    <w:rsid w:val="005E016B"/>
    <w:rsid w:val="005E1F18"/>
    <w:rsid w:val="005E1F99"/>
    <w:rsid w:val="005E29CF"/>
    <w:rsid w:val="005F1C41"/>
    <w:rsid w:val="005F242C"/>
    <w:rsid w:val="005F43C6"/>
    <w:rsid w:val="005F59DD"/>
    <w:rsid w:val="005F730F"/>
    <w:rsid w:val="00604087"/>
    <w:rsid w:val="00606D70"/>
    <w:rsid w:val="0061248E"/>
    <w:rsid w:val="006129C6"/>
    <w:rsid w:val="00613EFA"/>
    <w:rsid w:val="00615F77"/>
    <w:rsid w:val="006337D9"/>
    <w:rsid w:val="006347F6"/>
    <w:rsid w:val="00634BD9"/>
    <w:rsid w:val="006355D9"/>
    <w:rsid w:val="006356E0"/>
    <w:rsid w:val="00635C43"/>
    <w:rsid w:val="00636653"/>
    <w:rsid w:val="00637AD7"/>
    <w:rsid w:val="00637BFB"/>
    <w:rsid w:val="00641726"/>
    <w:rsid w:val="00641A5C"/>
    <w:rsid w:val="00641F8D"/>
    <w:rsid w:val="0064225F"/>
    <w:rsid w:val="0064291E"/>
    <w:rsid w:val="006431AD"/>
    <w:rsid w:val="006438CD"/>
    <w:rsid w:val="00644DB7"/>
    <w:rsid w:val="00646308"/>
    <w:rsid w:val="00646796"/>
    <w:rsid w:val="00646D68"/>
    <w:rsid w:val="00647F0F"/>
    <w:rsid w:val="00653873"/>
    <w:rsid w:val="00656484"/>
    <w:rsid w:val="006642C4"/>
    <w:rsid w:val="00665849"/>
    <w:rsid w:val="00666989"/>
    <w:rsid w:val="00666FD3"/>
    <w:rsid w:val="006714FD"/>
    <w:rsid w:val="006718D3"/>
    <w:rsid w:val="0067271A"/>
    <w:rsid w:val="00673A3A"/>
    <w:rsid w:val="00673CB9"/>
    <w:rsid w:val="0067562E"/>
    <w:rsid w:val="006764B3"/>
    <w:rsid w:val="00676D07"/>
    <w:rsid w:val="00676D48"/>
    <w:rsid w:val="00676DCA"/>
    <w:rsid w:val="00682348"/>
    <w:rsid w:val="00682D9C"/>
    <w:rsid w:val="00683A9D"/>
    <w:rsid w:val="0068519E"/>
    <w:rsid w:val="0068553E"/>
    <w:rsid w:val="00686964"/>
    <w:rsid w:val="00691112"/>
    <w:rsid w:val="00691F8A"/>
    <w:rsid w:val="0069352B"/>
    <w:rsid w:val="00694B84"/>
    <w:rsid w:val="006A6F4F"/>
    <w:rsid w:val="006A774D"/>
    <w:rsid w:val="006B1746"/>
    <w:rsid w:val="006B3239"/>
    <w:rsid w:val="006B6E09"/>
    <w:rsid w:val="006B7C0E"/>
    <w:rsid w:val="006B7E34"/>
    <w:rsid w:val="006C0888"/>
    <w:rsid w:val="006C0D6C"/>
    <w:rsid w:val="006C1EBE"/>
    <w:rsid w:val="006C3B2F"/>
    <w:rsid w:val="006C4059"/>
    <w:rsid w:val="006C4B53"/>
    <w:rsid w:val="006C5DC7"/>
    <w:rsid w:val="006C6BB0"/>
    <w:rsid w:val="006C6F7E"/>
    <w:rsid w:val="006C7D72"/>
    <w:rsid w:val="006D1E0C"/>
    <w:rsid w:val="006D2645"/>
    <w:rsid w:val="006D442C"/>
    <w:rsid w:val="006D5559"/>
    <w:rsid w:val="006D5C21"/>
    <w:rsid w:val="006D5F4C"/>
    <w:rsid w:val="006D6071"/>
    <w:rsid w:val="006D679E"/>
    <w:rsid w:val="006D72CF"/>
    <w:rsid w:val="006E01B2"/>
    <w:rsid w:val="006E171A"/>
    <w:rsid w:val="006E25FD"/>
    <w:rsid w:val="006E3904"/>
    <w:rsid w:val="006E4BA7"/>
    <w:rsid w:val="006E5B05"/>
    <w:rsid w:val="006F070B"/>
    <w:rsid w:val="006F4052"/>
    <w:rsid w:val="006F5947"/>
    <w:rsid w:val="006F72AC"/>
    <w:rsid w:val="006F7861"/>
    <w:rsid w:val="006F7D82"/>
    <w:rsid w:val="0070096B"/>
    <w:rsid w:val="007056DF"/>
    <w:rsid w:val="00712958"/>
    <w:rsid w:val="007132C8"/>
    <w:rsid w:val="0071500D"/>
    <w:rsid w:val="00715019"/>
    <w:rsid w:val="00715E14"/>
    <w:rsid w:val="00720597"/>
    <w:rsid w:val="00720843"/>
    <w:rsid w:val="00720ACE"/>
    <w:rsid w:val="00720ED8"/>
    <w:rsid w:val="007211FB"/>
    <w:rsid w:val="00721A92"/>
    <w:rsid w:val="007235F1"/>
    <w:rsid w:val="007246D1"/>
    <w:rsid w:val="007254A9"/>
    <w:rsid w:val="00725876"/>
    <w:rsid w:val="00725CF2"/>
    <w:rsid w:val="007263A4"/>
    <w:rsid w:val="007307B4"/>
    <w:rsid w:val="007358DE"/>
    <w:rsid w:val="007361A6"/>
    <w:rsid w:val="00736525"/>
    <w:rsid w:val="00745783"/>
    <w:rsid w:val="007514BD"/>
    <w:rsid w:val="007518FF"/>
    <w:rsid w:val="00752A3F"/>
    <w:rsid w:val="00752CAD"/>
    <w:rsid w:val="00755477"/>
    <w:rsid w:val="007631FC"/>
    <w:rsid w:val="00763821"/>
    <w:rsid w:val="00765B90"/>
    <w:rsid w:val="007663D1"/>
    <w:rsid w:val="00770709"/>
    <w:rsid w:val="0077102B"/>
    <w:rsid w:val="00772128"/>
    <w:rsid w:val="007728B3"/>
    <w:rsid w:val="0077472E"/>
    <w:rsid w:val="00780791"/>
    <w:rsid w:val="00780A64"/>
    <w:rsid w:val="00781E79"/>
    <w:rsid w:val="00782C54"/>
    <w:rsid w:val="007842F0"/>
    <w:rsid w:val="00784E5C"/>
    <w:rsid w:val="00786829"/>
    <w:rsid w:val="0079054D"/>
    <w:rsid w:val="00790570"/>
    <w:rsid w:val="00791A64"/>
    <w:rsid w:val="00791E9C"/>
    <w:rsid w:val="0079247A"/>
    <w:rsid w:val="00796E4B"/>
    <w:rsid w:val="007A0015"/>
    <w:rsid w:val="007A088A"/>
    <w:rsid w:val="007A1290"/>
    <w:rsid w:val="007A2C0F"/>
    <w:rsid w:val="007A3B0A"/>
    <w:rsid w:val="007A4526"/>
    <w:rsid w:val="007A5DD9"/>
    <w:rsid w:val="007B0226"/>
    <w:rsid w:val="007B10BA"/>
    <w:rsid w:val="007B284A"/>
    <w:rsid w:val="007B5B78"/>
    <w:rsid w:val="007C068E"/>
    <w:rsid w:val="007C0740"/>
    <w:rsid w:val="007C0C5B"/>
    <w:rsid w:val="007C3D18"/>
    <w:rsid w:val="007C458E"/>
    <w:rsid w:val="007C4AB4"/>
    <w:rsid w:val="007C55D5"/>
    <w:rsid w:val="007D06FB"/>
    <w:rsid w:val="007D0D47"/>
    <w:rsid w:val="007D25DA"/>
    <w:rsid w:val="007D3D71"/>
    <w:rsid w:val="007D50D0"/>
    <w:rsid w:val="007D7280"/>
    <w:rsid w:val="007D7E26"/>
    <w:rsid w:val="007D7FCF"/>
    <w:rsid w:val="007E343C"/>
    <w:rsid w:val="007E47E4"/>
    <w:rsid w:val="007E4E65"/>
    <w:rsid w:val="007E6F73"/>
    <w:rsid w:val="007F07B4"/>
    <w:rsid w:val="007F171F"/>
    <w:rsid w:val="007F377C"/>
    <w:rsid w:val="007F3F36"/>
    <w:rsid w:val="007F4F77"/>
    <w:rsid w:val="007F5E33"/>
    <w:rsid w:val="007F6B95"/>
    <w:rsid w:val="00800B23"/>
    <w:rsid w:val="008057A0"/>
    <w:rsid w:val="008066B1"/>
    <w:rsid w:val="00806724"/>
    <w:rsid w:val="00811C49"/>
    <w:rsid w:val="0081299E"/>
    <w:rsid w:val="00812ECA"/>
    <w:rsid w:val="008162F2"/>
    <w:rsid w:val="008170D6"/>
    <w:rsid w:val="00820CE1"/>
    <w:rsid w:val="0082158E"/>
    <w:rsid w:val="008229AB"/>
    <w:rsid w:val="00823CF2"/>
    <w:rsid w:val="00824651"/>
    <w:rsid w:val="00825117"/>
    <w:rsid w:val="00830CD1"/>
    <w:rsid w:val="008318FD"/>
    <w:rsid w:val="00831E34"/>
    <w:rsid w:val="008333CC"/>
    <w:rsid w:val="008334C0"/>
    <w:rsid w:val="00834374"/>
    <w:rsid w:val="00835AD5"/>
    <w:rsid w:val="0083730D"/>
    <w:rsid w:val="00837394"/>
    <w:rsid w:val="008373FA"/>
    <w:rsid w:val="00840C98"/>
    <w:rsid w:val="008417EA"/>
    <w:rsid w:val="008422C4"/>
    <w:rsid w:val="00843E1D"/>
    <w:rsid w:val="00843F8E"/>
    <w:rsid w:val="008455CE"/>
    <w:rsid w:val="00850CD9"/>
    <w:rsid w:val="00851DA5"/>
    <w:rsid w:val="00851E75"/>
    <w:rsid w:val="00851F0B"/>
    <w:rsid w:val="00852C32"/>
    <w:rsid w:val="00853D8F"/>
    <w:rsid w:val="008545D5"/>
    <w:rsid w:val="008551EC"/>
    <w:rsid w:val="00855C0F"/>
    <w:rsid w:val="008575E1"/>
    <w:rsid w:val="008600EA"/>
    <w:rsid w:val="008652FA"/>
    <w:rsid w:val="0086688F"/>
    <w:rsid w:val="00870517"/>
    <w:rsid w:val="00871D39"/>
    <w:rsid w:val="00872BE9"/>
    <w:rsid w:val="00873537"/>
    <w:rsid w:val="00873FAE"/>
    <w:rsid w:val="0087735C"/>
    <w:rsid w:val="008778CF"/>
    <w:rsid w:val="00877CB2"/>
    <w:rsid w:val="00881EAB"/>
    <w:rsid w:val="00881FF3"/>
    <w:rsid w:val="00881FF4"/>
    <w:rsid w:val="0088395F"/>
    <w:rsid w:val="00883D5C"/>
    <w:rsid w:val="00885C8F"/>
    <w:rsid w:val="00886A06"/>
    <w:rsid w:val="00891EA9"/>
    <w:rsid w:val="008924F4"/>
    <w:rsid w:val="008928D7"/>
    <w:rsid w:val="008A0502"/>
    <w:rsid w:val="008A23EF"/>
    <w:rsid w:val="008A501E"/>
    <w:rsid w:val="008A5C47"/>
    <w:rsid w:val="008B0EE0"/>
    <w:rsid w:val="008B4A61"/>
    <w:rsid w:val="008B612E"/>
    <w:rsid w:val="008C2253"/>
    <w:rsid w:val="008C4332"/>
    <w:rsid w:val="008C7095"/>
    <w:rsid w:val="008D0183"/>
    <w:rsid w:val="008D09E7"/>
    <w:rsid w:val="008D443A"/>
    <w:rsid w:val="008D7DAB"/>
    <w:rsid w:val="008E2008"/>
    <w:rsid w:val="008E2B82"/>
    <w:rsid w:val="008E679C"/>
    <w:rsid w:val="008E7489"/>
    <w:rsid w:val="008F01C8"/>
    <w:rsid w:val="008F3629"/>
    <w:rsid w:val="008F3AA1"/>
    <w:rsid w:val="008F410E"/>
    <w:rsid w:val="008F5291"/>
    <w:rsid w:val="008F5341"/>
    <w:rsid w:val="00900303"/>
    <w:rsid w:val="00900874"/>
    <w:rsid w:val="0090151C"/>
    <w:rsid w:val="009050A4"/>
    <w:rsid w:val="00910C88"/>
    <w:rsid w:val="00912D63"/>
    <w:rsid w:val="00913461"/>
    <w:rsid w:val="009139B4"/>
    <w:rsid w:val="00916223"/>
    <w:rsid w:val="00917BAD"/>
    <w:rsid w:val="00920339"/>
    <w:rsid w:val="00923D85"/>
    <w:rsid w:val="0092572A"/>
    <w:rsid w:val="00925AF8"/>
    <w:rsid w:val="009260A9"/>
    <w:rsid w:val="00931A12"/>
    <w:rsid w:val="00932F5C"/>
    <w:rsid w:val="0093429F"/>
    <w:rsid w:val="00934C3C"/>
    <w:rsid w:val="0093515A"/>
    <w:rsid w:val="00935834"/>
    <w:rsid w:val="00940379"/>
    <w:rsid w:val="009414C9"/>
    <w:rsid w:val="00943988"/>
    <w:rsid w:val="009458CB"/>
    <w:rsid w:val="00945E79"/>
    <w:rsid w:val="00946122"/>
    <w:rsid w:val="009511EC"/>
    <w:rsid w:val="009512F8"/>
    <w:rsid w:val="00956958"/>
    <w:rsid w:val="00957261"/>
    <w:rsid w:val="00957FF6"/>
    <w:rsid w:val="009611C0"/>
    <w:rsid w:val="00961A1C"/>
    <w:rsid w:val="00963C0E"/>
    <w:rsid w:val="00964FB7"/>
    <w:rsid w:val="0096548E"/>
    <w:rsid w:val="009720E0"/>
    <w:rsid w:val="0097317F"/>
    <w:rsid w:val="00974325"/>
    <w:rsid w:val="00974D43"/>
    <w:rsid w:val="00980293"/>
    <w:rsid w:val="00981B96"/>
    <w:rsid w:val="00981FCD"/>
    <w:rsid w:val="00986A2E"/>
    <w:rsid w:val="009875F8"/>
    <w:rsid w:val="00990FFF"/>
    <w:rsid w:val="009937FE"/>
    <w:rsid w:val="00994C25"/>
    <w:rsid w:val="00995D44"/>
    <w:rsid w:val="0099657D"/>
    <w:rsid w:val="009A0680"/>
    <w:rsid w:val="009A0CC4"/>
    <w:rsid w:val="009A1D4F"/>
    <w:rsid w:val="009A3EB7"/>
    <w:rsid w:val="009A5410"/>
    <w:rsid w:val="009A57F3"/>
    <w:rsid w:val="009A5AE8"/>
    <w:rsid w:val="009B03C1"/>
    <w:rsid w:val="009B42D1"/>
    <w:rsid w:val="009B4978"/>
    <w:rsid w:val="009B628E"/>
    <w:rsid w:val="009B6527"/>
    <w:rsid w:val="009C1F88"/>
    <w:rsid w:val="009C267B"/>
    <w:rsid w:val="009D0489"/>
    <w:rsid w:val="009D194C"/>
    <w:rsid w:val="009D22A9"/>
    <w:rsid w:val="009D2FF4"/>
    <w:rsid w:val="009D3528"/>
    <w:rsid w:val="009D53A6"/>
    <w:rsid w:val="009D57E0"/>
    <w:rsid w:val="009D5F9B"/>
    <w:rsid w:val="009D6D16"/>
    <w:rsid w:val="009E0394"/>
    <w:rsid w:val="009E0D30"/>
    <w:rsid w:val="009E24E1"/>
    <w:rsid w:val="009E3BAC"/>
    <w:rsid w:val="009E4E6D"/>
    <w:rsid w:val="009E62FF"/>
    <w:rsid w:val="009E63E3"/>
    <w:rsid w:val="009E6AD9"/>
    <w:rsid w:val="009E6BD6"/>
    <w:rsid w:val="009F0681"/>
    <w:rsid w:val="009F30C1"/>
    <w:rsid w:val="009F35C7"/>
    <w:rsid w:val="009F51F9"/>
    <w:rsid w:val="00A02A71"/>
    <w:rsid w:val="00A039FC"/>
    <w:rsid w:val="00A04954"/>
    <w:rsid w:val="00A04E13"/>
    <w:rsid w:val="00A04E99"/>
    <w:rsid w:val="00A05477"/>
    <w:rsid w:val="00A05BFD"/>
    <w:rsid w:val="00A06950"/>
    <w:rsid w:val="00A1043A"/>
    <w:rsid w:val="00A11878"/>
    <w:rsid w:val="00A148CA"/>
    <w:rsid w:val="00A150DE"/>
    <w:rsid w:val="00A1657C"/>
    <w:rsid w:val="00A17706"/>
    <w:rsid w:val="00A17BA9"/>
    <w:rsid w:val="00A2026C"/>
    <w:rsid w:val="00A20453"/>
    <w:rsid w:val="00A20601"/>
    <w:rsid w:val="00A23278"/>
    <w:rsid w:val="00A26539"/>
    <w:rsid w:val="00A317BD"/>
    <w:rsid w:val="00A33365"/>
    <w:rsid w:val="00A3536A"/>
    <w:rsid w:val="00A36155"/>
    <w:rsid w:val="00A425A7"/>
    <w:rsid w:val="00A43187"/>
    <w:rsid w:val="00A4439A"/>
    <w:rsid w:val="00A4452B"/>
    <w:rsid w:val="00A447B2"/>
    <w:rsid w:val="00A45B32"/>
    <w:rsid w:val="00A45BC3"/>
    <w:rsid w:val="00A465BF"/>
    <w:rsid w:val="00A47214"/>
    <w:rsid w:val="00A47CD0"/>
    <w:rsid w:val="00A51ED4"/>
    <w:rsid w:val="00A52613"/>
    <w:rsid w:val="00A53AAF"/>
    <w:rsid w:val="00A56E04"/>
    <w:rsid w:val="00A57578"/>
    <w:rsid w:val="00A57A0E"/>
    <w:rsid w:val="00A63B85"/>
    <w:rsid w:val="00A6522E"/>
    <w:rsid w:val="00A65F8A"/>
    <w:rsid w:val="00A702FB"/>
    <w:rsid w:val="00A7571E"/>
    <w:rsid w:val="00A7605F"/>
    <w:rsid w:val="00A8323E"/>
    <w:rsid w:val="00A83983"/>
    <w:rsid w:val="00A86133"/>
    <w:rsid w:val="00A86235"/>
    <w:rsid w:val="00A86391"/>
    <w:rsid w:val="00A90767"/>
    <w:rsid w:val="00A90835"/>
    <w:rsid w:val="00A917B2"/>
    <w:rsid w:val="00A9458F"/>
    <w:rsid w:val="00A95F72"/>
    <w:rsid w:val="00A96F31"/>
    <w:rsid w:val="00A9751C"/>
    <w:rsid w:val="00A97763"/>
    <w:rsid w:val="00AA057F"/>
    <w:rsid w:val="00AA1727"/>
    <w:rsid w:val="00AA6FB2"/>
    <w:rsid w:val="00AA70B4"/>
    <w:rsid w:val="00AA7508"/>
    <w:rsid w:val="00AB1289"/>
    <w:rsid w:val="00AB1294"/>
    <w:rsid w:val="00AB14C9"/>
    <w:rsid w:val="00AB1507"/>
    <w:rsid w:val="00AB1E28"/>
    <w:rsid w:val="00AB3E06"/>
    <w:rsid w:val="00AB5F0A"/>
    <w:rsid w:val="00AB65AF"/>
    <w:rsid w:val="00AC1C35"/>
    <w:rsid w:val="00AC1DAA"/>
    <w:rsid w:val="00AC2F22"/>
    <w:rsid w:val="00AC49B9"/>
    <w:rsid w:val="00AC7584"/>
    <w:rsid w:val="00AD0556"/>
    <w:rsid w:val="00AD2CBE"/>
    <w:rsid w:val="00AD3932"/>
    <w:rsid w:val="00AD44E9"/>
    <w:rsid w:val="00AD5715"/>
    <w:rsid w:val="00AE1A39"/>
    <w:rsid w:val="00AE5BAB"/>
    <w:rsid w:val="00AE6770"/>
    <w:rsid w:val="00AF08FC"/>
    <w:rsid w:val="00AF1F51"/>
    <w:rsid w:val="00AF2F59"/>
    <w:rsid w:val="00AF3C44"/>
    <w:rsid w:val="00AF4655"/>
    <w:rsid w:val="00B001AD"/>
    <w:rsid w:val="00B01229"/>
    <w:rsid w:val="00B02CAA"/>
    <w:rsid w:val="00B04DED"/>
    <w:rsid w:val="00B050AC"/>
    <w:rsid w:val="00B07641"/>
    <w:rsid w:val="00B10B59"/>
    <w:rsid w:val="00B13402"/>
    <w:rsid w:val="00B14994"/>
    <w:rsid w:val="00B15B72"/>
    <w:rsid w:val="00B167A6"/>
    <w:rsid w:val="00B20347"/>
    <w:rsid w:val="00B20483"/>
    <w:rsid w:val="00B21142"/>
    <w:rsid w:val="00B212FF"/>
    <w:rsid w:val="00B23422"/>
    <w:rsid w:val="00B2379D"/>
    <w:rsid w:val="00B25584"/>
    <w:rsid w:val="00B27144"/>
    <w:rsid w:val="00B303C4"/>
    <w:rsid w:val="00B3092E"/>
    <w:rsid w:val="00B32E35"/>
    <w:rsid w:val="00B33467"/>
    <w:rsid w:val="00B33F4D"/>
    <w:rsid w:val="00B35A97"/>
    <w:rsid w:val="00B36034"/>
    <w:rsid w:val="00B372B7"/>
    <w:rsid w:val="00B37646"/>
    <w:rsid w:val="00B40EF9"/>
    <w:rsid w:val="00B45AC5"/>
    <w:rsid w:val="00B46BB1"/>
    <w:rsid w:val="00B46E79"/>
    <w:rsid w:val="00B47021"/>
    <w:rsid w:val="00B50E0E"/>
    <w:rsid w:val="00B51CB5"/>
    <w:rsid w:val="00B523CE"/>
    <w:rsid w:val="00B53A6A"/>
    <w:rsid w:val="00B5445F"/>
    <w:rsid w:val="00B54D8F"/>
    <w:rsid w:val="00B54D9B"/>
    <w:rsid w:val="00B554F7"/>
    <w:rsid w:val="00B55B14"/>
    <w:rsid w:val="00B56780"/>
    <w:rsid w:val="00B56B3B"/>
    <w:rsid w:val="00B57872"/>
    <w:rsid w:val="00B6065C"/>
    <w:rsid w:val="00B630FB"/>
    <w:rsid w:val="00B634C7"/>
    <w:rsid w:val="00B63E23"/>
    <w:rsid w:val="00B665C4"/>
    <w:rsid w:val="00B669ED"/>
    <w:rsid w:val="00B673B6"/>
    <w:rsid w:val="00B71287"/>
    <w:rsid w:val="00B724DD"/>
    <w:rsid w:val="00B72820"/>
    <w:rsid w:val="00B849B5"/>
    <w:rsid w:val="00B84DF8"/>
    <w:rsid w:val="00B854A1"/>
    <w:rsid w:val="00B86CB0"/>
    <w:rsid w:val="00B8707E"/>
    <w:rsid w:val="00B872C1"/>
    <w:rsid w:val="00B87C07"/>
    <w:rsid w:val="00B918C0"/>
    <w:rsid w:val="00B94224"/>
    <w:rsid w:val="00B946F6"/>
    <w:rsid w:val="00B94906"/>
    <w:rsid w:val="00B96B6E"/>
    <w:rsid w:val="00B96EB9"/>
    <w:rsid w:val="00BA0697"/>
    <w:rsid w:val="00BA12E1"/>
    <w:rsid w:val="00BA20CF"/>
    <w:rsid w:val="00BA247B"/>
    <w:rsid w:val="00BA2ED3"/>
    <w:rsid w:val="00BA38E0"/>
    <w:rsid w:val="00BB1C74"/>
    <w:rsid w:val="00BB2915"/>
    <w:rsid w:val="00BB44FD"/>
    <w:rsid w:val="00BB57FA"/>
    <w:rsid w:val="00BB5E41"/>
    <w:rsid w:val="00BC1B39"/>
    <w:rsid w:val="00BC28C9"/>
    <w:rsid w:val="00BC3085"/>
    <w:rsid w:val="00BC44A5"/>
    <w:rsid w:val="00BC7336"/>
    <w:rsid w:val="00BE1302"/>
    <w:rsid w:val="00BE26EC"/>
    <w:rsid w:val="00BE303B"/>
    <w:rsid w:val="00BE5BF9"/>
    <w:rsid w:val="00BE60E5"/>
    <w:rsid w:val="00BE7586"/>
    <w:rsid w:val="00BE774A"/>
    <w:rsid w:val="00BE7EF0"/>
    <w:rsid w:val="00BF292E"/>
    <w:rsid w:val="00BF406C"/>
    <w:rsid w:val="00BF504F"/>
    <w:rsid w:val="00BF5BB6"/>
    <w:rsid w:val="00BF6451"/>
    <w:rsid w:val="00C03522"/>
    <w:rsid w:val="00C03ACD"/>
    <w:rsid w:val="00C04425"/>
    <w:rsid w:val="00C07E7A"/>
    <w:rsid w:val="00C103CE"/>
    <w:rsid w:val="00C1213D"/>
    <w:rsid w:val="00C132E2"/>
    <w:rsid w:val="00C1448E"/>
    <w:rsid w:val="00C152E5"/>
    <w:rsid w:val="00C16282"/>
    <w:rsid w:val="00C208EF"/>
    <w:rsid w:val="00C22C04"/>
    <w:rsid w:val="00C22D52"/>
    <w:rsid w:val="00C2305D"/>
    <w:rsid w:val="00C300AF"/>
    <w:rsid w:val="00C30732"/>
    <w:rsid w:val="00C319B6"/>
    <w:rsid w:val="00C33CF7"/>
    <w:rsid w:val="00C3426F"/>
    <w:rsid w:val="00C34577"/>
    <w:rsid w:val="00C354B3"/>
    <w:rsid w:val="00C36082"/>
    <w:rsid w:val="00C37715"/>
    <w:rsid w:val="00C46646"/>
    <w:rsid w:val="00C46BB4"/>
    <w:rsid w:val="00C47A4B"/>
    <w:rsid w:val="00C47E03"/>
    <w:rsid w:val="00C517B8"/>
    <w:rsid w:val="00C51991"/>
    <w:rsid w:val="00C5375F"/>
    <w:rsid w:val="00C621E4"/>
    <w:rsid w:val="00C62D1E"/>
    <w:rsid w:val="00C64B82"/>
    <w:rsid w:val="00C660D8"/>
    <w:rsid w:val="00C66FF1"/>
    <w:rsid w:val="00C677FE"/>
    <w:rsid w:val="00C67ACC"/>
    <w:rsid w:val="00C67C18"/>
    <w:rsid w:val="00C703BE"/>
    <w:rsid w:val="00C7258E"/>
    <w:rsid w:val="00C751B6"/>
    <w:rsid w:val="00C75CCC"/>
    <w:rsid w:val="00C762D1"/>
    <w:rsid w:val="00C81742"/>
    <w:rsid w:val="00C82DCB"/>
    <w:rsid w:val="00C84559"/>
    <w:rsid w:val="00C90A9B"/>
    <w:rsid w:val="00C91878"/>
    <w:rsid w:val="00C91C92"/>
    <w:rsid w:val="00C92BCB"/>
    <w:rsid w:val="00C92C91"/>
    <w:rsid w:val="00C93B85"/>
    <w:rsid w:val="00C94DFC"/>
    <w:rsid w:val="00C97901"/>
    <w:rsid w:val="00CA1A20"/>
    <w:rsid w:val="00CA1DCC"/>
    <w:rsid w:val="00CA5BFC"/>
    <w:rsid w:val="00CA6845"/>
    <w:rsid w:val="00CA76DE"/>
    <w:rsid w:val="00CB55D9"/>
    <w:rsid w:val="00CB6928"/>
    <w:rsid w:val="00CC1C74"/>
    <w:rsid w:val="00CC2F9D"/>
    <w:rsid w:val="00CC4BBE"/>
    <w:rsid w:val="00CC5957"/>
    <w:rsid w:val="00CC6902"/>
    <w:rsid w:val="00CD01F8"/>
    <w:rsid w:val="00CD5EBB"/>
    <w:rsid w:val="00CD7C50"/>
    <w:rsid w:val="00CE0932"/>
    <w:rsid w:val="00CE25DE"/>
    <w:rsid w:val="00CE3291"/>
    <w:rsid w:val="00CE395E"/>
    <w:rsid w:val="00CE6A9E"/>
    <w:rsid w:val="00CF13E3"/>
    <w:rsid w:val="00CF1550"/>
    <w:rsid w:val="00CF1DD1"/>
    <w:rsid w:val="00CF224F"/>
    <w:rsid w:val="00CF2BE1"/>
    <w:rsid w:val="00D00FD6"/>
    <w:rsid w:val="00D01333"/>
    <w:rsid w:val="00D01AD0"/>
    <w:rsid w:val="00D042AF"/>
    <w:rsid w:val="00D060DF"/>
    <w:rsid w:val="00D0726C"/>
    <w:rsid w:val="00D07314"/>
    <w:rsid w:val="00D103F7"/>
    <w:rsid w:val="00D16183"/>
    <w:rsid w:val="00D1736B"/>
    <w:rsid w:val="00D1778A"/>
    <w:rsid w:val="00D177CA"/>
    <w:rsid w:val="00D208C1"/>
    <w:rsid w:val="00D23B33"/>
    <w:rsid w:val="00D24EAD"/>
    <w:rsid w:val="00D25234"/>
    <w:rsid w:val="00D25818"/>
    <w:rsid w:val="00D26288"/>
    <w:rsid w:val="00D267A2"/>
    <w:rsid w:val="00D270D9"/>
    <w:rsid w:val="00D272F8"/>
    <w:rsid w:val="00D30F2F"/>
    <w:rsid w:val="00D31D59"/>
    <w:rsid w:val="00D3247B"/>
    <w:rsid w:val="00D32CEF"/>
    <w:rsid w:val="00D34F47"/>
    <w:rsid w:val="00D34F7E"/>
    <w:rsid w:val="00D35957"/>
    <w:rsid w:val="00D378F8"/>
    <w:rsid w:val="00D4166D"/>
    <w:rsid w:val="00D420C0"/>
    <w:rsid w:val="00D42F0B"/>
    <w:rsid w:val="00D435CE"/>
    <w:rsid w:val="00D436CD"/>
    <w:rsid w:val="00D4591F"/>
    <w:rsid w:val="00D463D0"/>
    <w:rsid w:val="00D479D6"/>
    <w:rsid w:val="00D554EE"/>
    <w:rsid w:val="00D56472"/>
    <w:rsid w:val="00D622F5"/>
    <w:rsid w:val="00D664C0"/>
    <w:rsid w:val="00D67491"/>
    <w:rsid w:val="00D67508"/>
    <w:rsid w:val="00D708EC"/>
    <w:rsid w:val="00D71D2A"/>
    <w:rsid w:val="00D7446D"/>
    <w:rsid w:val="00D75CF8"/>
    <w:rsid w:val="00D8043D"/>
    <w:rsid w:val="00D81334"/>
    <w:rsid w:val="00D8139F"/>
    <w:rsid w:val="00D81CDF"/>
    <w:rsid w:val="00D854E2"/>
    <w:rsid w:val="00D85D23"/>
    <w:rsid w:val="00D87F8D"/>
    <w:rsid w:val="00D92231"/>
    <w:rsid w:val="00D9223D"/>
    <w:rsid w:val="00D937FF"/>
    <w:rsid w:val="00D971D7"/>
    <w:rsid w:val="00D9749C"/>
    <w:rsid w:val="00DA1777"/>
    <w:rsid w:val="00DA3A45"/>
    <w:rsid w:val="00DA4367"/>
    <w:rsid w:val="00DA446B"/>
    <w:rsid w:val="00DA7B7F"/>
    <w:rsid w:val="00DB2FB6"/>
    <w:rsid w:val="00DB3D08"/>
    <w:rsid w:val="00DB6C99"/>
    <w:rsid w:val="00DB6DE8"/>
    <w:rsid w:val="00DC06D5"/>
    <w:rsid w:val="00DC2EEC"/>
    <w:rsid w:val="00DC3C8F"/>
    <w:rsid w:val="00DC61CA"/>
    <w:rsid w:val="00DC63A4"/>
    <w:rsid w:val="00DC6CB6"/>
    <w:rsid w:val="00DD0357"/>
    <w:rsid w:val="00DD0AB5"/>
    <w:rsid w:val="00DD127E"/>
    <w:rsid w:val="00DD1543"/>
    <w:rsid w:val="00DD5658"/>
    <w:rsid w:val="00DD58AC"/>
    <w:rsid w:val="00DD6314"/>
    <w:rsid w:val="00DD6A4D"/>
    <w:rsid w:val="00DE05CA"/>
    <w:rsid w:val="00DE3F4E"/>
    <w:rsid w:val="00DE4AF8"/>
    <w:rsid w:val="00DF0DB5"/>
    <w:rsid w:val="00DF60C8"/>
    <w:rsid w:val="00DF76AA"/>
    <w:rsid w:val="00E00466"/>
    <w:rsid w:val="00E018E3"/>
    <w:rsid w:val="00E04C6F"/>
    <w:rsid w:val="00E126E3"/>
    <w:rsid w:val="00E127B0"/>
    <w:rsid w:val="00E13336"/>
    <w:rsid w:val="00E138CA"/>
    <w:rsid w:val="00E14D6D"/>
    <w:rsid w:val="00E15833"/>
    <w:rsid w:val="00E1587F"/>
    <w:rsid w:val="00E16E79"/>
    <w:rsid w:val="00E2462C"/>
    <w:rsid w:val="00E27746"/>
    <w:rsid w:val="00E278F5"/>
    <w:rsid w:val="00E304DE"/>
    <w:rsid w:val="00E35ABC"/>
    <w:rsid w:val="00E41B4D"/>
    <w:rsid w:val="00E421AA"/>
    <w:rsid w:val="00E42492"/>
    <w:rsid w:val="00E4432B"/>
    <w:rsid w:val="00E44C5F"/>
    <w:rsid w:val="00E451C8"/>
    <w:rsid w:val="00E45A3F"/>
    <w:rsid w:val="00E45EDD"/>
    <w:rsid w:val="00E46F40"/>
    <w:rsid w:val="00E475ED"/>
    <w:rsid w:val="00E509F7"/>
    <w:rsid w:val="00E53FBA"/>
    <w:rsid w:val="00E55804"/>
    <w:rsid w:val="00E562A8"/>
    <w:rsid w:val="00E60100"/>
    <w:rsid w:val="00E60164"/>
    <w:rsid w:val="00E60973"/>
    <w:rsid w:val="00E61A7D"/>
    <w:rsid w:val="00E6312B"/>
    <w:rsid w:val="00E63E11"/>
    <w:rsid w:val="00E64BD9"/>
    <w:rsid w:val="00E64D52"/>
    <w:rsid w:val="00E70D83"/>
    <w:rsid w:val="00E74025"/>
    <w:rsid w:val="00E74F22"/>
    <w:rsid w:val="00E8079D"/>
    <w:rsid w:val="00E8276A"/>
    <w:rsid w:val="00E83795"/>
    <w:rsid w:val="00E84F4C"/>
    <w:rsid w:val="00E860E3"/>
    <w:rsid w:val="00E862E4"/>
    <w:rsid w:val="00E90071"/>
    <w:rsid w:val="00E906B5"/>
    <w:rsid w:val="00E91E58"/>
    <w:rsid w:val="00E943B4"/>
    <w:rsid w:val="00E9725E"/>
    <w:rsid w:val="00EA37DC"/>
    <w:rsid w:val="00EA4E73"/>
    <w:rsid w:val="00EA5129"/>
    <w:rsid w:val="00EA58FB"/>
    <w:rsid w:val="00EA59BA"/>
    <w:rsid w:val="00EB219F"/>
    <w:rsid w:val="00EB3823"/>
    <w:rsid w:val="00EB4E0C"/>
    <w:rsid w:val="00EB6334"/>
    <w:rsid w:val="00EB6952"/>
    <w:rsid w:val="00EB6F3A"/>
    <w:rsid w:val="00EB7773"/>
    <w:rsid w:val="00EC03B2"/>
    <w:rsid w:val="00EC0D0D"/>
    <w:rsid w:val="00EC1B55"/>
    <w:rsid w:val="00EC2015"/>
    <w:rsid w:val="00EC4375"/>
    <w:rsid w:val="00EC4934"/>
    <w:rsid w:val="00EC64D2"/>
    <w:rsid w:val="00EC7598"/>
    <w:rsid w:val="00ED132D"/>
    <w:rsid w:val="00ED1B88"/>
    <w:rsid w:val="00ED2EA3"/>
    <w:rsid w:val="00ED30E9"/>
    <w:rsid w:val="00ED3D17"/>
    <w:rsid w:val="00ED58DB"/>
    <w:rsid w:val="00ED6260"/>
    <w:rsid w:val="00ED6C98"/>
    <w:rsid w:val="00ED6E11"/>
    <w:rsid w:val="00ED7B3B"/>
    <w:rsid w:val="00EE1188"/>
    <w:rsid w:val="00EE125E"/>
    <w:rsid w:val="00EE2088"/>
    <w:rsid w:val="00EE24B2"/>
    <w:rsid w:val="00EF02D2"/>
    <w:rsid w:val="00EF03D0"/>
    <w:rsid w:val="00EF159C"/>
    <w:rsid w:val="00EF2D50"/>
    <w:rsid w:val="00EF5423"/>
    <w:rsid w:val="00F022F6"/>
    <w:rsid w:val="00F02394"/>
    <w:rsid w:val="00F03D78"/>
    <w:rsid w:val="00F0558F"/>
    <w:rsid w:val="00F06A95"/>
    <w:rsid w:val="00F07E15"/>
    <w:rsid w:val="00F14896"/>
    <w:rsid w:val="00F159BA"/>
    <w:rsid w:val="00F15D72"/>
    <w:rsid w:val="00F166CB"/>
    <w:rsid w:val="00F22D25"/>
    <w:rsid w:val="00F245C1"/>
    <w:rsid w:val="00F25B4F"/>
    <w:rsid w:val="00F25B78"/>
    <w:rsid w:val="00F27F47"/>
    <w:rsid w:val="00F33F0B"/>
    <w:rsid w:val="00F41541"/>
    <w:rsid w:val="00F42F43"/>
    <w:rsid w:val="00F436F6"/>
    <w:rsid w:val="00F4389B"/>
    <w:rsid w:val="00F449F6"/>
    <w:rsid w:val="00F50D36"/>
    <w:rsid w:val="00F511D5"/>
    <w:rsid w:val="00F52288"/>
    <w:rsid w:val="00F53124"/>
    <w:rsid w:val="00F56F1F"/>
    <w:rsid w:val="00F57803"/>
    <w:rsid w:val="00F57F8C"/>
    <w:rsid w:val="00F6103B"/>
    <w:rsid w:val="00F620C7"/>
    <w:rsid w:val="00F64B9F"/>
    <w:rsid w:val="00F64BC6"/>
    <w:rsid w:val="00F660BA"/>
    <w:rsid w:val="00F67F6D"/>
    <w:rsid w:val="00F706A5"/>
    <w:rsid w:val="00F724B0"/>
    <w:rsid w:val="00F72C1B"/>
    <w:rsid w:val="00F72EF8"/>
    <w:rsid w:val="00F74DD6"/>
    <w:rsid w:val="00F74E50"/>
    <w:rsid w:val="00F75EFC"/>
    <w:rsid w:val="00F766A1"/>
    <w:rsid w:val="00F81179"/>
    <w:rsid w:val="00F8556B"/>
    <w:rsid w:val="00F85AE8"/>
    <w:rsid w:val="00F909C4"/>
    <w:rsid w:val="00F90B25"/>
    <w:rsid w:val="00F91351"/>
    <w:rsid w:val="00F919DF"/>
    <w:rsid w:val="00F92335"/>
    <w:rsid w:val="00F92A19"/>
    <w:rsid w:val="00F94667"/>
    <w:rsid w:val="00F94A4F"/>
    <w:rsid w:val="00F94A59"/>
    <w:rsid w:val="00F94BD8"/>
    <w:rsid w:val="00F95655"/>
    <w:rsid w:val="00F973DA"/>
    <w:rsid w:val="00FA15E9"/>
    <w:rsid w:val="00FA1A19"/>
    <w:rsid w:val="00FA42F1"/>
    <w:rsid w:val="00FA4E45"/>
    <w:rsid w:val="00FA530A"/>
    <w:rsid w:val="00FA6642"/>
    <w:rsid w:val="00FB0CCC"/>
    <w:rsid w:val="00FB0FB0"/>
    <w:rsid w:val="00FB30C4"/>
    <w:rsid w:val="00FB35CD"/>
    <w:rsid w:val="00FB3C5D"/>
    <w:rsid w:val="00FB4364"/>
    <w:rsid w:val="00FB7398"/>
    <w:rsid w:val="00FC40B0"/>
    <w:rsid w:val="00FC52AD"/>
    <w:rsid w:val="00FC543A"/>
    <w:rsid w:val="00FC5925"/>
    <w:rsid w:val="00FC7B8E"/>
    <w:rsid w:val="00FD0909"/>
    <w:rsid w:val="00FE0BBC"/>
    <w:rsid w:val="00FE28C9"/>
    <w:rsid w:val="00FE700F"/>
    <w:rsid w:val="00FF0587"/>
    <w:rsid w:val="00FF1E89"/>
    <w:rsid w:val="00FF20BB"/>
    <w:rsid w:val="00FF4FEB"/>
    <w:rsid w:val="00FF53C0"/>
    <w:rsid w:val="00FF6CA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5FCC57"/>
  <w15:docId w15:val="{9ACFF17F-331B-4655-8EF1-988D31BD6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264D04"/>
    <w:pPr>
      <w:jc w:val="both"/>
    </w:pPr>
    <w:rPr>
      <w:rFonts w:ascii="Trebuchet MS" w:hAnsi="Trebuchet MS"/>
      <w:lang w:val="sl-SI"/>
    </w:rPr>
  </w:style>
  <w:style w:type="paragraph" w:styleId="Naslov1">
    <w:name w:val="heading 1"/>
    <w:basedOn w:val="Odstavekseznama"/>
    <w:next w:val="Navaden"/>
    <w:link w:val="Naslov1Znak"/>
    <w:qFormat/>
    <w:rsid w:val="006B7E34"/>
    <w:pPr>
      <w:numPr>
        <w:numId w:val="1"/>
      </w:numPr>
      <w:outlineLvl w:val="0"/>
    </w:pPr>
    <w:rPr>
      <w:rFonts w:ascii="Trebuchet MS" w:eastAsiaTheme="majorEastAsia" w:hAnsi="Trebuchet MS" w:cstheme="majorBidi"/>
      <w:b/>
      <w:bCs/>
      <w:iCs w:val="0"/>
      <w:color w:val="2F5496" w:themeColor="accent1" w:themeShade="BF"/>
      <w:sz w:val="32"/>
      <w:szCs w:val="32"/>
    </w:rPr>
  </w:style>
  <w:style w:type="paragraph" w:styleId="Naslov2">
    <w:name w:val="heading 2"/>
    <w:basedOn w:val="Odstavekseznama"/>
    <w:next w:val="Navaden"/>
    <w:link w:val="Naslov2Znak"/>
    <w:unhideWhenUsed/>
    <w:qFormat/>
    <w:rsid w:val="006B7E34"/>
    <w:pPr>
      <w:numPr>
        <w:ilvl w:val="1"/>
        <w:numId w:val="1"/>
      </w:numPr>
      <w:ind w:left="567"/>
      <w:outlineLvl w:val="1"/>
    </w:pPr>
    <w:rPr>
      <w:rFonts w:ascii="Trebuchet MS" w:eastAsiaTheme="majorEastAsia" w:hAnsi="Trebuchet MS" w:cstheme="majorBidi"/>
      <w:b/>
      <w:bCs/>
      <w:iCs w:val="0"/>
      <w:color w:val="2F5496" w:themeColor="accent1" w:themeShade="BF"/>
      <w:sz w:val="28"/>
      <w:szCs w:val="28"/>
    </w:rPr>
  </w:style>
  <w:style w:type="paragraph" w:styleId="Naslov3">
    <w:name w:val="heading 3"/>
    <w:basedOn w:val="Odstavekseznama"/>
    <w:next w:val="Navaden"/>
    <w:link w:val="Naslov3Znak"/>
    <w:unhideWhenUsed/>
    <w:qFormat/>
    <w:rsid w:val="00B673B6"/>
    <w:pPr>
      <w:numPr>
        <w:ilvl w:val="2"/>
        <w:numId w:val="1"/>
      </w:numPr>
      <w:ind w:hanging="798"/>
      <w:outlineLvl w:val="2"/>
    </w:pPr>
    <w:rPr>
      <w:rFonts w:ascii="Trebuchet MS" w:eastAsiaTheme="majorEastAsia" w:hAnsi="Trebuchet MS" w:cstheme="majorBidi"/>
      <w:b/>
      <w:bCs/>
      <w:iCs w:val="0"/>
      <w:color w:val="2F5496" w:themeColor="accent1" w:themeShade="BF"/>
      <w:sz w:val="24"/>
    </w:rPr>
  </w:style>
  <w:style w:type="paragraph" w:styleId="Naslov4">
    <w:name w:val="heading 4"/>
    <w:basedOn w:val="Odstavekseznama"/>
    <w:next w:val="Navaden"/>
    <w:link w:val="Naslov4Znak"/>
    <w:uiPriority w:val="9"/>
    <w:unhideWhenUsed/>
    <w:qFormat/>
    <w:rsid w:val="006B7E34"/>
    <w:pPr>
      <w:numPr>
        <w:ilvl w:val="3"/>
        <w:numId w:val="1"/>
      </w:numPr>
      <w:outlineLvl w:val="3"/>
    </w:pPr>
    <w:rPr>
      <w:rFonts w:ascii="Trebuchet MS" w:eastAsiaTheme="majorEastAsia" w:hAnsi="Trebuchet MS" w:cstheme="majorBidi"/>
      <w:iCs w:val="0"/>
      <w:color w:val="2F5496" w:themeColor="accent1" w:themeShade="BF"/>
      <w:sz w:val="24"/>
    </w:rPr>
  </w:style>
  <w:style w:type="paragraph" w:styleId="Naslov5">
    <w:name w:val="heading 5"/>
    <w:basedOn w:val="Brezrazmikov"/>
    <w:next w:val="Navaden"/>
    <w:link w:val="Naslov5Znak"/>
    <w:uiPriority w:val="9"/>
    <w:unhideWhenUsed/>
    <w:qFormat/>
    <w:rsid w:val="00B14994"/>
    <w:pPr>
      <w:spacing w:line="300" w:lineRule="auto"/>
      <w:ind w:left="1701" w:hanging="1701"/>
      <w:outlineLvl w:val="4"/>
    </w:pPr>
    <w:rPr>
      <w:rFonts w:ascii="Trebuchet MS" w:eastAsia="Calibri" w:hAnsi="Trebuchet MS" w:cstheme="majorBidi"/>
      <w:b/>
      <w:bCs/>
      <w:color w:val="2F5496" w:themeColor="accent1" w:themeShade="BF"/>
      <w:lang w:val="sl-SI" w:eastAsia="sl-SI"/>
    </w:rPr>
  </w:style>
  <w:style w:type="paragraph" w:styleId="Naslov6">
    <w:name w:val="heading 6"/>
    <w:basedOn w:val="Brezrazmikov"/>
    <w:next w:val="Navaden"/>
    <w:link w:val="Naslov6Znak"/>
    <w:unhideWhenUsed/>
    <w:qFormat/>
    <w:rsid w:val="00B14994"/>
    <w:pPr>
      <w:outlineLvl w:val="5"/>
    </w:pPr>
    <w:rPr>
      <w:rFonts w:ascii="Trebuchet MS" w:hAnsi="Trebuchet MS" w:cs="Arial"/>
      <w:b/>
      <w:bCs/>
      <w:i/>
      <w:iCs/>
      <w:color w:val="2F5496" w:themeColor="accent1" w:themeShade="BF"/>
      <w:lang w:val="sl-SI"/>
    </w:rPr>
  </w:style>
  <w:style w:type="paragraph" w:styleId="Naslov7">
    <w:name w:val="heading 7"/>
    <w:basedOn w:val="Navaden"/>
    <w:next w:val="Navaden"/>
    <w:link w:val="Naslov7Znak"/>
    <w:uiPriority w:val="9"/>
    <w:unhideWhenUsed/>
    <w:qFormat/>
    <w:rsid w:val="004A2BF5"/>
    <w:pPr>
      <w:keepNext/>
      <w:keepLines/>
      <w:spacing w:before="40" w:after="0"/>
      <w:jc w:val="left"/>
      <w:outlineLvl w:val="6"/>
    </w:pPr>
    <w:rPr>
      <w:rFonts w:asciiTheme="majorHAnsi" w:eastAsiaTheme="majorEastAsia" w:hAnsiTheme="majorHAnsi" w:cstheme="majorBidi"/>
      <w:i/>
      <w:iCs/>
      <w:color w:val="1F3763" w:themeColor="accent1" w:themeShade="7F"/>
    </w:rPr>
  </w:style>
  <w:style w:type="paragraph" w:styleId="Naslov8">
    <w:name w:val="heading 8"/>
    <w:basedOn w:val="Navaden"/>
    <w:next w:val="Navaden"/>
    <w:link w:val="Naslov8Znak"/>
    <w:uiPriority w:val="9"/>
    <w:unhideWhenUsed/>
    <w:qFormat/>
    <w:rsid w:val="004A2BF5"/>
    <w:pPr>
      <w:keepNext/>
      <w:keepLines/>
      <w:spacing w:before="40" w:after="0"/>
      <w:jc w:val="left"/>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unhideWhenUsed/>
    <w:qFormat/>
    <w:rsid w:val="004A2BF5"/>
    <w:pPr>
      <w:keepNext/>
      <w:keepLines/>
      <w:spacing w:before="40" w:after="0"/>
      <w:jc w:val="left"/>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aliases w:val="za tekst,Označevanje"/>
    <w:basedOn w:val="Navaden"/>
    <w:link w:val="OdstavekseznamaZnak"/>
    <w:uiPriority w:val="72"/>
    <w:qFormat/>
    <w:rsid w:val="00FC7B8E"/>
    <w:pPr>
      <w:spacing w:after="0" w:line="300" w:lineRule="auto"/>
      <w:ind w:left="720"/>
      <w:contextualSpacing/>
    </w:pPr>
    <w:rPr>
      <w:rFonts w:ascii="Arial" w:eastAsia="Times New Roman" w:hAnsi="Arial" w:cs="SSFranklinGothic-BookOblique"/>
      <w:iCs/>
      <w:color w:val="000000"/>
      <w:szCs w:val="24"/>
    </w:rPr>
  </w:style>
  <w:style w:type="character" w:customStyle="1" w:styleId="Naslov1Znak">
    <w:name w:val="Naslov 1 Znak"/>
    <w:basedOn w:val="Privzetapisavaodstavka"/>
    <w:link w:val="Naslov1"/>
    <w:rsid w:val="006B7E34"/>
    <w:rPr>
      <w:rFonts w:ascii="Trebuchet MS" w:eastAsiaTheme="majorEastAsia" w:hAnsi="Trebuchet MS" w:cstheme="majorBidi"/>
      <w:b/>
      <w:bCs/>
      <w:color w:val="2F5496" w:themeColor="accent1" w:themeShade="BF"/>
      <w:sz w:val="32"/>
      <w:szCs w:val="32"/>
      <w:lang w:val="sl-SI"/>
    </w:rPr>
  </w:style>
  <w:style w:type="character" w:customStyle="1" w:styleId="Naslov2Znak">
    <w:name w:val="Naslov 2 Znak"/>
    <w:basedOn w:val="Privzetapisavaodstavka"/>
    <w:link w:val="Naslov2"/>
    <w:rsid w:val="006B7E34"/>
    <w:rPr>
      <w:rFonts w:ascii="Trebuchet MS" w:eastAsiaTheme="majorEastAsia" w:hAnsi="Trebuchet MS" w:cstheme="majorBidi"/>
      <w:b/>
      <w:bCs/>
      <w:color w:val="2F5496" w:themeColor="accent1" w:themeShade="BF"/>
      <w:sz w:val="28"/>
      <w:szCs w:val="28"/>
      <w:lang w:val="sl-SI"/>
    </w:rPr>
  </w:style>
  <w:style w:type="character" w:customStyle="1" w:styleId="Naslov3Znak">
    <w:name w:val="Naslov 3 Znak"/>
    <w:basedOn w:val="Privzetapisavaodstavka"/>
    <w:link w:val="Naslov3"/>
    <w:rsid w:val="00B673B6"/>
    <w:rPr>
      <w:rFonts w:ascii="Trebuchet MS" w:eastAsiaTheme="majorEastAsia" w:hAnsi="Trebuchet MS" w:cstheme="majorBidi"/>
      <w:b/>
      <w:bCs/>
      <w:color w:val="2F5496" w:themeColor="accent1" w:themeShade="BF"/>
      <w:sz w:val="24"/>
      <w:szCs w:val="24"/>
      <w:lang w:val="sl-SI"/>
    </w:rPr>
  </w:style>
  <w:style w:type="character" w:customStyle="1" w:styleId="Naslov4Znak">
    <w:name w:val="Naslov 4 Znak"/>
    <w:basedOn w:val="Privzetapisavaodstavka"/>
    <w:link w:val="Naslov4"/>
    <w:uiPriority w:val="9"/>
    <w:rsid w:val="006B7E34"/>
    <w:rPr>
      <w:rFonts w:ascii="Trebuchet MS" w:eastAsiaTheme="majorEastAsia" w:hAnsi="Trebuchet MS" w:cstheme="majorBidi"/>
      <w:color w:val="2F5496" w:themeColor="accent1" w:themeShade="BF"/>
      <w:sz w:val="24"/>
      <w:szCs w:val="24"/>
      <w:lang w:val="sl-SI"/>
    </w:rPr>
  </w:style>
  <w:style w:type="paragraph" w:styleId="Brezrazmikov">
    <w:name w:val="No Spacing"/>
    <w:aliases w:val="sklici"/>
    <w:uiPriority w:val="1"/>
    <w:qFormat/>
    <w:rsid w:val="006F7861"/>
    <w:pPr>
      <w:tabs>
        <w:tab w:val="left" w:pos="8365"/>
      </w:tabs>
      <w:spacing w:after="0" w:line="240" w:lineRule="auto"/>
    </w:pPr>
    <w:rPr>
      <w:rFonts w:ascii="Calibri" w:hAnsi="Calibri" w:cs="Tahoma"/>
      <w:lang w:val="en-US"/>
    </w:rPr>
  </w:style>
  <w:style w:type="character" w:customStyle="1" w:styleId="Naslov5Znak">
    <w:name w:val="Naslov 5 Znak"/>
    <w:basedOn w:val="Privzetapisavaodstavka"/>
    <w:link w:val="Naslov5"/>
    <w:uiPriority w:val="9"/>
    <w:rsid w:val="00B14994"/>
    <w:rPr>
      <w:rFonts w:ascii="Trebuchet MS" w:eastAsia="Calibri" w:hAnsi="Trebuchet MS" w:cstheme="majorBidi"/>
      <w:b/>
      <w:bCs/>
      <w:color w:val="2F5496" w:themeColor="accent1" w:themeShade="BF"/>
      <w:lang w:val="sl-SI" w:eastAsia="sl-SI"/>
    </w:rPr>
  </w:style>
  <w:style w:type="character" w:customStyle="1" w:styleId="Naslov6Znak">
    <w:name w:val="Naslov 6 Znak"/>
    <w:basedOn w:val="Privzetapisavaodstavka"/>
    <w:link w:val="Naslov6"/>
    <w:rsid w:val="00B14994"/>
    <w:rPr>
      <w:rFonts w:ascii="Trebuchet MS" w:hAnsi="Trebuchet MS" w:cs="Arial"/>
      <w:b/>
      <w:bCs/>
      <w:i/>
      <w:iCs/>
      <w:color w:val="2F5496" w:themeColor="accent1" w:themeShade="BF"/>
      <w:lang w:val="sl-SI"/>
    </w:rPr>
  </w:style>
  <w:style w:type="character" w:customStyle="1" w:styleId="Naslov7Znak">
    <w:name w:val="Naslov 7 Znak"/>
    <w:basedOn w:val="Privzetapisavaodstavka"/>
    <w:link w:val="Naslov7"/>
    <w:uiPriority w:val="9"/>
    <w:rsid w:val="004A2BF5"/>
    <w:rPr>
      <w:rFonts w:asciiTheme="majorHAnsi" w:eastAsiaTheme="majorEastAsia" w:hAnsiTheme="majorHAnsi" w:cstheme="majorBidi"/>
      <w:i/>
      <w:iCs/>
      <w:color w:val="1F3763" w:themeColor="accent1" w:themeShade="7F"/>
      <w:lang w:val="sl-SI"/>
    </w:rPr>
  </w:style>
  <w:style w:type="character" w:customStyle="1" w:styleId="Naslov8Znak">
    <w:name w:val="Naslov 8 Znak"/>
    <w:basedOn w:val="Privzetapisavaodstavka"/>
    <w:link w:val="Naslov8"/>
    <w:uiPriority w:val="9"/>
    <w:rsid w:val="004A2BF5"/>
    <w:rPr>
      <w:rFonts w:asciiTheme="majorHAnsi" w:eastAsiaTheme="majorEastAsia" w:hAnsiTheme="majorHAnsi" w:cstheme="majorBidi"/>
      <w:color w:val="272727" w:themeColor="text1" w:themeTint="D8"/>
      <w:sz w:val="21"/>
      <w:szCs w:val="21"/>
      <w:lang w:val="sl-SI"/>
    </w:rPr>
  </w:style>
  <w:style w:type="character" w:customStyle="1" w:styleId="Naslov9Znak">
    <w:name w:val="Naslov 9 Znak"/>
    <w:basedOn w:val="Privzetapisavaodstavka"/>
    <w:link w:val="Naslov9"/>
    <w:uiPriority w:val="9"/>
    <w:rsid w:val="004A2BF5"/>
    <w:rPr>
      <w:rFonts w:asciiTheme="majorHAnsi" w:eastAsiaTheme="majorEastAsia" w:hAnsiTheme="majorHAnsi" w:cstheme="majorBidi"/>
      <w:i/>
      <w:iCs/>
      <w:color w:val="272727" w:themeColor="text1" w:themeTint="D8"/>
      <w:sz w:val="21"/>
      <w:szCs w:val="21"/>
      <w:lang w:val="sl-SI"/>
    </w:rPr>
  </w:style>
  <w:style w:type="table" w:styleId="Tabelamrea">
    <w:name w:val="Table Grid"/>
    <w:basedOn w:val="Navadnatabela"/>
    <w:uiPriority w:val="39"/>
    <w:rsid w:val="00116F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116FAD"/>
    <w:pPr>
      <w:tabs>
        <w:tab w:val="center" w:pos="4819"/>
        <w:tab w:val="right" w:pos="9638"/>
      </w:tabs>
      <w:spacing w:after="0" w:line="240" w:lineRule="auto"/>
    </w:pPr>
  </w:style>
  <w:style w:type="character" w:customStyle="1" w:styleId="GlavaZnak">
    <w:name w:val="Glava Znak"/>
    <w:basedOn w:val="Privzetapisavaodstavka"/>
    <w:link w:val="Glava"/>
    <w:uiPriority w:val="99"/>
    <w:rsid w:val="00116FAD"/>
  </w:style>
  <w:style w:type="paragraph" w:styleId="Noga">
    <w:name w:val="footer"/>
    <w:basedOn w:val="Navaden"/>
    <w:link w:val="NogaZnak"/>
    <w:uiPriority w:val="99"/>
    <w:unhideWhenUsed/>
    <w:rsid w:val="00116FAD"/>
    <w:pPr>
      <w:tabs>
        <w:tab w:val="center" w:pos="4819"/>
        <w:tab w:val="right" w:pos="9638"/>
      </w:tabs>
      <w:spacing w:after="0" w:line="240" w:lineRule="auto"/>
    </w:pPr>
  </w:style>
  <w:style w:type="character" w:customStyle="1" w:styleId="NogaZnak">
    <w:name w:val="Noga Znak"/>
    <w:basedOn w:val="Privzetapisavaodstavka"/>
    <w:link w:val="Noga"/>
    <w:uiPriority w:val="99"/>
    <w:rsid w:val="00116FAD"/>
  </w:style>
  <w:style w:type="paragraph" w:styleId="Besedilooblaka">
    <w:name w:val="Balloon Text"/>
    <w:basedOn w:val="Navaden"/>
    <w:link w:val="BesedilooblakaZnak"/>
    <w:uiPriority w:val="99"/>
    <w:semiHidden/>
    <w:unhideWhenUsed/>
    <w:rsid w:val="00116FAD"/>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116FAD"/>
    <w:rPr>
      <w:rFonts w:ascii="Segoe UI" w:hAnsi="Segoe UI" w:cs="Segoe UI"/>
      <w:sz w:val="18"/>
      <w:szCs w:val="18"/>
    </w:rPr>
  </w:style>
  <w:style w:type="table" w:customStyle="1" w:styleId="Grigliatabella1">
    <w:name w:val="Griglia tabella1"/>
    <w:basedOn w:val="Navadnatabela"/>
    <w:next w:val="Tabelamrea"/>
    <w:uiPriority w:val="59"/>
    <w:rsid w:val="006F7861"/>
    <w:pPr>
      <w:spacing w:after="0" w:line="240" w:lineRule="auto"/>
    </w:pPr>
    <w:rPr>
      <w:rFonts w:ascii="Trebuchet MS" w:hAnsi="Trebuchet MS" w:cs="Tahoma"/>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tocornice">
    <w:name w:val="Contenuto cornice"/>
    <w:basedOn w:val="Navaden"/>
    <w:uiPriority w:val="99"/>
    <w:qFormat/>
    <w:rsid w:val="00BF5BB6"/>
    <w:pPr>
      <w:tabs>
        <w:tab w:val="left" w:pos="8365"/>
      </w:tabs>
    </w:pPr>
    <w:rPr>
      <w:rFonts w:cs="Tahoma"/>
    </w:rPr>
  </w:style>
  <w:style w:type="paragraph" w:customStyle="1" w:styleId="Contenutotabella">
    <w:name w:val="Contenuto tabella"/>
    <w:basedOn w:val="Telobesedila"/>
    <w:uiPriority w:val="99"/>
    <w:semiHidden/>
    <w:qFormat/>
    <w:locked/>
    <w:rsid w:val="00F06A95"/>
    <w:pPr>
      <w:suppressLineNumbers/>
      <w:tabs>
        <w:tab w:val="left" w:pos="8365"/>
      </w:tabs>
      <w:suppressAutoHyphens/>
      <w:spacing w:line="240" w:lineRule="atLeast"/>
    </w:pPr>
    <w:rPr>
      <w:rFonts w:ascii="Times New Roman" w:hAnsi="Times New Roman" w:cstheme="minorHAnsi"/>
      <w:lang w:val="en-GB" w:eastAsia="ar-SA"/>
    </w:rPr>
  </w:style>
  <w:style w:type="paragraph" w:styleId="Telobesedila">
    <w:name w:val="Body Text"/>
    <w:basedOn w:val="Navaden"/>
    <w:link w:val="TelobesedilaZnak"/>
    <w:uiPriority w:val="99"/>
    <w:semiHidden/>
    <w:unhideWhenUsed/>
    <w:rsid w:val="00F06A95"/>
    <w:pPr>
      <w:spacing w:after="120"/>
    </w:pPr>
  </w:style>
  <w:style w:type="character" w:customStyle="1" w:styleId="TelobesedilaZnak">
    <w:name w:val="Telo besedila Znak"/>
    <w:basedOn w:val="Privzetapisavaodstavka"/>
    <w:link w:val="Telobesedila"/>
    <w:uiPriority w:val="99"/>
    <w:semiHidden/>
    <w:rsid w:val="00F06A95"/>
  </w:style>
  <w:style w:type="character" w:styleId="Hiperpovezava">
    <w:name w:val="Hyperlink"/>
    <w:basedOn w:val="Privzetapisavaodstavka"/>
    <w:uiPriority w:val="99"/>
    <w:unhideWhenUsed/>
    <w:rsid w:val="00F06A95"/>
    <w:rPr>
      <w:color w:val="0563C1" w:themeColor="hyperlink"/>
      <w:u w:val="single"/>
    </w:rPr>
  </w:style>
  <w:style w:type="paragraph" w:styleId="NaslovTOC">
    <w:name w:val="TOC Heading"/>
    <w:basedOn w:val="Naslov1"/>
    <w:next w:val="Navaden"/>
    <w:uiPriority w:val="39"/>
    <w:unhideWhenUsed/>
    <w:qFormat/>
    <w:rsid w:val="00D435CE"/>
    <w:pPr>
      <w:spacing w:before="480" w:line="276" w:lineRule="auto"/>
      <w:outlineLvl w:val="9"/>
    </w:pPr>
    <w:rPr>
      <w:rFonts w:asciiTheme="minorHAnsi" w:hAnsiTheme="minorHAnsi"/>
      <w:b w:val="0"/>
      <w:bCs w:val="0"/>
      <w:color w:val="auto"/>
      <w:sz w:val="28"/>
      <w:szCs w:val="28"/>
    </w:rPr>
  </w:style>
  <w:style w:type="paragraph" w:styleId="Kazalovsebine2">
    <w:name w:val="toc 2"/>
    <w:basedOn w:val="Navaden"/>
    <w:next w:val="Navaden"/>
    <w:autoRedefine/>
    <w:uiPriority w:val="39"/>
    <w:unhideWhenUsed/>
    <w:rsid w:val="00D435CE"/>
    <w:pPr>
      <w:spacing w:after="100" w:line="276" w:lineRule="auto"/>
      <w:ind w:left="220"/>
    </w:pPr>
    <w:rPr>
      <w:rFonts w:eastAsiaTheme="minorEastAsia"/>
      <w:color w:val="000000" w:themeColor="text1" w:themeShade="BF"/>
      <w:lang w:eastAsia="it-IT"/>
    </w:rPr>
  </w:style>
  <w:style w:type="paragraph" w:styleId="Kazalovsebine1">
    <w:name w:val="toc 1"/>
    <w:basedOn w:val="Navaden"/>
    <w:next w:val="Navaden"/>
    <w:autoRedefine/>
    <w:uiPriority w:val="39"/>
    <w:unhideWhenUsed/>
    <w:rsid w:val="001F09BB"/>
    <w:pPr>
      <w:tabs>
        <w:tab w:val="left" w:pos="440"/>
        <w:tab w:val="right" w:leader="dot" w:pos="9628"/>
      </w:tabs>
      <w:spacing w:after="100" w:line="276" w:lineRule="auto"/>
    </w:pPr>
    <w:rPr>
      <w:rFonts w:eastAsiaTheme="minorEastAsia"/>
      <w:color w:val="000000" w:themeColor="text1" w:themeShade="BF"/>
      <w:lang w:eastAsia="it-IT"/>
    </w:rPr>
  </w:style>
  <w:style w:type="paragraph" w:styleId="Kazalovsebine3">
    <w:name w:val="toc 3"/>
    <w:basedOn w:val="Navaden"/>
    <w:next w:val="Navaden"/>
    <w:autoRedefine/>
    <w:uiPriority w:val="39"/>
    <w:unhideWhenUsed/>
    <w:rsid w:val="00D435CE"/>
    <w:pPr>
      <w:spacing w:after="100" w:line="276" w:lineRule="auto"/>
      <w:ind w:left="440"/>
    </w:pPr>
    <w:rPr>
      <w:rFonts w:eastAsiaTheme="minorEastAsia"/>
      <w:color w:val="000000" w:themeColor="text1" w:themeShade="BF"/>
      <w:lang w:eastAsia="it-IT"/>
    </w:rPr>
  </w:style>
  <w:style w:type="paragraph" w:styleId="Kazalovsebine4">
    <w:name w:val="toc 4"/>
    <w:basedOn w:val="Navaden"/>
    <w:next w:val="Navaden"/>
    <w:autoRedefine/>
    <w:uiPriority w:val="39"/>
    <w:unhideWhenUsed/>
    <w:rsid w:val="00B47021"/>
    <w:pPr>
      <w:spacing w:after="100"/>
      <w:ind w:left="660"/>
    </w:pPr>
    <w:rPr>
      <w:rFonts w:asciiTheme="minorHAnsi" w:eastAsiaTheme="minorEastAsia" w:hAnsiTheme="minorHAnsi"/>
    </w:rPr>
  </w:style>
  <w:style w:type="paragraph" w:styleId="Kazalovsebine5">
    <w:name w:val="toc 5"/>
    <w:basedOn w:val="Navaden"/>
    <w:next w:val="Navaden"/>
    <w:autoRedefine/>
    <w:uiPriority w:val="39"/>
    <w:unhideWhenUsed/>
    <w:rsid w:val="00B47021"/>
    <w:pPr>
      <w:spacing w:after="100"/>
      <w:ind w:left="880"/>
    </w:pPr>
    <w:rPr>
      <w:rFonts w:asciiTheme="minorHAnsi" w:eastAsiaTheme="minorEastAsia" w:hAnsiTheme="minorHAnsi"/>
    </w:rPr>
  </w:style>
  <w:style w:type="paragraph" w:styleId="Kazalovsebine6">
    <w:name w:val="toc 6"/>
    <w:basedOn w:val="Navaden"/>
    <w:next w:val="Navaden"/>
    <w:autoRedefine/>
    <w:uiPriority w:val="39"/>
    <w:unhideWhenUsed/>
    <w:rsid w:val="00B47021"/>
    <w:pPr>
      <w:spacing w:after="100"/>
      <w:ind w:left="1100"/>
    </w:pPr>
    <w:rPr>
      <w:rFonts w:asciiTheme="minorHAnsi" w:eastAsiaTheme="minorEastAsia" w:hAnsiTheme="minorHAnsi"/>
    </w:rPr>
  </w:style>
  <w:style w:type="paragraph" w:styleId="Kazalovsebine7">
    <w:name w:val="toc 7"/>
    <w:basedOn w:val="Navaden"/>
    <w:next w:val="Navaden"/>
    <w:autoRedefine/>
    <w:uiPriority w:val="39"/>
    <w:unhideWhenUsed/>
    <w:rsid w:val="00B47021"/>
    <w:pPr>
      <w:spacing w:after="100"/>
      <w:ind w:left="1320"/>
    </w:pPr>
    <w:rPr>
      <w:rFonts w:asciiTheme="minorHAnsi" w:eastAsiaTheme="minorEastAsia" w:hAnsiTheme="minorHAnsi"/>
    </w:rPr>
  </w:style>
  <w:style w:type="paragraph" w:styleId="Kazalovsebine8">
    <w:name w:val="toc 8"/>
    <w:basedOn w:val="Navaden"/>
    <w:next w:val="Navaden"/>
    <w:autoRedefine/>
    <w:uiPriority w:val="39"/>
    <w:unhideWhenUsed/>
    <w:rsid w:val="00B47021"/>
    <w:pPr>
      <w:spacing w:after="100"/>
      <w:ind w:left="1540"/>
    </w:pPr>
    <w:rPr>
      <w:rFonts w:asciiTheme="minorHAnsi" w:eastAsiaTheme="minorEastAsia" w:hAnsiTheme="minorHAnsi"/>
    </w:rPr>
  </w:style>
  <w:style w:type="paragraph" w:styleId="Kazalovsebine9">
    <w:name w:val="toc 9"/>
    <w:basedOn w:val="Navaden"/>
    <w:next w:val="Navaden"/>
    <w:autoRedefine/>
    <w:uiPriority w:val="39"/>
    <w:unhideWhenUsed/>
    <w:rsid w:val="00B47021"/>
    <w:pPr>
      <w:spacing w:after="100"/>
      <w:ind w:left="1760"/>
    </w:pPr>
    <w:rPr>
      <w:rFonts w:asciiTheme="minorHAnsi" w:eastAsiaTheme="minorEastAsia" w:hAnsiTheme="minorHAnsi"/>
    </w:rPr>
  </w:style>
  <w:style w:type="character" w:customStyle="1" w:styleId="UnresolvedMention1">
    <w:name w:val="Unresolved Mention1"/>
    <w:basedOn w:val="Privzetapisavaodstavka"/>
    <w:uiPriority w:val="99"/>
    <w:unhideWhenUsed/>
    <w:rsid w:val="00B47021"/>
    <w:rPr>
      <w:color w:val="605E5C"/>
      <w:shd w:val="clear" w:color="auto" w:fill="E1DFDD"/>
    </w:rPr>
  </w:style>
  <w:style w:type="paragraph" w:styleId="Naslov">
    <w:name w:val="Title"/>
    <w:basedOn w:val="Navaden"/>
    <w:next w:val="Navaden"/>
    <w:link w:val="NaslovZnak"/>
    <w:uiPriority w:val="10"/>
    <w:qFormat/>
    <w:rsid w:val="00D01333"/>
    <w:rPr>
      <w:b/>
      <w:color w:val="203B88"/>
      <w:sz w:val="56"/>
      <w:szCs w:val="56"/>
    </w:rPr>
  </w:style>
  <w:style w:type="character" w:customStyle="1" w:styleId="NaslovZnak">
    <w:name w:val="Naslov Znak"/>
    <w:basedOn w:val="Privzetapisavaodstavka"/>
    <w:link w:val="Naslov"/>
    <w:uiPriority w:val="10"/>
    <w:rsid w:val="00D01333"/>
    <w:rPr>
      <w:rFonts w:ascii="Trebuchet MS" w:hAnsi="Trebuchet MS"/>
      <w:b/>
      <w:color w:val="203B88"/>
      <w:sz w:val="56"/>
      <w:szCs w:val="56"/>
      <w:lang w:val="sl-SI"/>
    </w:rPr>
  </w:style>
  <w:style w:type="paragraph" w:styleId="Podnaslov">
    <w:name w:val="Subtitle"/>
    <w:basedOn w:val="Navaden"/>
    <w:next w:val="Navaden"/>
    <w:link w:val="PodnaslovZnak"/>
    <w:uiPriority w:val="99"/>
    <w:qFormat/>
    <w:rsid w:val="00D01333"/>
    <w:rPr>
      <w:b/>
      <w:color w:val="203B88"/>
      <w:sz w:val="24"/>
      <w:szCs w:val="24"/>
    </w:rPr>
  </w:style>
  <w:style w:type="character" w:customStyle="1" w:styleId="PodnaslovZnak">
    <w:name w:val="Podnaslov Znak"/>
    <w:basedOn w:val="Privzetapisavaodstavka"/>
    <w:link w:val="Podnaslov"/>
    <w:uiPriority w:val="99"/>
    <w:rsid w:val="00D01333"/>
    <w:rPr>
      <w:rFonts w:ascii="Trebuchet MS" w:hAnsi="Trebuchet MS"/>
      <w:b/>
      <w:color w:val="203B88"/>
      <w:sz w:val="24"/>
      <w:szCs w:val="24"/>
      <w:lang w:val="sl-SI"/>
    </w:rPr>
  </w:style>
  <w:style w:type="paragraph" w:customStyle="1" w:styleId="Default">
    <w:name w:val="Default"/>
    <w:rsid w:val="00264D04"/>
    <w:pPr>
      <w:autoSpaceDE w:val="0"/>
      <w:autoSpaceDN w:val="0"/>
      <w:adjustRightInd w:val="0"/>
      <w:spacing w:after="0" w:line="240" w:lineRule="auto"/>
    </w:pPr>
    <w:rPr>
      <w:rFonts w:ascii="Calibri" w:hAnsi="Calibri" w:cs="Calibri"/>
      <w:color w:val="000000"/>
      <w:sz w:val="24"/>
      <w:szCs w:val="24"/>
      <w:lang w:val="sl-SI"/>
    </w:rPr>
  </w:style>
  <w:style w:type="paragraph" w:styleId="Napis">
    <w:name w:val="caption"/>
    <w:basedOn w:val="Navaden"/>
    <w:next w:val="Navaden"/>
    <w:link w:val="NapisZnak"/>
    <w:unhideWhenUsed/>
    <w:qFormat/>
    <w:rsid w:val="009B42D1"/>
    <w:pPr>
      <w:spacing w:after="80" w:line="240" w:lineRule="auto"/>
    </w:pPr>
    <w:rPr>
      <w:i/>
      <w:iCs/>
      <w:color w:val="44546A" w:themeColor="text2"/>
      <w:sz w:val="18"/>
      <w:szCs w:val="18"/>
    </w:rPr>
  </w:style>
  <w:style w:type="paragraph" w:styleId="HTML-oblikovano">
    <w:name w:val="HTML Preformatted"/>
    <w:basedOn w:val="Navaden"/>
    <w:link w:val="HTML-oblikovanoZnak"/>
    <w:uiPriority w:val="99"/>
    <w:unhideWhenUsed/>
    <w:rsid w:val="004A2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rsid w:val="004A2BF5"/>
    <w:rPr>
      <w:rFonts w:ascii="Courier New" w:eastAsia="Times New Roman" w:hAnsi="Courier New" w:cs="Courier New"/>
      <w:sz w:val="20"/>
      <w:szCs w:val="20"/>
      <w:lang w:val="sl-SI" w:eastAsia="sl-SI"/>
    </w:rPr>
  </w:style>
  <w:style w:type="character" w:styleId="Pripombasklic">
    <w:name w:val="annotation reference"/>
    <w:basedOn w:val="Privzetapisavaodstavka"/>
    <w:semiHidden/>
    <w:unhideWhenUsed/>
    <w:rsid w:val="004A2BF5"/>
    <w:rPr>
      <w:sz w:val="16"/>
      <w:szCs w:val="16"/>
    </w:rPr>
  </w:style>
  <w:style w:type="paragraph" w:styleId="Pripombabesedilo">
    <w:name w:val="annotation text"/>
    <w:basedOn w:val="Navaden"/>
    <w:link w:val="PripombabesediloZnak"/>
    <w:uiPriority w:val="99"/>
    <w:unhideWhenUsed/>
    <w:rsid w:val="004A2BF5"/>
    <w:pPr>
      <w:spacing w:line="240" w:lineRule="auto"/>
      <w:jc w:val="left"/>
    </w:pPr>
    <w:rPr>
      <w:rFonts w:asciiTheme="minorHAnsi" w:hAnsiTheme="minorHAnsi"/>
      <w:sz w:val="20"/>
      <w:szCs w:val="20"/>
    </w:rPr>
  </w:style>
  <w:style w:type="character" w:customStyle="1" w:styleId="PripombabesediloZnak">
    <w:name w:val="Pripomba – besedilo Znak"/>
    <w:basedOn w:val="Privzetapisavaodstavka"/>
    <w:link w:val="Pripombabesedilo"/>
    <w:uiPriority w:val="99"/>
    <w:rsid w:val="004A2BF5"/>
    <w:rPr>
      <w:sz w:val="20"/>
      <w:szCs w:val="20"/>
      <w:lang w:val="sl-SI"/>
    </w:rPr>
  </w:style>
  <w:style w:type="paragraph" w:styleId="Zadevapripombe">
    <w:name w:val="annotation subject"/>
    <w:basedOn w:val="Pripombabesedilo"/>
    <w:next w:val="Pripombabesedilo"/>
    <w:link w:val="ZadevapripombeZnak"/>
    <w:uiPriority w:val="99"/>
    <w:semiHidden/>
    <w:unhideWhenUsed/>
    <w:rsid w:val="004A2BF5"/>
    <w:rPr>
      <w:b/>
      <w:bCs/>
    </w:rPr>
  </w:style>
  <w:style w:type="character" w:customStyle="1" w:styleId="ZadevapripombeZnak">
    <w:name w:val="Zadeva pripombe Znak"/>
    <w:basedOn w:val="PripombabesediloZnak"/>
    <w:link w:val="Zadevapripombe"/>
    <w:uiPriority w:val="99"/>
    <w:semiHidden/>
    <w:rsid w:val="004A2BF5"/>
    <w:rPr>
      <w:b/>
      <w:bCs/>
      <w:sz w:val="20"/>
      <w:szCs w:val="20"/>
      <w:lang w:val="sl-SI"/>
    </w:rPr>
  </w:style>
  <w:style w:type="paragraph" w:styleId="Revizija">
    <w:name w:val="Revision"/>
    <w:hidden/>
    <w:uiPriority w:val="99"/>
    <w:semiHidden/>
    <w:rsid w:val="004A2BF5"/>
    <w:pPr>
      <w:spacing w:after="0" w:line="240" w:lineRule="auto"/>
    </w:pPr>
    <w:rPr>
      <w:lang w:val="sl-SI"/>
    </w:rPr>
  </w:style>
  <w:style w:type="paragraph" w:styleId="Navadensplet">
    <w:name w:val="Normal (Web)"/>
    <w:basedOn w:val="Navaden"/>
    <w:uiPriority w:val="99"/>
    <w:unhideWhenUsed/>
    <w:rsid w:val="009C1F88"/>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character" w:styleId="SledenaHiperpovezava">
    <w:name w:val="FollowedHyperlink"/>
    <w:basedOn w:val="Privzetapisavaodstavka"/>
    <w:uiPriority w:val="99"/>
    <w:semiHidden/>
    <w:unhideWhenUsed/>
    <w:rsid w:val="009C1F88"/>
    <w:rPr>
      <w:color w:val="954F72" w:themeColor="followedHyperlink"/>
      <w:u w:val="single"/>
    </w:rPr>
  </w:style>
  <w:style w:type="paragraph" w:customStyle="1" w:styleId="gmail-msofooter">
    <w:name w:val="gmail-msofooter"/>
    <w:basedOn w:val="Navaden"/>
    <w:rsid w:val="00FA4E45"/>
    <w:pPr>
      <w:spacing w:before="100" w:beforeAutospacing="1" w:after="100" w:afterAutospacing="1" w:line="240" w:lineRule="auto"/>
    </w:pPr>
    <w:rPr>
      <w:rFonts w:ascii="Times New Roman" w:hAnsi="Times New Roman" w:cs="Times New Roman"/>
      <w:sz w:val="24"/>
      <w:szCs w:val="24"/>
      <w:lang w:eastAsia="sl-SI"/>
    </w:rPr>
  </w:style>
  <w:style w:type="character" w:styleId="Krepko">
    <w:name w:val="Strong"/>
    <w:basedOn w:val="Privzetapisavaodstavka"/>
    <w:uiPriority w:val="22"/>
    <w:qFormat/>
    <w:rsid w:val="00FA4E45"/>
    <w:rPr>
      <w:b/>
      <w:bCs/>
    </w:rPr>
  </w:style>
  <w:style w:type="paragraph" w:customStyle="1" w:styleId="statut">
    <w:name w:val="statut"/>
    <w:basedOn w:val="Navaden"/>
    <w:uiPriority w:val="99"/>
    <w:rsid w:val="00FA4E45"/>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ypedudocumentcp">
    <w:name w:val="typedudocument_cp"/>
    <w:basedOn w:val="Navaden"/>
    <w:rsid w:val="00FA4E45"/>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itreobjetcp">
    <w:name w:val="titreobjet_cp"/>
    <w:basedOn w:val="Navaden"/>
    <w:rsid w:val="00FA4E45"/>
    <w:pPr>
      <w:spacing w:before="100" w:beforeAutospacing="1" w:after="100" w:afterAutospacing="1" w:line="240" w:lineRule="auto"/>
    </w:pPr>
    <w:rPr>
      <w:rFonts w:ascii="Times New Roman" w:eastAsia="Times New Roman" w:hAnsi="Times New Roman" w:cs="Times New Roman"/>
      <w:sz w:val="24"/>
      <w:szCs w:val="24"/>
      <w:lang w:eastAsia="sl-SI"/>
    </w:rPr>
  </w:style>
  <w:style w:type="table" w:customStyle="1" w:styleId="TableGrid1">
    <w:name w:val="Table Grid1"/>
    <w:basedOn w:val="Navadnatabela"/>
    <w:next w:val="Tabelamrea"/>
    <w:uiPriority w:val="39"/>
    <w:rsid w:val="00FA4E45"/>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avadnatabela"/>
    <w:next w:val="Tabelamrea"/>
    <w:uiPriority w:val="39"/>
    <w:rsid w:val="00FA4E45"/>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4poudarek6">
    <w:name w:val="Grid Table 4 Accent 6"/>
    <w:basedOn w:val="Navadnatabela"/>
    <w:uiPriority w:val="49"/>
    <w:rsid w:val="004F43A0"/>
    <w:pPr>
      <w:spacing w:after="0" w:line="240" w:lineRule="auto"/>
    </w:pPr>
    <w:rPr>
      <w:lang w:val="sl-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mrea2poudarek6">
    <w:name w:val="Grid Table 2 Accent 6"/>
    <w:basedOn w:val="Navadnatabela"/>
    <w:uiPriority w:val="47"/>
    <w:rsid w:val="004F43A0"/>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temnamrea5poudarek6">
    <w:name w:val="Grid Table 5 Dark Accent 6"/>
    <w:basedOn w:val="Navadnatabela"/>
    <w:uiPriority w:val="50"/>
    <w:rsid w:val="004F43A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temnamrea5poudarek3">
    <w:name w:val="Grid Table 5 Dark Accent 3"/>
    <w:basedOn w:val="Navadnatabela"/>
    <w:uiPriority w:val="50"/>
    <w:rsid w:val="004F43A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Mention1">
    <w:name w:val="Mention1"/>
    <w:basedOn w:val="Privzetapisavaodstavka"/>
    <w:uiPriority w:val="99"/>
    <w:unhideWhenUsed/>
    <w:rsid w:val="004F43A0"/>
    <w:rPr>
      <w:color w:val="2B579A"/>
      <w:shd w:val="clear" w:color="auto" w:fill="E1DFDD"/>
    </w:rPr>
  </w:style>
  <w:style w:type="character" w:customStyle="1" w:styleId="Nerazreenaomemba1">
    <w:name w:val="Nerazrešena omemba1"/>
    <w:basedOn w:val="Privzetapisavaodstavka"/>
    <w:uiPriority w:val="99"/>
    <w:semiHidden/>
    <w:unhideWhenUsed/>
    <w:rsid w:val="007514BD"/>
    <w:rPr>
      <w:color w:val="605E5C"/>
      <w:shd w:val="clear" w:color="auto" w:fill="E1DFDD"/>
    </w:rPr>
  </w:style>
  <w:style w:type="character" w:styleId="Sprotnaopomba-sklic">
    <w:name w:val="footnote reference"/>
    <w:basedOn w:val="Privzetapisavaodstavka"/>
    <w:unhideWhenUsed/>
    <w:rsid w:val="007514BD"/>
    <w:rPr>
      <w:vertAlign w:val="superscript"/>
    </w:rPr>
  </w:style>
  <w:style w:type="character" w:customStyle="1" w:styleId="A3">
    <w:name w:val="A3"/>
    <w:uiPriority w:val="99"/>
    <w:rsid w:val="007514BD"/>
    <w:rPr>
      <w:rFonts w:ascii="Source Sans Pro Light" w:hAnsi="Source Sans Pro Light" w:cs="Source Sans Pro Light" w:hint="default"/>
      <w:color w:val="000000"/>
      <w:sz w:val="18"/>
      <w:szCs w:val="18"/>
    </w:rPr>
  </w:style>
  <w:style w:type="paragraph" w:styleId="Sprotnaopomba-besedilo">
    <w:name w:val="footnote text"/>
    <w:basedOn w:val="Navaden"/>
    <w:link w:val="Sprotnaopomba-besediloZnak"/>
    <w:unhideWhenUsed/>
    <w:rsid w:val="007514BD"/>
    <w:pPr>
      <w:spacing w:after="120" w:line="240" w:lineRule="auto"/>
      <w:jc w:val="left"/>
    </w:pPr>
    <w:rPr>
      <w:rFonts w:asciiTheme="minorHAnsi" w:eastAsia="Times New Roman" w:hAnsiTheme="minorHAnsi" w:cs="SSFranklinGothic-BookOblique"/>
      <w:iCs/>
      <w:color w:val="000000"/>
      <w:sz w:val="20"/>
      <w:szCs w:val="20"/>
    </w:rPr>
  </w:style>
  <w:style w:type="character" w:customStyle="1" w:styleId="Sprotnaopomba-besediloZnak">
    <w:name w:val="Sprotna opomba - besedilo Znak"/>
    <w:basedOn w:val="Privzetapisavaodstavka"/>
    <w:link w:val="Sprotnaopomba-besedilo"/>
    <w:rsid w:val="007514BD"/>
    <w:rPr>
      <w:rFonts w:eastAsia="Times New Roman" w:cs="SSFranklinGothic-BookOblique"/>
      <w:iCs/>
      <w:color w:val="000000"/>
      <w:sz w:val="20"/>
      <w:szCs w:val="20"/>
      <w:lang w:val="sl-SI"/>
    </w:rPr>
  </w:style>
  <w:style w:type="character" w:customStyle="1" w:styleId="UnresolvedMention12">
    <w:name w:val="Unresolved Mention12"/>
    <w:basedOn w:val="Privzetapisavaodstavka"/>
    <w:uiPriority w:val="99"/>
    <w:unhideWhenUsed/>
    <w:rsid w:val="007514BD"/>
    <w:rPr>
      <w:color w:val="605E5C"/>
      <w:shd w:val="clear" w:color="auto" w:fill="E1DFDD"/>
    </w:rPr>
  </w:style>
  <w:style w:type="character" w:customStyle="1" w:styleId="tlid-translation">
    <w:name w:val="tlid-translation"/>
    <w:basedOn w:val="Privzetapisavaodstavka"/>
    <w:rsid w:val="00D708EC"/>
  </w:style>
  <w:style w:type="paragraph" w:customStyle="1" w:styleId="Pa1">
    <w:name w:val="Pa1"/>
    <w:basedOn w:val="Default"/>
    <w:next w:val="Default"/>
    <w:uiPriority w:val="99"/>
    <w:rsid w:val="00D708EC"/>
    <w:pPr>
      <w:spacing w:line="241" w:lineRule="atLeast"/>
    </w:pPr>
    <w:rPr>
      <w:rFonts w:ascii="Franklin Gothic Demi" w:hAnsi="Franklin Gothic Demi" w:cstheme="minorBidi"/>
      <w:color w:val="auto"/>
      <w:lang w:val="en-US"/>
    </w:rPr>
  </w:style>
  <w:style w:type="character" w:customStyle="1" w:styleId="A9">
    <w:name w:val="A9"/>
    <w:uiPriority w:val="99"/>
    <w:rsid w:val="00D708EC"/>
    <w:rPr>
      <w:rFonts w:cs="Franklin Gothic Demi"/>
      <w:color w:val="000000"/>
      <w:sz w:val="48"/>
      <w:szCs w:val="48"/>
    </w:rPr>
  </w:style>
  <w:style w:type="character" w:customStyle="1" w:styleId="highlight">
    <w:name w:val="highlight"/>
    <w:basedOn w:val="Privzetapisavaodstavka"/>
    <w:rsid w:val="00D708EC"/>
  </w:style>
  <w:style w:type="paragraph" w:customStyle="1" w:styleId="Style12">
    <w:name w:val="Style12"/>
    <w:basedOn w:val="Navaden"/>
    <w:rsid w:val="00D708EC"/>
    <w:pPr>
      <w:widowControl w:val="0"/>
      <w:autoSpaceDE w:val="0"/>
      <w:autoSpaceDN w:val="0"/>
      <w:adjustRightInd w:val="0"/>
      <w:snapToGrid w:val="0"/>
      <w:spacing w:after="0" w:line="259" w:lineRule="exact"/>
      <w:ind w:hanging="533"/>
    </w:pPr>
    <w:rPr>
      <w:rFonts w:ascii="Times New Roman" w:eastAsia="Times New Roman" w:hAnsi="Times New Roman" w:cs="Times New Roman"/>
      <w:sz w:val="24"/>
      <w:szCs w:val="24"/>
      <w:lang w:eastAsia="sl-SI"/>
    </w:rPr>
  </w:style>
  <w:style w:type="character" w:customStyle="1" w:styleId="FontStyle20">
    <w:name w:val="Font Style20"/>
    <w:rsid w:val="00D708EC"/>
    <w:rPr>
      <w:rFonts w:ascii="Times New Roman" w:hAnsi="Times New Roman" w:cs="Times New Roman" w:hint="default"/>
      <w:color w:val="000000"/>
      <w:sz w:val="20"/>
    </w:rPr>
  </w:style>
  <w:style w:type="table" w:styleId="Navadnatabela2">
    <w:name w:val="Plain Table 2"/>
    <w:basedOn w:val="Navadnatabela"/>
    <w:uiPriority w:val="42"/>
    <w:rsid w:val="00305F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Kazaloslik">
    <w:name w:val="table of figures"/>
    <w:basedOn w:val="Navaden"/>
    <w:next w:val="Navaden"/>
    <w:uiPriority w:val="99"/>
    <w:unhideWhenUsed/>
    <w:rsid w:val="003A7819"/>
    <w:pPr>
      <w:spacing w:after="0"/>
    </w:pPr>
  </w:style>
  <w:style w:type="table" w:customStyle="1" w:styleId="Style1">
    <w:name w:val="Style1"/>
    <w:basedOn w:val="Navadnatabela"/>
    <w:uiPriority w:val="99"/>
    <w:rsid w:val="00673CB9"/>
    <w:pPr>
      <w:spacing w:after="0" w:line="240" w:lineRule="auto"/>
    </w:pPr>
    <w:tblPr/>
  </w:style>
  <w:style w:type="character" w:customStyle="1" w:styleId="UnresolvedMention2">
    <w:name w:val="Unresolved Mention2"/>
    <w:basedOn w:val="Privzetapisavaodstavka"/>
    <w:uiPriority w:val="99"/>
    <w:semiHidden/>
    <w:unhideWhenUsed/>
    <w:rsid w:val="00083059"/>
    <w:rPr>
      <w:color w:val="605E5C"/>
      <w:shd w:val="clear" w:color="auto" w:fill="E1DFDD"/>
    </w:rPr>
  </w:style>
  <w:style w:type="paragraph" w:customStyle="1" w:styleId="v1msonormal">
    <w:name w:val="v1msonormal"/>
    <w:basedOn w:val="Navaden"/>
    <w:rsid w:val="00D7446D"/>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table" w:customStyle="1" w:styleId="Tabelamrea4poudarek61">
    <w:name w:val="Tabela – mreža 4 (poudarek 6)1"/>
    <w:basedOn w:val="Navadnatabela"/>
    <w:uiPriority w:val="49"/>
    <w:rsid w:val="00252FC4"/>
    <w:pPr>
      <w:spacing w:after="0" w:line="240" w:lineRule="auto"/>
    </w:pPr>
    <w:rPr>
      <w:lang w:val="sl-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mrea2poudarek61">
    <w:name w:val="Tabela – mreža 2 (poudarek 6)1"/>
    <w:basedOn w:val="Navadnatabela"/>
    <w:uiPriority w:val="47"/>
    <w:rsid w:val="00252FC4"/>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temnamrea5poudarek61">
    <w:name w:val="Tabela – temna mreža 5 (poudarek 6)1"/>
    <w:basedOn w:val="Navadnatabela"/>
    <w:uiPriority w:val="50"/>
    <w:rsid w:val="00252F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temnamrea5poudarek31">
    <w:name w:val="Tabela – temna mreža 5 (poudarek 3)1"/>
    <w:basedOn w:val="Navadnatabela"/>
    <w:uiPriority w:val="50"/>
    <w:rsid w:val="00252F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UnresolvedMention11">
    <w:name w:val="Unresolved Mention11"/>
    <w:basedOn w:val="Privzetapisavaodstavka"/>
    <w:uiPriority w:val="99"/>
    <w:semiHidden/>
    <w:unhideWhenUsed/>
    <w:rsid w:val="00252FC4"/>
    <w:rPr>
      <w:color w:val="605E5C"/>
      <w:shd w:val="clear" w:color="auto" w:fill="E1DFDD"/>
    </w:rPr>
  </w:style>
  <w:style w:type="table" w:customStyle="1" w:styleId="Navadnatabela21">
    <w:name w:val="Navadna tabela 21"/>
    <w:basedOn w:val="Navadnatabela"/>
    <w:uiPriority w:val="42"/>
    <w:rsid w:val="00252F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Privzetapisavaodstavka"/>
    <w:rsid w:val="00252FC4"/>
    <w:rPr>
      <w:rFonts w:ascii="Raleway-Regular" w:hAnsi="Raleway-Regular" w:hint="default"/>
      <w:b w:val="0"/>
      <w:bCs w:val="0"/>
      <w:i w:val="0"/>
      <w:iCs w:val="0"/>
      <w:color w:val="000000"/>
      <w:sz w:val="20"/>
      <w:szCs w:val="20"/>
    </w:rPr>
  </w:style>
  <w:style w:type="character" w:customStyle="1" w:styleId="Nerazreenaomemba2">
    <w:name w:val="Nerazrešena omemba2"/>
    <w:basedOn w:val="Privzetapisavaodstavka"/>
    <w:uiPriority w:val="99"/>
    <w:semiHidden/>
    <w:unhideWhenUsed/>
    <w:rsid w:val="00A148CA"/>
    <w:rPr>
      <w:color w:val="605E5C"/>
      <w:shd w:val="clear" w:color="auto" w:fill="E1DFDD"/>
    </w:rPr>
  </w:style>
  <w:style w:type="paragraph" w:customStyle="1" w:styleId="Tabela">
    <w:name w:val="Tabela"/>
    <w:basedOn w:val="Napis"/>
    <w:link w:val="TabelaZnak"/>
    <w:qFormat/>
    <w:rsid w:val="00855C0F"/>
    <w:pPr>
      <w:keepNext/>
      <w:spacing w:after="0"/>
      <w:jc w:val="left"/>
    </w:pPr>
    <w:rPr>
      <w:rFonts w:ascii="Arial Narrow" w:eastAsia="Times New Roman" w:hAnsi="Arial Narrow" w:cs="Times New Roman"/>
      <w:bCs/>
      <w:i w:val="0"/>
      <w:iCs w:val="0"/>
      <w:color w:val="auto"/>
      <w:sz w:val="24"/>
      <w:szCs w:val="24"/>
      <w:lang w:val="x-none" w:eastAsia="x-none"/>
    </w:rPr>
  </w:style>
  <w:style w:type="character" w:customStyle="1" w:styleId="TabelaZnak">
    <w:name w:val="Tabela Znak"/>
    <w:link w:val="Tabela"/>
    <w:rsid w:val="00855C0F"/>
    <w:rPr>
      <w:rFonts w:ascii="Arial Narrow" w:eastAsia="Times New Roman" w:hAnsi="Arial Narrow" w:cs="Times New Roman"/>
      <w:bCs/>
      <w:sz w:val="24"/>
      <w:szCs w:val="24"/>
      <w:lang w:val="x-none" w:eastAsia="x-none"/>
    </w:rPr>
  </w:style>
  <w:style w:type="paragraph" w:customStyle="1" w:styleId="Graf1">
    <w:name w:val="Graf 1"/>
    <w:basedOn w:val="Navaden"/>
    <w:qFormat/>
    <w:rsid w:val="00855C0F"/>
    <w:pPr>
      <w:spacing w:after="0" w:line="240" w:lineRule="auto"/>
      <w:jc w:val="center"/>
    </w:pPr>
    <w:rPr>
      <w:rFonts w:ascii="Arial" w:eastAsia="Times New Roman" w:hAnsi="Arial" w:cs="Times New Roman"/>
      <w:noProof/>
      <w:sz w:val="24"/>
      <w:szCs w:val="24"/>
      <w:lang w:eastAsia="sl-SI"/>
    </w:rPr>
  </w:style>
  <w:style w:type="character" w:customStyle="1" w:styleId="OdstavekseznamaZnak">
    <w:name w:val="Odstavek seznama Znak"/>
    <w:aliases w:val="za tekst Znak,Označevanje Znak"/>
    <w:link w:val="Odstavekseznama"/>
    <w:uiPriority w:val="72"/>
    <w:locked/>
    <w:rsid w:val="00190AE3"/>
    <w:rPr>
      <w:rFonts w:ascii="Arial" w:eastAsia="Times New Roman" w:hAnsi="Arial" w:cs="SSFranklinGothic-BookOblique"/>
      <w:iCs/>
      <w:color w:val="000000"/>
      <w:szCs w:val="24"/>
      <w:lang w:val="sl-SI"/>
    </w:rPr>
  </w:style>
  <w:style w:type="character" w:customStyle="1" w:styleId="NapisZnak">
    <w:name w:val="Napis Znak"/>
    <w:link w:val="Napis"/>
    <w:rsid w:val="009B42D1"/>
    <w:rPr>
      <w:rFonts w:ascii="Trebuchet MS" w:hAnsi="Trebuchet MS"/>
      <w:i/>
      <w:iCs/>
      <w:color w:val="44546A" w:themeColor="text2"/>
      <w:sz w:val="18"/>
      <w:szCs w:val="18"/>
      <w:lang w:val="sl-SI"/>
    </w:rPr>
  </w:style>
  <w:style w:type="character" w:customStyle="1" w:styleId="NapisZnak1">
    <w:name w:val="Napis Znak1"/>
    <w:uiPriority w:val="99"/>
    <w:rsid w:val="00EC2015"/>
    <w:rPr>
      <w:rFonts w:ascii="Trebuchet MS" w:hAnsi="Trebuchet MS"/>
      <w:i/>
      <w:iCs/>
      <w:color w:val="44546A" w:themeColor="text2"/>
      <w:sz w:val="20"/>
      <w:szCs w:val="18"/>
      <w:lang w:val="sl-SI"/>
    </w:rPr>
  </w:style>
  <w:style w:type="table" w:customStyle="1" w:styleId="TableNormal">
    <w:name w:val="Table Normal"/>
    <w:uiPriority w:val="2"/>
    <w:semiHidden/>
    <w:unhideWhenUsed/>
    <w:qFormat/>
    <w:rsid w:val="00E860E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Nerazreenaomemba">
    <w:name w:val="Unresolved Mention"/>
    <w:basedOn w:val="Privzetapisavaodstavka"/>
    <w:uiPriority w:val="99"/>
    <w:semiHidden/>
    <w:unhideWhenUsed/>
    <w:rsid w:val="00CC4BBE"/>
    <w:rPr>
      <w:color w:val="605E5C"/>
      <w:shd w:val="clear" w:color="auto" w:fill="E1DFDD"/>
    </w:rPr>
  </w:style>
  <w:style w:type="numbering" w:customStyle="1" w:styleId="Brezseznama1">
    <w:name w:val="Brez seznama1"/>
    <w:next w:val="Brezseznama"/>
    <w:uiPriority w:val="99"/>
    <w:semiHidden/>
    <w:unhideWhenUsed/>
    <w:rsid w:val="00B554F7"/>
  </w:style>
  <w:style w:type="table" w:customStyle="1" w:styleId="Tabelamrea1">
    <w:name w:val="Tabela – mreža1"/>
    <w:basedOn w:val="Navadnatabela"/>
    <w:next w:val="Tabelamrea"/>
    <w:uiPriority w:val="39"/>
    <w:rsid w:val="00B554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
    <w:name w:val="Griglia tabella11"/>
    <w:basedOn w:val="Navadnatabela"/>
    <w:next w:val="Tabelamrea"/>
    <w:uiPriority w:val="59"/>
    <w:rsid w:val="00B554F7"/>
    <w:pPr>
      <w:spacing w:after="0" w:line="240" w:lineRule="auto"/>
    </w:pPr>
    <w:rPr>
      <w:rFonts w:ascii="Trebuchet MS" w:hAnsi="Trebuchet MS" w:cs="Tahoma"/>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Navadnatabela"/>
    <w:next w:val="Tabelamrea"/>
    <w:uiPriority w:val="39"/>
    <w:rsid w:val="00B554F7"/>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Navadnatabela"/>
    <w:next w:val="Tabelamrea"/>
    <w:uiPriority w:val="39"/>
    <w:rsid w:val="00B554F7"/>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4poudarek62">
    <w:name w:val="Tabela – mreža 4 (poudarek 6)2"/>
    <w:basedOn w:val="Navadnatabela"/>
    <w:next w:val="Tabelamrea4poudarek6"/>
    <w:uiPriority w:val="49"/>
    <w:rsid w:val="00B554F7"/>
    <w:pPr>
      <w:spacing w:after="0" w:line="240" w:lineRule="auto"/>
    </w:pPr>
    <w:rPr>
      <w:lang w:val="sl-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mrea2poudarek62">
    <w:name w:val="Tabela – mreža 2 (poudarek 6)2"/>
    <w:basedOn w:val="Navadnatabela"/>
    <w:next w:val="Tabelamrea2poudarek6"/>
    <w:uiPriority w:val="47"/>
    <w:rsid w:val="00B554F7"/>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temnamrea5poudarek62">
    <w:name w:val="Tabela – temna mreža 5 (poudarek 6)2"/>
    <w:basedOn w:val="Navadnatabela"/>
    <w:next w:val="Tabelatemnamrea5poudarek6"/>
    <w:uiPriority w:val="50"/>
    <w:rsid w:val="00B554F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temnamrea5poudarek32">
    <w:name w:val="Tabela – temna mreža 5 (poudarek 3)2"/>
    <w:basedOn w:val="Navadnatabela"/>
    <w:next w:val="Tabelatemnamrea5poudarek3"/>
    <w:uiPriority w:val="50"/>
    <w:rsid w:val="00B554F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Navadnatabela22">
    <w:name w:val="Navadna tabela 22"/>
    <w:basedOn w:val="Navadnatabela"/>
    <w:next w:val="Navadnatabela2"/>
    <w:uiPriority w:val="42"/>
    <w:rsid w:val="00B554F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tyle11">
    <w:name w:val="Style11"/>
    <w:basedOn w:val="Navadnatabela"/>
    <w:uiPriority w:val="99"/>
    <w:rsid w:val="00B554F7"/>
    <w:pPr>
      <w:spacing w:after="0" w:line="240" w:lineRule="auto"/>
    </w:pPr>
    <w:tblPr/>
  </w:style>
  <w:style w:type="table" w:customStyle="1" w:styleId="Tabelamrea4poudarek611">
    <w:name w:val="Tabela – mreža 4 (poudarek 6)11"/>
    <w:basedOn w:val="Navadnatabela"/>
    <w:uiPriority w:val="49"/>
    <w:rsid w:val="00B554F7"/>
    <w:pPr>
      <w:spacing w:after="0" w:line="240" w:lineRule="auto"/>
    </w:pPr>
    <w:rPr>
      <w:lang w:val="sl-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mrea2poudarek611">
    <w:name w:val="Tabela – mreža 2 (poudarek 6)11"/>
    <w:basedOn w:val="Navadnatabela"/>
    <w:uiPriority w:val="47"/>
    <w:rsid w:val="00B554F7"/>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temnamrea5poudarek611">
    <w:name w:val="Tabela – temna mreža 5 (poudarek 6)11"/>
    <w:basedOn w:val="Navadnatabela"/>
    <w:uiPriority w:val="50"/>
    <w:rsid w:val="00B554F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temnamrea5poudarek311">
    <w:name w:val="Tabela – temna mreža 5 (poudarek 3)11"/>
    <w:basedOn w:val="Navadnatabela"/>
    <w:uiPriority w:val="50"/>
    <w:rsid w:val="00B554F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Navadnatabela211">
    <w:name w:val="Navadna tabela 211"/>
    <w:basedOn w:val="Navadnatabela"/>
    <w:uiPriority w:val="42"/>
    <w:rsid w:val="00B554F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mrea2">
    <w:name w:val="Tabela – mreža2"/>
    <w:basedOn w:val="Navadnatabela"/>
    <w:next w:val="Tabelamrea"/>
    <w:uiPriority w:val="39"/>
    <w:rsid w:val="00B554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avaden"/>
    <w:rsid w:val="00B554F7"/>
    <w:pPr>
      <w:widowControl w:val="0"/>
      <w:suppressLineNumbers/>
      <w:suppressAutoHyphens/>
      <w:spacing w:after="0" w:line="240" w:lineRule="auto"/>
      <w:jc w:val="left"/>
    </w:pPr>
    <w:rPr>
      <w:rFonts w:ascii="Calibri" w:eastAsia="Lucida Sans Unicode" w:hAnsi="Calibri" w:cs="Calibri"/>
      <w:kern w:val="2"/>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268311">
      <w:bodyDiv w:val="1"/>
      <w:marLeft w:val="0"/>
      <w:marRight w:val="0"/>
      <w:marTop w:val="0"/>
      <w:marBottom w:val="0"/>
      <w:divBdr>
        <w:top w:val="none" w:sz="0" w:space="0" w:color="auto"/>
        <w:left w:val="none" w:sz="0" w:space="0" w:color="auto"/>
        <w:bottom w:val="none" w:sz="0" w:space="0" w:color="auto"/>
        <w:right w:val="none" w:sz="0" w:space="0" w:color="auto"/>
      </w:divBdr>
    </w:div>
    <w:div w:id="161626556">
      <w:bodyDiv w:val="1"/>
      <w:marLeft w:val="0"/>
      <w:marRight w:val="0"/>
      <w:marTop w:val="0"/>
      <w:marBottom w:val="0"/>
      <w:divBdr>
        <w:top w:val="none" w:sz="0" w:space="0" w:color="auto"/>
        <w:left w:val="none" w:sz="0" w:space="0" w:color="auto"/>
        <w:bottom w:val="none" w:sz="0" w:space="0" w:color="auto"/>
        <w:right w:val="none" w:sz="0" w:space="0" w:color="auto"/>
      </w:divBdr>
    </w:div>
    <w:div w:id="190579727">
      <w:bodyDiv w:val="1"/>
      <w:marLeft w:val="0"/>
      <w:marRight w:val="0"/>
      <w:marTop w:val="0"/>
      <w:marBottom w:val="0"/>
      <w:divBdr>
        <w:top w:val="none" w:sz="0" w:space="0" w:color="auto"/>
        <w:left w:val="none" w:sz="0" w:space="0" w:color="auto"/>
        <w:bottom w:val="none" w:sz="0" w:space="0" w:color="auto"/>
        <w:right w:val="none" w:sz="0" w:space="0" w:color="auto"/>
      </w:divBdr>
    </w:div>
    <w:div w:id="243613665">
      <w:bodyDiv w:val="1"/>
      <w:marLeft w:val="0"/>
      <w:marRight w:val="0"/>
      <w:marTop w:val="0"/>
      <w:marBottom w:val="0"/>
      <w:divBdr>
        <w:top w:val="none" w:sz="0" w:space="0" w:color="auto"/>
        <w:left w:val="none" w:sz="0" w:space="0" w:color="auto"/>
        <w:bottom w:val="none" w:sz="0" w:space="0" w:color="auto"/>
        <w:right w:val="none" w:sz="0" w:space="0" w:color="auto"/>
      </w:divBdr>
    </w:div>
    <w:div w:id="275796940">
      <w:bodyDiv w:val="1"/>
      <w:marLeft w:val="0"/>
      <w:marRight w:val="0"/>
      <w:marTop w:val="0"/>
      <w:marBottom w:val="0"/>
      <w:divBdr>
        <w:top w:val="none" w:sz="0" w:space="0" w:color="auto"/>
        <w:left w:val="none" w:sz="0" w:space="0" w:color="auto"/>
        <w:bottom w:val="none" w:sz="0" w:space="0" w:color="auto"/>
        <w:right w:val="none" w:sz="0" w:space="0" w:color="auto"/>
      </w:divBdr>
    </w:div>
    <w:div w:id="372777086">
      <w:bodyDiv w:val="1"/>
      <w:marLeft w:val="0"/>
      <w:marRight w:val="0"/>
      <w:marTop w:val="0"/>
      <w:marBottom w:val="0"/>
      <w:divBdr>
        <w:top w:val="none" w:sz="0" w:space="0" w:color="auto"/>
        <w:left w:val="none" w:sz="0" w:space="0" w:color="auto"/>
        <w:bottom w:val="none" w:sz="0" w:space="0" w:color="auto"/>
        <w:right w:val="none" w:sz="0" w:space="0" w:color="auto"/>
      </w:divBdr>
    </w:div>
    <w:div w:id="379788720">
      <w:bodyDiv w:val="1"/>
      <w:marLeft w:val="0"/>
      <w:marRight w:val="0"/>
      <w:marTop w:val="0"/>
      <w:marBottom w:val="0"/>
      <w:divBdr>
        <w:top w:val="none" w:sz="0" w:space="0" w:color="auto"/>
        <w:left w:val="none" w:sz="0" w:space="0" w:color="auto"/>
        <w:bottom w:val="none" w:sz="0" w:space="0" w:color="auto"/>
        <w:right w:val="none" w:sz="0" w:space="0" w:color="auto"/>
      </w:divBdr>
    </w:div>
    <w:div w:id="454910372">
      <w:bodyDiv w:val="1"/>
      <w:marLeft w:val="0"/>
      <w:marRight w:val="0"/>
      <w:marTop w:val="0"/>
      <w:marBottom w:val="0"/>
      <w:divBdr>
        <w:top w:val="none" w:sz="0" w:space="0" w:color="auto"/>
        <w:left w:val="none" w:sz="0" w:space="0" w:color="auto"/>
        <w:bottom w:val="none" w:sz="0" w:space="0" w:color="auto"/>
        <w:right w:val="none" w:sz="0" w:space="0" w:color="auto"/>
      </w:divBdr>
    </w:div>
    <w:div w:id="495000762">
      <w:bodyDiv w:val="1"/>
      <w:marLeft w:val="0"/>
      <w:marRight w:val="0"/>
      <w:marTop w:val="0"/>
      <w:marBottom w:val="0"/>
      <w:divBdr>
        <w:top w:val="none" w:sz="0" w:space="0" w:color="auto"/>
        <w:left w:val="none" w:sz="0" w:space="0" w:color="auto"/>
        <w:bottom w:val="none" w:sz="0" w:space="0" w:color="auto"/>
        <w:right w:val="none" w:sz="0" w:space="0" w:color="auto"/>
      </w:divBdr>
    </w:div>
    <w:div w:id="622149936">
      <w:bodyDiv w:val="1"/>
      <w:marLeft w:val="0"/>
      <w:marRight w:val="0"/>
      <w:marTop w:val="0"/>
      <w:marBottom w:val="0"/>
      <w:divBdr>
        <w:top w:val="none" w:sz="0" w:space="0" w:color="auto"/>
        <w:left w:val="none" w:sz="0" w:space="0" w:color="auto"/>
        <w:bottom w:val="none" w:sz="0" w:space="0" w:color="auto"/>
        <w:right w:val="none" w:sz="0" w:space="0" w:color="auto"/>
      </w:divBdr>
    </w:div>
    <w:div w:id="663168354">
      <w:bodyDiv w:val="1"/>
      <w:marLeft w:val="0"/>
      <w:marRight w:val="0"/>
      <w:marTop w:val="0"/>
      <w:marBottom w:val="0"/>
      <w:divBdr>
        <w:top w:val="none" w:sz="0" w:space="0" w:color="auto"/>
        <w:left w:val="none" w:sz="0" w:space="0" w:color="auto"/>
        <w:bottom w:val="none" w:sz="0" w:space="0" w:color="auto"/>
        <w:right w:val="none" w:sz="0" w:space="0" w:color="auto"/>
      </w:divBdr>
    </w:div>
    <w:div w:id="702562325">
      <w:bodyDiv w:val="1"/>
      <w:marLeft w:val="0"/>
      <w:marRight w:val="0"/>
      <w:marTop w:val="0"/>
      <w:marBottom w:val="0"/>
      <w:divBdr>
        <w:top w:val="none" w:sz="0" w:space="0" w:color="auto"/>
        <w:left w:val="none" w:sz="0" w:space="0" w:color="auto"/>
        <w:bottom w:val="none" w:sz="0" w:space="0" w:color="auto"/>
        <w:right w:val="none" w:sz="0" w:space="0" w:color="auto"/>
      </w:divBdr>
    </w:div>
    <w:div w:id="736170588">
      <w:bodyDiv w:val="1"/>
      <w:marLeft w:val="0"/>
      <w:marRight w:val="0"/>
      <w:marTop w:val="0"/>
      <w:marBottom w:val="0"/>
      <w:divBdr>
        <w:top w:val="none" w:sz="0" w:space="0" w:color="auto"/>
        <w:left w:val="none" w:sz="0" w:space="0" w:color="auto"/>
        <w:bottom w:val="none" w:sz="0" w:space="0" w:color="auto"/>
        <w:right w:val="none" w:sz="0" w:space="0" w:color="auto"/>
      </w:divBdr>
    </w:div>
    <w:div w:id="801458493">
      <w:bodyDiv w:val="1"/>
      <w:marLeft w:val="0"/>
      <w:marRight w:val="0"/>
      <w:marTop w:val="0"/>
      <w:marBottom w:val="0"/>
      <w:divBdr>
        <w:top w:val="none" w:sz="0" w:space="0" w:color="auto"/>
        <w:left w:val="none" w:sz="0" w:space="0" w:color="auto"/>
        <w:bottom w:val="none" w:sz="0" w:space="0" w:color="auto"/>
        <w:right w:val="none" w:sz="0" w:space="0" w:color="auto"/>
      </w:divBdr>
    </w:div>
    <w:div w:id="868446298">
      <w:bodyDiv w:val="1"/>
      <w:marLeft w:val="0"/>
      <w:marRight w:val="0"/>
      <w:marTop w:val="0"/>
      <w:marBottom w:val="0"/>
      <w:divBdr>
        <w:top w:val="none" w:sz="0" w:space="0" w:color="auto"/>
        <w:left w:val="none" w:sz="0" w:space="0" w:color="auto"/>
        <w:bottom w:val="none" w:sz="0" w:space="0" w:color="auto"/>
        <w:right w:val="none" w:sz="0" w:space="0" w:color="auto"/>
      </w:divBdr>
    </w:div>
    <w:div w:id="998071913">
      <w:bodyDiv w:val="1"/>
      <w:marLeft w:val="0"/>
      <w:marRight w:val="0"/>
      <w:marTop w:val="0"/>
      <w:marBottom w:val="0"/>
      <w:divBdr>
        <w:top w:val="none" w:sz="0" w:space="0" w:color="auto"/>
        <w:left w:val="none" w:sz="0" w:space="0" w:color="auto"/>
        <w:bottom w:val="none" w:sz="0" w:space="0" w:color="auto"/>
        <w:right w:val="none" w:sz="0" w:space="0" w:color="auto"/>
      </w:divBdr>
    </w:div>
    <w:div w:id="1023088355">
      <w:bodyDiv w:val="1"/>
      <w:marLeft w:val="0"/>
      <w:marRight w:val="0"/>
      <w:marTop w:val="0"/>
      <w:marBottom w:val="0"/>
      <w:divBdr>
        <w:top w:val="none" w:sz="0" w:space="0" w:color="auto"/>
        <w:left w:val="none" w:sz="0" w:space="0" w:color="auto"/>
        <w:bottom w:val="none" w:sz="0" w:space="0" w:color="auto"/>
        <w:right w:val="none" w:sz="0" w:space="0" w:color="auto"/>
      </w:divBdr>
    </w:div>
    <w:div w:id="1113013137">
      <w:bodyDiv w:val="1"/>
      <w:marLeft w:val="0"/>
      <w:marRight w:val="0"/>
      <w:marTop w:val="0"/>
      <w:marBottom w:val="0"/>
      <w:divBdr>
        <w:top w:val="none" w:sz="0" w:space="0" w:color="auto"/>
        <w:left w:val="none" w:sz="0" w:space="0" w:color="auto"/>
        <w:bottom w:val="none" w:sz="0" w:space="0" w:color="auto"/>
        <w:right w:val="none" w:sz="0" w:space="0" w:color="auto"/>
      </w:divBdr>
    </w:div>
    <w:div w:id="1201360507">
      <w:bodyDiv w:val="1"/>
      <w:marLeft w:val="0"/>
      <w:marRight w:val="0"/>
      <w:marTop w:val="0"/>
      <w:marBottom w:val="0"/>
      <w:divBdr>
        <w:top w:val="none" w:sz="0" w:space="0" w:color="auto"/>
        <w:left w:val="none" w:sz="0" w:space="0" w:color="auto"/>
        <w:bottom w:val="none" w:sz="0" w:space="0" w:color="auto"/>
        <w:right w:val="none" w:sz="0" w:space="0" w:color="auto"/>
      </w:divBdr>
    </w:div>
    <w:div w:id="1214006544">
      <w:bodyDiv w:val="1"/>
      <w:marLeft w:val="0"/>
      <w:marRight w:val="0"/>
      <w:marTop w:val="0"/>
      <w:marBottom w:val="0"/>
      <w:divBdr>
        <w:top w:val="none" w:sz="0" w:space="0" w:color="auto"/>
        <w:left w:val="none" w:sz="0" w:space="0" w:color="auto"/>
        <w:bottom w:val="none" w:sz="0" w:space="0" w:color="auto"/>
        <w:right w:val="none" w:sz="0" w:space="0" w:color="auto"/>
      </w:divBdr>
    </w:div>
    <w:div w:id="1237283568">
      <w:bodyDiv w:val="1"/>
      <w:marLeft w:val="0"/>
      <w:marRight w:val="0"/>
      <w:marTop w:val="0"/>
      <w:marBottom w:val="0"/>
      <w:divBdr>
        <w:top w:val="none" w:sz="0" w:space="0" w:color="auto"/>
        <w:left w:val="none" w:sz="0" w:space="0" w:color="auto"/>
        <w:bottom w:val="none" w:sz="0" w:space="0" w:color="auto"/>
        <w:right w:val="none" w:sz="0" w:space="0" w:color="auto"/>
      </w:divBdr>
    </w:div>
    <w:div w:id="1257011652">
      <w:bodyDiv w:val="1"/>
      <w:marLeft w:val="0"/>
      <w:marRight w:val="0"/>
      <w:marTop w:val="0"/>
      <w:marBottom w:val="0"/>
      <w:divBdr>
        <w:top w:val="none" w:sz="0" w:space="0" w:color="auto"/>
        <w:left w:val="none" w:sz="0" w:space="0" w:color="auto"/>
        <w:bottom w:val="none" w:sz="0" w:space="0" w:color="auto"/>
        <w:right w:val="none" w:sz="0" w:space="0" w:color="auto"/>
      </w:divBdr>
    </w:div>
    <w:div w:id="1302807748">
      <w:bodyDiv w:val="1"/>
      <w:marLeft w:val="0"/>
      <w:marRight w:val="0"/>
      <w:marTop w:val="0"/>
      <w:marBottom w:val="0"/>
      <w:divBdr>
        <w:top w:val="none" w:sz="0" w:space="0" w:color="auto"/>
        <w:left w:val="none" w:sz="0" w:space="0" w:color="auto"/>
        <w:bottom w:val="none" w:sz="0" w:space="0" w:color="auto"/>
        <w:right w:val="none" w:sz="0" w:space="0" w:color="auto"/>
      </w:divBdr>
    </w:div>
    <w:div w:id="1308704861">
      <w:bodyDiv w:val="1"/>
      <w:marLeft w:val="0"/>
      <w:marRight w:val="0"/>
      <w:marTop w:val="0"/>
      <w:marBottom w:val="0"/>
      <w:divBdr>
        <w:top w:val="none" w:sz="0" w:space="0" w:color="auto"/>
        <w:left w:val="none" w:sz="0" w:space="0" w:color="auto"/>
        <w:bottom w:val="none" w:sz="0" w:space="0" w:color="auto"/>
        <w:right w:val="none" w:sz="0" w:space="0" w:color="auto"/>
      </w:divBdr>
    </w:div>
    <w:div w:id="1334139829">
      <w:bodyDiv w:val="1"/>
      <w:marLeft w:val="0"/>
      <w:marRight w:val="0"/>
      <w:marTop w:val="0"/>
      <w:marBottom w:val="0"/>
      <w:divBdr>
        <w:top w:val="none" w:sz="0" w:space="0" w:color="auto"/>
        <w:left w:val="none" w:sz="0" w:space="0" w:color="auto"/>
        <w:bottom w:val="none" w:sz="0" w:space="0" w:color="auto"/>
        <w:right w:val="none" w:sz="0" w:space="0" w:color="auto"/>
      </w:divBdr>
    </w:div>
    <w:div w:id="1367871208">
      <w:bodyDiv w:val="1"/>
      <w:marLeft w:val="0"/>
      <w:marRight w:val="0"/>
      <w:marTop w:val="0"/>
      <w:marBottom w:val="0"/>
      <w:divBdr>
        <w:top w:val="none" w:sz="0" w:space="0" w:color="auto"/>
        <w:left w:val="none" w:sz="0" w:space="0" w:color="auto"/>
        <w:bottom w:val="none" w:sz="0" w:space="0" w:color="auto"/>
        <w:right w:val="none" w:sz="0" w:space="0" w:color="auto"/>
      </w:divBdr>
    </w:div>
    <w:div w:id="1477599691">
      <w:bodyDiv w:val="1"/>
      <w:marLeft w:val="0"/>
      <w:marRight w:val="0"/>
      <w:marTop w:val="0"/>
      <w:marBottom w:val="0"/>
      <w:divBdr>
        <w:top w:val="none" w:sz="0" w:space="0" w:color="auto"/>
        <w:left w:val="none" w:sz="0" w:space="0" w:color="auto"/>
        <w:bottom w:val="none" w:sz="0" w:space="0" w:color="auto"/>
        <w:right w:val="none" w:sz="0" w:space="0" w:color="auto"/>
      </w:divBdr>
    </w:div>
    <w:div w:id="1911379655">
      <w:bodyDiv w:val="1"/>
      <w:marLeft w:val="0"/>
      <w:marRight w:val="0"/>
      <w:marTop w:val="0"/>
      <w:marBottom w:val="0"/>
      <w:divBdr>
        <w:top w:val="none" w:sz="0" w:space="0" w:color="auto"/>
        <w:left w:val="none" w:sz="0" w:space="0" w:color="auto"/>
        <w:bottom w:val="none" w:sz="0" w:space="0" w:color="auto"/>
        <w:right w:val="none" w:sz="0" w:space="0" w:color="auto"/>
      </w:divBdr>
    </w:div>
    <w:div w:id="1917518281">
      <w:bodyDiv w:val="1"/>
      <w:marLeft w:val="0"/>
      <w:marRight w:val="0"/>
      <w:marTop w:val="0"/>
      <w:marBottom w:val="0"/>
      <w:divBdr>
        <w:top w:val="none" w:sz="0" w:space="0" w:color="auto"/>
        <w:left w:val="none" w:sz="0" w:space="0" w:color="auto"/>
        <w:bottom w:val="none" w:sz="0" w:space="0" w:color="auto"/>
        <w:right w:val="none" w:sz="0" w:space="0" w:color="auto"/>
      </w:divBdr>
    </w:div>
    <w:div w:id="1985160999">
      <w:bodyDiv w:val="1"/>
      <w:marLeft w:val="0"/>
      <w:marRight w:val="0"/>
      <w:marTop w:val="0"/>
      <w:marBottom w:val="0"/>
      <w:divBdr>
        <w:top w:val="none" w:sz="0" w:space="0" w:color="auto"/>
        <w:left w:val="none" w:sz="0" w:space="0" w:color="auto"/>
        <w:bottom w:val="none" w:sz="0" w:space="0" w:color="auto"/>
        <w:right w:val="none" w:sz="0" w:space="0" w:color="auto"/>
      </w:divBdr>
    </w:div>
    <w:div w:id="2026788422">
      <w:bodyDiv w:val="1"/>
      <w:marLeft w:val="0"/>
      <w:marRight w:val="0"/>
      <w:marTop w:val="0"/>
      <w:marBottom w:val="0"/>
      <w:divBdr>
        <w:top w:val="none" w:sz="0" w:space="0" w:color="auto"/>
        <w:left w:val="none" w:sz="0" w:space="0" w:color="auto"/>
        <w:bottom w:val="none" w:sz="0" w:space="0" w:color="auto"/>
        <w:right w:val="none" w:sz="0" w:space="0" w:color="auto"/>
      </w:divBdr>
    </w:div>
    <w:div w:id="2059163662">
      <w:bodyDiv w:val="1"/>
      <w:marLeft w:val="0"/>
      <w:marRight w:val="0"/>
      <w:marTop w:val="0"/>
      <w:marBottom w:val="0"/>
      <w:divBdr>
        <w:top w:val="none" w:sz="0" w:space="0" w:color="auto"/>
        <w:left w:val="none" w:sz="0" w:space="0" w:color="auto"/>
        <w:bottom w:val="none" w:sz="0" w:space="0" w:color="auto"/>
        <w:right w:val="none" w:sz="0" w:space="0" w:color="auto"/>
      </w:divBdr>
    </w:div>
    <w:div w:id="2063284192">
      <w:bodyDiv w:val="1"/>
      <w:marLeft w:val="0"/>
      <w:marRight w:val="0"/>
      <w:marTop w:val="0"/>
      <w:marBottom w:val="0"/>
      <w:divBdr>
        <w:top w:val="none" w:sz="0" w:space="0" w:color="auto"/>
        <w:left w:val="none" w:sz="0" w:space="0" w:color="auto"/>
        <w:bottom w:val="none" w:sz="0" w:space="0" w:color="auto"/>
        <w:right w:val="none" w:sz="0" w:space="0" w:color="auto"/>
      </w:divBdr>
    </w:div>
    <w:div w:id="2089501334">
      <w:bodyDiv w:val="1"/>
      <w:marLeft w:val="0"/>
      <w:marRight w:val="0"/>
      <w:marTop w:val="0"/>
      <w:marBottom w:val="0"/>
      <w:divBdr>
        <w:top w:val="none" w:sz="0" w:space="0" w:color="auto"/>
        <w:left w:val="none" w:sz="0" w:space="0" w:color="auto"/>
        <w:bottom w:val="none" w:sz="0" w:space="0" w:color="auto"/>
        <w:right w:val="none" w:sz="0" w:space="0" w:color="auto"/>
      </w:divBdr>
    </w:div>
    <w:div w:id="21294690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10" Type="http://schemas.openxmlformats.org/officeDocument/2006/relationships/image" Target="media/image3.png"/><Relationship Id="rId19" Type="http://schemas.openxmlformats.org/officeDocument/2006/relationships/chart" Target="charts/chart9.xml"/><Relationship Id="rId31" Type="http://schemas.openxmlformats.org/officeDocument/2006/relationships/chart" Target="charts/chart2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5.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7.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5" Type="http://schemas.openxmlformats.org/officeDocument/2006/relationships/chartUserShapes" Target="../drawings/drawing8.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2.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3.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4.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58"/>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984-4BDF-93D6-1144ACA674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984-4BDF-93D6-1144ACA6744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984-4BDF-93D6-1144ACA6744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984-4BDF-93D6-1144ACA6744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984-4BDF-93D6-1144ACA67444}"/>
              </c:ext>
            </c:extLst>
          </c:dPt>
          <c:dLbls>
            <c:dLbl>
              <c:idx val="0"/>
              <c:tx>
                <c:rich>
                  <a:bodyPr/>
                  <a:lstStyle/>
                  <a:p>
                    <a:fld id="{9E6A4651-67DF-4483-90D0-E143AE519402}" type="CATEGORYNAME">
                      <a:rPr lang="en-US"/>
                      <a:pPr/>
                      <a:t>[IME KATEGORIJE]</a:t>
                    </a:fld>
                    <a:r>
                      <a:rPr lang="en-US" baseline="0"/>
                      <a:t>; 1816; </a:t>
                    </a:r>
                    <a:fld id="{415B0411-8625-4FC7-BE69-C6C1050B4993}"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84-4BDF-93D6-1144ACA67444}"/>
                </c:ext>
              </c:extLst>
            </c:dLbl>
            <c:dLbl>
              <c:idx val="1"/>
              <c:layout>
                <c:manualLayout>
                  <c:x val="-7.2546750688925341E-2"/>
                  <c:y val="1.4000956066058669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extLst>
                <c:ext xmlns:c15="http://schemas.microsoft.com/office/drawing/2012/chart" uri="{CE6537A1-D6FC-4f65-9D91-7224C49458BB}">
                  <c15:layout>
                    <c:manualLayout>
                      <c:w val="0.29340477101671131"/>
                      <c:h val="0.20818713450292398"/>
                    </c:manualLayout>
                  </c15:layout>
                </c:ext>
                <c:ext xmlns:c16="http://schemas.microsoft.com/office/drawing/2014/chart" uri="{C3380CC4-5D6E-409C-BE32-E72D297353CC}">
                  <c16:uniqueId val="{00000003-F984-4BDF-93D6-1144ACA67444}"/>
                </c:ext>
              </c:extLst>
            </c:dLbl>
            <c:dLbl>
              <c:idx val="2"/>
              <c:layout>
                <c:manualLayout>
                  <c:x val="0.129907516771016"/>
                  <c:y val="-0.31877356211640612"/>
                </c:manualLayout>
              </c:layout>
              <c:tx>
                <c:rich>
                  <a:bodyPr/>
                  <a:lstStyle/>
                  <a:p>
                    <a:fld id="{4C047BC0-5432-4A1F-B2EE-6312CE986156}" type="CATEGORYNAME">
                      <a:rPr lang="en-US"/>
                      <a:pPr/>
                      <a:t>[IME KATEGORIJE]</a:t>
                    </a:fld>
                    <a:r>
                      <a:rPr lang="en-US" baseline="0"/>
                      <a:t>; 2681; </a:t>
                    </a:r>
                    <a:fld id="{1061E5AB-B222-48AC-A723-4291A084BC02}"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984-4BDF-93D6-1144ACA67444}"/>
                </c:ext>
              </c:extLst>
            </c:dLbl>
            <c:dLbl>
              <c:idx val="3"/>
              <c:tx>
                <c:rich>
                  <a:bodyPr/>
                  <a:lstStyle/>
                  <a:p>
                    <a:fld id="{FC8C7289-AD8E-4794-B8FE-8B7CBDB789FE}" type="CATEGORYNAME">
                      <a:rPr lang="en-US"/>
                      <a:pPr/>
                      <a:t>[IME KATEGORIJE]</a:t>
                    </a:fld>
                    <a:r>
                      <a:rPr lang="en-US" baseline="0"/>
                      <a:t>; 58; </a:t>
                    </a:r>
                    <a:fld id="{8A3B84E5-0392-4FF8-92BE-A75415BBCA00}"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984-4BDF-93D6-1144ACA67444}"/>
                </c:ext>
              </c:extLst>
            </c:dLbl>
            <c:dLbl>
              <c:idx val="4"/>
              <c:tx>
                <c:rich>
                  <a:bodyPr/>
                  <a:lstStyle/>
                  <a:p>
                    <a:fld id="{DC7F4C17-0CB7-4E00-ABA8-89F056EB7DD2}" type="CATEGORYNAME">
                      <a:rPr lang="en-US"/>
                      <a:pPr/>
                      <a:t>[IME KATEGORIJE]</a:t>
                    </a:fld>
                    <a:r>
                      <a:rPr lang="en-US" baseline="0"/>
                      <a:t>; 4501; </a:t>
                    </a:r>
                    <a:fld id="{3DC642DE-3EA7-44EE-8AEA-2C489E2B3F00}"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984-4BDF-93D6-1144ACA6744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'Javne stavbe-korigirane'!$E$34:$E$38</c:f>
              <c:strCache>
                <c:ptCount val="5"/>
                <c:pt idx="0">
                  <c:v>ELKO</c:v>
                </c:pt>
                <c:pt idx="1">
                  <c:v>UNP</c:v>
                </c:pt>
                <c:pt idx="2">
                  <c:v>električna energija</c:v>
                </c:pt>
                <c:pt idx="3">
                  <c:v>lesna biomasa</c:v>
                </c:pt>
                <c:pt idx="4">
                  <c:v>ZP*</c:v>
                </c:pt>
              </c:strCache>
            </c:strRef>
          </c:cat>
          <c:val>
            <c:numRef>
              <c:f>'Javne stavbe-korigirane'!$F$34:$F$38</c:f>
              <c:numCache>
                <c:formatCode>#,###\ "kWh"</c:formatCode>
                <c:ptCount val="5"/>
                <c:pt idx="0">
                  <c:v>1815791.1400000001</c:v>
                </c:pt>
                <c:pt idx="1">
                  <c:v>0</c:v>
                </c:pt>
                <c:pt idx="2">
                  <c:v>2680530</c:v>
                </c:pt>
                <c:pt idx="3" formatCode="#,##0">
                  <c:v>57839.760000000009</c:v>
                </c:pt>
                <c:pt idx="4" formatCode="#,##0">
                  <c:v>4500678.7</c:v>
                </c:pt>
              </c:numCache>
            </c:numRef>
          </c:val>
          <c:extLst>
            <c:ext xmlns:c16="http://schemas.microsoft.com/office/drawing/2014/chart" uri="{C3380CC4-5D6E-409C-BE32-E72D297353CC}">
              <c16:uniqueId val="{0000000A-F984-4BDF-93D6-1144ACA67444}"/>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92"/>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524-43CA-BB06-7141BCE4842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524-43CA-BB06-7141BCE4842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'Javne stavbe-korigirane'!$O$34:$O$35</c:f>
              <c:strCache>
                <c:ptCount val="2"/>
                <c:pt idx="0">
                  <c:v>toplota</c:v>
                </c:pt>
                <c:pt idx="1">
                  <c:v>električna energija</c:v>
                </c:pt>
              </c:strCache>
            </c:strRef>
          </c:cat>
          <c:val>
            <c:numRef>
              <c:f>'Javne stavbe-korigirane'!$P$34:$P$35</c:f>
              <c:numCache>
                <c:formatCode>#,###\ "kWh"</c:formatCode>
                <c:ptCount val="2"/>
                <c:pt idx="0">
                  <c:v>5749260.9999999991</c:v>
                </c:pt>
                <c:pt idx="1">
                  <c:v>2641942</c:v>
                </c:pt>
              </c:numCache>
            </c:numRef>
          </c:val>
          <c:extLst>
            <c:ext xmlns:c16="http://schemas.microsoft.com/office/drawing/2014/chart" uri="{C3380CC4-5D6E-409C-BE32-E72D297353CC}">
              <c16:uniqueId val="{00000004-7524-43CA-BB06-7141BCE4842D}"/>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14396212994929"/>
          <c:y val="2.8578845803318216E-2"/>
          <c:w val="0.86954988604079364"/>
          <c:h val="0.51894458342905647"/>
        </c:manualLayout>
      </c:layout>
      <c:barChart>
        <c:barDir val="col"/>
        <c:grouping val="clustered"/>
        <c:varyColors val="0"/>
        <c:ser>
          <c:idx val="1"/>
          <c:order val="1"/>
          <c:tx>
            <c:strRef>
              <c:f>'Javne stavbe-korigirane'!$R$1</c:f>
              <c:strCache>
                <c:ptCount val="1"/>
                <c:pt idx="0">
                  <c:v>Raba celotne energije v letu 2011/2013(kWh)</c:v>
                </c:pt>
              </c:strCache>
            </c:strRef>
          </c:tx>
          <c:spPr>
            <a:solidFill>
              <a:schemeClr val="accent2"/>
            </a:solidFill>
            <a:ln>
              <a:noFill/>
            </a:ln>
            <a:effectLst/>
          </c:spPr>
          <c:invertIfNegative val="0"/>
          <c:cat>
            <c:strRef>
              <c:f>'Javne stavbe-korigirane'!$B$2:$B$32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f>'Javne stavbe-korigirane'!$R$2:$R$32</c:f>
              <c:numCache>
                <c:formatCode>#,##0</c:formatCode>
                <c:ptCount val="31"/>
                <c:pt idx="0">
                  <c:v>385381</c:v>
                </c:pt>
                <c:pt idx="1">
                  <c:v>49876</c:v>
                </c:pt>
                <c:pt idx="2">
                  <c:v>53384</c:v>
                </c:pt>
                <c:pt idx="3">
                  <c:v>297341</c:v>
                </c:pt>
                <c:pt idx="4">
                  <c:v>188386</c:v>
                </c:pt>
                <c:pt idx="5">
                  <c:v>654047</c:v>
                </c:pt>
                <c:pt idx="6">
                  <c:v>499981</c:v>
                </c:pt>
                <c:pt idx="7">
                  <c:v>149364</c:v>
                </c:pt>
                <c:pt idx="8">
                  <c:v>867897</c:v>
                </c:pt>
                <c:pt idx="9">
                  <c:v>122933</c:v>
                </c:pt>
                <c:pt idx="10">
                  <c:v>77137</c:v>
                </c:pt>
                <c:pt idx="11">
                  <c:v>442511</c:v>
                </c:pt>
                <c:pt idx="12">
                  <c:v>204655</c:v>
                </c:pt>
                <c:pt idx="13">
                  <c:v>148321</c:v>
                </c:pt>
                <c:pt idx="14">
                  <c:v>72667</c:v>
                </c:pt>
                <c:pt idx="15">
                  <c:v>85590</c:v>
                </c:pt>
                <c:pt idx="16">
                  <c:v>66263</c:v>
                </c:pt>
                <c:pt idx="17">
                  <c:v>187430.53594771243</c:v>
                </c:pt>
                <c:pt idx="18">
                  <c:v>187430.53594771243</c:v>
                </c:pt>
                <c:pt idx="19">
                  <c:v>101498.92810457516</c:v>
                </c:pt>
                <c:pt idx="20">
                  <c:v>106270</c:v>
                </c:pt>
                <c:pt idx="21">
                  <c:v>552408</c:v>
                </c:pt>
                <c:pt idx="22">
                  <c:v>381743</c:v>
                </c:pt>
                <c:pt idx="23">
                  <c:v>365925</c:v>
                </c:pt>
                <c:pt idx="24">
                  <c:v>767238</c:v>
                </c:pt>
                <c:pt idx="25">
                  <c:v>170558</c:v>
                </c:pt>
                <c:pt idx="26">
                  <c:v>287813</c:v>
                </c:pt>
                <c:pt idx="27">
                  <c:v>123201</c:v>
                </c:pt>
                <c:pt idx="28">
                  <c:v>190938</c:v>
                </c:pt>
                <c:pt idx="29">
                  <c:v>105845</c:v>
                </c:pt>
                <c:pt idx="30">
                  <c:v>497170</c:v>
                </c:pt>
              </c:numCache>
            </c:numRef>
          </c:val>
          <c:extLst>
            <c:ext xmlns:c16="http://schemas.microsoft.com/office/drawing/2014/chart" uri="{C3380CC4-5D6E-409C-BE32-E72D297353CC}">
              <c16:uniqueId val="{00000000-2D18-4E87-8EBB-4613EBF210C1}"/>
            </c:ext>
          </c:extLst>
        </c:ser>
        <c:dLbls>
          <c:showLegendKey val="0"/>
          <c:showVal val="0"/>
          <c:showCatName val="0"/>
          <c:showSerName val="0"/>
          <c:showPercent val="0"/>
          <c:showBubbleSize val="0"/>
        </c:dLbls>
        <c:gapWidth val="219"/>
        <c:overlap val="-27"/>
        <c:axId val="665639608"/>
        <c:axId val="665642232"/>
        <c:extLst>
          <c:ext xmlns:c15="http://schemas.microsoft.com/office/drawing/2012/chart" uri="{02D57815-91ED-43cb-92C2-25804820EDAC}">
            <c15:filteredBarSeries>
              <c15:ser>
                <c:idx val="0"/>
                <c:order val="0"/>
                <c:tx>
                  <c:strRef>
                    <c:extLst>
                      <c:ext uri="{02D57815-91ED-43cb-92C2-25804820EDAC}">
                        <c15:formulaRef>
                          <c15:sqref>'Javne stavbe-korigirane'!$J$1</c15:sqref>
                        </c15:formulaRef>
                      </c:ext>
                    </c:extLst>
                    <c:strCache>
                      <c:ptCount val="1"/>
                      <c:pt idx="0">
                        <c:v>Raba celotne energije v letu 2005 (kWh)</c:v>
                      </c:pt>
                    </c:strCache>
                  </c:strRef>
                </c:tx>
                <c:spPr>
                  <a:solidFill>
                    <a:schemeClr val="accent1"/>
                  </a:solidFill>
                  <a:ln>
                    <a:noFill/>
                  </a:ln>
                  <a:effectLst/>
                </c:spPr>
                <c:invertIfNegative val="0"/>
                <c:cat>
                  <c:strRef>
                    <c:extLst>
                      <c:ext uri="{02D57815-91ED-43cb-92C2-25804820EDAC}">
                        <c15:formulaRef>
                          <c15:sqref>'Javne stavbe-korigirane'!$B$2:$B$32</c15:sqref>
                        </c15:formulaRef>
                      </c:ext>
                    </c:extLst>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extLst>
                      <c:ext uri="{02D57815-91ED-43cb-92C2-25804820EDAC}">
                        <c15:formulaRef>
                          <c15:sqref>'Javne stavbe-korigirane'!$J$2:$J$32</c15:sqref>
                        </c15:formulaRef>
                      </c:ext>
                    </c:extLst>
                    <c:numCache>
                      <c:formatCode>#,##0</c:formatCode>
                      <c:ptCount val="31"/>
                      <c:pt idx="0">
                        <c:v>395131.28</c:v>
                      </c:pt>
                      <c:pt idx="1">
                        <c:v>153652.78</c:v>
                      </c:pt>
                      <c:pt idx="2">
                        <c:v>103758.52</c:v>
                      </c:pt>
                      <c:pt idx="3">
                        <c:v>270120.90000000002</c:v>
                      </c:pt>
                      <c:pt idx="4">
                        <c:v>177403.76</c:v>
                      </c:pt>
                      <c:pt idx="5">
                        <c:v>928737.89</c:v>
                      </c:pt>
                      <c:pt idx="6">
                        <c:v>603761.5</c:v>
                      </c:pt>
                      <c:pt idx="7">
                        <c:v>137646</c:v>
                      </c:pt>
                      <c:pt idx="8">
                        <c:v>876625.3600000001</c:v>
                      </c:pt>
                      <c:pt idx="9">
                        <c:v>127580.98000000001</c:v>
                      </c:pt>
                      <c:pt idx="10">
                        <c:v>62463.600000000006</c:v>
                      </c:pt>
                      <c:pt idx="11">
                        <c:v>442232</c:v>
                      </c:pt>
                      <c:pt idx="12">
                        <c:v>261441.33000000002</c:v>
                      </c:pt>
                      <c:pt idx="13">
                        <c:v>120391.20000000001</c:v>
                      </c:pt>
                      <c:pt idx="14">
                        <c:v>194633.32</c:v>
                      </c:pt>
                      <c:pt idx="15">
                        <c:v>87704</c:v>
                      </c:pt>
                      <c:pt idx="16">
                        <c:v>110632.5</c:v>
                      </c:pt>
                      <c:pt idx="17">
                        <c:v>238007.51455158586</c:v>
                      </c:pt>
                      <c:pt idx="18">
                        <c:v>183121.0856193543</c:v>
                      </c:pt>
                      <c:pt idx="19">
                        <c:v>116399.36982905983</c:v>
                      </c:pt>
                      <c:pt idx="20">
                        <c:v>99867.19</c:v>
                      </c:pt>
                      <c:pt idx="21">
                        <c:v>646221</c:v>
                      </c:pt>
                      <c:pt idx="22">
                        <c:v>492560</c:v>
                      </c:pt>
                      <c:pt idx="23">
                        <c:v>373235</c:v>
                      </c:pt>
                      <c:pt idx="24">
                        <c:v>770786</c:v>
                      </c:pt>
                      <c:pt idx="25">
                        <c:v>91778</c:v>
                      </c:pt>
                      <c:pt idx="26">
                        <c:v>80213</c:v>
                      </c:pt>
                      <c:pt idx="27">
                        <c:v>131652</c:v>
                      </c:pt>
                      <c:pt idx="28">
                        <c:v>170252.21000000002</c:v>
                      </c:pt>
                      <c:pt idx="29">
                        <c:v>47641.55</c:v>
                      </c:pt>
                      <c:pt idx="30">
                        <c:v>559189</c:v>
                      </c:pt>
                    </c:numCache>
                  </c:numRef>
                </c:val>
                <c:extLst>
                  <c:ext xmlns:c16="http://schemas.microsoft.com/office/drawing/2014/chart" uri="{C3380CC4-5D6E-409C-BE32-E72D297353CC}">
                    <c16:uniqueId val="{00000001-2D18-4E87-8EBB-4613EBF210C1}"/>
                  </c:ext>
                </c:extLst>
              </c15:ser>
            </c15:filteredBarSeries>
          </c:ext>
        </c:extLst>
      </c:barChart>
      <c:catAx>
        <c:axId val="66563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42232"/>
        <c:crosses val="autoZero"/>
        <c:auto val="1"/>
        <c:lblAlgn val="ctr"/>
        <c:lblOffset val="100"/>
        <c:noMultiLvlLbl val="0"/>
      </c:catAx>
      <c:valAx>
        <c:axId val="665642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Raba energije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39608"/>
        <c:crosses val="autoZero"/>
        <c:crossBetween val="between"/>
      </c:valAx>
      <c:spPr>
        <a:noFill/>
        <a:ln>
          <a:noFill/>
        </a:ln>
        <a:effectLst/>
      </c:spPr>
    </c:plotArea>
    <c:legend>
      <c:legendPos val="b"/>
      <c:layout>
        <c:manualLayout>
          <c:xMode val="edge"/>
          <c:yMode val="edge"/>
          <c:x val="0.20391017030724029"/>
          <c:y val="0.9509609918189218"/>
          <c:w val="0.58593148967577924"/>
          <c:h val="4.38428543986566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786370154209956E-2"/>
          <c:y val="0.11342592592592593"/>
          <c:w val="0.88032502326985484"/>
          <c:h val="0.8333333333333333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A6D-496A-9EB0-FFA74DA512A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A6D-496A-9EB0-FFA74DA512A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A6D-496A-9EB0-FFA74DA512A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A6D-496A-9EB0-FFA74DA512A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A6D-496A-9EB0-FFA74DA512AF}"/>
              </c:ext>
            </c:extLst>
          </c:dPt>
          <c:dLbls>
            <c:dLbl>
              <c:idx val="0"/>
              <c:layout>
                <c:manualLayout>
                  <c:x val="-0.16146650479646682"/>
                  <c:y val="0.1037983240186918"/>
                </c:manualLayout>
              </c:layout>
              <c:tx>
                <c:rich>
                  <a:bodyPr/>
                  <a:lstStyle/>
                  <a:p>
                    <a:fld id="{C46A16F6-3000-491C-B534-E80EF27FC3BE}" type="CATEGORYNAME">
                      <a:rPr lang="en-US"/>
                      <a:pPr/>
                      <a:t>[IME KATEGORIJE]</a:t>
                    </a:fld>
                    <a:r>
                      <a:rPr lang="en-US"/>
                      <a:t>¨</a:t>
                    </a:r>
                    <a:r>
                      <a:rPr lang="en-US" baseline="0"/>
                      <a:t>; </a:t>
                    </a:r>
                    <a:fld id="{9E502780-1DE9-4B60-88CF-0992A4306604}" type="VALUE">
                      <a:rPr lang="en-US" baseline="0"/>
                      <a:pPr/>
                      <a:t>[VREDNOST]</a:t>
                    </a:fld>
                    <a:r>
                      <a:rPr lang="en-US" baseline="0"/>
                      <a:t>; </a:t>
                    </a:r>
                    <a:fld id="{82204AD1-1747-4C29-A525-0F3E45F1DE3F}"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A6D-496A-9EB0-FFA74DA512AF}"/>
                </c:ext>
              </c:extLst>
            </c:dLbl>
            <c:dLbl>
              <c:idx val="1"/>
              <c:layout>
                <c:manualLayout>
                  <c:x val="-0.15856035737802956"/>
                  <c:y val="-0.32860703406258657"/>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A6D-496A-9EB0-FFA74DA512AF}"/>
                </c:ext>
              </c:extLst>
            </c:dLbl>
            <c:dLbl>
              <c:idx val="2"/>
              <c:layout>
                <c:manualLayout>
                  <c:x val="2.0751193193608631E-3"/>
                  <c:y val="-1.4123511492661313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extLst>
                <c:ext xmlns:c15="http://schemas.microsoft.com/office/drawing/2012/chart" uri="{CE6537A1-D6FC-4f65-9D91-7224C49458BB}">
                  <c15:layout>
                    <c:manualLayout>
                      <c:w val="0.24175140070554058"/>
                      <c:h val="8.3079479368595957E-2"/>
                    </c:manualLayout>
                  </c15:layout>
                </c:ext>
                <c:ext xmlns:c16="http://schemas.microsoft.com/office/drawing/2014/chart" uri="{C3380CC4-5D6E-409C-BE32-E72D297353CC}">
                  <c16:uniqueId val="{00000005-AA6D-496A-9EB0-FFA74DA512AF}"/>
                </c:ext>
              </c:extLst>
            </c:dLbl>
            <c:dLbl>
              <c:idx val="4"/>
              <c:layout>
                <c:manualLayout>
                  <c:x val="0.17727286838678263"/>
                  <c:y val="9.018244777004647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A6D-496A-9EB0-FFA74DA512A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Stanovanja!$J$15:$N$15</c:f>
              <c:strCache>
                <c:ptCount val="5"/>
                <c:pt idx="0">
                  <c:v>les</c:v>
                </c:pt>
                <c:pt idx="1">
                  <c:v>ELKO</c:v>
                </c:pt>
                <c:pt idx="2">
                  <c:v>UNP</c:v>
                </c:pt>
                <c:pt idx="3">
                  <c:v>ZP*</c:v>
                </c:pt>
                <c:pt idx="4">
                  <c:v>električna energija</c:v>
                </c:pt>
              </c:strCache>
            </c:strRef>
          </c:cat>
          <c:val>
            <c:numRef>
              <c:f>Stanovanja!$J$16:$N$16</c:f>
              <c:numCache>
                <c:formatCode>#,###\ "MWh"</c:formatCode>
                <c:ptCount val="5"/>
                <c:pt idx="0">
                  <c:v>52672</c:v>
                </c:pt>
                <c:pt idx="1">
                  <c:v>42088</c:v>
                </c:pt>
                <c:pt idx="2">
                  <c:v>2103</c:v>
                </c:pt>
                <c:pt idx="3">
                  <c:v>26732</c:v>
                </c:pt>
                <c:pt idx="4">
                  <c:v>49005</c:v>
                </c:pt>
              </c:numCache>
            </c:numRef>
          </c:val>
          <c:extLst>
            <c:ext xmlns:c16="http://schemas.microsoft.com/office/drawing/2014/chart" uri="{C3380CC4-5D6E-409C-BE32-E72D297353CC}">
              <c16:uniqueId val="{0000000A-AA6D-496A-9EB0-FFA74DA512AF}"/>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489485873089393"/>
          <c:y val="0.11356750670790107"/>
          <c:w val="0.62656909062837729"/>
          <c:h val="0.7728649865841978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073-41BD-A786-D0E2391C26B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073-41BD-A786-D0E2391C26B5}"/>
              </c:ext>
            </c:extLst>
          </c:dPt>
          <c:dLbls>
            <c:dLbl>
              <c:idx val="0"/>
              <c:layout>
                <c:manualLayout>
                  <c:x val="-0.22899390149760693"/>
                  <c:y val="-0.2787876793952288"/>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073-41BD-A786-D0E2391C26B5}"/>
                </c:ext>
              </c:extLst>
            </c:dLbl>
            <c:dLbl>
              <c:idx val="1"/>
              <c:layout>
                <c:manualLayout>
                  <c:x val="0.18976277597653235"/>
                  <c:y val="0.11253481894150417"/>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073-41BD-A786-D0E2391C26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Stanovanja!$K$40:$L$40</c:f>
              <c:strCache>
                <c:ptCount val="2"/>
                <c:pt idx="0">
                  <c:v>toplota (MWh)</c:v>
                </c:pt>
                <c:pt idx="1">
                  <c:v> električna energija (MWh)</c:v>
                </c:pt>
              </c:strCache>
            </c:strRef>
          </c:cat>
          <c:val>
            <c:numRef>
              <c:f>Stanovanja!$K$41:$L$41</c:f>
              <c:numCache>
                <c:formatCode>#,###\ "MWh"</c:formatCode>
                <c:ptCount val="2"/>
                <c:pt idx="0">
                  <c:v>123595</c:v>
                </c:pt>
                <c:pt idx="1">
                  <c:v>49005</c:v>
                </c:pt>
              </c:numCache>
            </c:numRef>
          </c:val>
          <c:extLst>
            <c:ext xmlns:c16="http://schemas.microsoft.com/office/drawing/2014/chart" uri="{C3380CC4-5D6E-409C-BE32-E72D297353CC}">
              <c16:uniqueId val="{00000004-3073-41BD-A786-D0E2391C26B5}"/>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18858715454685815"/>
          <c:y val="0.83388568420590881"/>
          <c:w val="0.65193569553805775"/>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87B-4D93-991F-DD88E191D1F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87B-4D93-991F-DD88E191D1F7}"/>
              </c:ext>
            </c:extLst>
          </c:dPt>
          <c:dLbls>
            <c:dLbl>
              <c:idx val="0"/>
              <c:tx>
                <c:rich>
                  <a:bodyPr/>
                  <a:lstStyle/>
                  <a:p>
                    <a:r>
                      <a:rPr lang="en-US"/>
                      <a:t>poraba energije bencina</a:t>
                    </a:r>
                    <a:r>
                      <a:rPr lang="en-US" baseline="0"/>
                      <a:t>; 45.211 MWh; </a:t>
                    </a:r>
                    <a:fld id="{AED8E7F8-F73A-41FA-B946-9D8B2106F97F}" type="PERCENTAGE">
                      <a:rPr lang="en-US" baseline="0"/>
                      <a:pPr/>
                      <a:t>[ODSTOTEK]</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87B-4D93-991F-DD88E191D1F7}"/>
                </c:ext>
              </c:extLst>
            </c:dLbl>
            <c:dLbl>
              <c:idx val="1"/>
              <c:tx>
                <c:rich>
                  <a:bodyPr/>
                  <a:lstStyle/>
                  <a:p>
                    <a:r>
                      <a:rPr lang="en-US"/>
                      <a:t>Poraba energije dizla</a:t>
                    </a:r>
                    <a:r>
                      <a:rPr lang="en-US" baseline="0"/>
                      <a:t>; 114.728 MWh; </a:t>
                    </a:r>
                    <a:fld id="{E99D164B-676F-448E-B5AF-9EE0B5676CC0}" type="PERCENTAGE">
                      <a:rPr lang="en-US" baseline="0"/>
                      <a:pPr/>
                      <a:t>[ODSTOTEK]</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87B-4D93-991F-DD88E191D1F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'Skupno promet 2016_BM'!$F$108:$G$109</c:f>
              <c:multiLvlStrCache>
                <c:ptCount val="2"/>
                <c:lvl>
                  <c:pt idx="0">
                    <c:v>(kWh)</c:v>
                  </c:pt>
                  <c:pt idx="1">
                    <c:v>(kWh)</c:v>
                  </c:pt>
                </c:lvl>
                <c:lvl>
                  <c:pt idx="0">
                    <c:v>Raba energije bencin</c:v>
                  </c:pt>
                  <c:pt idx="1">
                    <c:v>Poraba energije dizel</c:v>
                  </c:pt>
                </c:lvl>
              </c:multiLvlStrCache>
            </c:multiLvlStrRef>
          </c:cat>
          <c:val>
            <c:numRef>
              <c:f>'Skupno promet 2016_BM'!$F$110:$G$110</c:f>
              <c:numCache>
                <c:formatCode>#,##0\ "kWh"</c:formatCode>
                <c:ptCount val="2"/>
                <c:pt idx="0">
                  <c:v>45210607.676255226</c:v>
                </c:pt>
                <c:pt idx="1">
                  <c:v>114727851.79209027</c:v>
                </c:pt>
              </c:numCache>
            </c:numRef>
          </c:val>
          <c:extLst>
            <c:ext xmlns:c16="http://schemas.microsoft.com/office/drawing/2014/chart" uri="{C3380CC4-5D6E-409C-BE32-E72D297353CC}">
              <c16:uniqueId val="{00000004-187B-4D93-991F-DD88E191D1F7}"/>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120-42AD-8108-6FBDADB9C1B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120-42AD-8108-6FBDADB9C1B1}"/>
              </c:ext>
            </c:extLst>
          </c:dPt>
          <c:dLbls>
            <c:dLbl>
              <c:idx val="0"/>
              <c:layout>
                <c:manualLayout>
                  <c:x val="-0.16126541124637112"/>
                  <c:y val="9.4950355404862644E-2"/>
                </c:manualLayout>
              </c:layout>
              <c:tx>
                <c:rich>
                  <a:bodyPr/>
                  <a:lstStyle/>
                  <a:p>
                    <a:r>
                      <a:rPr lang="en-US"/>
                      <a:t>poraba energije bencina</a:t>
                    </a:r>
                    <a:r>
                      <a:rPr lang="en-US" baseline="0"/>
                      <a:t>; 45.262; </a:t>
                    </a:r>
                    <a:fld id="{E0DAC254-CD3E-4CE9-99B5-978A71A92854}" type="PERCENTAGE">
                      <a:rPr lang="en-US" baseline="0"/>
                      <a:pPr/>
                      <a:t>[ODSTOTEK]</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120-42AD-8108-6FBDADB9C1B1}"/>
                </c:ext>
              </c:extLst>
            </c:dLbl>
            <c:dLbl>
              <c:idx val="1"/>
              <c:layout>
                <c:manualLayout>
                  <c:x val="0.25006258328496112"/>
                  <c:y val="-0.24897564887722368"/>
                </c:manualLayout>
              </c:layout>
              <c:tx>
                <c:rich>
                  <a:bodyPr/>
                  <a:lstStyle/>
                  <a:p>
                    <a:r>
                      <a:rPr lang="en-US"/>
                      <a:t>poraba energije dizla</a:t>
                    </a:r>
                    <a:r>
                      <a:rPr lang="en-US" baseline="0"/>
                      <a:t>; 115.235; </a:t>
                    </a:r>
                    <a:fld id="{0682FF29-D44C-4E84-AD7D-3EC2FC190DB4}" type="PERCENTAGE">
                      <a:rPr lang="en-US" baseline="0"/>
                      <a:pPr/>
                      <a:t>[ODSTOTEK]</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120-42AD-8108-6FBDADB9C1B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'Skupno promet 2016_BM'!$F$87:$G$88</c:f>
              <c:multiLvlStrCache>
                <c:ptCount val="2"/>
                <c:lvl>
                  <c:pt idx="0">
                    <c:v>(kWh)</c:v>
                  </c:pt>
                  <c:pt idx="1">
                    <c:v>(kWh)</c:v>
                  </c:pt>
                </c:lvl>
                <c:lvl>
                  <c:pt idx="0">
                    <c:v>Raba energije bencin</c:v>
                  </c:pt>
                  <c:pt idx="1">
                    <c:v>Poraba energije dizel</c:v>
                  </c:pt>
                </c:lvl>
              </c:multiLvlStrCache>
            </c:multiLvlStrRef>
          </c:cat>
          <c:val>
            <c:numRef>
              <c:f>'Skupno promet 2016_BM'!$F$89:$G$89</c:f>
              <c:numCache>
                <c:formatCode>#,##0</c:formatCode>
                <c:ptCount val="2"/>
                <c:pt idx="0">
                  <c:v>45261860.876255229</c:v>
                </c:pt>
                <c:pt idx="1">
                  <c:v>115234743.47709027</c:v>
                </c:pt>
              </c:numCache>
            </c:numRef>
          </c:val>
          <c:extLst>
            <c:ext xmlns:c16="http://schemas.microsoft.com/office/drawing/2014/chart" uri="{C3380CC4-5D6E-409C-BE32-E72D297353CC}">
              <c16:uniqueId val="{00000004-5120-42AD-8108-6FBDADB9C1B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39447320022888E-2"/>
          <c:y val="9.9588229496347699E-2"/>
          <c:w val="0.89167402428177089"/>
          <c:h val="0.84718422714545938"/>
        </c:manualLayout>
      </c:layout>
      <c:pie3DChart>
        <c:varyColors val="1"/>
        <c:ser>
          <c:idx val="1"/>
          <c:order val="1"/>
          <c:tx>
            <c:strRef>
              <c:f>'skupna raba'!$H$3:$H$9</c:f>
              <c:strCache>
                <c:ptCount val="7"/>
                <c:pt idx="0">
                  <c:v>Dizel</c:v>
                </c:pt>
                <c:pt idx="1">
                  <c:v>Bencin</c:v>
                </c:pt>
                <c:pt idx="2">
                  <c:v>Lesna biomasa </c:v>
                </c:pt>
                <c:pt idx="3">
                  <c:v>ELKO</c:v>
                </c:pt>
                <c:pt idx="4">
                  <c:v>UNP</c:v>
                </c:pt>
                <c:pt idx="5">
                  <c:v>ZP*</c:v>
                </c:pt>
                <c:pt idx="6">
                  <c:v>Električna energija</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7A3-4B4C-A37F-08D27C4595C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7A3-4B4C-A37F-08D27C4595C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7A3-4B4C-A37F-08D27C4595C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7A3-4B4C-A37F-08D27C4595C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7A3-4B4C-A37F-08D27C4595C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7A3-4B4C-A37F-08D27C4595CF}"/>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C7A3-4B4C-A37F-08D27C4595CF}"/>
              </c:ext>
            </c:extLst>
          </c:dPt>
          <c:dLbls>
            <c:dLbl>
              <c:idx val="5"/>
              <c:tx>
                <c:rich>
                  <a:bodyPr/>
                  <a:lstStyle/>
                  <a:p>
                    <a:fld id="{3AADAC51-ACB9-4690-B8C7-7EA1CE26501B}" type="CATEGORYNAME">
                      <a:rPr lang="en-US"/>
                      <a:pPr/>
                      <a:t>[IME KATEGORIJE]</a:t>
                    </a:fld>
                    <a:r>
                      <a:rPr lang="en-US" baseline="0"/>
                      <a:t>;31.182 MWh; </a:t>
                    </a:r>
                    <a:fld id="{77831FF6-ECA6-4E70-A987-FDB25B964289}"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C7A3-4B4C-A37F-08D27C4595CF}"/>
                </c:ext>
              </c:extLst>
            </c:dLbl>
            <c:dLbl>
              <c:idx val="6"/>
              <c:tx>
                <c:rich>
                  <a:bodyPr/>
                  <a:lstStyle/>
                  <a:p>
                    <a:fld id="{415D06D4-72AC-43FA-923B-FCE03E57719B}" type="CATEGORYNAME">
                      <a:rPr lang="en-US"/>
                      <a:pPr/>
                      <a:t>[IME KATEGORIJE]</a:t>
                    </a:fld>
                    <a:r>
                      <a:rPr lang="en-US" baseline="0"/>
                      <a:t>;54.375 MWh; </a:t>
                    </a:r>
                    <a:fld id="{0557BE1D-7BEB-428C-BFC5-A59CDA354F4D}"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C7A3-4B4C-A37F-08D27C4595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'skupna raba'!$H$3:$H$9</c:f>
              <c:strCache>
                <c:ptCount val="7"/>
                <c:pt idx="0">
                  <c:v>Dizel</c:v>
                </c:pt>
                <c:pt idx="1">
                  <c:v>Bencin</c:v>
                </c:pt>
                <c:pt idx="2">
                  <c:v>Lesna biomasa </c:v>
                </c:pt>
                <c:pt idx="3">
                  <c:v>ELKO</c:v>
                </c:pt>
                <c:pt idx="4">
                  <c:v>UNP</c:v>
                </c:pt>
                <c:pt idx="5">
                  <c:v>ZP*</c:v>
                </c:pt>
                <c:pt idx="6">
                  <c:v>Električna energija</c:v>
                </c:pt>
              </c:strCache>
            </c:strRef>
          </c:cat>
          <c:val>
            <c:numRef>
              <c:f>'skupna raba'!$M$3:$M$9</c:f>
              <c:numCache>
                <c:formatCode>#,##0\ "MWh"</c:formatCode>
                <c:ptCount val="7"/>
                <c:pt idx="0">
                  <c:v>115234.74338209027</c:v>
                </c:pt>
                <c:pt idx="1">
                  <c:v>45261.860876255232</c:v>
                </c:pt>
                <c:pt idx="2">
                  <c:v>52881.309399999998</c:v>
                </c:pt>
                <c:pt idx="3">
                  <c:v>43178.012999999999</c:v>
                </c:pt>
                <c:pt idx="4">
                  <c:v>2103</c:v>
                </c:pt>
                <c:pt idx="5">
                  <c:v>31160.003700000001</c:v>
                </c:pt>
                <c:pt idx="6">
                  <c:v>54362.723409999999</c:v>
                </c:pt>
              </c:numCache>
            </c:numRef>
          </c:val>
          <c:extLst>
            <c:ext xmlns:c16="http://schemas.microsoft.com/office/drawing/2014/chart" uri="{C3380CC4-5D6E-409C-BE32-E72D297353CC}">
              <c16:uniqueId val="{0000000E-C7A3-4B4C-A37F-08D27C4595CF}"/>
            </c:ext>
          </c:extLst>
        </c:ser>
        <c:dLbls>
          <c:showLegendKey val="0"/>
          <c:showVal val="1"/>
          <c:showCatName val="0"/>
          <c:showSerName val="0"/>
          <c:showPercent val="0"/>
          <c:showBubbleSize val="0"/>
          <c:showLeaderLines val="1"/>
        </c:dLbls>
        <c:extLst>
          <c:ext xmlns:c15="http://schemas.microsoft.com/office/drawing/2012/chart" uri="{02D57815-91ED-43cb-92C2-25804820EDAC}">
            <c15:filteredPieSeries>
              <c15: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10-C7A3-4B4C-A37F-08D27C4595C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2-C7A3-4B4C-A37F-08D27C4595C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4-C7A3-4B4C-A37F-08D27C4595C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6-C7A3-4B4C-A37F-08D27C4595C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8-C7A3-4B4C-A37F-08D27C4595C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A-C7A3-4B4C-A37F-08D27C4595CF}"/>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C-C7A3-4B4C-A37F-08D27C4595C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uri="{CE6537A1-D6FC-4f65-9D91-7224C49458BB}"/>
                  </c:extLst>
                </c:dLbls>
                <c:cat>
                  <c:strRef>
                    <c:extLst>
                      <c:ext uri="{02D57815-91ED-43cb-92C2-25804820EDAC}">
                        <c15:formulaRef>
                          <c15:sqref>'skupna raba'!$H$3:$H$9</c15:sqref>
                        </c15:formulaRef>
                      </c:ext>
                    </c:extLst>
                    <c:strCache>
                      <c:ptCount val="7"/>
                      <c:pt idx="0">
                        <c:v>Dizel</c:v>
                      </c:pt>
                      <c:pt idx="1">
                        <c:v>Bencin</c:v>
                      </c:pt>
                      <c:pt idx="2">
                        <c:v>Lesna biomasa </c:v>
                      </c:pt>
                      <c:pt idx="3">
                        <c:v>ELKO</c:v>
                      </c:pt>
                      <c:pt idx="4">
                        <c:v>UNP</c:v>
                      </c:pt>
                      <c:pt idx="5">
                        <c:v>ZP*</c:v>
                      </c:pt>
                      <c:pt idx="6">
                        <c:v>Električna energija</c:v>
                      </c:pt>
                    </c:strCache>
                  </c:strRef>
                </c:cat>
                <c:val>
                  <c:numRef>
                    <c:extLst>
                      <c:ext uri="{02D57815-91ED-43cb-92C2-25804820EDAC}">
                        <c15:formulaRef>
                          <c15:sqref>'skupna raba'!$F$3:$F$9</c15:sqref>
                        </c15:formulaRef>
                      </c:ext>
                    </c:extLst>
                    <c:numCache>
                      <c:formatCode>#,##0\ "MWh"</c:formatCode>
                      <c:ptCount val="7"/>
                      <c:pt idx="0">
                        <c:v>117057.66224475153</c:v>
                      </c:pt>
                      <c:pt idx="1">
                        <c:v>50504.749320129595</c:v>
                      </c:pt>
                      <c:pt idx="2">
                        <c:v>45213.350760000001</c:v>
                      </c:pt>
                      <c:pt idx="3">
                        <c:v>45044.419139999998</c:v>
                      </c:pt>
                      <c:pt idx="4">
                        <c:v>1966.75</c:v>
                      </c:pt>
                      <c:pt idx="5">
                        <c:v>42097.585699999996</c:v>
                      </c:pt>
                      <c:pt idx="6">
                        <c:v>59443.063999999998</c:v>
                      </c:pt>
                    </c:numCache>
                  </c:numRef>
                </c:val>
                <c:extLst>
                  <c:ext xmlns:c16="http://schemas.microsoft.com/office/drawing/2014/chart" uri="{C3380CC4-5D6E-409C-BE32-E72D297353CC}">
                    <c16:uniqueId val="{0000001D-C7A3-4B4C-A37F-08D27C4595CF}"/>
                  </c:ext>
                </c:extLst>
              </c15:ser>
            </c15:filteredPieSeries>
          </c:ext>
        </c:extLst>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35648114760011"/>
          <c:y val="0.18278681507629035"/>
          <c:w val="0.81393982704701462"/>
          <c:h val="0.7732188750521382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E8-4C0A-8E2D-9B61416259A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E8-4C0A-8E2D-9B61416259A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E8-4C0A-8E2D-9B61416259A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E8-4C0A-8E2D-9B61416259A7}"/>
              </c:ext>
            </c:extLst>
          </c:dPt>
          <c:dLbls>
            <c:dLbl>
              <c:idx val="1"/>
              <c:layout>
                <c:manualLayout>
                  <c:x val="-8.3139495852694853E-2"/>
                  <c:y val="-2.9988465974625142E-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rebuchet MS" panose="020B0603020202020204" pitchFamily="34" charset="0"/>
                        <a:ea typeface="+mn-ea"/>
                        <a:cs typeface="+mn-cs"/>
                      </a:defRPr>
                    </a:pPr>
                    <a:fld id="{232E94D7-68BC-48DB-8C10-A11CEFC0701E}" type="CATEGORYNAME">
                      <a:rPr lang="en-US"/>
                      <a:pPr>
                        <a:defRPr>
                          <a:solidFill>
                            <a:sysClr val="windowText" lastClr="000000"/>
                          </a:solidFill>
                          <a:latin typeface="Trebuchet MS" panose="020B0603020202020204" pitchFamily="34" charset="0"/>
                        </a:defRPr>
                      </a:pPr>
                      <a:t>[IME KATEGORIJE]</a:t>
                    </a:fld>
                    <a:r>
                      <a:rPr lang="en-US" baseline="0"/>
                      <a:t>;8.391 MWh; </a:t>
                    </a:r>
                    <a:fld id="{A6C87DFA-F126-4FF3-AB26-A6198A84B31E}" type="PERCENTAGE">
                      <a:rPr lang="en-US" baseline="0"/>
                      <a:pPr>
                        <a:defRPr>
                          <a:solidFill>
                            <a:sysClr val="windowText" lastClr="000000"/>
                          </a:solidFill>
                          <a:latin typeface="Trebuchet MS" panose="020B0603020202020204" pitchFamily="34" charset="0"/>
                        </a:defRPr>
                      </a:pPr>
                      <a:t>[ODSTOTEK]</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extLst>
                <c:ext xmlns:c15="http://schemas.microsoft.com/office/drawing/2012/chart" uri="{CE6537A1-D6FC-4f65-9D91-7224C49458BB}">
                  <c15:layout>
                    <c:manualLayout>
                      <c:w val="0.35021066126364397"/>
                      <c:h val="0.10311418685121107"/>
                    </c:manualLayout>
                  </c15:layout>
                  <c15:dlblFieldTable/>
                  <c15:showDataLabelsRange val="0"/>
                </c:ext>
                <c:ext xmlns:c16="http://schemas.microsoft.com/office/drawing/2014/chart" uri="{C3380CC4-5D6E-409C-BE32-E72D297353CC}">
                  <c16:uniqueId val="{00000003-61E8-4C0A-8E2D-9B61416259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'skupna raba'!$I$2:$L$2</c:f>
              <c:strCache>
                <c:ptCount val="4"/>
                <c:pt idx="0">
                  <c:v>stanovanja</c:v>
                </c:pt>
                <c:pt idx="1">
                  <c:v>občinske javne stavbe</c:v>
                </c:pt>
                <c:pt idx="2">
                  <c:v>promet</c:v>
                </c:pt>
                <c:pt idx="3">
                  <c:v>javna razsvetljava</c:v>
                </c:pt>
              </c:strCache>
            </c:strRef>
          </c:cat>
          <c:val>
            <c:numRef>
              <c:f>'skupna raba'!$I$10:$L$10</c:f>
              <c:numCache>
                <c:formatCode>#,##0\ "MWh"</c:formatCode>
                <c:ptCount val="4"/>
                <c:pt idx="0">
                  <c:v>172600</c:v>
                </c:pt>
                <c:pt idx="1">
                  <c:v>8357.0495099999989</c:v>
                </c:pt>
                <c:pt idx="2">
                  <c:v>160496.6042583455</c:v>
                </c:pt>
                <c:pt idx="3">
                  <c:v>2728</c:v>
                </c:pt>
              </c:numCache>
            </c:numRef>
          </c:val>
          <c:extLst>
            <c:ext xmlns:c16="http://schemas.microsoft.com/office/drawing/2014/chart" uri="{C3380CC4-5D6E-409C-BE32-E72D297353CC}">
              <c16:uniqueId val="{00000008-61E8-4C0A-8E2D-9B61416259A7}"/>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C6-4F88-AA62-C737B5D69E2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C6-4F88-AA62-C737B5D69E2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C6-4F88-AA62-C737B5D69E2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C6-4F88-AA62-C737B5D69E2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C6-4F88-AA62-C737B5D69E2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7C6-4F88-AA62-C737B5D69E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emisije!$K$57:$K$62</c:f>
              <c:strCache>
                <c:ptCount val="6"/>
                <c:pt idx="0">
                  <c:v>Električna energija</c:v>
                </c:pt>
                <c:pt idx="1">
                  <c:v>ZP*</c:v>
                </c:pt>
                <c:pt idx="2">
                  <c:v>UNP</c:v>
                </c:pt>
                <c:pt idx="3">
                  <c:v>ELKO</c:v>
                </c:pt>
                <c:pt idx="4">
                  <c:v>Dizel</c:v>
                </c:pt>
                <c:pt idx="5">
                  <c:v>Bencin</c:v>
                </c:pt>
              </c:strCache>
            </c:strRef>
          </c:cat>
          <c:val>
            <c:numRef>
              <c:f>emisije!$L$57:$L$62</c:f>
              <c:numCache>
                <c:formatCode>0</c:formatCode>
                <c:ptCount val="6"/>
                <c:pt idx="0">
                  <c:v>26645</c:v>
                </c:pt>
                <c:pt idx="1">
                  <c:v>6236.4000000000005</c:v>
                </c:pt>
                <c:pt idx="2">
                  <c:v>452</c:v>
                </c:pt>
                <c:pt idx="3">
                  <c:v>11658</c:v>
                </c:pt>
                <c:pt idx="4">
                  <c:v>30767.368999999999</c:v>
                </c:pt>
                <c:pt idx="5">
                  <c:v>11270.699000000001</c:v>
                </c:pt>
              </c:numCache>
            </c:numRef>
          </c:val>
          <c:extLst>
            <c:ext xmlns:c16="http://schemas.microsoft.com/office/drawing/2014/chart" uri="{C3380CC4-5D6E-409C-BE32-E72D297353CC}">
              <c16:uniqueId val="{0000000C-67C6-4F88-AA62-C737B5D69E25}"/>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4DC-4065-9DD6-D63930A0CC9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4DC-4065-9DD6-D63930A0CC9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4DC-4065-9DD6-D63930A0CC9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4DC-4065-9DD6-D63930A0CC9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4DC-4065-9DD6-D63930A0CC9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4DC-4065-9DD6-D63930A0CC99}"/>
              </c:ext>
            </c:extLst>
          </c:dPt>
          <c:dLbls>
            <c:dLbl>
              <c:idx val="2"/>
              <c:layout>
                <c:manualLayout>
                  <c:x val="0.20439888478670457"/>
                  <c:y val="-2.9546389458980644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4DC-4065-9DD6-D63930A0CC99}"/>
                </c:ext>
              </c:extLst>
            </c:dLbl>
            <c:dLbl>
              <c:idx val="3"/>
              <c:layout>
                <c:manualLayout>
                  <c:x val="2.0885547201336674E-2"/>
                  <c:y val="2.4739512824054892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extLst>
                <c:ext xmlns:c15="http://schemas.microsoft.com/office/drawing/2012/chart" uri="{CE6537A1-D6FC-4f65-9D91-7224C49458BB}">
                  <c15:layout>
                    <c:manualLayout>
                      <c:w val="0.45182400445558341"/>
                      <c:h val="6.9005847953216376E-2"/>
                    </c:manualLayout>
                  </c15:layout>
                </c:ext>
                <c:ext xmlns:c16="http://schemas.microsoft.com/office/drawing/2014/chart" uri="{C3380CC4-5D6E-409C-BE32-E72D297353CC}">
                  <c16:uniqueId val="{00000007-74DC-4065-9DD6-D63930A0CC99}"/>
                </c:ext>
              </c:extLst>
            </c:dLbl>
            <c:dLbl>
              <c:idx val="4"/>
              <c:layout>
                <c:manualLayout>
                  <c:x val="-0.10240655401945725"/>
                  <c:y val="-8.4726867335562991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extLst>
                <c:ext xmlns:c15="http://schemas.microsoft.com/office/drawing/2012/chart" uri="{CE6537A1-D6FC-4f65-9D91-7224C49458BB}">
                  <c15:layout>
                    <c:manualLayout>
                      <c:w val="0.26728110599078342"/>
                      <c:h val="0.11817168338907469"/>
                    </c:manualLayout>
                  </c15:layout>
                </c:ext>
                <c:ext xmlns:c16="http://schemas.microsoft.com/office/drawing/2014/chart" uri="{C3380CC4-5D6E-409C-BE32-E72D297353CC}">
                  <c16:uniqueId val="{00000009-74DC-4065-9DD6-D63930A0CC9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emisije!$K$65:$K$70</c:f>
              <c:strCache>
                <c:ptCount val="6"/>
                <c:pt idx="0">
                  <c:v>Občinske zgradbe</c:v>
                </c:pt>
                <c:pt idx="1">
                  <c:v>Stanovanjske zgradbe</c:v>
                </c:pt>
                <c:pt idx="2">
                  <c:v>Javna razsvetljava</c:v>
                </c:pt>
                <c:pt idx="3">
                  <c:v>Občinski vozni park</c:v>
                </c:pt>
                <c:pt idx="4">
                  <c:v>Javni promet</c:v>
                </c:pt>
                <c:pt idx="5">
                  <c:v>Zasebni in komercialni promet</c:v>
                </c:pt>
              </c:strCache>
            </c:strRef>
          </c:cat>
          <c:val>
            <c:numRef>
              <c:f>emisije!$L$65:$L$70</c:f>
              <c:numCache>
                <c:formatCode>General</c:formatCode>
                <c:ptCount val="6"/>
                <c:pt idx="0">
                  <c:v>2479</c:v>
                </c:pt>
                <c:pt idx="1">
                  <c:v>41175</c:v>
                </c:pt>
                <c:pt idx="2">
                  <c:v>1337</c:v>
                </c:pt>
                <c:pt idx="3">
                  <c:v>14.033999999999999</c:v>
                </c:pt>
                <c:pt idx="4">
                  <c:v>134.03400000000002</c:v>
                </c:pt>
                <c:pt idx="5">
                  <c:v>41890</c:v>
                </c:pt>
              </c:numCache>
            </c:numRef>
          </c:val>
          <c:extLst>
            <c:ext xmlns:c16="http://schemas.microsoft.com/office/drawing/2014/chart" uri="{C3380CC4-5D6E-409C-BE32-E72D297353CC}">
              <c16:uniqueId val="{0000000C-74DC-4065-9DD6-D63930A0CC99}"/>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14396212994929"/>
          <c:y val="2.8578845803318216E-2"/>
          <c:w val="0.86954988604079364"/>
          <c:h val="0.51894458342905647"/>
        </c:manualLayout>
      </c:layout>
      <c:barChart>
        <c:barDir val="col"/>
        <c:grouping val="clustered"/>
        <c:varyColors val="0"/>
        <c:ser>
          <c:idx val="0"/>
          <c:order val="0"/>
          <c:tx>
            <c:strRef>
              <c:f>'Javne stavbe-korigirane'!$J$1</c:f>
              <c:strCache>
                <c:ptCount val="1"/>
                <c:pt idx="0">
                  <c:v>Raba celotne energije v letu 2005 (kWh)</c:v>
                </c:pt>
              </c:strCache>
            </c:strRef>
          </c:tx>
          <c:spPr>
            <a:solidFill>
              <a:schemeClr val="accent1"/>
            </a:solidFill>
            <a:ln>
              <a:noFill/>
            </a:ln>
            <a:effectLst/>
          </c:spPr>
          <c:invertIfNegative val="0"/>
          <c:cat>
            <c:strRef>
              <c:f>'Javne stavbe-korigirane'!$B$2:$B$32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f>'Javne stavbe-korigirane'!$J$2:$J$32</c:f>
              <c:numCache>
                <c:formatCode>#,##0</c:formatCode>
                <c:ptCount val="31"/>
                <c:pt idx="0">
                  <c:v>395131.28</c:v>
                </c:pt>
                <c:pt idx="1">
                  <c:v>153652.78</c:v>
                </c:pt>
                <c:pt idx="2">
                  <c:v>103758.52</c:v>
                </c:pt>
                <c:pt idx="3">
                  <c:v>270120.90000000002</c:v>
                </c:pt>
                <c:pt idx="4">
                  <c:v>177403.76</c:v>
                </c:pt>
                <c:pt idx="5">
                  <c:v>928737.89</c:v>
                </c:pt>
                <c:pt idx="6">
                  <c:v>603761.5</c:v>
                </c:pt>
                <c:pt idx="7">
                  <c:v>137646</c:v>
                </c:pt>
                <c:pt idx="8">
                  <c:v>876625.3600000001</c:v>
                </c:pt>
                <c:pt idx="9">
                  <c:v>127580.98000000001</c:v>
                </c:pt>
                <c:pt idx="10">
                  <c:v>62463.600000000006</c:v>
                </c:pt>
                <c:pt idx="11">
                  <c:v>442232</c:v>
                </c:pt>
                <c:pt idx="12">
                  <c:v>261441.33000000002</c:v>
                </c:pt>
                <c:pt idx="13">
                  <c:v>120391.20000000001</c:v>
                </c:pt>
                <c:pt idx="14">
                  <c:v>194633.32</c:v>
                </c:pt>
                <c:pt idx="15">
                  <c:v>87704</c:v>
                </c:pt>
                <c:pt idx="16">
                  <c:v>110632.5</c:v>
                </c:pt>
                <c:pt idx="17">
                  <c:v>238007.51455158586</c:v>
                </c:pt>
                <c:pt idx="18">
                  <c:v>183121.0856193543</c:v>
                </c:pt>
                <c:pt idx="19">
                  <c:v>116399.36982905983</c:v>
                </c:pt>
                <c:pt idx="20">
                  <c:v>99867.19</c:v>
                </c:pt>
                <c:pt idx="21">
                  <c:v>646221</c:v>
                </c:pt>
                <c:pt idx="22">
                  <c:v>492560</c:v>
                </c:pt>
                <c:pt idx="23">
                  <c:v>373235</c:v>
                </c:pt>
                <c:pt idx="24">
                  <c:v>770786</c:v>
                </c:pt>
                <c:pt idx="25">
                  <c:v>91778</c:v>
                </c:pt>
                <c:pt idx="26">
                  <c:v>80213</c:v>
                </c:pt>
                <c:pt idx="27">
                  <c:v>131652</c:v>
                </c:pt>
                <c:pt idx="28">
                  <c:v>170252.21000000002</c:v>
                </c:pt>
                <c:pt idx="29">
                  <c:v>47641.55</c:v>
                </c:pt>
                <c:pt idx="30">
                  <c:v>559189</c:v>
                </c:pt>
              </c:numCache>
            </c:numRef>
          </c:val>
          <c:extLst>
            <c:ext xmlns:c16="http://schemas.microsoft.com/office/drawing/2014/chart" uri="{C3380CC4-5D6E-409C-BE32-E72D297353CC}">
              <c16:uniqueId val="{00000000-E95F-4C5B-8FD9-E1738D1FC769}"/>
            </c:ext>
          </c:extLst>
        </c:ser>
        <c:dLbls>
          <c:showLegendKey val="0"/>
          <c:showVal val="0"/>
          <c:showCatName val="0"/>
          <c:showSerName val="0"/>
          <c:showPercent val="0"/>
          <c:showBubbleSize val="0"/>
        </c:dLbls>
        <c:gapWidth val="219"/>
        <c:overlap val="-27"/>
        <c:axId val="665639608"/>
        <c:axId val="665642232"/>
        <c:extLst>
          <c:ext xmlns:c15="http://schemas.microsoft.com/office/drawing/2012/chart" uri="{02D57815-91ED-43cb-92C2-25804820EDAC}">
            <c15:filteredBarSeries>
              <c15:ser>
                <c:idx val="1"/>
                <c:order val="1"/>
                <c:tx>
                  <c:strRef>
                    <c:extLst>
                      <c:ext uri="{02D57815-91ED-43cb-92C2-25804820EDAC}">
                        <c15:formulaRef>
                          <c15:sqref>'Javne stavbe-korigirane'!$R$1</c15:sqref>
                        </c15:formulaRef>
                      </c:ext>
                    </c:extLst>
                    <c:strCache>
                      <c:ptCount val="1"/>
                      <c:pt idx="0">
                        <c:v>Raba celotne energije v letu 2011/2013(kWh)</c:v>
                      </c:pt>
                    </c:strCache>
                  </c:strRef>
                </c:tx>
                <c:spPr>
                  <a:solidFill>
                    <a:schemeClr val="accent2"/>
                  </a:solidFill>
                  <a:ln>
                    <a:noFill/>
                  </a:ln>
                  <a:effectLst/>
                </c:spPr>
                <c:invertIfNegative val="0"/>
                <c:cat>
                  <c:strRef>
                    <c:extLst>
                      <c:ext uri="{02D57815-91ED-43cb-92C2-25804820EDAC}">
                        <c15:formulaRef>
                          <c15:sqref>'Javne stavbe-korigirane'!$B$2:$B$32</c15:sqref>
                        </c15:formulaRef>
                      </c:ext>
                    </c:extLst>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extLst>
                      <c:ext uri="{02D57815-91ED-43cb-92C2-25804820EDAC}">
                        <c15:formulaRef>
                          <c15:sqref>'Javne stavbe-korigirane'!$R$2:$R$32</c15:sqref>
                        </c15:formulaRef>
                      </c:ext>
                    </c:extLst>
                    <c:numCache>
                      <c:formatCode>#,##0</c:formatCode>
                      <c:ptCount val="31"/>
                      <c:pt idx="0">
                        <c:v>385381</c:v>
                      </c:pt>
                      <c:pt idx="1">
                        <c:v>49876</c:v>
                      </c:pt>
                      <c:pt idx="2">
                        <c:v>53384</c:v>
                      </c:pt>
                      <c:pt idx="3">
                        <c:v>297341</c:v>
                      </c:pt>
                      <c:pt idx="4">
                        <c:v>188386</c:v>
                      </c:pt>
                      <c:pt idx="5">
                        <c:v>654047</c:v>
                      </c:pt>
                      <c:pt idx="6">
                        <c:v>499981</c:v>
                      </c:pt>
                      <c:pt idx="7">
                        <c:v>149364</c:v>
                      </c:pt>
                      <c:pt idx="8">
                        <c:v>867897</c:v>
                      </c:pt>
                      <c:pt idx="9">
                        <c:v>122933</c:v>
                      </c:pt>
                      <c:pt idx="10">
                        <c:v>77137</c:v>
                      </c:pt>
                      <c:pt idx="11">
                        <c:v>442511</c:v>
                      </c:pt>
                      <c:pt idx="12">
                        <c:v>204655</c:v>
                      </c:pt>
                      <c:pt idx="13">
                        <c:v>148321</c:v>
                      </c:pt>
                      <c:pt idx="14">
                        <c:v>38513.51</c:v>
                      </c:pt>
                      <c:pt idx="15">
                        <c:v>85590</c:v>
                      </c:pt>
                      <c:pt idx="16">
                        <c:v>66263</c:v>
                      </c:pt>
                      <c:pt idx="17">
                        <c:v>187430.53594771243</c:v>
                      </c:pt>
                      <c:pt idx="18">
                        <c:v>187430.53594771243</c:v>
                      </c:pt>
                      <c:pt idx="19">
                        <c:v>101498.92810457516</c:v>
                      </c:pt>
                      <c:pt idx="20">
                        <c:v>106270</c:v>
                      </c:pt>
                      <c:pt idx="21">
                        <c:v>552408</c:v>
                      </c:pt>
                      <c:pt idx="22">
                        <c:v>381743</c:v>
                      </c:pt>
                      <c:pt idx="23">
                        <c:v>365925</c:v>
                      </c:pt>
                      <c:pt idx="24">
                        <c:v>767238</c:v>
                      </c:pt>
                      <c:pt idx="25">
                        <c:v>170558</c:v>
                      </c:pt>
                      <c:pt idx="26">
                        <c:v>287813</c:v>
                      </c:pt>
                      <c:pt idx="27">
                        <c:v>123201</c:v>
                      </c:pt>
                      <c:pt idx="28">
                        <c:v>190938</c:v>
                      </c:pt>
                      <c:pt idx="29">
                        <c:v>105845</c:v>
                      </c:pt>
                      <c:pt idx="30">
                        <c:v>497170</c:v>
                      </c:pt>
                    </c:numCache>
                  </c:numRef>
                </c:val>
                <c:extLst>
                  <c:ext xmlns:c16="http://schemas.microsoft.com/office/drawing/2014/chart" uri="{C3380CC4-5D6E-409C-BE32-E72D297353CC}">
                    <c16:uniqueId val="{00000001-E95F-4C5B-8FD9-E1738D1FC769}"/>
                  </c:ext>
                </c:extLst>
              </c15:ser>
            </c15:filteredBarSeries>
          </c:ext>
        </c:extLst>
      </c:barChart>
      <c:catAx>
        <c:axId val="66563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42232"/>
        <c:crosses val="autoZero"/>
        <c:auto val="1"/>
        <c:lblAlgn val="ctr"/>
        <c:lblOffset val="100"/>
        <c:noMultiLvlLbl val="0"/>
      </c:catAx>
      <c:valAx>
        <c:axId val="665642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Raba energije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39608"/>
        <c:crosses val="autoZero"/>
        <c:crossBetween val="between"/>
      </c:valAx>
      <c:spPr>
        <a:noFill/>
        <a:ln>
          <a:noFill/>
        </a:ln>
        <a:effectLst/>
      </c:spPr>
    </c:plotArea>
    <c:legend>
      <c:legendPos val="b"/>
      <c:layout>
        <c:manualLayout>
          <c:xMode val="edge"/>
          <c:yMode val="edge"/>
          <c:x val="0.20391017030724029"/>
          <c:y val="0.9509609918189218"/>
          <c:w val="0.58593148967577924"/>
          <c:h val="4.38428543986566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14396212994929"/>
          <c:y val="2.8578845803318216E-2"/>
          <c:w val="0.86954988604079364"/>
          <c:h val="0.51894458342905647"/>
        </c:manualLayout>
      </c:layout>
      <c:barChart>
        <c:barDir val="col"/>
        <c:grouping val="clustered"/>
        <c:varyColors val="0"/>
        <c:ser>
          <c:idx val="0"/>
          <c:order val="0"/>
          <c:tx>
            <c:strRef>
              <c:f>'Javne stavbe-korigirane'!$J$1</c:f>
              <c:strCache>
                <c:ptCount val="1"/>
                <c:pt idx="0">
                  <c:v>Raba celotne energije v letu 2005 (kWh)</c:v>
                </c:pt>
              </c:strCache>
              <c:extLst xmlns:c15="http://schemas.microsoft.com/office/drawing/2012/chart"/>
            </c:strRef>
          </c:tx>
          <c:spPr>
            <a:solidFill>
              <a:schemeClr val="accent1"/>
            </a:solidFill>
            <a:ln>
              <a:noFill/>
            </a:ln>
            <a:effectLst/>
          </c:spPr>
          <c:invertIfNegative val="0"/>
          <c:cat>
            <c:strRef>
              <c:f>'Javne stavbe-korigirane'!$B$2:$B$32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extLst xmlns:c15="http://schemas.microsoft.com/office/drawing/2012/chart"/>
            </c:strRef>
          </c:cat>
          <c:val>
            <c:numRef>
              <c:f>'Javne stavbe-korigirane'!$J$2:$J$32</c:f>
              <c:numCache>
                <c:formatCode>#,##0</c:formatCode>
                <c:ptCount val="31"/>
                <c:pt idx="0">
                  <c:v>395131.28</c:v>
                </c:pt>
                <c:pt idx="1">
                  <c:v>153652.78</c:v>
                </c:pt>
                <c:pt idx="2">
                  <c:v>103758.52</c:v>
                </c:pt>
                <c:pt idx="3">
                  <c:v>270120.90000000002</c:v>
                </c:pt>
                <c:pt idx="4">
                  <c:v>177403.76</c:v>
                </c:pt>
                <c:pt idx="5">
                  <c:v>928737.89</c:v>
                </c:pt>
                <c:pt idx="6">
                  <c:v>603761.5</c:v>
                </c:pt>
                <c:pt idx="7">
                  <c:v>137646</c:v>
                </c:pt>
                <c:pt idx="8">
                  <c:v>876625.3600000001</c:v>
                </c:pt>
                <c:pt idx="9">
                  <c:v>127580.98000000001</c:v>
                </c:pt>
                <c:pt idx="10">
                  <c:v>62463.600000000006</c:v>
                </c:pt>
                <c:pt idx="11">
                  <c:v>442232</c:v>
                </c:pt>
                <c:pt idx="12">
                  <c:v>261441.33000000002</c:v>
                </c:pt>
                <c:pt idx="13">
                  <c:v>120391.20000000001</c:v>
                </c:pt>
                <c:pt idx="14">
                  <c:v>194633.32</c:v>
                </c:pt>
                <c:pt idx="15">
                  <c:v>87704</c:v>
                </c:pt>
                <c:pt idx="16">
                  <c:v>110632.5</c:v>
                </c:pt>
                <c:pt idx="17">
                  <c:v>238007.51455158586</c:v>
                </c:pt>
                <c:pt idx="18">
                  <c:v>183121.0856193543</c:v>
                </c:pt>
                <c:pt idx="19">
                  <c:v>116399.36982905983</c:v>
                </c:pt>
                <c:pt idx="20">
                  <c:v>99867.19</c:v>
                </c:pt>
                <c:pt idx="21">
                  <c:v>646221</c:v>
                </c:pt>
                <c:pt idx="22">
                  <c:v>492560</c:v>
                </c:pt>
                <c:pt idx="23">
                  <c:v>373235</c:v>
                </c:pt>
                <c:pt idx="24">
                  <c:v>770786</c:v>
                </c:pt>
                <c:pt idx="25">
                  <c:v>91778</c:v>
                </c:pt>
                <c:pt idx="26">
                  <c:v>80213</c:v>
                </c:pt>
                <c:pt idx="27">
                  <c:v>131652</c:v>
                </c:pt>
                <c:pt idx="28">
                  <c:v>170252.21000000002</c:v>
                </c:pt>
                <c:pt idx="29">
                  <c:v>47641.55</c:v>
                </c:pt>
                <c:pt idx="30">
                  <c:v>559189</c:v>
                </c:pt>
              </c:numCache>
              <c:extLst xmlns:c15="http://schemas.microsoft.com/office/drawing/2012/chart"/>
            </c:numRef>
          </c:val>
          <c:extLst xmlns:c15="http://schemas.microsoft.com/office/drawing/2012/chart">
            <c:ext xmlns:c16="http://schemas.microsoft.com/office/drawing/2014/chart" uri="{C3380CC4-5D6E-409C-BE32-E72D297353CC}">
              <c16:uniqueId val="{00000000-A273-4037-9340-67581528B4CA}"/>
            </c:ext>
          </c:extLst>
        </c:ser>
        <c:ser>
          <c:idx val="1"/>
          <c:order val="1"/>
          <c:tx>
            <c:strRef>
              <c:f>'Javne stavbe-korigirane'!$R$1</c:f>
              <c:strCache>
                <c:ptCount val="1"/>
                <c:pt idx="0">
                  <c:v>Raba celotne energije v letu 2011/2013(kWh)</c:v>
                </c:pt>
              </c:strCache>
            </c:strRef>
          </c:tx>
          <c:spPr>
            <a:solidFill>
              <a:schemeClr val="accent2"/>
            </a:solidFill>
            <a:ln>
              <a:noFill/>
            </a:ln>
            <a:effectLst/>
          </c:spPr>
          <c:invertIfNegative val="0"/>
          <c:cat>
            <c:strRef>
              <c:f>'Javne stavbe-korigirane'!$B$2:$B$32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f>'Javne stavbe-korigirane'!$R$2:$R$32</c:f>
              <c:numCache>
                <c:formatCode>#,##0</c:formatCode>
                <c:ptCount val="31"/>
                <c:pt idx="0">
                  <c:v>385381</c:v>
                </c:pt>
                <c:pt idx="1">
                  <c:v>49876</c:v>
                </c:pt>
                <c:pt idx="2">
                  <c:v>53384</c:v>
                </c:pt>
                <c:pt idx="3">
                  <c:v>297341</c:v>
                </c:pt>
                <c:pt idx="4">
                  <c:v>188386</c:v>
                </c:pt>
                <c:pt idx="5">
                  <c:v>654047</c:v>
                </c:pt>
                <c:pt idx="6">
                  <c:v>499981</c:v>
                </c:pt>
                <c:pt idx="7">
                  <c:v>149364</c:v>
                </c:pt>
                <c:pt idx="8">
                  <c:v>867897</c:v>
                </c:pt>
                <c:pt idx="9">
                  <c:v>122933</c:v>
                </c:pt>
                <c:pt idx="10">
                  <c:v>77137</c:v>
                </c:pt>
                <c:pt idx="11">
                  <c:v>442511</c:v>
                </c:pt>
                <c:pt idx="12">
                  <c:v>204655</c:v>
                </c:pt>
                <c:pt idx="13">
                  <c:v>148321</c:v>
                </c:pt>
                <c:pt idx="14">
                  <c:v>72667</c:v>
                </c:pt>
                <c:pt idx="15">
                  <c:v>85590</c:v>
                </c:pt>
                <c:pt idx="16">
                  <c:v>66263</c:v>
                </c:pt>
                <c:pt idx="17">
                  <c:v>187430.53594771243</c:v>
                </c:pt>
                <c:pt idx="18">
                  <c:v>187430.53594771243</c:v>
                </c:pt>
                <c:pt idx="19">
                  <c:v>101498.92810457516</c:v>
                </c:pt>
                <c:pt idx="20">
                  <c:v>106270</c:v>
                </c:pt>
                <c:pt idx="21">
                  <c:v>552408</c:v>
                </c:pt>
                <c:pt idx="22">
                  <c:v>381743</c:v>
                </c:pt>
                <c:pt idx="23">
                  <c:v>365925</c:v>
                </c:pt>
                <c:pt idx="24">
                  <c:v>767238</c:v>
                </c:pt>
                <c:pt idx="25">
                  <c:v>170558</c:v>
                </c:pt>
                <c:pt idx="26">
                  <c:v>287813</c:v>
                </c:pt>
                <c:pt idx="27">
                  <c:v>123201</c:v>
                </c:pt>
                <c:pt idx="28">
                  <c:v>190938</c:v>
                </c:pt>
                <c:pt idx="29">
                  <c:v>105845</c:v>
                </c:pt>
                <c:pt idx="30">
                  <c:v>497170</c:v>
                </c:pt>
              </c:numCache>
            </c:numRef>
          </c:val>
          <c:extLst>
            <c:ext xmlns:c16="http://schemas.microsoft.com/office/drawing/2014/chart" uri="{C3380CC4-5D6E-409C-BE32-E72D297353CC}">
              <c16:uniqueId val="{00000001-A273-4037-9340-67581528B4CA}"/>
            </c:ext>
          </c:extLst>
        </c:ser>
        <c:dLbls>
          <c:showLegendKey val="0"/>
          <c:showVal val="0"/>
          <c:showCatName val="0"/>
          <c:showSerName val="0"/>
          <c:showPercent val="0"/>
          <c:showBubbleSize val="0"/>
        </c:dLbls>
        <c:gapWidth val="219"/>
        <c:overlap val="-27"/>
        <c:axId val="665639608"/>
        <c:axId val="665642232"/>
        <c:extLst/>
      </c:barChart>
      <c:catAx>
        <c:axId val="66563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42232"/>
        <c:crosses val="autoZero"/>
        <c:auto val="1"/>
        <c:lblAlgn val="ctr"/>
        <c:lblOffset val="100"/>
        <c:noMultiLvlLbl val="0"/>
      </c:catAx>
      <c:valAx>
        <c:axId val="665642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Raba energije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39608"/>
        <c:crosses val="autoZero"/>
        <c:crossBetween val="between"/>
      </c:valAx>
      <c:spPr>
        <a:noFill/>
        <a:ln>
          <a:noFill/>
        </a:ln>
        <a:effectLst/>
      </c:spPr>
    </c:plotArea>
    <c:legend>
      <c:legendPos val="b"/>
      <c:layout>
        <c:manualLayout>
          <c:xMode val="edge"/>
          <c:yMode val="edge"/>
          <c:x val="6.2802097341069563E-2"/>
          <c:y val="0.9509609918189218"/>
          <c:w val="0.89097404793689028"/>
          <c:h val="4.38428543986566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Stanovanja!$A$2</c:f>
              <c:strCache>
                <c:ptCount val="1"/>
                <c:pt idx="0">
                  <c:v>Raba energije v 2002 (MWh)</c:v>
                </c:pt>
              </c:strCache>
            </c:strRef>
          </c:tx>
          <c:spPr>
            <a:solidFill>
              <a:schemeClr val="accent1"/>
            </a:solidFill>
            <a:ln>
              <a:noFill/>
            </a:ln>
            <a:effectLst/>
          </c:spPr>
          <c:invertIfNegative val="0"/>
          <c:cat>
            <c:strRef>
              <c:f>Stanovanja!$B$1:$G$1</c:f>
              <c:strCache>
                <c:ptCount val="6"/>
                <c:pt idx="0">
                  <c:v>les </c:v>
                </c:pt>
                <c:pt idx="1">
                  <c:v>ELKO</c:v>
                </c:pt>
                <c:pt idx="2">
                  <c:v>UNP</c:v>
                </c:pt>
                <c:pt idx="3">
                  <c:v>ZP*</c:v>
                </c:pt>
                <c:pt idx="4">
                  <c:v>električna energija</c:v>
                </c:pt>
                <c:pt idx="5">
                  <c:v>Skupaj</c:v>
                </c:pt>
              </c:strCache>
            </c:strRef>
          </c:cat>
          <c:val>
            <c:numRef>
              <c:f>Stanovanja!$B$2:$G$2</c:f>
              <c:numCache>
                <c:formatCode>#,##0</c:formatCode>
                <c:ptCount val="6"/>
                <c:pt idx="0">
                  <c:v>45155.510999999999</c:v>
                </c:pt>
                <c:pt idx="1">
                  <c:v>43228.627999999997</c:v>
                </c:pt>
                <c:pt idx="2">
                  <c:v>1966.75</c:v>
                </c:pt>
                <c:pt idx="3">
                  <c:v>37596.906999999999</c:v>
                </c:pt>
                <c:pt idx="4">
                  <c:v>53778.534</c:v>
                </c:pt>
                <c:pt idx="5">
                  <c:v>181726.33000000002</c:v>
                </c:pt>
              </c:numCache>
            </c:numRef>
          </c:val>
          <c:extLst>
            <c:ext xmlns:c16="http://schemas.microsoft.com/office/drawing/2014/chart" uri="{C3380CC4-5D6E-409C-BE32-E72D297353CC}">
              <c16:uniqueId val="{00000000-BA03-47D2-851F-2B570421354C}"/>
            </c:ext>
          </c:extLst>
        </c:ser>
        <c:ser>
          <c:idx val="1"/>
          <c:order val="1"/>
          <c:tx>
            <c:strRef>
              <c:f>Stanovanja!$A$3</c:f>
              <c:strCache>
                <c:ptCount val="1"/>
                <c:pt idx="0">
                  <c:v>Raba energije v 2013 (MWh)</c:v>
                </c:pt>
              </c:strCache>
            </c:strRef>
          </c:tx>
          <c:spPr>
            <a:solidFill>
              <a:schemeClr val="accent2"/>
            </a:solidFill>
            <a:ln>
              <a:noFill/>
            </a:ln>
            <a:effectLst/>
          </c:spPr>
          <c:invertIfNegative val="0"/>
          <c:cat>
            <c:strRef>
              <c:f>Stanovanja!$B$1:$G$1</c:f>
              <c:strCache>
                <c:ptCount val="6"/>
                <c:pt idx="0">
                  <c:v>les </c:v>
                </c:pt>
                <c:pt idx="1">
                  <c:v>ELKO</c:v>
                </c:pt>
                <c:pt idx="2">
                  <c:v>UNP</c:v>
                </c:pt>
                <c:pt idx="3">
                  <c:v>ZP*</c:v>
                </c:pt>
                <c:pt idx="4">
                  <c:v>električna energija</c:v>
                </c:pt>
                <c:pt idx="5">
                  <c:v>Skupaj</c:v>
                </c:pt>
              </c:strCache>
            </c:strRef>
          </c:cat>
          <c:val>
            <c:numRef>
              <c:f>Stanovanja!$B$3:$G$3</c:f>
              <c:numCache>
                <c:formatCode>#,##0</c:formatCode>
                <c:ptCount val="6"/>
                <c:pt idx="0">
                  <c:v>52672</c:v>
                </c:pt>
                <c:pt idx="1">
                  <c:v>42088</c:v>
                </c:pt>
                <c:pt idx="2">
                  <c:v>2103</c:v>
                </c:pt>
                <c:pt idx="3">
                  <c:v>26732</c:v>
                </c:pt>
                <c:pt idx="4">
                  <c:v>49005</c:v>
                </c:pt>
                <c:pt idx="5">
                  <c:v>172600</c:v>
                </c:pt>
              </c:numCache>
            </c:numRef>
          </c:val>
          <c:extLst>
            <c:ext xmlns:c16="http://schemas.microsoft.com/office/drawing/2014/chart" uri="{C3380CC4-5D6E-409C-BE32-E72D297353CC}">
              <c16:uniqueId val="{00000001-BA03-47D2-851F-2B570421354C}"/>
            </c:ext>
          </c:extLst>
        </c:ser>
        <c:dLbls>
          <c:showLegendKey val="0"/>
          <c:showVal val="0"/>
          <c:showCatName val="0"/>
          <c:showSerName val="0"/>
          <c:showPercent val="0"/>
          <c:showBubbleSize val="0"/>
        </c:dLbls>
        <c:gapWidth val="219"/>
        <c:overlap val="-27"/>
        <c:axId val="517362968"/>
        <c:axId val="517378056"/>
      </c:barChart>
      <c:catAx>
        <c:axId val="517362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17378056"/>
        <c:crosses val="autoZero"/>
        <c:auto val="1"/>
        <c:lblAlgn val="ctr"/>
        <c:lblOffset val="100"/>
        <c:noMultiLvlLbl val="0"/>
      </c:catAx>
      <c:valAx>
        <c:axId val="517378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17362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81482108430282"/>
          <c:y val="4.6299918589543507E-2"/>
          <c:w val="0.83699889805819805"/>
          <c:h val="0.75760772723486847"/>
        </c:manualLayout>
      </c:layout>
      <c:barChart>
        <c:barDir val="col"/>
        <c:grouping val="clustered"/>
        <c:varyColors val="0"/>
        <c:ser>
          <c:idx val="0"/>
          <c:order val="0"/>
          <c:tx>
            <c:strRef>
              <c:f>promet_korigiran!$A$3</c:f>
              <c:strCache>
                <c:ptCount val="1"/>
                <c:pt idx="0">
                  <c:v>Raba energije v 2005 (MWh)</c:v>
                </c:pt>
              </c:strCache>
            </c:strRef>
          </c:tx>
          <c:spPr>
            <a:solidFill>
              <a:schemeClr val="accent1"/>
            </a:solidFill>
            <a:ln>
              <a:noFill/>
            </a:ln>
            <a:effectLst/>
          </c:spPr>
          <c:invertIfNegative val="0"/>
          <c:cat>
            <c:strRef>
              <c:f>promet_korigiran!$B$2:$C$2</c:f>
              <c:strCache>
                <c:ptCount val="2"/>
                <c:pt idx="0">
                  <c:v>Občinski vozni park</c:v>
                </c:pt>
                <c:pt idx="1">
                  <c:v>Javni mestni promet</c:v>
                </c:pt>
              </c:strCache>
              <c:extLst/>
            </c:strRef>
          </c:cat>
          <c:val>
            <c:numRef>
              <c:f>promet_korigiran!$B$3:$C$3</c:f>
              <c:numCache>
                <c:formatCode>#,##0\ "MWh"</c:formatCode>
                <c:ptCount val="2"/>
                <c:pt idx="0">
                  <c:v>58</c:v>
                </c:pt>
                <c:pt idx="1">
                  <c:v>642</c:v>
                </c:pt>
              </c:numCache>
              <c:extLst/>
            </c:numRef>
          </c:val>
          <c:extLst>
            <c:ext xmlns:c16="http://schemas.microsoft.com/office/drawing/2014/chart" uri="{C3380CC4-5D6E-409C-BE32-E72D297353CC}">
              <c16:uniqueId val="{00000000-540D-494A-A75B-FF3D32FA08AF}"/>
            </c:ext>
          </c:extLst>
        </c:ser>
        <c:ser>
          <c:idx val="1"/>
          <c:order val="1"/>
          <c:tx>
            <c:strRef>
              <c:f>promet_korigiran!$A$4</c:f>
              <c:strCache>
                <c:ptCount val="1"/>
                <c:pt idx="0">
                  <c:v>Raba energije v 2016 (MWh)</c:v>
                </c:pt>
              </c:strCache>
            </c:strRef>
          </c:tx>
          <c:spPr>
            <a:solidFill>
              <a:schemeClr val="accent2"/>
            </a:solidFill>
            <a:ln>
              <a:noFill/>
            </a:ln>
            <a:effectLst/>
          </c:spPr>
          <c:invertIfNegative val="0"/>
          <c:cat>
            <c:strRef>
              <c:f>promet_korigiran!$B$2:$C$2</c:f>
              <c:strCache>
                <c:ptCount val="2"/>
                <c:pt idx="0">
                  <c:v>Občinski vozni park</c:v>
                </c:pt>
                <c:pt idx="1">
                  <c:v>Javni mestni promet</c:v>
                </c:pt>
              </c:strCache>
              <c:extLst/>
            </c:strRef>
          </c:cat>
          <c:val>
            <c:numRef>
              <c:f>promet_korigiran!$B$4:$C$4</c:f>
              <c:numCache>
                <c:formatCode>#,##0\ "MWh"</c:formatCode>
                <c:ptCount val="2"/>
                <c:pt idx="0">
                  <c:v>56</c:v>
                </c:pt>
                <c:pt idx="1">
                  <c:v>502</c:v>
                </c:pt>
              </c:numCache>
              <c:extLst/>
            </c:numRef>
          </c:val>
          <c:extLst>
            <c:ext xmlns:c16="http://schemas.microsoft.com/office/drawing/2014/chart" uri="{C3380CC4-5D6E-409C-BE32-E72D297353CC}">
              <c16:uniqueId val="{00000001-540D-494A-A75B-FF3D32FA08AF}"/>
            </c:ext>
          </c:extLst>
        </c:ser>
        <c:dLbls>
          <c:showLegendKey val="0"/>
          <c:showVal val="0"/>
          <c:showCatName val="0"/>
          <c:showSerName val="0"/>
          <c:showPercent val="0"/>
          <c:showBubbleSize val="0"/>
        </c:dLbls>
        <c:gapWidth val="219"/>
        <c:overlap val="-27"/>
        <c:axId val="614631648"/>
        <c:axId val="614639192"/>
      </c:barChart>
      <c:catAx>
        <c:axId val="61463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4639192"/>
        <c:crosses val="autoZero"/>
        <c:auto val="1"/>
        <c:lblAlgn val="ctr"/>
        <c:lblOffset val="100"/>
        <c:noMultiLvlLbl val="0"/>
      </c:catAx>
      <c:valAx>
        <c:axId val="614639192"/>
        <c:scaling>
          <c:orientation val="minMax"/>
        </c:scaling>
        <c:delete val="0"/>
        <c:axPos val="l"/>
        <c:majorGridlines>
          <c:spPr>
            <a:ln w="9525" cap="flat" cmpd="sng" algn="ctr">
              <a:solidFill>
                <a:schemeClr val="tx1">
                  <a:lumMod val="15000"/>
                  <a:lumOff val="85000"/>
                </a:schemeClr>
              </a:solidFill>
              <a:round/>
            </a:ln>
            <a:effectLst/>
          </c:spPr>
        </c:majorGridlines>
        <c:numFmt formatCode="#,##0\ &quot;MWh&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4631648"/>
        <c:crosses val="autoZero"/>
        <c:crossBetween val="between"/>
      </c:valAx>
      <c:spPr>
        <a:noFill/>
        <a:ln>
          <a:noFill/>
        </a:ln>
        <a:effectLst/>
      </c:spPr>
    </c:plotArea>
    <c:legend>
      <c:legendPos val="b"/>
      <c:layout>
        <c:manualLayout>
          <c:xMode val="edge"/>
          <c:yMode val="edge"/>
          <c:x val="0.27560872348386378"/>
          <c:y val="0.86419747843333061"/>
          <c:w val="0.49887695701369367"/>
          <c:h val="9.98454330554040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81482108430282"/>
          <c:y val="4.6299918589543507E-2"/>
          <c:w val="0.83699889805819805"/>
          <c:h val="0.75760772723486847"/>
        </c:manualLayout>
      </c:layout>
      <c:barChart>
        <c:barDir val="col"/>
        <c:grouping val="clustered"/>
        <c:varyColors val="0"/>
        <c:ser>
          <c:idx val="0"/>
          <c:order val="0"/>
          <c:tx>
            <c:strRef>
              <c:f>promet_korigiran!$A$3</c:f>
              <c:strCache>
                <c:ptCount val="1"/>
                <c:pt idx="0">
                  <c:v>Raba energije v 2005 (MWh)</c:v>
                </c:pt>
              </c:strCache>
            </c:strRef>
          </c:tx>
          <c:spPr>
            <a:solidFill>
              <a:schemeClr val="accent1"/>
            </a:solidFill>
            <a:ln>
              <a:noFill/>
            </a:ln>
            <a:effectLst/>
          </c:spPr>
          <c:invertIfNegative val="0"/>
          <c:cat>
            <c:strRef>
              <c:f>promet_korigiran!$D$2:$E$2</c:f>
              <c:strCache>
                <c:ptCount val="2"/>
                <c:pt idx="0">
                  <c:v>Zasebni in komercialni promet</c:v>
                </c:pt>
                <c:pt idx="1">
                  <c:v>Skupaj</c:v>
                </c:pt>
              </c:strCache>
              <c:extLst/>
            </c:strRef>
          </c:cat>
          <c:val>
            <c:numRef>
              <c:f>promet_korigiran!$D$3:$E$3</c:f>
              <c:numCache>
                <c:formatCode>#,##0\ "MWh"</c:formatCode>
                <c:ptCount val="2"/>
                <c:pt idx="0">
                  <c:v>166863</c:v>
                </c:pt>
                <c:pt idx="1">
                  <c:v>167563</c:v>
                </c:pt>
              </c:numCache>
              <c:extLst/>
            </c:numRef>
          </c:val>
          <c:extLst>
            <c:ext xmlns:c16="http://schemas.microsoft.com/office/drawing/2014/chart" uri="{C3380CC4-5D6E-409C-BE32-E72D297353CC}">
              <c16:uniqueId val="{00000000-51A0-4159-AEAC-A6705ED95BD2}"/>
            </c:ext>
          </c:extLst>
        </c:ser>
        <c:ser>
          <c:idx val="1"/>
          <c:order val="1"/>
          <c:tx>
            <c:strRef>
              <c:f>promet_korigiran!$A$4</c:f>
              <c:strCache>
                <c:ptCount val="1"/>
                <c:pt idx="0">
                  <c:v>Raba energije v 2016 (MWh)</c:v>
                </c:pt>
              </c:strCache>
            </c:strRef>
          </c:tx>
          <c:spPr>
            <a:solidFill>
              <a:schemeClr val="accent2"/>
            </a:solidFill>
            <a:ln>
              <a:noFill/>
            </a:ln>
            <a:effectLst/>
          </c:spPr>
          <c:invertIfNegative val="0"/>
          <c:cat>
            <c:strRef>
              <c:f>promet_korigiran!$D$2:$E$2</c:f>
              <c:strCache>
                <c:ptCount val="2"/>
                <c:pt idx="0">
                  <c:v>Zasebni in komercialni promet</c:v>
                </c:pt>
                <c:pt idx="1">
                  <c:v>Skupaj</c:v>
                </c:pt>
              </c:strCache>
              <c:extLst/>
            </c:strRef>
          </c:cat>
          <c:val>
            <c:numRef>
              <c:f>promet_korigiran!$D$4:$E$4</c:f>
              <c:numCache>
                <c:formatCode>#,##0\ "MWh"</c:formatCode>
                <c:ptCount val="2"/>
                <c:pt idx="0">
                  <c:v>159939</c:v>
                </c:pt>
                <c:pt idx="1">
                  <c:v>160497</c:v>
                </c:pt>
              </c:numCache>
              <c:extLst/>
            </c:numRef>
          </c:val>
          <c:extLst>
            <c:ext xmlns:c16="http://schemas.microsoft.com/office/drawing/2014/chart" uri="{C3380CC4-5D6E-409C-BE32-E72D297353CC}">
              <c16:uniqueId val="{00000001-51A0-4159-AEAC-A6705ED95BD2}"/>
            </c:ext>
          </c:extLst>
        </c:ser>
        <c:dLbls>
          <c:showLegendKey val="0"/>
          <c:showVal val="0"/>
          <c:showCatName val="0"/>
          <c:showSerName val="0"/>
          <c:showPercent val="0"/>
          <c:showBubbleSize val="0"/>
        </c:dLbls>
        <c:gapWidth val="219"/>
        <c:overlap val="-27"/>
        <c:axId val="614631648"/>
        <c:axId val="614639192"/>
      </c:barChart>
      <c:catAx>
        <c:axId val="61463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4639192"/>
        <c:crosses val="autoZero"/>
        <c:auto val="1"/>
        <c:lblAlgn val="ctr"/>
        <c:lblOffset val="100"/>
        <c:noMultiLvlLbl val="0"/>
      </c:catAx>
      <c:valAx>
        <c:axId val="614639192"/>
        <c:scaling>
          <c:orientation val="minMax"/>
        </c:scaling>
        <c:delete val="0"/>
        <c:axPos val="l"/>
        <c:majorGridlines>
          <c:spPr>
            <a:ln w="9525" cap="flat" cmpd="sng" algn="ctr">
              <a:solidFill>
                <a:schemeClr val="tx1">
                  <a:lumMod val="15000"/>
                  <a:lumOff val="85000"/>
                </a:schemeClr>
              </a:solidFill>
              <a:round/>
            </a:ln>
            <a:effectLst/>
          </c:spPr>
        </c:majorGridlines>
        <c:numFmt formatCode="#,##0\ &quot;MWh&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4631648"/>
        <c:crosses val="autoZero"/>
        <c:crossBetween val="between"/>
      </c:valAx>
      <c:spPr>
        <a:noFill/>
        <a:ln>
          <a:noFill/>
        </a:ln>
        <a:effectLst/>
      </c:spPr>
    </c:plotArea>
    <c:legend>
      <c:legendPos val="b"/>
      <c:layout>
        <c:manualLayout>
          <c:xMode val="edge"/>
          <c:yMode val="edge"/>
          <c:x val="1.2560616770502853E-2"/>
          <c:y val="0.89872996091315915"/>
          <c:w val="0.9874393832294972"/>
          <c:h val="9.98454330554040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promet!$A$9</c:f>
              <c:strCache>
                <c:ptCount val="1"/>
                <c:pt idx="0">
                  <c:v>Raba energije v 2005 (MWh)</c:v>
                </c:pt>
              </c:strCache>
            </c:strRef>
          </c:tx>
          <c:spPr>
            <a:solidFill>
              <a:schemeClr val="accent1"/>
            </a:solidFill>
            <a:ln>
              <a:noFill/>
            </a:ln>
            <a:effectLst/>
          </c:spPr>
          <c:invertIfNegative val="0"/>
          <c:cat>
            <c:strRef>
              <c:f>promet!$B$8:$C$8</c:f>
              <c:strCache>
                <c:ptCount val="2"/>
                <c:pt idx="0">
                  <c:v>Bencin</c:v>
                </c:pt>
                <c:pt idx="1">
                  <c:v>Dizel</c:v>
                </c:pt>
              </c:strCache>
              <c:extLst/>
            </c:strRef>
          </c:cat>
          <c:val>
            <c:numRef>
              <c:f>promet!$B$9:$C$9</c:f>
              <c:numCache>
                <c:formatCode>#,##0\ "MWh"</c:formatCode>
                <c:ptCount val="2"/>
                <c:pt idx="0">
                  <c:v>50504.749320129595</c:v>
                </c:pt>
                <c:pt idx="1">
                  <c:v>117057.66224475153</c:v>
                </c:pt>
              </c:numCache>
              <c:extLst/>
            </c:numRef>
          </c:val>
          <c:extLst>
            <c:ext xmlns:c16="http://schemas.microsoft.com/office/drawing/2014/chart" uri="{C3380CC4-5D6E-409C-BE32-E72D297353CC}">
              <c16:uniqueId val="{00000000-FC76-475B-ACCD-421F034C6A63}"/>
            </c:ext>
          </c:extLst>
        </c:ser>
        <c:ser>
          <c:idx val="1"/>
          <c:order val="1"/>
          <c:tx>
            <c:strRef>
              <c:f>promet!$A$10</c:f>
              <c:strCache>
                <c:ptCount val="1"/>
                <c:pt idx="0">
                  <c:v>Raba energije v 2016(MWh)</c:v>
                </c:pt>
              </c:strCache>
            </c:strRef>
          </c:tx>
          <c:spPr>
            <a:solidFill>
              <a:schemeClr val="accent2"/>
            </a:solidFill>
            <a:ln>
              <a:noFill/>
            </a:ln>
            <a:effectLst/>
          </c:spPr>
          <c:invertIfNegative val="0"/>
          <c:cat>
            <c:strRef>
              <c:f>promet!$B$8:$C$8</c:f>
              <c:strCache>
                <c:ptCount val="2"/>
                <c:pt idx="0">
                  <c:v>Bencin</c:v>
                </c:pt>
                <c:pt idx="1">
                  <c:v>Dizel</c:v>
                </c:pt>
              </c:strCache>
              <c:extLst/>
            </c:strRef>
          </c:cat>
          <c:val>
            <c:numRef>
              <c:f>promet!$B$10:$C$10</c:f>
              <c:numCache>
                <c:formatCode>#,##0\ "MWh"</c:formatCode>
                <c:ptCount val="2"/>
                <c:pt idx="0">
                  <c:v>45262</c:v>
                </c:pt>
                <c:pt idx="1">
                  <c:v>115235</c:v>
                </c:pt>
              </c:numCache>
              <c:extLst/>
            </c:numRef>
          </c:val>
          <c:extLst>
            <c:ext xmlns:c16="http://schemas.microsoft.com/office/drawing/2014/chart" uri="{C3380CC4-5D6E-409C-BE32-E72D297353CC}">
              <c16:uniqueId val="{00000001-FC76-475B-ACCD-421F034C6A63}"/>
            </c:ext>
          </c:extLst>
        </c:ser>
        <c:dLbls>
          <c:showLegendKey val="0"/>
          <c:showVal val="0"/>
          <c:showCatName val="0"/>
          <c:showSerName val="0"/>
          <c:showPercent val="0"/>
          <c:showBubbleSize val="0"/>
        </c:dLbls>
        <c:gapWidth val="219"/>
        <c:overlap val="-27"/>
        <c:axId val="420934992"/>
        <c:axId val="420937288"/>
      </c:barChart>
      <c:catAx>
        <c:axId val="42093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20937288"/>
        <c:crosses val="autoZero"/>
        <c:auto val="1"/>
        <c:lblAlgn val="ctr"/>
        <c:lblOffset val="100"/>
        <c:noMultiLvlLbl val="0"/>
      </c:catAx>
      <c:valAx>
        <c:axId val="420937288"/>
        <c:scaling>
          <c:orientation val="minMax"/>
        </c:scaling>
        <c:delete val="0"/>
        <c:axPos val="l"/>
        <c:majorGridlines>
          <c:spPr>
            <a:ln w="9525" cap="flat" cmpd="sng" algn="ctr">
              <a:solidFill>
                <a:schemeClr val="tx1">
                  <a:lumMod val="15000"/>
                  <a:lumOff val="85000"/>
                </a:schemeClr>
              </a:solidFill>
              <a:round/>
            </a:ln>
            <a:effectLst/>
          </c:spPr>
        </c:majorGridlines>
        <c:numFmt formatCode="#,##0\ &quot;MWh&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2093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9366108236263"/>
          <c:y val="5.1161210111893909E-2"/>
          <c:w val="0.86954988604079364"/>
          <c:h val="0.51894458342905647"/>
        </c:manualLayout>
      </c:layout>
      <c:barChart>
        <c:barDir val="col"/>
        <c:grouping val="clustered"/>
        <c:varyColors val="0"/>
        <c:ser>
          <c:idx val="0"/>
          <c:order val="0"/>
          <c:tx>
            <c:strRef>
              <c:f>'Javne stavbe-korigirane'!$J$1</c:f>
              <c:strCache>
                <c:ptCount val="1"/>
                <c:pt idx="0">
                  <c:v>Raba celotne energije v letu 2005 (kWh)</c:v>
                </c:pt>
              </c:strCache>
              <c:extLst xmlns:c15="http://schemas.microsoft.com/office/drawing/2012/chart"/>
            </c:strRef>
          </c:tx>
          <c:spPr>
            <a:solidFill>
              <a:schemeClr val="accent1"/>
            </a:solidFill>
            <a:ln>
              <a:noFill/>
            </a:ln>
            <a:effectLst/>
          </c:spPr>
          <c:invertIfNegative val="0"/>
          <c:cat>
            <c:strRef>
              <c:f>'povzetek rabe JAVNIH stavb 2020'!$A$2:$A$32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f>'Javne stavbe-korigirane'!$J$2:$J$32</c:f>
              <c:numCache>
                <c:formatCode>#,##0</c:formatCode>
                <c:ptCount val="31"/>
                <c:pt idx="0">
                  <c:v>395131.28</c:v>
                </c:pt>
                <c:pt idx="1">
                  <c:v>153652.78</c:v>
                </c:pt>
                <c:pt idx="2">
                  <c:v>103758.52</c:v>
                </c:pt>
                <c:pt idx="3">
                  <c:v>270120.90000000002</c:v>
                </c:pt>
                <c:pt idx="4">
                  <c:v>177403.76</c:v>
                </c:pt>
                <c:pt idx="5">
                  <c:v>928737.89</c:v>
                </c:pt>
                <c:pt idx="6">
                  <c:v>603761.5</c:v>
                </c:pt>
                <c:pt idx="7">
                  <c:v>137646</c:v>
                </c:pt>
                <c:pt idx="8">
                  <c:v>876625.3600000001</c:v>
                </c:pt>
                <c:pt idx="9">
                  <c:v>127580.98000000001</c:v>
                </c:pt>
                <c:pt idx="10">
                  <c:v>62463.600000000006</c:v>
                </c:pt>
                <c:pt idx="11">
                  <c:v>442232</c:v>
                </c:pt>
                <c:pt idx="12">
                  <c:v>261441.33000000002</c:v>
                </c:pt>
                <c:pt idx="13">
                  <c:v>120391.20000000001</c:v>
                </c:pt>
                <c:pt idx="14">
                  <c:v>194633.32</c:v>
                </c:pt>
                <c:pt idx="15">
                  <c:v>87704</c:v>
                </c:pt>
                <c:pt idx="16">
                  <c:v>110632.5</c:v>
                </c:pt>
                <c:pt idx="17">
                  <c:v>238007.51455158586</c:v>
                </c:pt>
                <c:pt idx="18">
                  <c:v>183121.0856193543</c:v>
                </c:pt>
                <c:pt idx="19">
                  <c:v>116399.36982905983</c:v>
                </c:pt>
                <c:pt idx="20">
                  <c:v>99867.19</c:v>
                </c:pt>
                <c:pt idx="21">
                  <c:v>646221</c:v>
                </c:pt>
                <c:pt idx="22">
                  <c:v>492560</c:v>
                </c:pt>
                <c:pt idx="23">
                  <c:v>373235</c:v>
                </c:pt>
                <c:pt idx="24">
                  <c:v>770786</c:v>
                </c:pt>
                <c:pt idx="25">
                  <c:v>91778</c:v>
                </c:pt>
                <c:pt idx="26">
                  <c:v>80213</c:v>
                </c:pt>
                <c:pt idx="27">
                  <c:v>131652</c:v>
                </c:pt>
                <c:pt idx="28">
                  <c:v>170252.21000000002</c:v>
                </c:pt>
                <c:pt idx="29">
                  <c:v>47641.55</c:v>
                </c:pt>
                <c:pt idx="30">
                  <c:v>559189</c:v>
                </c:pt>
              </c:numCache>
              <c:extLst xmlns:c15="http://schemas.microsoft.com/office/drawing/2012/chart"/>
            </c:numRef>
          </c:val>
          <c:extLst xmlns:c15="http://schemas.microsoft.com/office/drawing/2012/chart">
            <c:ext xmlns:c16="http://schemas.microsoft.com/office/drawing/2014/chart" uri="{C3380CC4-5D6E-409C-BE32-E72D297353CC}">
              <c16:uniqueId val="{00000000-1A26-4937-85A7-49F3137A42EF}"/>
            </c:ext>
          </c:extLst>
        </c:ser>
        <c:ser>
          <c:idx val="1"/>
          <c:order val="1"/>
          <c:tx>
            <c:strRef>
              <c:f>'Javne stavbe-korigirane'!$R$1</c:f>
              <c:strCache>
                <c:ptCount val="1"/>
                <c:pt idx="0">
                  <c:v>Raba celotne energije v letu 2011/2013(kWh)</c:v>
                </c:pt>
              </c:strCache>
            </c:strRef>
          </c:tx>
          <c:spPr>
            <a:solidFill>
              <a:schemeClr val="accent2"/>
            </a:solidFill>
            <a:ln>
              <a:noFill/>
            </a:ln>
            <a:effectLst/>
          </c:spPr>
          <c:invertIfNegative val="0"/>
          <c:cat>
            <c:strRef>
              <c:f>'povzetek rabe JAVNIH stavb 2020'!$A$2:$A$32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f>'Javne stavbe-korigirane'!$R$2:$R$32</c:f>
              <c:numCache>
                <c:formatCode>#,##0</c:formatCode>
                <c:ptCount val="31"/>
                <c:pt idx="0">
                  <c:v>385381</c:v>
                </c:pt>
                <c:pt idx="1">
                  <c:v>49876</c:v>
                </c:pt>
                <c:pt idx="2">
                  <c:v>53384</c:v>
                </c:pt>
                <c:pt idx="3">
                  <c:v>297341</c:v>
                </c:pt>
                <c:pt idx="4">
                  <c:v>188386</c:v>
                </c:pt>
                <c:pt idx="5">
                  <c:v>654047</c:v>
                </c:pt>
                <c:pt idx="6">
                  <c:v>499981</c:v>
                </c:pt>
                <c:pt idx="7">
                  <c:v>149364</c:v>
                </c:pt>
                <c:pt idx="8">
                  <c:v>867897</c:v>
                </c:pt>
                <c:pt idx="9">
                  <c:v>122933</c:v>
                </c:pt>
                <c:pt idx="10">
                  <c:v>77137</c:v>
                </c:pt>
                <c:pt idx="11">
                  <c:v>442511</c:v>
                </c:pt>
                <c:pt idx="12">
                  <c:v>204655</c:v>
                </c:pt>
                <c:pt idx="13">
                  <c:v>148321</c:v>
                </c:pt>
                <c:pt idx="14">
                  <c:v>72667</c:v>
                </c:pt>
                <c:pt idx="15">
                  <c:v>85590</c:v>
                </c:pt>
                <c:pt idx="16">
                  <c:v>66263</c:v>
                </c:pt>
                <c:pt idx="17">
                  <c:v>187430.53594771243</c:v>
                </c:pt>
                <c:pt idx="18">
                  <c:v>187430.53594771243</c:v>
                </c:pt>
                <c:pt idx="19">
                  <c:v>101498.92810457516</c:v>
                </c:pt>
                <c:pt idx="20">
                  <c:v>106270</c:v>
                </c:pt>
                <c:pt idx="21">
                  <c:v>552408</c:v>
                </c:pt>
                <c:pt idx="22">
                  <c:v>381743</c:v>
                </c:pt>
                <c:pt idx="23">
                  <c:v>365925</c:v>
                </c:pt>
                <c:pt idx="24">
                  <c:v>767238</c:v>
                </c:pt>
                <c:pt idx="25">
                  <c:v>170558</c:v>
                </c:pt>
                <c:pt idx="26">
                  <c:v>287813</c:v>
                </c:pt>
                <c:pt idx="27">
                  <c:v>123201</c:v>
                </c:pt>
                <c:pt idx="28">
                  <c:v>190938</c:v>
                </c:pt>
                <c:pt idx="29">
                  <c:v>105845</c:v>
                </c:pt>
                <c:pt idx="30">
                  <c:v>497170</c:v>
                </c:pt>
              </c:numCache>
            </c:numRef>
          </c:val>
          <c:extLst>
            <c:ext xmlns:c16="http://schemas.microsoft.com/office/drawing/2014/chart" uri="{C3380CC4-5D6E-409C-BE32-E72D297353CC}">
              <c16:uniqueId val="{00000001-1A26-4937-85A7-49F3137A42EF}"/>
            </c:ext>
          </c:extLst>
        </c:ser>
        <c:ser>
          <c:idx val="2"/>
          <c:order val="2"/>
          <c:tx>
            <c:strRef>
              <c:f>'povzetek rabe JAVNIH stavb 2020'!$H$1</c:f>
              <c:strCache>
                <c:ptCount val="1"/>
                <c:pt idx="0">
                  <c:v>Raba celotne energije v letu 2020(kWh)</c:v>
                </c:pt>
              </c:strCache>
            </c:strRef>
          </c:tx>
          <c:spPr>
            <a:solidFill>
              <a:schemeClr val="accent3"/>
            </a:solidFill>
            <a:ln>
              <a:noFill/>
            </a:ln>
            <a:effectLst/>
          </c:spPr>
          <c:invertIfNegative val="0"/>
          <c:cat>
            <c:strRef>
              <c:f>'povzetek rabe JAVNIH stavb 2020'!$A$2:$A$32</c:f>
              <c:strCache>
                <c:ptCount val="31"/>
                <c:pt idx="0">
                  <c:v>OŠ in Vrtec Dornberk</c:v>
                </c:pt>
                <c:pt idx="1">
                  <c:v>OŠ Dornberk – POŠ Prvačina</c:v>
                </c:pt>
                <c:pt idx="2">
                  <c:v>Vrtec Prvačina</c:v>
                </c:pt>
                <c:pt idx="3">
                  <c:v>OŠ in vrtec Branik</c:v>
                </c:pt>
                <c:pt idx="4">
                  <c:v>OŠ in Vrtec Čepovan</c:v>
                </c:pt>
                <c:pt idx="5">
                  <c:v>OŠ Frana Erjavca Nova Gorica</c:v>
                </c:pt>
                <c:pt idx="6">
                  <c:v>OŠ Milojke Štrukelj Nova Gorica</c:v>
                </c:pt>
                <c:pt idx="7">
                  <c:v>OŠ Milojke Štrukelj – POŠ Ledine</c:v>
                </c:pt>
                <c:pt idx="8">
                  <c:v>OŠ in vrtec Solkan</c:v>
                </c:pt>
                <c:pt idx="9">
                  <c:v>OŠ Solkan – POŠ in Vrtec Grgar</c:v>
                </c:pt>
                <c:pt idx="10">
                  <c:v>OŠ Solkan – POŠ in vrtec Trnovo</c:v>
                </c:pt>
                <c:pt idx="11">
                  <c:v>OŠ in Vrtec Šempas</c:v>
                </c:pt>
                <c:pt idx="12">
                  <c:v>OŠ Kozara</c:v>
                </c:pt>
                <c:pt idx="13">
                  <c:v>Vrtec NG – Enota Čriček</c:v>
                </c:pt>
                <c:pt idx="14">
                  <c:v>Vrtec  NG – Enota Julka Pavletič</c:v>
                </c:pt>
                <c:pt idx="15">
                  <c:v>Vrtec  NG – Enota Kekec</c:v>
                </c:pt>
                <c:pt idx="16">
                  <c:v>Vrtec NG – Enota Kurirček</c:v>
                </c:pt>
                <c:pt idx="17">
                  <c:v>Vrtec NG – Enota Mojca</c:v>
                </c:pt>
                <c:pt idx="18">
                  <c:v>Vrtec NG – Centralni vrtec</c:v>
                </c:pt>
                <c:pt idx="19">
                  <c:v>VVZ NG-centralna kuhinja (samo za toplo vodo)</c:v>
                </c:pt>
                <c:pt idx="20">
                  <c:v>Vrtec NG – Enota Najdihojca</c:v>
                </c:pt>
                <c:pt idx="21">
                  <c:v>ZD NG – Rejčeva</c:v>
                </c:pt>
                <c:pt idx="22">
                  <c:v>ZD NG – Gradnikova</c:v>
                </c:pt>
                <c:pt idx="23">
                  <c:v>Goriška lekarna Nova Gorica</c:v>
                </c:pt>
                <c:pt idx="24">
                  <c:v>Goriška knjižnica</c:v>
                </c:pt>
                <c:pt idx="25">
                  <c:v>Ljudska univerza Nova Gorica</c:v>
                </c:pt>
                <c:pt idx="26">
                  <c:v>Glasbena šola Nova Gorica</c:v>
                </c:pt>
                <c:pt idx="27">
                  <c:v>Kulturni dom Nova Gorica</c:v>
                </c:pt>
                <c:pt idx="28">
                  <c:v>Goriški muzej - Sedež muzeja-grad</c:v>
                </c:pt>
                <c:pt idx="29">
                  <c:v>Mladinski center Nova Gorica</c:v>
                </c:pt>
                <c:pt idx="30">
                  <c:v>Občinska stavba, prostori MONG</c:v>
                </c:pt>
              </c:strCache>
            </c:strRef>
          </c:cat>
          <c:val>
            <c:numRef>
              <c:f>'povzetek rabe JAVNIH stavb 2020'!$H$2:$H$32</c:f>
              <c:numCache>
                <c:formatCode>#,##0</c:formatCode>
                <c:ptCount val="31"/>
                <c:pt idx="0">
                  <c:v>295337.36</c:v>
                </c:pt>
                <c:pt idx="1">
                  <c:v>30177</c:v>
                </c:pt>
                <c:pt idx="2">
                  <c:v>53584.600000000006</c:v>
                </c:pt>
                <c:pt idx="3">
                  <c:v>202975</c:v>
                </c:pt>
                <c:pt idx="4">
                  <c:v>120149</c:v>
                </c:pt>
                <c:pt idx="5">
                  <c:v>450599</c:v>
                </c:pt>
                <c:pt idx="6">
                  <c:v>269037</c:v>
                </c:pt>
                <c:pt idx="7">
                  <c:v>296424</c:v>
                </c:pt>
                <c:pt idx="8">
                  <c:v>714387</c:v>
                </c:pt>
                <c:pt idx="9">
                  <c:v>85386</c:v>
                </c:pt>
                <c:pt idx="10">
                  <c:v>37583</c:v>
                </c:pt>
                <c:pt idx="11">
                  <c:v>297574.76</c:v>
                </c:pt>
                <c:pt idx="12">
                  <c:v>211814</c:v>
                </c:pt>
                <c:pt idx="13">
                  <c:v>101757</c:v>
                </c:pt>
                <c:pt idx="14">
                  <c:v>80468</c:v>
                </c:pt>
                <c:pt idx="15">
                  <c:v>72638</c:v>
                </c:pt>
                <c:pt idx="16">
                  <c:v>69170</c:v>
                </c:pt>
                <c:pt idx="17">
                  <c:v>137446.04444444444</c:v>
                </c:pt>
                <c:pt idx="18">
                  <c:v>131413.06815134099</c:v>
                </c:pt>
                <c:pt idx="19">
                  <c:v>71163.887404214562</c:v>
                </c:pt>
                <c:pt idx="20">
                  <c:v>85271</c:v>
                </c:pt>
                <c:pt idx="21">
                  <c:v>539031</c:v>
                </c:pt>
                <c:pt idx="22">
                  <c:v>416634</c:v>
                </c:pt>
                <c:pt idx="23">
                  <c:v>357456</c:v>
                </c:pt>
                <c:pt idx="24">
                  <c:v>654153</c:v>
                </c:pt>
                <c:pt idx="25">
                  <c:v>95567</c:v>
                </c:pt>
                <c:pt idx="26">
                  <c:v>302999</c:v>
                </c:pt>
                <c:pt idx="27">
                  <c:v>112076</c:v>
                </c:pt>
                <c:pt idx="28">
                  <c:v>190938</c:v>
                </c:pt>
                <c:pt idx="29">
                  <c:v>14811.233387358185</c:v>
                </c:pt>
                <c:pt idx="30">
                  <c:v>440666.44</c:v>
                </c:pt>
              </c:numCache>
            </c:numRef>
          </c:val>
          <c:extLst>
            <c:ext xmlns:c16="http://schemas.microsoft.com/office/drawing/2014/chart" uri="{C3380CC4-5D6E-409C-BE32-E72D297353CC}">
              <c16:uniqueId val="{00000002-1A26-4937-85A7-49F3137A42EF}"/>
            </c:ext>
          </c:extLst>
        </c:ser>
        <c:dLbls>
          <c:showLegendKey val="0"/>
          <c:showVal val="0"/>
          <c:showCatName val="0"/>
          <c:showSerName val="0"/>
          <c:showPercent val="0"/>
          <c:showBubbleSize val="0"/>
        </c:dLbls>
        <c:gapWidth val="219"/>
        <c:overlap val="-27"/>
        <c:axId val="665639608"/>
        <c:axId val="665642232"/>
        <c:extLst/>
      </c:barChart>
      <c:catAx>
        <c:axId val="66563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42232"/>
        <c:crosses val="autoZero"/>
        <c:auto val="1"/>
        <c:lblAlgn val="ctr"/>
        <c:lblOffset val="100"/>
        <c:noMultiLvlLbl val="0"/>
      </c:catAx>
      <c:valAx>
        <c:axId val="665642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Raba energije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65639608"/>
        <c:crosses val="autoZero"/>
        <c:crossBetween val="between"/>
      </c:valAx>
      <c:spPr>
        <a:noFill/>
        <a:ln>
          <a:noFill/>
        </a:ln>
        <a:effectLst/>
      </c:spPr>
    </c:plotArea>
    <c:legend>
      <c:legendPos val="b"/>
      <c:layout>
        <c:manualLayout>
          <c:xMode val="edge"/>
          <c:yMode val="edge"/>
          <c:x val="0"/>
          <c:y val="0.8890402910162547"/>
          <c:w val="0.58082589748910551"/>
          <c:h val="8.762241561910023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81482108430282"/>
          <c:y val="4.6299918589543507E-2"/>
          <c:w val="0.83699889805819805"/>
          <c:h val="0.75760772723486847"/>
        </c:manualLayout>
      </c:layout>
      <c:barChart>
        <c:barDir val="col"/>
        <c:grouping val="clustered"/>
        <c:varyColors val="0"/>
        <c:ser>
          <c:idx val="0"/>
          <c:order val="0"/>
          <c:tx>
            <c:strRef>
              <c:f>promet_korigiran!$A$3</c:f>
              <c:strCache>
                <c:ptCount val="1"/>
                <c:pt idx="0">
                  <c:v>Raba energije v 2005 (MWh)</c:v>
                </c:pt>
              </c:strCache>
            </c:strRef>
          </c:tx>
          <c:spPr>
            <a:solidFill>
              <a:schemeClr val="accent1"/>
            </a:solidFill>
            <a:ln>
              <a:noFill/>
            </a:ln>
            <a:effectLst/>
          </c:spPr>
          <c:invertIfNegative val="0"/>
          <c:cat>
            <c:strRef>
              <c:f>(promet_korigiran!$B$2:$C$2,promet_korigiran!$E$2)</c:f>
              <c:strCache>
                <c:ptCount val="3"/>
                <c:pt idx="0">
                  <c:v>Občinski vozni park</c:v>
                </c:pt>
                <c:pt idx="1">
                  <c:v>Javni mestni promet</c:v>
                </c:pt>
                <c:pt idx="2">
                  <c:v>Skupaj</c:v>
                </c:pt>
              </c:strCache>
              <c:extLst/>
            </c:strRef>
          </c:cat>
          <c:val>
            <c:numRef>
              <c:f>(promet_korigiran!$B$3:$C$3,promet_korigiran!$E$3)</c:f>
              <c:numCache>
                <c:formatCode>#,##0\ "MWh"</c:formatCode>
                <c:ptCount val="3"/>
                <c:pt idx="0">
                  <c:v>57.393999999999998</c:v>
                </c:pt>
                <c:pt idx="1">
                  <c:v>642.048</c:v>
                </c:pt>
                <c:pt idx="2">
                  <c:v>699.44200000000001</c:v>
                </c:pt>
              </c:numCache>
              <c:extLst/>
            </c:numRef>
          </c:val>
          <c:extLst>
            <c:ext xmlns:c16="http://schemas.microsoft.com/office/drawing/2014/chart" uri="{C3380CC4-5D6E-409C-BE32-E72D297353CC}">
              <c16:uniqueId val="{00000000-9842-4365-BDC2-8E6A3D5822A9}"/>
            </c:ext>
          </c:extLst>
        </c:ser>
        <c:ser>
          <c:idx val="1"/>
          <c:order val="1"/>
          <c:tx>
            <c:strRef>
              <c:f>promet_korigiran!$A$4</c:f>
              <c:strCache>
                <c:ptCount val="1"/>
                <c:pt idx="0">
                  <c:v>Raba energije v 2020 (MWh)</c:v>
                </c:pt>
              </c:strCache>
            </c:strRef>
          </c:tx>
          <c:spPr>
            <a:solidFill>
              <a:schemeClr val="accent2"/>
            </a:solidFill>
            <a:ln>
              <a:noFill/>
            </a:ln>
            <a:effectLst/>
          </c:spPr>
          <c:invertIfNegative val="0"/>
          <c:cat>
            <c:strRef>
              <c:f>(promet_korigiran!$B$2:$C$2,promet_korigiran!$E$2)</c:f>
              <c:strCache>
                <c:ptCount val="3"/>
                <c:pt idx="0">
                  <c:v>Občinski vozni park</c:v>
                </c:pt>
                <c:pt idx="1">
                  <c:v>Javni mestni promet</c:v>
                </c:pt>
                <c:pt idx="2">
                  <c:v>Skupaj</c:v>
                </c:pt>
              </c:strCache>
              <c:extLst/>
            </c:strRef>
          </c:cat>
          <c:val>
            <c:numRef>
              <c:f>(promet_korigiran!$B$4:$C$4,promet_korigiran!$E$4)</c:f>
              <c:numCache>
                <c:formatCode>#,##0\ "MWh"</c:formatCode>
                <c:ptCount val="3"/>
                <c:pt idx="0">
                  <c:v>75.552999999999997</c:v>
                </c:pt>
                <c:pt idx="1">
                  <c:v>526.13</c:v>
                </c:pt>
                <c:pt idx="2">
                  <c:v>601.68299999999999</c:v>
                </c:pt>
              </c:numCache>
              <c:extLst/>
            </c:numRef>
          </c:val>
          <c:extLst>
            <c:ext xmlns:c16="http://schemas.microsoft.com/office/drawing/2014/chart" uri="{C3380CC4-5D6E-409C-BE32-E72D297353CC}">
              <c16:uniqueId val="{00000001-9842-4365-BDC2-8E6A3D5822A9}"/>
            </c:ext>
          </c:extLst>
        </c:ser>
        <c:dLbls>
          <c:showLegendKey val="0"/>
          <c:showVal val="0"/>
          <c:showCatName val="0"/>
          <c:showSerName val="0"/>
          <c:showPercent val="0"/>
          <c:showBubbleSize val="0"/>
        </c:dLbls>
        <c:gapWidth val="219"/>
        <c:overlap val="-27"/>
        <c:axId val="614631648"/>
        <c:axId val="614639192"/>
      </c:barChart>
      <c:catAx>
        <c:axId val="61463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4639192"/>
        <c:crosses val="autoZero"/>
        <c:auto val="1"/>
        <c:lblAlgn val="ctr"/>
        <c:lblOffset val="100"/>
        <c:noMultiLvlLbl val="0"/>
      </c:catAx>
      <c:valAx>
        <c:axId val="614639192"/>
        <c:scaling>
          <c:orientation val="minMax"/>
        </c:scaling>
        <c:delete val="0"/>
        <c:axPos val="l"/>
        <c:majorGridlines>
          <c:spPr>
            <a:ln w="9525" cap="flat" cmpd="sng" algn="ctr">
              <a:solidFill>
                <a:schemeClr val="tx1">
                  <a:lumMod val="15000"/>
                  <a:lumOff val="85000"/>
                </a:schemeClr>
              </a:solidFill>
              <a:round/>
            </a:ln>
            <a:effectLst/>
          </c:spPr>
        </c:majorGridlines>
        <c:numFmt formatCode="#,##0\ &quot;MWh&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4631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promet_korigiran!$A$9</c:f>
              <c:strCache>
                <c:ptCount val="1"/>
                <c:pt idx="0">
                  <c:v>Raba energije v 2005 (MWh)</c:v>
                </c:pt>
              </c:strCache>
            </c:strRef>
          </c:tx>
          <c:spPr>
            <a:solidFill>
              <a:schemeClr val="accent1"/>
            </a:solidFill>
            <a:ln>
              <a:noFill/>
            </a:ln>
            <a:effectLst/>
          </c:spPr>
          <c:invertIfNegative val="0"/>
          <c:cat>
            <c:strRef>
              <c:f>promet_korigiran!$B$8:$C$8</c:f>
              <c:strCache>
                <c:ptCount val="2"/>
                <c:pt idx="0">
                  <c:v>Bencin</c:v>
                </c:pt>
                <c:pt idx="1">
                  <c:v>Dizel</c:v>
                </c:pt>
              </c:strCache>
              <c:extLst/>
            </c:strRef>
          </c:cat>
          <c:val>
            <c:numRef>
              <c:f>promet_korigiran!$B$9:$C$9</c:f>
              <c:numCache>
                <c:formatCode>#,##0\ "MWh"</c:formatCode>
                <c:ptCount val="2"/>
                <c:pt idx="0">
                  <c:v>43.83</c:v>
                </c:pt>
                <c:pt idx="1">
                  <c:v>655.61199999999997</c:v>
                </c:pt>
              </c:numCache>
              <c:extLst/>
            </c:numRef>
          </c:val>
          <c:extLst>
            <c:ext xmlns:c16="http://schemas.microsoft.com/office/drawing/2014/chart" uri="{C3380CC4-5D6E-409C-BE32-E72D297353CC}">
              <c16:uniqueId val="{00000000-693A-4DE9-887A-D75A86CE3018}"/>
            </c:ext>
          </c:extLst>
        </c:ser>
        <c:ser>
          <c:idx val="1"/>
          <c:order val="1"/>
          <c:tx>
            <c:strRef>
              <c:f>promet_korigiran!$A$10</c:f>
              <c:strCache>
                <c:ptCount val="1"/>
                <c:pt idx="0">
                  <c:v>Raba energije v 2020(MWh)</c:v>
                </c:pt>
              </c:strCache>
            </c:strRef>
          </c:tx>
          <c:spPr>
            <a:solidFill>
              <a:schemeClr val="accent2"/>
            </a:solidFill>
            <a:ln>
              <a:noFill/>
            </a:ln>
            <a:effectLst/>
          </c:spPr>
          <c:invertIfNegative val="0"/>
          <c:cat>
            <c:strRef>
              <c:f>promet_korigiran!$B$8:$C$8</c:f>
              <c:strCache>
                <c:ptCount val="2"/>
                <c:pt idx="0">
                  <c:v>Bencin</c:v>
                </c:pt>
                <c:pt idx="1">
                  <c:v>Dizel</c:v>
                </c:pt>
              </c:strCache>
              <c:extLst/>
            </c:strRef>
          </c:cat>
          <c:val>
            <c:numRef>
              <c:f>promet_korigiran!$B$10:$C$10</c:f>
              <c:numCache>
                <c:formatCode>#,##0\ "MWh"</c:formatCode>
                <c:ptCount val="2"/>
                <c:pt idx="0">
                  <c:v>54.095999999999997</c:v>
                </c:pt>
                <c:pt idx="1">
                  <c:v>547.58699999999999</c:v>
                </c:pt>
              </c:numCache>
              <c:extLst/>
            </c:numRef>
          </c:val>
          <c:extLst>
            <c:ext xmlns:c16="http://schemas.microsoft.com/office/drawing/2014/chart" uri="{C3380CC4-5D6E-409C-BE32-E72D297353CC}">
              <c16:uniqueId val="{00000001-693A-4DE9-887A-D75A86CE3018}"/>
            </c:ext>
          </c:extLst>
        </c:ser>
        <c:dLbls>
          <c:showLegendKey val="0"/>
          <c:showVal val="0"/>
          <c:showCatName val="0"/>
          <c:showSerName val="0"/>
          <c:showPercent val="0"/>
          <c:showBubbleSize val="0"/>
        </c:dLbls>
        <c:gapWidth val="219"/>
        <c:overlap val="-27"/>
        <c:axId val="420934992"/>
        <c:axId val="420937288"/>
      </c:barChart>
      <c:catAx>
        <c:axId val="42093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20937288"/>
        <c:crosses val="autoZero"/>
        <c:auto val="1"/>
        <c:lblAlgn val="ctr"/>
        <c:lblOffset val="100"/>
        <c:noMultiLvlLbl val="0"/>
      </c:catAx>
      <c:valAx>
        <c:axId val="420937288"/>
        <c:scaling>
          <c:orientation val="minMax"/>
        </c:scaling>
        <c:delete val="0"/>
        <c:axPos val="l"/>
        <c:majorGridlines>
          <c:spPr>
            <a:ln w="9525" cap="flat" cmpd="sng" algn="ctr">
              <a:solidFill>
                <a:schemeClr val="tx1">
                  <a:lumMod val="15000"/>
                  <a:lumOff val="85000"/>
                </a:schemeClr>
              </a:solidFill>
              <a:round/>
            </a:ln>
            <a:effectLst/>
          </c:spPr>
        </c:majorGridlines>
        <c:numFmt formatCode="#,##0\ &quot;MWh&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2093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880156140474134E-2"/>
          <c:y val="9.4747411924730393E-2"/>
          <c:w val="0.92061982343512316"/>
          <c:h val="0.7750158453587935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72D-4BFA-8BD5-5D28707810C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72D-4BFA-8BD5-5D28707810C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72D-4BFA-8BD5-5D28707810C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72D-4BFA-8BD5-5D28707810C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72D-4BFA-8BD5-5D28707810C3}"/>
              </c:ext>
            </c:extLst>
          </c:dPt>
          <c:dLbls>
            <c:dLbl>
              <c:idx val="0"/>
              <c:layout>
                <c:manualLayout>
                  <c:x val="-0.12624546453681829"/>
                  <c:y val="0.12024679206765816"/>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72D-4BFA-8BD5-5D28707810C3}"/>
                </c:ext>
              </c:extLst>
            </c:dLbl>
            <c:dLbl>
              <c:idx val="1"/>
              <c:layout>
                <c:manualLayout>
                  <c:x val="-0.16609075297420153"/>
                  <c:y val="-0.24372844259707216"/>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72D-4BFA-8BD5-5D28707810C3}"/>
                </c:ext>
              </c:extLst>
            </c:dLbl>
            <c:dLbl>
              <c:idx val="2"/>
              <c:layout>
                <c:manualLayout>
                  <c:x val="-1.7065977356690135E-2"/>
                  <c:y val="-1.1054037713324565E-16"/>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72D-4BFA-8BD5-5D28707810C3}"/>
                </c:ext>
              </c:extLst>
            </c:dLbl>
            <c:dLbl>
              <c:idx val="3"/>
              <c:layout>
                <c:manualLayout>
                  <c:x val="0.14011080832869122"/>
                  <c:y val="-0.29163385826771654"/>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72D-4BFA-8BD5-5D28707810C3}"/>
                </c:ext>
              </c:extLst>
            </c:dLbl>
            <c:dLbl>
              <c:idx val="4"/>
              <c:layout>
                <c:manualLayout>
                  <c:x val="0.14833116290013443"/>
                  <c:y val="0.10126786608713405"/>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72D-4BFA-8BD5-5D28707810C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Stanovanja!$B$15:$F$15</c:f>
              <c:strCache>
                <c:ptCount val="5"/>
                <c:pt idx="0">
                  <c:v>les</c:v>
                </c:pt>
                <c:pt idx="1">
                  <c:v>ELKO</c:v>
                </c:pt>
                <c:pt idx="2">
                  <c:v>UNP</c:v>
                </c:pt>
                <c:pt idx="3">
                  <c:v>ZP*</c:v>
                </c:pt>
                <c:pt idx="4">
                  <c:v>električna energija</c:v>
                </c:pt>
              </c:strCache>
            </c:strRef>
          </c:cat>
          <c:val>
            <c:numRef>
              <c:f>Stanovanja!$B$16:$F$16</c:f>
              <c:numCache>
                <c:formatCode>#,###\ "MWh"</c:formatCode>
                <c:ptCount val="5"/>
                <c:pt idx="0">
                  <c:v>45155.510999999999</c:v>
                </c:pt>
                <c:pt idx="1">
                  <c:v>43228.627999999997</c:v>
                </c:pt>
                <c:pt idx="2">
                  <c:v>1966.75</c:v>
                </c:pt>
                <c:pt idx="3">
                  <c:v>37596.906999999999</c:v>
                </c:pt>
                <c:pt idx="4">
                  <c:v>53778.534</c:v>
                </c:pt>
              </c:numCache>
            </c:numRef>
          </c:val>
          <c:extLst>
            <c:ext xmlns:c16="http://schemas.microsoft.com/office/drawing/2014/chart" uri="{C3380CC4-5D6E-409C-BE32-E72D297353CC}">
              <c16:uniqueId val="{0000000A-B72D-4BFA-8BD5-5D28707810C3}"/>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E4E-4EC5-BD01-511ACF2114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E4E-4EC5-BD01-511ACF211439}"/>
              </c:ext>
            </c:extLst>
          </c:dPt>
          <c:dLbls>
            <c:dLbl>
              <c:idx val="0"/>
              <c:layout>
                <c:manualLayout>
                  <c:x val="-0.24561122047244094"/>
                  <c:y val="-0.25795530766987462"/>
                </c:manualLayout>
              </c:layout>
              <c:tx>
                <c:rich>
                  <a:bodyPr/>
                  <a:lstStyle/>
                  <a:p>
                    <a:fld id="{1BC02F41-DDDF-4BA0-B8C3-4D80770A3BF0}" type="CATEGORYNAME">
                      <a:rPr lang="en-US"/>
                      <a:pPr/>
                      <a:t>[IME KATEGORIJE]</a:t>
                    </a:fld>
                    <a:r>
                      <a:rPr lang="en-US" baseline="0"/>
                      <a:t>; 135.989</a:t>
                    </a:r>
                  </a:p>
                  <a:p>
                    <a:r>
                      <a:rPr lang="en-US" baseline="0"/>
                      <a:t> MWh; </a:t>
                    </a:r>
                    <a:fld id="{0EFCD18F-A380-48BB-AB43-8F7C7556F6A9}" type="PERCENTAGE">
                      <a:rPr lang="en-US" baseline="0"/>
                      <a:pPr/>
                      <a:t>[ODSTOTEK]</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E4E-4EC5-BD01-511ACF211439}"/>
                </c:ext>
              </c:extLst>
            </c:dLbl>
            <c:dLbl>
              <c:idx val="1"/>
              <c:layout>
                <c:manualLayout>
                  <c:x val="0.15209791295282934"/>
                  <c:y val="0.10604585885097696"/>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E4E-4EC5-BD01-511ACF2114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Stanovanja!$C$40:$D$40</c:f>
              <c:strCache>
                <c:ptCount val="2"/>
                <c:pt idx="0">
                  <c:v>toplota</c:v>
                </c:pt>
                <c:pt idx="1">
                  <c:v>električna energija</c:v>
                </c:pt>
              </c:strCache>
            </c:strRef>
          </c:cat>
          <c:val>
            <c:numRef>
              <c:f>Stanovanja!$C$41:$D$41</c:f>
              <c:numCache>
                <c:formatCode>#,###\ "MWh"</c:formatCode>
                <c:ptCount val="2"/>
                <c:pt idx="0" formatCode="#,##0">
                  <c:v>135987.796</c:v>
                </c:pt>
                <c:pt idx="1">
                  <c:v>45738.78</c:v>
                </c:pt>
              </c:numCache>
            </c:numRef>
          </c:val>
          <c:extLst>
            <c:ext xmlns:c16="http://schemas.microsoft.com/office/drawing/2014/chart" uri="{C3380CC4-5D6E-409C-BE32-E72D297353CC}">
              <c16:uniqueId val="{00000004-BE4E-4EC5-BD01-511ACF211439}"/>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39447320022888E-2"/>
          <c:y val="9.9588229496347699E-2"/>
          <c:w val="0.89167402428177089"/>
          <c:h val="0.84718422714545938"/>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A08-4413-B121-5A07295A8B0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A08-4413-B121-5A07295A8B0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A08-4413-B121-5A07295A8B0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A08-4413-B121-5A07295A8B0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A08-4413-B121-5A07295A8B0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A08-4413-B121-5A07295A8B00}"/>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CA08-4413-B121-5A07295A8B00}"/>
              </c:ext>
            </c:extLst>
          </c:dPt>
          <c:dLbls>
            <c:dLbl>
              <c:idx val="2"/>
              <c:tx>
                <c:rich>
                  <a:bodyPr/>
                  <a:lstStyle/>
                  <a:p>
                    <a:fld id="{B8F0DFA7-BA80-45F0-8AD2-C8C8A1519B86}" type="CATEGORYNAME">
                      <a:rPr lang="en-US"/>
                      <a:pPr/>
                      <a:t>[IME KATEGORIJE]</a:t>
                    </a:fld>
                    <a:r>
                      <a:rPr lang="en-US" baseline="0"/>
                      <a:t>; 45.214 MWh; </a:t>
                    </a:r>
                    <a:fld id="{ECEC48F6-E489-42F2-9E94-A5081C9AB65A}"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A08-4413-B121-5A07295A8B00}"/>
                </c:ext>
              </c:extLst>
            </c:dLbl>
            <c:dLbl>
              <c:idx val="3"/>
              <c:tx>
                <c:rich>
                  <a:bodyPr/>
                  <a:lstStyle/>
                  <a:p>
                    <a:fld id="{03AB96C8-FB40-4B5B-AC28-17B2A05DDF3F}" type="CATEGORYNAME">
                      <a:rPr lang="en-US"/>
                      <a:pPr/>
                      <a:t>[IME KATEGORIJE]</a:t>
                    </a:fld>
                    <a:r>
                      <a:rPr lang="en-US" baseline="0"/>
                      <a:t>; 45.045 MWh; </a:t>
                    </a:r>
                    <a:fld id="{3959DB16-808C-49FF-A7C1-E3FEE78065EE}"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A08-4413-B121-5A07295A8B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'skupna raba'!$A$3:$A$9</c:f>
              <c:strCache>
                <c:ptCount val="7"/>
                <c:pt idx="0">
                  <c:v>Dizel</c:v>
                </c:pt>
                <c:pt idx="1">
                  <c:v>Bencin</c:v>
                </c:pt>
                <c:pt idx="2">
                  <c:v>Lesna biomasa </c:v>
                </c:pt>
                <c:pt idx="3">
                  <c:v>ELKO</c:v>
                </c:pt>
                <c:pt idx="4">
                  <c:v>UNP</c:v>
                </c:pt>
                <c:pt idx="5">
                  <c:v>ZP*</c:v>
                </c:pt>
                <c:pt idx="6">
                  <c:v>Električna energija</c:v>
                </c:pt>
              </c:strCache>
            </c:strRef>
          </c:cat>
          <c:val>
            <c:numRef>
              <c:f>'skupna raba'!$F$3:$F$9</c:f>
              <c:numCache>
                <c:formatCode>#,##0\ "MWh"</c:formatCode>
                <c:ptCount val="7"/>
                <c:pt idx="0">
                  <c:v>117057.66224475153</c:v>
                </c:pt>
                <c:pt idx="1">
                  <c:v>50504.749320129595</c:v>
                </c:pt>
                <c:pt idx="2">
                  <c:v>45213.350760000001</c:v>
                </c:pt>
                <c:pt idx="3">
                  <c:v>45044.419139999998</c:v>
                </c:pt>
                <c:pt idx="4">
                  <c:v>1966.75</c:v>
                </c:pt>
                <c:pt idx="5">
                  <c:v>42097.585699999996</c:v>
                </c:pt>
                <c:pt idx="6">
                  <c:v>59443.063999999998</c:v>
                </c:pt>
              </c:numCache>
            </c:numRef>
          </c:val>
          <c:extLst>
            <c:ext xmlns:c16="http://schemas.microsoft.com/office/drawing/2014/chart" uri="{C3380CC4-5D6E-409C-BE32-E72D297353CC}">
              <c16:uniqueId val="{0000000E-CA08-4413-B121-5A07295A8B00}"/>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35648114760011"/>
          <c:y val="0.18278681507629035"/>
          <c:w val="0.81393982704701462"/>
          <c:h val="0.7732188750521382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867-4C6E-B66A-02685D7720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867-4C6E-B66A-02685D7720A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867-4C6E-B66A-02685D7720A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867-4C6E-B66A-02685D7720A9}"/>
              </c:ext>
            </c:extLst>
          </c:dPt>
          <c:dLbls>
            <c:dLbl>
              <c:idx val="0"/>
              <c:tx>
                <c:rich>
                  <a:bodyPr/>
                  <a:lstStyle/>
                  <a:p>
                    <a:fld id="{A7E15749-44B1-41FE-A5C5-2EFAA9521C05}" type="CATEGORYNAME">
                      <a:rPr lang="en-US"/>
                      <a:pPr/>
                      <a:t>[IME KATEGORIJE]</a:t>
                    </a:fld>
                    <a:r>
                      <a:rPr lang="en-US" baseline="0"/>
                      <a:t>; 181.718; </a:t>
                    </a:r>
                    <a:fld id="{D7A3EBAA-9F34-4192-A9A4-9A473145C42D}"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867-4C6E-B66A-02685D7720A9}"/>
                </c:ext>
              </c:extLst>
            </c:dLbl>
            <c:dLbl>
              <c:idx val="1"/>
              <c:layout>
                <c:manualLayout>
                  <c:x val="-1.9141536771074653E-2"/>
                  <c:y val="9.9934246595303269E-3"/>
                </c:manualLayout>
              </c:layout>
              <c:tx>
                <c:rich>
                  <a:bodyPr/>
                  <a:lstStyle/>
                  <a:p>
                    <a:fld id="{6882200D-6E5C-4181-87B3-81B1AE428A15}" type="CATEGORYNAME">
                      <a:rPr lang="en-US"/>
                      <a:pPr/>
                      <a:t>[IME KATEGORIJE]</a:t>
                    </a:fld>
                    <a:r>
                      <a:rPr lang="en-US" baseline="0"/>
                      <a:t>; 9.056; </a:t>
                    </a:r>
                    <a:fld id="{DD594D57-D577-4872-9F8C-9B5516AE4FD7}"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867-4C6E-B66A-02685D7720A9}"/>
                </c:ext>
              </c:extLst>
            </c:dLbl>
            <c:dLbl>
              <c:idx val="2"/>
              <c:layout>
                <c:manualLayout>
                  <c:x val="0.21656916152044939"/>
                  <c:y val="2.0578846563098119E-3"/>
                </c:manualLayout>
              </c:layout>
              <c:tx>
                <c:rich>
                  <a:bodyPr/>
                  <a:lstStyle/>
                  <a:p>
                    <a:fld id="{CEB4B738-48FE-47DC-A1E0-AF665E7D64F1}" type="CATEGORYNAME">
                      <a:rPr lang="en-US"/>
                      <a:pPr/>
                      <a:t>[IME KATEGORIJE]</a:t>
                    </a:fld>
                    <a:r>
                      <a:rPr lang="en-US" baseline="0"/>
                      <a:t>; 167.563; </a:t>
                    </a:r>
                    <a:fld id="{CB095B9C-4961-4157-A994-95D1D581A25D}"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867-4C6E-B66A-02685D7720A9}"/>
                </c:ext>
              </c:extLst>
            </c:dLbl>
            <c:dLbl>
              <c:idx val="3"/>
              <c:layout>
                <c:manualLayout>
                  <c:x val="1.8401659730900279E-2"/>
                  <c:y val="-9.7112860892388454E-4"/>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867-4C6E-B66A-02685D7720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'skupna raba'!$B$2:$E$2</c:f>
              <c:strCache>
                <c:ptCount val="4"/>
                <c:pt idx="0">
                  <c:v>stanovanja</c:v>
                </c:pt>
                <c:pt idx="1">
                  <c:v>občinske javne stavbe</c:v>
                </c:pt>
                <c:pt idx="2">
                  <c:v>promet</c:v>
                </c:pt>
                <c:pt idx="3">
                  <c:v>javna razsvetljava</c:v>
                </c:pt>
              </c:strCache>
            </c:strRef>
          </c:cat>
          <c:val>
            <c:numRef>
              <c:f>'skupna raba'!$B$10:$E$10</c:f>
              <c:numCache>
                <c:formatCode>#,##0\ "MWh"</c:formatCode>
                <c:ptCount val="4"/>
                <c:pt idx="0">
                  <c:v>181726.33000000002</c:v>
                </c:pt>
                <c:pt idx="1">
                  <c:v>9054.8396000000012</c:v>
                </c:pt>
                <c:pt idx="2">
                  <c:v>167562.41156488113</c:v>
                </c:pt>
                <c:pt idx="3">
                  <c:v>2984</c:v>
                </c:pt>
              </c:numCache>
            </c:numRef>
          </c:val>
          <c:extLst>
            <c:ext xmlns:c16="http://schemas.microsoft.com/office/drawing/2014/chart" uri="{C3380CC4-5D6E-409C-BE32-E72D297353CC}">
              <c16:uniqueId val="{00000008-6867-4C6E-B66A-02685D7720A9}"/>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05-4B5A-8FBF-98BEC01A7DC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05-4B5A-8FBF-98BEC01A7DC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05-4B5A-8FBF-98BEC01A7DC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05-4B5A-8FBF-98BEC01A7DC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E05-4B5A-8FBF-98BEC01A7DC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E05-4B5A-8FBF-98BEC01A7DC6}"/>
              </c:ext>
            </c:extLst>
          </c:dPt>
          <c:dLbls>
            <c:dLbl>
              <c:idx val="0"/>
              <c:tx>
                <c:rich>
                  <a:bodyPr/>
                  <a:lstStyle/>
                  <a:p>
                    <a:fld id="{70E642E6-42E8-434A-A2A5-934C4AEAC2C3}" type="CATEGORYNAME">
                      <a:rPr lang="en-US"/>
                      <a:pPr/>
                      <a:t>[IME KATEGORIJE]</a:t>
                    </a:fld>
                    <a:r>
                      <a:rPr lang="en-US" baseline="0"/>
                      <a:t>; 29.128; </a:t>
                    </a:r>
                    <a:fld id="{0F56B81E-7A83-4FEA-81B9-637E6831528B}"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E05-4B5A-8FBF-98BEC01A7DC6}"/>
                </c:ext>
              </c:extLst>
            </c:dLbl>
            <c:dLbl>
              <c:idx val="1"/>
              <c:layout>
                <c:manualLayout>
                  <c:x val="-0.14265211504330594"/>
                  <c:y val="-0.2264063827030762"/>
                </c:manualLayout>
              </c:layout>
              <c:tx>
                <c:rich>
                  <a:bodyPr/>
                  <a:lstStyle/>
                  <a:p>
                    <a:fld id="{3853ED30-C429-4405-A0C5-8CA5CD7C7CD4}" type="CATEGORYNAME">
                      <a:rPr lang="en-US"/>
                      <a:pPr/>
                      <a:t>[IME KATEGORIJE]</a:t>
                    </a:fld>
                    <a:r>
                      <a:rPr lang="en-US" baseline="0"/>
                      <a:t>*; 8.419; </a:t>
                    </a:r>
                    <a:fld id="{D201DFCD-C72D-48BC-8849-028E897ED4C3}"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E05-4B5A-8FBF-98BEC01A7DC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emisije!$A$35:$A$40</c:f>
              <c:strCache>
                <c:ptCount val="6"/>
                <c:pt idx="0">
                  <c:v>Električna energija</c:v>
                </c:pt>
                <c:pt idx="1">
                  <c:v>ZP</c:v>
                </c:pt>
                <c:pt idx="2">
                  <c:v>UNP</c:v>
                </c:pt>
                <c:pt idx="3">
                  <c:v>ELKO</c:v>
                </c:pt>
                <c:pt idx="4">
                  <c:v>Dizel</c:v>
                </c:pt>
                <c:pt idx="5">
                  <c:v>Bencin</c:v>
                </c:pt>
              </c:strCache>
            </c:strRef>
          </c:cat>
          <c:val>
            <c:numRef>
              <c:f>emisije!$B$35:$B$40</c:f>
              <c:numCache>
                <c:formatCode>#,##0</c:formatCode>
                <c:ptCount val="6"/>
                <c:pt idx="0">
                  <c:v>29127.101359999997</c:v>
                </c:pt>
                <c:pt idx="1">
                  <c:v>8419.5171399999999</c:v>
                </c:pt>
                <c:pt idx="2">
                  <c:v>422.85124999999999</c:v>
                </c:pt>
                <c:pt idx="3">
                  <c:v>12161.993167799999</c:v>
                </c:pt>
                <c:pt idx="4">
                  <c:v>31254.395819348661</c:v>
                </c:pt>
                <c:pt idx="5">
                  <c:v>12575.682580712271</c:v>
                </c:pt>
              </c:numCache>
            </c:numRef>
          </c:val>
          <c:extLst>
            <c:ext xmlns:c16="http://schemas.microsoft.com/office/drawing/2014/chart" uri="{C3380CC4-5D6E-409C-BE32-E72D297353CC}">
              <c16:uniqueId val="{0000000C-7E05-4B5A-8FBF-98BEC01A7DC6}"/>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693-4F0F-A7BF-5E8FC0C0F2A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693-4F0F-A7BF-5E8FC0C0F2A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693-4F0F-A7BF-5E8FC0C0F2A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693-4F0F-A7BF-5E8FC0C0F2A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693-4F0F-A7BF-5E8FC0C0F2A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4693-4F0F-A7BF-5E8FC0C0F2AF}"/>
              </c:ext>
            </c:extLst>
          </c:dPt>
          <c:dLbls>
            <c:dLbl>
              <c:idx val="2"/>
              <c:layout>
                <c:manualLayout>
                  <c:x val="0.16618954169190389"/>
                  <c:y val="-3.8453762184322325E-3"/>
                </c:manualLayout>
              </c:layout>
              <c:showLegendKey val="0"/>
              <c:showVal val="1"/>
              <c:showCatName val="1"/>
              <c:showSerName val="0"/>
              <c:showPercent val="1"/>
              <c:showBubbleSize val="0"/>
              <c:extLst>
                <c:ext xmlns:c15="http://schemas.microsoft.com/office/drawing/2012/chart" uri="{CE6537A1-D6FC-4f65-9D91-7224C49458BB}">
                  <c15:layout>
                    <c:manualLayout>
                      <c:w val="0.22363706844336764"/>
                      <c:h val="0.15811913970117691"/>
                    </c:manualLayout>
                  </c15:layout>
                </c:ext>
                <c:ext xmlns:c16="http://schemas.microsoft.com/office/drawing/2014/chart" uri="{C3380CC4-5D6E-409C-BE32-E72D297353CC}">
                  <c16:uniqueId val="{00000005-4693-4F0F-A7BF-5E8FC0C0F2AF}"/>
                </c:ext>
              </c:extLst>
            </c:dLbl>
            <c:dLbl>
              <c:idx val="3"/>
              <c:layout>
                <c:manualLayout>
                  <c:x val="-0.15755719765798504"/>
                  <c:y val="-0.10415699804308923"/>
                </c:manualLayout>
              </c:layout>
              <c:showLegendKey val="0"/>
              <c:showVal val="1"/>
              <c:showCatName val="1"/>
              <c:showSerName val="0"/>
              <c:showPercent val="1"/>
              <c:showBubbleSize val="0"/>
              <c:extLst>
                <c:ext xmlns:c15="http://schemas.microsoft.com/office/drawing/2012/chart" uri="{CE6537A1-D6FC-4f65-9D91-7224C49458BB}">
                  <c15:layout>
                    <c:manualLayout>
                      <c:w val="0.30419495255400769"/>
                      <c:h val="0.12353356890459365"/>
                    </c:manualLayout>
                  </c15:layout>
                </c:ext>
                <c:ext xmlns:c16="http://schemas.microsoft.com/office/drawing/2014/chart" uri="{C3380CC4-5D6E-409C-BE32-E72D297353CC}">
                  <c16:uniqueId val="{00000007-4693-4F0F-A7BF-5E8FC0C0F2AF}"/>
                </c:ext>
              </c:extLst>
            </c:dLbl>
            <c:dLbl>
              <c:idx val="4"/>
              <c:layout>
                <c:manualLayout>
                  <c:x val="-0.23999991924086411"/>
                  <c:y val="-9.6194689444738142E-3"/>
                </c:manualLayout>
              </c:layout>
              <c:showLegendKey val="0"/>
              <c:showVal val="1"/>
              <c:showCatName val="1"/>
              <c:showSerName val="0"/>
              <c:showPercent val="1"/>
              <c:showBubbleSize val="0"/>
              <c:extLst>
                <c:ext xmlns:c15="http://schemas.microsoft.com/office/drawing/2012/chart" uri="{CE6537A1-D6FC-4f65-9D91-7224C49458BB}">
                  <c15:layout>
                    <c:manualLayout>
                      <c:w val="0.27743589743589742"/>
                      <c:h val="0.12014134275618374"/>
                    </c:manualLayout>
                  </c15:layout>
                </c:ext>
                <c:ext xmlns:c16="http://schemas.microsoft.com/office/drawing/2014/chart" uri="{C3380CC4-5D6E-409C-BE32-E72D297353CC}">
                  <c16:uniqueId val="{00000009-4693-4F0F-A7BF-5E8FC0C0F2A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emisije!$A$43:$A$48</c:f>
              <c:strCache>
                <c:ptCount val="6"/>
                <c:pt idx="0">
                  <c:v>Občinske zgradbe</c:v>
                </c:pt>
                <c:pt idx="1">
                  <c:v>Stanovanjske zgradbe</c:v>
                </c:pt>
                <c:pt idx="2">
                  <c:v>Javna razsvetljava</c:v>
                </c:pt>
                <c:pt idx="3">
                  <c:v>Občinski vozni park</c:v>
                </c:pt>
                <c:pt idx="4">
                  <c:v>Javni promet</c:v>
                </c:pt>
                <c:pt idx="5">
                  <c:v>Zasebni in komercialni promet</c:v>
                </c:pt>
              </c:strCache>
            </c:strRef>
          </c:cat>
          <c:val>
            <c:numRef>
              <c:f>emisije!$B$43:$B$48</c:f>
              <c:numCache>
                <c:formatCode>#,##0</c:formatCode>
                <c:ptCount val="6"/>
                <c:pt idx="0">
                  <c:v>2704.01</c:v>
                </c:pt>
                <c:pt idx="1">
                  <c:v>45965.845000000001</c:v>
                </c:pt>
                <c:pt idx="2">
                  <c:v>1462.16</c:v>
                </c:pt>
                <c:pt idx="3">
                  <c:v>14.693999999999999</c:v>
                </c:pt>
                <c:pt idx="4">
                  <c:v>171.41400000000002</c:v>
                </c:pt>
                <c:pt idx="5">
                  <c:v>43644.123000000007</c:v>
                </c:pt>
              </c:numCache>
            </c:numRef>
          </c:val>
          <c:extLst>
            <c:ext xmlns:c16="http://schemas.microsoft.com/office/drawing/2014/chart" uri="{C3380CC4-5D6E-409C-BE32-E72D297353CC}">
              <c16:uniqueId val="{0000000C-4693-4F0F-A7BF-5E8FC0C0F2AF}"/>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58"/>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D5B-49A0-8C4A-D27B0618B42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D5B-49A0-8C4A-D27B0618B42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D5B-49A0-8C4A-D27B0618B42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D5B-49A0-8C4A-D27B0618B42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D5B-49A0-8C4A-D27B0618B426}"/>
              </c:ext>
            </c:extLst>
          </c:dPt>
          <c:dLbls>
            <c:dLbl>
              <c:idx val="0"/>
              <c:layout>
                <c:manualLayout>
                  <c:x val="-0.1238241308793456"/>
                  <c:y val="-6.1206400144928471E-3"/>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D5B-49A0-8C4A-D27B0618B426}"/>
                </c:ext>
              </c:extLst>
            </c:dLbl>
            <c:dLbl>
              <c:idx val="1"/>
              <c:layout>
                <c:manualLayout>
                  <c:x val="-9.3727615273766813E-17"/>
                  <c:y val="-0.17239759574013813"/>
                </c:manualLayout>
              </c:layout>
              <c:tx>
                <c:rich>
                  <a:bodyPr/>
                  <a:lstStyle/>
                  <a:p>
                    <a:fld id="{5D81982E-FF18-4537-B1CC-BDAB746D8D22}" type="CATEGORYNAME">
                      <a:rPr lang="en-US"/>
                      <a:pPr/>
                      <a:t>[IME KATEGORIJE]</a:t>
                    </a:fld>
                    <a:r>
                      <a:rPr lang="en-US" baseline="0"/>
                      <a:t>; 0; </a:t>
                    </a:r>
                    <a:fld id="{D8B7C63B-88E4-4B43-8FBE-CF6E08DC15A7}"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D5B-49A0-8C4A-D27B0618B426}"/>
                </c:ext>
              </c:extLst>
            </c:dLbl>
            <c:dLbl>
              <c:idx val="2"/>
              <c:layout>
                <c:manualLayout>
                  <c:x val="-1.3075052734972546E-3"/>
                  <c:y val="-6.6681655549013716E-2"/>
                </c:manualLayout>
              </c:layout>
              <c:showLegendKey val="0"/>
              <c:showVal val="1"/>
              <c:showCatName val="1"/>
              <c:showSerName val="0"/>
              <c:showPercent val="1"/>
              <c:showBubbleSize val="0"/>
              <c:extLst>
                <c:ext xmlns:c15="http://schemas.microsoft.com/office/drawing/2012/chart" uri="{CE6537A1-D6FC-4f65-9D91-7224C49458BB}">
                  <c15:layout>
                    <c:manualLayout>
                      <c:w val="0.20018074811200748"/>
                      <c:h val="0.16746355760583337"/>
                    </c:manualLayout>
                  </c15:layout>
                </c:ext>
                <c:ext xmlns:c16="http://schemas.microsoft.com/office/drawing/2014/chart" uri="{C3380CC4-5D6E-409C-BE32-E72D297353CC}">
                  <c16:uniqueId val="{00000005-8D5B-49A0-8C4A-D27B0618B426}"/>
                </c:ext>
              </c:extLst>
            </c:dLbl>
            <c:dLbl>
              <c:idx val="3"/>
              <c:tx>
                <c:rich>
                  <a:bodyPr/>
                  <a:lstStyle/>
                  <a:p>
                    <a:fld id="{0B87DCC2-C685-4CFB-8204-60A902D09BBB}" type="CATEGORYNAME">
                      <a:rPr lang="en-US"/>
                      <a:pPr/>
                      <a:t>[IME KATEGORIJE]</a:t>
                    </a:fld>
                    <a:r>
                      <a:rPr lang="en-US" baseline="0"/>
                      <a:t>; 2.642 MWh; </a:t>
                    </a:r>
                    <a:fld id="{49F9EDCB-AA04-47CF-9909-6899849171E0}" type="PERCENTAGE">
                      <a:rPr lang="en-US" baseline="0"/>
                      <a:pPr/>
                      <a:t>[ODSTOTEK]</a:t>
                    </a:fld>
                    <a:endParaRPr lang="en-US" baseline="0"/>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D5B-49A0-8C4A-D27B0618B42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rebuchet MS" panose="020B0603020202020204" pitchFamily="34" charset="0"/>
                    <a:ea typeface="+mn-ea"/>
                    <a:cs typeface="+mn-cs"/>
                  </a:defRPr>
                </a:pPr>
                <a:endParaRPr lang="sl-SI"/>
              </a:p>
            </c:txPr>
            <c:showLegendKey val="0"/>
            <c:showVal val="1"/>
            <c:showCatName val="1"/>
            <c:showSerName val="0"/>
            <c:showPercent val="1"/>
            <c:showBubbleSize val="0"/>
            <c:showLeaderLines val="0"/>
            <c:extLst>
              <c:ext xmlns:c15="http://schemas.microsoft.com/office/drawing/2012/chart" uri="{CE6537A1-D6FC-4f65-9D91-7224C49458BB}"/>
            </c:extLst>
          </c:dLbls>
          <c:cat>
            <c:strRef>
              <c:f>'Javne stavbe-korigirane'!$M$34:$M$38</c:f>
              <c:strCache>
                <c:ptCount val="5"/>
                <c:pt idx="0">
                  <c:v>ELKO</c:v>
                </c:pt>
                <c:pt idx="1">
                  <c:v>UNP</c:v>
                </c:pt>
                <c:pt idx="2">
                  <c:v>Lesna biomasa</c:v>
                </c:pt>
                <c:pt idx="3">
                  <c:v>električna energija</c:v>
                </c:pt>
                <c:pt idx="4">
                  <c:v>ZP*</c:v>
                </c:pt>
              </c:strCache>
            </c:strRef>
          </c:cat>
          <c:val>
            <c:numRef>
              <c:f>'Javne stavbe-korigirane'!$N$34:$N$38</c:f>
              <c:numCache>
                <c:formatCode>#,###\ "kWh"</c:formatCode>
                <c:ptCount val="5"/>
                <c:pt idx="0" formatCode="#,###\ &quot;MWh&quot;">
                  <c:v>1090.0129999999999</c:v>
                </c:pt>
                <c:pt idx="1">
                  <c:v>0</c:v>
                </c:pt>
                <c:pt idx="2" formatCode="#,###\ &quot;MWh&quot;">
                  <c:v>209.30940000000001</c:v>
                </c:pt>
                <c:pt idx="3">
                  <c:v>2641.942</c:v>
                </c:pt>
                <c:pt idx="4" formatCode="#,###\ &quot;MWh&quot;">
                  <c:v>4449.9385999999995</c:v>
                </c:pt>
              </c:numCache>
            </c:numRef>
          </c:val>
          <c:extLst>
            <c:ext xmlns:c16="http://schemas.microsoft.com/office/drawing/2014/chart" uri="{C3380CC4-5D6E-409C-BE32-E72D297353CC}">
              <c16:uniqueId val="{0000000A-8D5B-49A0-8C4A-D27B0618B426}"/>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4.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5.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6.png"/></Relationships>
</file>

<file path=word/drawings/drawing1.xml><?xml version="1.0" encoding="utf-8"?>
<c:userShapes xmlns:c="http://schemas.openxmlformats.org/drawingml/2006/chart">
  <cdr:relSizeAnchor xmlns:cdr="http://schemas.openxmlformats.org/drawingml/2006/chartDrawing">
    <cdr:from>
      <cdr:x>0</cdr:x>
      <cdr:y>0</cdr:y>
    </cdr:from>
    <cdr:to>
      <cdr:x>0.20919</cdr:x>
      <cdr:y>0.11867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1280271" cy="249958"/>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0.32189</cdr:x>
      <cdr:y>0.0692</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1971429" cy="190476"/>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0.02969</cdr:x>
      <cdr:y>0.91988</cdr:y>
    </cdr:from>
    <cdr:to>
      <cdr:x>0.29063</cdr:x>
      <cdr:y>0.97923</cdr:y>
    </cdr:to>
    <cdr:sp macro="" textlink="">
      <cdr:nvSpPr>
        <cdr:cNvPr id="4" name="Polje z besedilom 3"/>
        <cdr:cNvSpPr txBox="1"/>
      </cdr:nvSpPr>
      <cdr:spPr>
        <a:xfrm xmlns:a="http://schemas.openxmlformats.org/drawingml/2006/main">
          <a:off x="180975" y="2952750"/>
          <a:ext cx="159067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sl-SI" sz="800"/>
            <a:t>Opomba:*vključuje DO</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0.50414</cdr:x>
      <cdr:y>0.07193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505673" cy="231668"/>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0.00178</cdr:x>
      <cdr:y>0.02374</cdr:y>
    </cdr:from>
    <cdr:to>
      <cdr:x>0.44653</cdr:x>
      <cdr:y>0.11097</cdr:y>
    </cdr:to>
    <cdr:sp macro="" textlink="">
      <cdr:nvSpPr>
        <cdr:cNvPr id="2" name="Polje z besedilom 1"/>
        <cdr:cNvSpPr txBox="1"/>
      </cdr:nvSpPr>
      <cdr:spPr>
        <a:xfrm xmlns:a="http://schemas.openxmlformats.org/drawingml/2006/main">
          <a:off x="10886" y="54428"/>
          <a:ext cx="2721928" cy="20001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l-SI" sz="800"/>
            <a:t>Opomba: * vključuje tudi 95 % DO, ¨vključuje tudi 5 % DO</a:t>
          </a:r>
        </a:p>
      </cdr:txBody>
    </cdr:sp>
  </cdr:relSizeAnchor>
</c:userShapes>
</file>

<file path=word/drawings/drawing6.xml><?xml version="1.0" encoding="utf-8"?>
<c:userShapes xmlns:c="http://schemas.openxmlformats.org/drawingml/2006/chart">
  <cdr:relSizeAnchor xmlns:cdr="http://schemas.openxmlformats.org/drawingml/2006/chartDrawing">
    <cdr:from>
      <cdr:x>0.01107</cdr:x>
      <cdr:y>0.01858</cdr:y>
    </cdr:from>
    <cdr:to>
      <cdr:x>0.60419</cdr:x>
      <cdr:y>0.09175</cdr:y>
    </cdr:to>
    <cdr:sp macro="" textlink="">
      <cdr:nvSpPr>
        <cdr:cNvPr id="2" name="Polje z besedilom 1">
          <a:extLst xmlns:a="http://schemas.openxmlformats.org/drawingml/2006/main">
            <a:ext uri="{FF2B5EF4-FFF2-40B4-BE49-F238E27FC236}">
              <a16:creationId xmlns:a16="http://schemas.microsoft.com/office/drawing/2014/main" id="{F1F12C03-1FCB-4B2C-BF39-0FC55BAF5A56}"/>
            </a:ext>
          </a:extLst>
        </cdr:cNvPr>
        <cdr:cNvSpPr txBox="1"/>
      </cdr:nvSpPr>
      <cdr:spPr>
        <a:xfrm xmlns:a="http://schemas.openxmlformats.org/drawingml/2006/main">
          <a:off x="50800" y="50800"/>
          <a:ext cx="2721932" cy="2000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l-SI" sz="800"/>
            <a:t>Opomba: * vključuje tudi 95 % DO, ¨vključuje tudi 5 % DO</a:t>
          </a:r>
        </a:p>
      </cdr:txBody>
    </cdr:sp>
  </cdr:relSizeAnchor>
</c:userShapes>
</file>

<file path=word/drawings/drawing7.xml><?xml version="1.0" encoding="utf-8"?>
<c:userShapes xmlns:c="http://schemas.openxmlformats.org/drawingml/2006/chart">
  <cdr:relSizeAnchor xmlns:cdr="http://schemas.openxmlformats.org/drawingml/2006/chartDrawing">
    <cdr:from>
      <cdr:x>0.03266</cdr:x>
      <cdr:y>0.89474</cdr:y>
    </cdr:from>
    <cdr:to>
      <cdr:x>0.6305</cdr:x>
      <cdr:y>0.96842</cdr:y>
    </cdr:to>
    <cdr:sp macro="" textlink="">
      <cdr:nvSpPr>
        <cdr:cNvPr id="3" name="Polje z besedilom 1">
          <a:extLst xmlns:a="http://schemas.openxmlformats.org/drawingml/2006/main">
            <a:ext uri="{FF2B5EF4-FFF2-40B4-BE49-F238E27FC236}">
              <a16:creationId xmlns:a16="http://schemas.microsoft.com/office/drawing/2014/main" id="{39065F41-6578-43AF-BC18-C7C6C8A446C3}"/>
            </a:ext>
          </a:extLst>
        </cdr:cNvPr>
        <cdr:cNvSpPr txBox="1"/>
      </cdr:nvSpPr>
      <cdr:spPr>
        <a:xfrm xmlns:a="http://schemas.openxmlformats.org/drawingml/2006/main">
          <a:off x="148679" y="2428885"/>
          <a:ext cx="2721965" cy="2000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l-SI" sz="800"/>
            <a:t>Opomba: * vključuje tudi 95 % DO</a:t>
          </a:r>
        </a:p>
      </cdr:txBody>
    </cdr:sp>
  </cdr:relSizeAnchor>
</c:userShapes>
</file>

<file path=word/drawings/drawing8.xml><?xml version="1.0" encoding="utf-8"?>
<c:userShapes xmlns:c="http://schemas.openxmlformats.org/drawingml/2006/chart">
  <cdr:relSizeAnchor xmlns:cdr="http://schemas.openxmlformats.org/drawingml/2006/chartDrawing">
    <cdr:from>
      <cdr:x>0.09675</cdr:x>
      <cdr:y>0</cdr:y>
    </cdr:from>
    <cdr:to>
      <cdr:x>0.54256</cdr:x>
      <cdr:y>0.06831</cdr:y>
    </cdr:to>
    <cdr:sp macro="" textlink="">
      <cdr:nvSpPr>
        <cdr:cNvPr id="2" name="Polje z besedilom 1"/>
        <cdr:cNvSpPr txBox="1"/>
      </cdr:nvSpPr>
      <cdr:spPr>
        <a:xfrm xmlns:a="http://schemas.openxmlformats.org/drawingml/2006/main">
          <a:off x="590697" y="0"/>
          <a:ext cx="2721936" cy="200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l-SI" sz="800"/>
            <a:t>Opomba: * vključuje tudi 95 % DO, les-vključuje tudi 5 % DO</a:t>
          </a:r>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BAA1D-71EC-41AC-A328-AA3AAD302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64</Pages>
  <Words>18247</Words>
  <Characters>104014</Characters>
  <Application>Microsoft Office Word</Application>
  <DocSecurity>0</DocSecurity>
  <Lines>866</Lines>
  <Paragraphs>244</Paragraphs>
  <ScaleCrop>false</ScaleCrop>
  <HeadingPairs>
    <vt:vector size="6" baseType="variant">
      <vt:variant>
        <vt:lpstr>Naslov</vt:lpstr>
      </vt:variant>
      <vt:variant>
        <vt:i4>1</vt:i4>
      </vt:variant>
      <vt:variant>
        <vt:lpstr>Title</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122017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Vianello</dc:creator>
  <cp:keywords/>
  <dc:description/>
  <cp:lastModifiedBy>Marta Stopar</cp:lastModifiedBy>
  <cp:revision>3</cp:revision>
  <cp:lastPrinted>2022-03-01T09:27:00Z</cp:lastPrinted>
  <dcterms:created xsi:type="dcterms:W3CDTF">2022-03-01T09:26:00Z</dcterms:created>
  <dcterms:modified xsi:type="dcterms:W3CDTF">2022-03-01T09:27:00Z</dcterms:modified>
</cp:coreProperties>
</file>