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4721C2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241179">
            <w:pPr>
              <w:spacing w:after="160" w:line="259" w:lineRule="auto"/>
              <w:ind w:left="0" w:right="0"/>
              <w:jc w:val="left"/>
            </w:pP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06967220" w14:textId="77777777" w:rsidR="00241179" w:rsidRDefault="00241179" w:rsidP="00241179"/>
    <w:p w14:paraId="4567442C" w14:textId="4867CC63" w:rsidR="00333814" w:rsidRDefault="00333814" w:rsidP="00333814">
      <w:pPr>
        <w:jc w:val="left"/>
        <w:rPr>
          <w:bCs w:val="0"/>
          <w:noProof w:val="0"/>
        </w:rPr>
      </w:pPr>
      <w:r>
        <w:rPr>
          <w:bCs w:val="0"/>
          <w:noProof w:val="0"/>
        </w:rPr>
        <w:t>Na podlagi 21. člena Zakona o določanju območji ter o imenovanju in označevanju naselji, ulic in stavb (Uradni list RS, št. 25/08) in na podlagi prvega odstavka 19. člena Statuta Mestne občine Nova Gorica (Uradni list RS, št. 13/12, 18/17 in 18/19) je Mestni svet Mestne občine Nova Gorica na seji dne 8. oktobra 2026 sprejel</w:t>
      </w:r>
    </w:p>
    <w:p w14:paraId="25AF3170" w14:textId="77777777" w:rsidR="00333814" w:rsidRDefault="00333814" w:rsidP="00333814">
      <w:pPr>
        <w:spacing w:before="800" w:after="400"/>
        <w:ind w:right="0"/>
        <w:jc w:val="center"/>
        <w:rPr>
          <w:rFonts w:eastAsiaTheme="majorEastAsia" w:cstheme="majorBidi"/>
          <w:b/>
          <w:noProof w:val="0"/>
          <w:color w:val="2F5496" w:themeColor="accent1" w:themeShade="BF"/>
          <w:sz w:val="28"/>
          <w:szCs w:val="28"/>
        </w:rPr>
      </w:pPr>
      <w:r>
        <w:rPr>
          <w:rFonts w:eastAsiaTheme="majorEastAsia" w:cstheme="majorBidi"/>
          <w:b/>
          <w:noProof w:val="0"/>
          <w:color w:val="2F5496" w:themeColor="accent1" w:themeShade="BF"/>
          <w:sz w:val="28"/>
          <w:szCs w:val="28"/>
        </w:rPr>
        <w:t>ODLOK</w:t>
      </w:r>
      <w:r>
        <w:rPr>
          <w:rFonts w:eastAsiaTheme="majorEastAsia" w:cstheme="majorBidi"/>
          <w:b/>
          <w:noProof w:val="0"/>
          <w:color w:val="2F5496" w:themeColor="accent1" w:themeShade="BF"/>
          <w:sz w:val="28"/>
          <w:szCs w:val="28"/>
        </w:rPr>
        <w:br/>
        <w:t>o spremembi in dopolnitvi Odloka o imenih ulic in trgov v mestu Nova Gorica</w:t>
      </w:r>
    </w:p>
    <w:p w14:paraId="4D086D47" w14:textId="77777777" w:rsidR="00333814" w:rsidRDefault="00333814" w:rsidP="00333814">
      <w:pPr>
        <w:numPr>
          <w:ilvl w:val="0"/>
          <w:numId w:val="1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709" w:right="0"/>
        <w:contextualSpacing/>
        <w:jc w:val="center"/>
        <w:rPr>
          <w:iCs/>
          <w:noProof w:val="0"/>
          <w:color w:val="002F87"/>
        </w:rPr>
      </w:pPr>
      <w:r>
        <w:rPr>
          <w:iCs/>
          <w:noProof w:val="0"/>
          <w:color w:val="002F87"/>
        </w:rPr>
        <w:t>člen</w:t>
      </w:r>
    </w:p>
    <w:p w14:paraId="57552398" w14:textId="77777777" w:rsidR="00333814" w:rsidRDefault="00333814" w:rsidP="0033381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0"/>
        <w:contextualSpacing/>
        <w:rPr>
          <w:iCs/>
          <w:noProof w:val="0"/>
          <w:color w:val="002F87"/>
        </w:rPr>
      </w:pPr>
      <w:r>
        <w:rPr>
          <w:iCs/>
          <w:noProof w:val="0"/>
          <w:color w:val="002F87"/>
        </w:rPr>
        <w:t xml:space="preserve">                                                  (Vsebina)</w:t>
      </w:r>
    </w:p>
    <w:p w14:paraId="78436026" w14:textId="77777777" w:rsidR="00333814" w:rsidRDefault="00333814" w:rsidP="0033381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0"/>
        <w:contextualSpacing/>
        <w:rPr>
          <w:iCs/>
          <w:noProof w:val="0"/>
          <w:color w:val="002F87"/>
        </w:rPr>
      </w:pPr>
    </w:p>
    <w:p w14:paraId="4BCC7B27" w14:textId="77777777" w:rsidR="00333814" w:rsidRDefault="00333814" w:rsidP="00333814">
      <w:pPr>
        <w:ind w:hanging="22"/>
        <w:jc w:val="left"/>
        <w:rPr>
          <w:bCs w:val="0"/>
          <w:noProof w:val="0"/>
        </w:rPr>
      </w:pPr>
      <w:r>
        <w:rPr>
          <w:bCs w:val="0"/>
          <w:noProof w:val="0"/>
        </w:rPr>
        <w:t>V Odloku o imenih ulic in trgov v mestu Nova Gorica (Uradno glasilo, št. 7/70, 4/75, 14/79, 11/80, 10/81, 4/88, 5/92, 9/93, Uradne objave, št. 9/00 in Uradni list RS, št.  50/07, 37/10 in 56/17) se v 1. členu besedilo za točko 75:</w:t>
      </w:r>
    </w:p>
    <w:p w14:paraId="7E9D6FFD" w14:textId="77777777" w:rsidR="00333814" w:rsidRDefault="00333814" w:rsidP="00333814">
      <w:pPr>
        <w:spacing w:after="0"/>
        <w:ind w:hanging="22"/>
        <w:jc w:val="left"/>
        <w:rPr>
          <w:bCs w:val="0"/>
          <w:noProof w:val="0"/>
        </w:rPr>
      </w:pPr>
      <w:r>
        <w:rPr>
          <w:bCs w:val="0"/>
          <w:noProof w:val="0"/>
        </w:rPr>
        <w:t>» - Ulica Borisa Kalina – odcep od Šolske ulice v vzhodni smeri do Žabjega kraja</w:t>
      </w:r>
    </w:p>
    <w:p w14:paraId="78DE4188" w14:textId="77777777" w:rsidR="00333814" w:rsidRDefault="00333814" w:rsidP="00333814">
      <w:pPr>
        <w:numPr>
          <w:ilvl w:val="0"/>
          <w:numId w:val="13"/>
        </w:numPr>
        <w:spacing w:after="0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Ulica Gradnikove brigade – od ulice Alberta Rejca proti severu preko ul. Karla Lavriča do Vojkove ceste</w:t>
      </w:r>
    </w:p>
    <w:p w14:paraId="0184EBBB" w14:textId="77777777" w:rsidR="00333814" w:rsidRDefault="00333814" w:rsidP="00333814">
      <w:pPr>
        <w:numPr>
          <w:ilvl w:val="0"/>
          <w:numId w:val="13"/>
        </w:numPr>
        <w:spacing w:after="0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ulica Rada Simonittija – odcep od ulice Ščedne v jugozapadni smeri</w:t>
      </w:r>
    </w:p>
    <w:p w14:paraId="63541902" w14:textId="77777777" w:rsidR="00333814" w:rsidRDefault="00333814" w:rsidP="00333814">
      <w:pPr>
        <w:numPr>
          <w:ilvl w:val="0"/>
          <w:numId w:val="13"/>
        </w:numPr>
        <w:spacing w:after="0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Langobardska ulica – odcep od ulice Klanec proti jugozahodu</w:t>
      </w:r>
    </w:p>
    <w:p w14:paraId="2C5044C9" w14:textId="77777777" w:rsidR="00333814" w:rsidRDefault="00333814" w:rsidP="00333814">
      <w:pPr>
        <w:numPr>
          <w:ilvl w:val="0"/>
          <w:numId w:val="13"/>
        </w:numPr>
        <w:spacing w:after="0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Sedejeva ulica</w:t>
      </w:r>
    </w:p>
    <w:p w14:paraId="1E6B96E8" w14:textId="77777777" w:rsidR="00333814" w:rsidRDefault="00333814" w:rsidP="00333814">
      <w:pPr>
        <w:spacing w:after="0"/>
        <w:ind w:left="1047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odcep od semaforskega križišča Kidričeva – Vojkova do Uprave za notranje zadeve</w:t>
      </w:r>
    </w:p>
    <w:p w14:paraId="20890B7D" w14:textId="77777777" w:rsidR="00333814" w:rsidRDefault="00333814" w:rsidP="00333814">
      <w:pPr>
        <w:numPr>
          <w:ilvl w:val="0"/>
          <w:numId w:val="14"/>
        </w:numPr>
        <w:spacing w:after="0"/>
        <w:ind w:left="1134" w:hanging="425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 xml:space="preserve">Ulica Zorka Jelinčiča (povezovalna cesta med Kidričevo ulico in Ulico Gradnikove brigade) </w:t>
      </w:r>
    </w:p>
    <w:p w14:paraId="448A7FA5" w14:textId="77777777" w:rsidR="00333814" w:rsidRDefault="00333814" w:rsidP="00333814">
      <w:pPr>
        <w:numPr>
          <w:ilvl w:val="0"/>
          <w:numId w:val="13"/>
        </w:numPr>
        <w:spacing w:after="0"/>
        <w:contextualSpacing/>
        <w:jc w:val="left"/>
        <w:rPr>
          <w:bCs w:val="0"/>
          <w:noProof w:val="0"/>
        </w:rPr>
      </w:pPr>
      <w:r>
        <w:rPr>
          <w:noProof w:val="0"/>
        </w:rPr>
        <w:t>Trg Evrope (novo nastali trg pred železniško postajo)</w:t>
      </w:r>
    </w:p>
    <w:p w14:paraId="104FB07D" w14:textId="77777777" w:rsidR="00333814" w:rsidRDefault="00333814" w:rsidP="00333814">
      <w:pPr>
        <w:numPr>
          <w:ilvl w:val="0"/>
          <w:numId w:val="13"/>
        </w:numPr>
        <w:spacing w:after="0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Ulica Šantlovih (povezovalna cesta med Erjavčevo ulico, Streliško potjo in Škrabčevo ulico)</w:t>
      </w:r>
    </w:p>
    <w:p w14:paraId="5C327331" w14:textId="77777777" w:rsidR="00333814" w:rsidRDefault="00333814" w:rsidP="00333814">
      <w:pPr>
        <w:numPr>
          <w:ilvl w:val="0"/>
          <w:numId w:val="13"/>
        </w:numPr>
        <w:spacing w:after="0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Ploščad Silvana Furlana (ploščad za Mestno občino Nova Gorica – del parc. št. 672/1 k.o. Nova Gorica«</w:t>
      </w:r>
    </w:p>
    <w:p w14:paraId="1679F918" w14:textId="77777777" w:rsidR="00333814" w:rsidRDefault="00333814" w:rsidP="00333814">
      <w:pPr>
        <w:jc w:val="left"/>
        <w:rPr>
          <w:bCs w:val="0"/>
          <w:noProof w:val="0"/>
        </w:rPr>
      </w:pPr>
      <w:r>
        <w:rPr>
          <w:bCs w:val="0"/>
          <w:noProof w:val="0"/>
        </w:rPr>
        <w:t>spremeni tako, da se glasi:</w:t>
      </w:r>
    </w:p>
    <w:p w14:paraId="6055BC79" w14:textId="77777777" w:rsidR="00333814" w:rsidRDefault="00333814" w:rsidP="00333814">
      <w:pPr>
        <w:spacing w:after="0"/>
        <w:jc w:val="left"/>
        <w:rPr>
          <w:bCs w:val="0"/>
          <w:noProof w:val="0"/>
        </w:rPr>
      </w:pPr>
      <w:r>
        <w:rPr>
          <w:bCs w:val="0"/>
          <w:noProof w:val="0"/>
        </w:rPr>
        <w:t>»76. Ulica Borisa Kalina – odcep od Šolske ulice v vzhodni smeri do Žabjega kraja</w:t>
      </w:r>
    </w:p>
    <w:p w14:paraId="542C54FC" w14:textId="77777777" w:rsidR="00333814" w:rsidRDefault="00333814" w:rsidP="00333814">
      <w:pPr>
        <w:numPr>
          <w:ilvl w:val="0"/>
          <w:numId w:val="15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Ulica Gradnikove brigade – od Rejčeve ulice proti severu preko ul. Karla Lavriča do Vojkove ceste</w:t>
      </w:r>
    </w:p>
    <w:p w14:paraId="43C51805" w14:textId="77777777" w:rsidR="00333814" w:rsidRDefault="00333814" w:rsidP="00333814">
      <w:pPr>
        <w:numPr>
          <w:ilvl w:val="0"/>
          <w:numId w:val="15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Ulica Rada Simonitija – odcep od ulice Ščedne v jugozahodni smeri</w:t>
      </w:r>
    </w:p>
    <w:p w14:paraId="7B3754CD" w14:textId="77777777" w:rsidR="00333814" w:rsidRDefault="00333814" w:rsidP="00333814">
      <w:pPr>
        <w:numPr>
          <w:ilvl w:val="0"/>
          <w:numId w:val="15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Langobardska ulica – odcep od ulice Klanec proti jugozahodu</w:t>
      </w:r>
    </w:p>
    <w:p w14:paraId="14BD2646" w14:textId="77777777" w:rsidR="00333814" w:rsidRDefault="00333814" w:rsidP="00333814">
      <w:pPr>
        <w:numPr>
          <w:ilvl w:val="0"/>
          <w:numId w:val="15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lastRenderedPageBreak/>
        <w:t>Sedejeva ulica - odcep od semaforskega križišča Kidričeva – Vojkova do Uprave za notranje zadeve</w:t>
      </w:r>
    </w:p>
    <w:p w14:paraId="37721130" w14:textId="77777777" w:rsidR="00333814" w:rsidRDefault="00333814" w:rsidP="00333814">
      <w:pPr>
        <w:numPr>
          <w:ilvl w:val="0"/>
          <w:numId w:val="15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 xml:space="preserve">Ulica Zorka Jelinčiča - povezovalna cesta med Kidričevo ulico in Ulico Gradnikove brigade </w:t>
      </w:r>
    </w:p>
    <w:p w14:paraId="2E0A3C66" w14:textId="77777777" w:rsidR="00333814" w:rsidRDefault="00333814" w:rsidP="00333814">
      <w:pPr>
        <w:numPr>
          <w:ilvl w:val="0"/>
          <w:numId w:val="15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>
        <w:rPr>
          <w:noProof w:val="0"/>
        </w:rPr>
        <w:t>Trg Evrope - novo nastali trg pred železniško postajo</w:t>
      </w:r>
    </w:p>
    <w:p w14:paraId="59BBE65A" w14:textId="77777777" w:rsidR="00333814" w:rsidRDefault="00333814" w:rsidP="00333814">
      <w:pPr>
        <w:numPr>
          <w:ilvl w:val="0"/>
          <w:numId w:val="15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Ulica Šantlovih - povezovalna cesta med Erjavčevo ulico, Streliško potjo in Škrabčevo ulico</w:t>
      </w:r>
    </w:p>
    <w:p w14:paraId="1880E79C" w14:textId="77777777" w:rsidR="00333814" w:rsidRDefault="00333814" w:rsidP="00333814">
      <w:pPr>
        <w:numPr>
          <w:ilvl w:val="0"/>
          <w:numId w:val="15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>
        <w:rPr>
          <w:bCs w:val="0"/>
          <w:noProof w:val="0"/>
        </w:rPr>
        <w:t>Ploščad Silvana Furlana - ploščad za Mestno občino Nova Gorica – del parc. št. 672/1 k.o. Nova Gorica«.</w:t>
      </w:r>
    </w:p>
    <w:p w14:paraId="24420824" w14:textId="77777777" w:rsidR="00333814" w:rsidRDefault="00333814" w:rsidP="00333814">
      <w:pPr>
        <w:jc w:val="left"/>
        <w:rPr>
          <w:bCs w:val="0"/>
          <w:noProof w:val="0"/>
        </w:rPr>
      </w:pPr>
    </w:p>
    <w:p w14:paraId="143F16F6" w14:textId="77777777" w:rsidR="00333814" w:rsidRDefault="00333814" w:rsidP="00333814">
      <w:pPr>
        <w:ind w:hanging="22"/>
        <w:jc w:val="left"/>
        <w:rPr>
          <w:bCs w:val="0"/>
          <w:noProof w:val="0"/>
        </w:rPr>
      </w:pPr>
      <w:r>
        <w:rPr>
          <w:bCs w:val="0"/>
          <w:noProof w:val="0"/>
        </w:rPr>
        <w:t>Za točko 84. se doda nova 85. točka, ki se glasi:</w:t>
      </w:r>
    </w:p>
    <w:p w14:paraId="53609297" w14:textId="77777777" w:rsidR="00333814" w:rsidRDefault="00333814" w:rsidP="00333814">
      <w:pPr>
        <w:ind w:left="687"/>
        <w:jc w:val="left"/>
        <w:rPr>
          <w:bCs w:val="0"/>
          <w:noProof w:val="0"/>
        </w:rPr>
      </w:pPr>
      <w:r>
        <w:rPr>
          <w:bCs w:val="0"/>
          <w:noProof w:val="0"/>
        </w:rPr>
        <w:t xml:space="preserve">»85. Park bratov Rusjan - parceli štev. 1355/1 in 1355/7 obe v k.o. 2304 Nova Gorica«. </w:t>
      </w:r>
    </w:p>
    <w:p w14:paraId="3AE47FAD" w14:textId="77777777" w:rsidR="00333814" w:rsidRDefault="00333814" w:rsidP="00333814">
      <w:pPr>
        <w:numPr>
          <w:ilvl w:val="0"/>
          <w:numId w:val="1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709" w:right="0"/>
        <w:contextualSpacing/>
        <w:jc w:val="center"/>
        <w:rPr>
          <w:iCs/>
          <w:noProof w:val="0"/>
          <w:color w:val="002F87"/>
        </w:rPr>
      </w:pPr>
      <w:r>
        <w:rPr>
          <w:iCs/>
          <w:noProof w:val="0"/>
          <w:color w:val="002F87"/>
        </w:rPr>
        <w:t>člen</w:t>
      </w:r>
      <w:r>
        <w:rPr>
          <w:iCs/>
          <w:noProof w:val="0"/>
          <w:color w:val="002F87"/>
        </w:rPr>
        <w:br/>
        <w:t>(Izvajanje odloka)</w:t>
      </w:r>
    </w:p>
    <w:p w14:paraId="6B02DB00" w14:textId="77777777" w:rsidR="00333814" w:rsidRDefault="00333814" w:rsidP="0033381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0"/>
        <w:contextualSpacing/>
        <w:rPr>
          <w:iCs/>
          <w:noProof w:val="0"/>
          <w:color w:val="002F87"/>
        </w:rPr>
      </w:pPr>
    </w:p>
    <w:p w14:paraId="67986FF5" w14:textId="77777777" w:rsidR="00333814" w:rsidRDefault="00333814" w:rsidP="00333814">
      <w:pPr>
        <w:jc w:val="left"/>
        <w:rPr>
          <w:bCs w:val="0"/>
          <w:noProof w:val="0"/>
        </w:rPr>
      </w:pPr>
      <w:r>
        <w:rPr>
          <w:bCs w:val="0"/>
          <w:noProof w:val="0"/>
        </w:rPr>
        <w:t>Območna geodetska uprava Nova Gorica skrbi za izvajanje tega odloka.</w:t>
      </w:r>
    </w:p>
    <w:p w14:paraId="5E0BE5A4" w14:textId="77777777" w:rsidR="00333814" w:rsidRDefault="00333814" w:rsidP="00333814">
      <w:pPr>
        <w:jc w:val="left"/>
        <w:rPr>
          <w:b/>
          <w:i/>
          <w:noProof w:val="0"/>
        </w:rPr>
      </w:pPr>
      <w:r>
        <w:rPr>
          <w:bCs w:val="0"/>
          <w:noProof w:val="0"/>
        </w:rPr>
        <w:t>KONČNA DOLOČBA</w:t>
      </w:r>
    </w:p>
    <w:p w14:paraId="0975A40A" w14:textId="77777777" w:rsidR="00333814" w:rsidRDefault="00333814" w:rsidP="00333814">
      <w:pPr>
        <w:numPr>
          <w:ilvl w:val="0"/>
          <w:numId w:val="1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709" w:right="0"/>
        <w:contextualSpacing/>
        <w:jc w:val="center"/>
        <w:rPr>
          <w:iCs/>
          <w:noProof w:val="0"/>
          <w:color w:val="002F87"/>
        </w:rPr>
      </w:pPr>
      <w:r>
        <w:rPr>
          <w:iCs/>
          <w:noProof w:val="0"/>
          <w:color w:val="002F87"/>
        </w:rPr>
        <w:t>člen</w:t>
      </w:r>
      <w:r>
        <w:rPr>
          <w:iCs/>
          <w:noProof w:val="0"/>
          <w:color w:val="002F87"/>
        </w:rPr>
        <w:br/>
        <w:t>(Veljavnost)</w:t>
      </w:r>
    </w:p>
    <w:p w14:paraId="0122D6D9" w14:textId="77777777" w:rsidR="00333814" w:rsidRDefault="00333814" w:rsidP="0033381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0"/>
        <w:contextualSpacing/>
        <w:rPr>
          <w:iCs/>
          <w:noProof w:val="0"/>
          <w:color w:val="002F87"/>
        </w:rPr>
      </w:pPr>
    </w:p>
    <w:p w14:paraId="76C96AE5" w14:textId="2963561F" w:rsidR="00333814" w:rsidRDefault="00333814" w:rsidP="00333814">
      <w:pPr>
        <w:jc w:val="left"/>
        <w:rPr>
          <w:bCs w:val="0"/>
          <w:noProof w:val="0"/>
        </w:rPr>
      </w:pPr>
      <w:r>
        <w:rPr>
          <w:bCs w:val="0"/>
          <w:noProof w:val="0"/>
        </w:rPr>
        <w:t>Ta odlok začne veljati petnajsti dan po objavi v Uradnem listu Republike Slovenije.</w:t>
      </w:r>
    </w:p>
    <w:p w14:paraId="040B1670" w14:textId="77777777" w:rsidR="00333814" w:rsidRPr="00333814" w:rsidRDefault="00333814" w:rsidP="00333814">
      <w:pPr>
        <w:jc w:val="left"/>
        <w:rPr>
          <w:bCs w:val="0"/>
          <w:noProof w:val="0"/>
        </w:rPr>
      </w:pPr>
    </w:p>
    <w:tbl>
      <w:tblPr>
        <w:tblStyle w:val="Tabelamrea"/>
        <w:tblpPr w:leftFromText="141" w:rightFromText="141" w:vertAnchor="text" w:horzAnchor="margin" w:tblpXSpec="right" w:tblpY="662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333814" w14:paraId="0EFF083C" w14:textId="77777777">
        <w:tc>
          <w:tcPr>
            <w:tcW w:w="3549" w:type="dxa"/>
            <w:hideMark/>
          </w:tcPr>
          <w:p w14:paraId="2816D53B" w14:textId="77777777" w:rsidR="00333814" w:rsidRDefault="00333814">
            <w:pPr>
              <w:spacing w:after="0"/>
              <w:ind w:left="0" w:right="0"/>
              <w:jc w:val="left"/>
              <w:rPr>
                <w:bCs w:val="0"/>
                <w:noProof w:val="0"/>
                <w:color w:val="002F87"/>
                <w:lang w:eastAsia="en-US"/>
              </w:rPr>
            </w:pPr>
            <w:r>
              <w:rPr>
                <w:b/>
                <w:noProof w:val="0"/>
                <w:color w:val="002F87"/>
                <w:lang w:eastAsia="en-US"/>
              </w:rPr>
              <w:t>Samo Turel</w:t>
            </w:r>
          </w:p>
        </w:tc>
      </w:tr>
      <w:tr w:rsidR="00333814" w14:paraId="33F6267D" w14:textId="77777777">
        <w:trPr>
          <w:trHeight w:val="530"/>
        </w:trPr>
        <w:tc>
          <w:tcPr>
            <w:tcW w:w="3549" w:type="dxa"/>
            <w:hideMark/>
          </w:tcPr>
          <w:p w14:paraId="68EBAA6E" w14:textId="77777777" w:rsidR="00333814" w:rsidRDefault="00333814">
            <w:pPr>
              <w:spacing w:after="0"/>
              <w:ind w:left="0" w:right="0"/>
              <w:jc w:val="left"/>
              <w:rPr>
                <w:bCs w:val="0"/>
                <w:noProof w:val="0"/>
                <w:color w:val="002F87"/>
                <w:lang w:eastAsia="en-US"/>
              </w:rPr>
            </w:pPr>
            <w:r>
              <w:rPr>
                <w:noProof w:val="0"/>
                <w:color w:val="002F87"/>
                <w:lang w:eastAsia="en-US"/>
              </w:rPr>
              <w:t>Župan</w:t>
            </w:r>
          </w:p>
        </w:tc>
      </w:tr>
    </w:tbl>
    <w:p w14:paraId="052F4BCD" w14:textId="2F7E5D59" w:rsidR="00333814" w:rsidRDefault="00333814" w:rsidP="00333814">
      <w:pPr>
        <w:ind w:hanging="22"/>
        <w:jc w:val="left"/>
        <w:rPr>
          <w:bCs w:val="0"/>
          <w:iCs/>
          <w:noProof w:val="0"/>
        </w:rPr>
      </w:pPr>
      <w:r>
        <w:rPr>
          <w:bCs w:val="0"/>
          <w:iCs/>
          <w:noProof w:val="0"/>
        </w:rPr>
        <w:t>Številka: 0112-0012/2023-</w:t>
      </w:r>
      <w:r w:rsidR="007D2F96">
        <w:rPr>
          <w:bCs w:val="0"/>
          <w:iCs/>
          <w:noProof w:val="0"/>
        </w:rPr>
        <w:t>31</w:t>
      </w:r>
      <w:r>
        <w:rPr>
          <w:bCs w:val="0"/>
          <w:iCs/>
          <w:noProof w:val="0"/>
        </w:rPr>
        <w:br/>
        <w:t>Nova Gorica, dne 8. oktobra 2026</w:t>
      </w:r>
    </w:p>
    <w:p w14:paraId="027BA868" w14:textId="77777777" w:rsidR="00333814" w:rsidRDefault="00333814" w:rsidP="00333814">
      <w:pPr>
        <w:ind w:hanging="22"/>
        <w:jc w:val="left"/>
        <w:rPr>
          <w:bCs w:val="0"/>
          <w:iCs/>
          <w:noProof w:val="0"/>
        </w:rPr>
      </w:pPr>
      <w:r>
        <w:rPr>
          <w:bCs w:val="0"/>
          <w:iCs/>
          <w:noProof w:val="0"/>
        </w:rPr>
        <w:t xml:space="preserve">                                                                        </w:t>
      </w:r>
    </w:p>
    <w:p w14:paraId="5CF84258" w14:textId="77777777" w:rsidR="00333814" w:rsidRDefault="00333814" w:rsidP="00333814">
      <w:pPr>
        <w:ind w:hanging="22"/>
        <w:jc w:val="left"/>
        <w:rPr>
          <w:bCs w:val="0"/>
          <w:iCs/>
          <w:noProof w:val="0"/>
        </w:rPr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74073" w14:textId="77777777" w:rsidR="001D2328" w:rsidRDefault="001D2328" w:rsidP="00352A82">
      <w:r>
        <w:separator/>
      </w:r>
    </w:p>
  </w:endnote>
  <w:endnote w:type="continuationSeparator" w:id="0">
    <w:p w14:paraId="1B19EF22" w14:textId="77777777" w:rsidR="001D2328" w:rsidRDefault="001D2328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420EC" w14:textId="77777777" w:rsidR="001D2328" w:rsidRDefault="001D2328" w:rsidP="00352A82">
      <w:r>
        <w:separator/>
      </w:r>
    </w:p>
  </w:footnote>
  <w:footnote w:type="continuationSeparator" w:id="0">
    <w:p w14:paraId="06286E93" w14:textId="77777777" w:rsidR="001D2328" w:rsidRDefault="001D2328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3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4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522B7"/>
    <w:rsid w:val="00165B95"/>
    <w:rsid w:val="00167093"/>
    <w:rsid w:val="001732D3"/>
    <w:rsid w:val="00192B9A"/>
    <w:rsid w:val="001B2389"/>
    <w:rsid w:val="001C491B"/>
    <w:rsid w:val="001C6438"/>
    <w:rsid w:val="001D2328"/>
    <w:rsid w:val="001D6B86"/>
    <w:rsid w:val="001D7013"/>
    <w:rsid w:val="00221513"/>
    <w:rsid w:val="0022510F"/>
    <w:rsid w:val="00226E0E"/>
    <w:rsid w:val="00241179"/>
    <w:rsid w:val="002816B1"/>
    <w:rsid w:val="0028430E"/>
    <w:rsid w:val="0028622D"/>
    <w:rsid w:val="00297229"/>
    <w:rsid w:val="002B08B0"/>
    <w:rsid w:val="002C2359"/>
    <w:rsid w:val="00302689"/>
    <w:rsid w:val="00333814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2F96"/>
    <w:rsid w:val="00800D60"/>
    <w:rsid w:val="00810854"/>
    <w:rsid w:val="00826F0B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5B4E"/>
    <w:rsid w:val="00AE55C4"/>
    <w:rsid w:val="00B007EA"/>
    <w:rsid w:val="00B33302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51EE1"/>
    <w:rsid w:val="00D81991"/>
    <w:rsid w:val="00D8396F"/>
    <w:rsid w:val="00DA69BC"/>
    <w:rsid w:val="00DC5DB3"/>
    <w:rsid w:val="00DC79CA"/>
    <w:rsid w:val="00DD550C"/>
    <w:rsid w:val="00DD5E6F"/>
    <w:rsid w:val="00DE7B81"/>
    <w:rsid w:val="00E04666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2026-10-12T08:38:00Z</dcterms:created>
  <dcterms:modified xsi:type="dcterms:W3CDTF">2026-10-12T11:25:00Z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