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4721C2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241179">
            <w:pPr>
              <w:spacing w:after="160" w:line="259" w:lineRule="auto"/>
              <w:ind w:left="0" w:right="0"/>
              <w:jc w:val="left"/>
            </w:pP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06967220" w14:textId="77777777" w:rsidR="00241179" w:rsidRDefault="00241179" w:rsidP="00241179"/>
    <w:p w14:paraId="680D8E2B" w14:textId="2F2DC4E0" w:rsidR="00197B94" w:rsidRPr="00197B94" w:rsidRDefault="00197B94" w:rsidP="00197B94">
      <w:pPr>
        <w:rPr>
          <w:noProof w:val="0"/>
        </w:rPr>
      </w:pPr>
      <w:r w:rsidRPr="00197B94">
        <w:rPr>
          <w:noProof w:val="0"/>
        </w:rPr>
        <w:t xml:space="preserve">Na podlagi 19. člena Statuta Mestne občine Nova Gorica (Uradni list RS, št. 13/12, 18/17 in 18/19) je Mestni svet Mestne občine Nova Gorica na seji dne </w:t>
      </w:r>
      <w:r>
        <w:rPr>
          <w:noProof w:val="0"/>
        </w:rPr>
        <w:t xml:space="preserve">8. oktobra 2026 </w:t>
      </w:r>
      <w:r w:rsidRPr="00197B94">
        <w:rPr>
          <w:noProof w:val="0"/>
        </w:rPr>
        <w:t>sprejel</w:t>
      </w:r>
    </w:p>
    <w:p w14:paraId="6B13FF94" w14:textId="77777777" w:rsidR="00197B94" w:rsidRPr="00197B94" w:rsidRDefault="00197B94" w:rsidP="00197B94">
      <w:pPr>
        <w:keepNext/>
        <w:keepLines/>
        <w:spacing w:after="0" w:line="320" w:lineRule="exact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  <w:r w:rsidRPr="00197B94"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  <w:t xml:space="preserve">SKLEP </w:t>
      </w:r>
    </w:p>
    <w:p w14:paraId="7940C98C" w14:textId="77777777" w:rsidR="00197B94" w:rsidRPr="00197B94" w:rsidRDefault="00197B94" w:rsidP="00197B94">
      <w:pPr>
        <w:rPr>
          <w:noProof w:val="0"/>
        </w:rPr>
      </w:pPr>
    </w:p>
    <w:p w14:paraId="4580F892" w14:textId="77777777" w:rsidR="00197B94" w:rsidRPr="00197B94" w:rsidRDefault="00197B94" w:rsidP="00197B94">
      <w:pPr>
        <w:keepNext/>
        <w:keepLines/>
        <w:spacing w:after="0" w:line="320" w:lineRule="exact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  <w:r w:rsidRPr="00197B94"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  <w:t>o seznanitvi s Strokovno podlago za urbanistično zasnovo naselja Lokve in variantne rešitve za ureditev osrednjega dela naselja</w:t>
      </w:r>
    </w:p>
    <w:p w14:paraId="7FCCC47D" w14:textId="77777777" w:rsidR="00197B94" w:rsidRPr="00197B94" w:rsidRDefault="00197B94" w:rsidP="00197B94">
      <w:pPr>
        <w:rPr>
          <w:noProof w:val="0"/>
        </w:rPr>
      </w:pPr>
    </w:p>
    <w:p w14:paraId="6D9AEC3D" w14:textId="77777777" w:rsidR="00197B94" w:rsidRPr="00197B94" w:rsidRDefault="00197B94" w:rsidP="00197B94">
      <w:pPr>
        <w:jc w:val="center"/>
        <w:rPr>
          <w:noProof w:val="0"/>
        </w:rPr>
      </w:pPr>
      <w:r w:rsidRPr="00197B94">
        <w:rPr>
          <w:noProof w:val="0"/>
        </w:rPr>
        <w:t>1.</w:t>
      </w:r>
    </w:p>
    <w:p w14:paraId="3C29BAE1" w14:textId="11A2D2FA" w:rsidR="00197B94" w:rsidRPr="00197B94" w:rsidRDefault="00197B94" w:rsidP="00197B94">
      <w:pPr>
        <w:jc w:val="left"/>
        <w:rPr>
          <w:noProof w:val="0"/>
        </w:rPr>
      </w:pPr>
      <w:r w:rsidRPr="00197B94">
        <w:rPr>
          <w:noProof w:val="0"/>
        </w:rPr>
        <w:t xml:space="preserve">Mestni svet Mestne občine Nova Gorica se je seznanil s Strokovno podlago za urbanistično zasnovo naselja Lokve in variantne rešitve za ureditev osrednjega dela naselja, ki jo je izdelalo podjetje LOCUS prostorske informacijske rešitve d.o.o. marca 2026. </w:t>
      </w:r>
    </w:p>
    <w:p w14:paraId="27F32C45" w14:textId="77777777" w:rsidR="00197B94" w:rsidRPr="00197B94" w:rsidRDefault="00197B94" w:rsidP="00197B94">
      <w:pPr>
        <w:jc w:val="center"/>
        <w:rPr>
          <w:noProof w:val="0"/>
        </w:rPr>
      </w:pPr>
      <w:r w:rsidRPr="00197B94">
        <w:rPr>
          <w:noProof w:val="0"/>
        </w:rPr>
        <w:t>2.</w:t>
      </w:r>
    </w:p>
    <w:p w14:paraId="36F62770" w14:textId="77777777" w:rsidR="00197B94" w:rsidRPr="00197B94" w:rsidRDefault="00197B94" w:rsidP="00197B94">
      <w:pPr>
        <w:jc w:val="left"/>
        <w:rPr>
          <w:noProof w:val="0"/>
        </w:rPr>
      </w:pPr>
      <w:r w:rsidRPr="00197B94">
        <w:rPr>
          <w:noProof w:val="0"/>
        </w:rPr>
        <w:t>Ta sklep velja takoj.</w:t>
      </w:r>
    </w:p>
    <w:p w14:paraId="1C53BB65" w14:textId="77777777" w:rsidR="00197B94" w:rsidRPr="00197B94" w:rsidRDefault="00197B94" w:rsidP="00197B94">
      <w:pPr>
        <w:jc w:val="left"/>
        <w:rPr>
          <w:bCs w:val="0"/>
          <w:noProof w:val="0"/>
          <w:highlight w:val="yellow"/>
        </w:rPr>
      </w:pPr>
    </w:p>
    <w:p w14:paraId="7882E62A" w14:textId="00849C0F" w:rsidR="00197B94" w:rsidRPr="001B1B46" w:rsidRDefault="00197B94" w:rsidP="001B1B46">
      <w:pPr>
        <w:spacing w:after="160" w:line="259" w:lineRule="auto"/>
        <w:ind w:right="0"/>
        <w:jc w:val="left"/>
        <w:rPr>
          <w:bCs w:val="0"/>
          <w:noProof w:val="0"/>
        </w:rPr>
      </w:pPr>
      <w:r w:rsidRPr="00197B94">
        <w:rPr>
          <w:bCs w:val="0"/>
          <w:noProof w:val="0"/>
        </w:rPr>
        <w:t>Številka: 3503-0001/2025-</w:t>
      </w:r>
      <w:r w:rsidR="001B1B46">
        <w:rPr>
          <w:bCs w:val="0"/>
          <w:noProof w:val="0"/>
        </w:rPr>
        <w:t>21</w:t>
      </w:r>
      <w:r w:rsidRPr="00197B94">
        <w:rPr>
          <w:bCs w:val="0"/>
          <w:noProof w:val="0"/>
        </w:rPr>
        <w:br/>
      </w:r>
      <w:r w:rsidRPr="00197B94">
        <w:rPr>
          <w:noProof w:val="0"/>
        </w:rPr>
        <w:t>Nova Gorica, dne</w:t>
      </w:r>
      <w:r>
        <w:rPr>
          <w:noProof w:val="0"/>
        </w:rPr>
        <w:t xml:space="preserve"> 8. oktobra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197B94" w:rsidRPr="00197B94" w14:paraId="29F71FB4" w14:textId="77777777" w:rsidTr="00532D54">
        <w:tc>
          <w:tcPr>
            <w:tcW w:w="3549" w:type="dxa"/>
          </w:tcPr>
          <w:p w14:paraId="50C4D39D" w14:textId="77777777" w:rsidR="00197B94" w:rsidRPr="00197B94" w:rsidRDefault="00197B94" w:rsidP="00197B94">
            <w:pPr>
              <w:spacing w:after="0" w:line="240" w:lineRule="exact"/>
              <w:ind w:left="0" w:right="0"/>
              <w:jc w:val="left"/>
              <w:rPr>
                <w:b/>
                <w:noProof w:val="0"/>
                <w:color w:val="FFFFFF" w:themeColor="background1"/>
              </w:rPr>
            </w:pPr>
            <w:r w:rsidRPr="00197B94">
              <w:rPr>
                <w:b/>
                <w:noProof w:val="0"/>
                <w:color w:val="FFFFFF" w:themeColor="background1"/>
              </w:rPr>
              <w:t>Desnik podpisnik</w:t>
            </w:r>
          </w:p>
        </w:tc>
      </w:tr>
      <w:tr w:rsidR="00197B94" w:rsidRPr="00197B94" w14:paraId="6531A4FA" w14:textId="77777777" w:rsidTr="00532D54">
        <w:tc>
          <w:tcPr>
            <w:tcW w:w="3549" w:type="dxa"/>
          </w:tcPr>
          <w:p w14:paraId="088804ED" w14:textId="77777777" w:rsidR="00197B94" w:rsidRPr="00197B94" w:rsidRDefault="00197B94" w:rsidP="00197B94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197B94">
              <w:rPr>
                <w:b/>
                <w:noProof w:val="0"/>
                <w:color w:val="002F87"/>
              </w:rPr>
              <w:t>Samo Turel</w:t>
            </w:r>
          </w:p>
        </w:tc>
      </w:tr>
      <w:tr w:rsidR="00197B94" w:rsidRPr="00197B94" w14:paraId="6EF863E9" w14:textId="77777777" w:rsidTr="00532D54">
        <w:trPr>
          <w:trHeight w:val="530"/>
        </w:trPr>
        <w:tc>
          <w:tcPr>
            <w:tcW w:w="3549" w:type="dxa"/>
          </w:tcPr>
          <w:p w14:paraId="3C930375" w14:textId="77777777" w:rsidR="00197B94" w:rsidRPr="00197B94" w:rsidRDefault="00197B94" w:rsidP="00197B94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197B94">
              <w:rPr>
                <w:noProof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D4307D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69066" w14:textId="77777777" w:rsidR="00120D45" w:rsidRDefault="00120D45" w:rsidP="00352A82">
      <w:r>
        <w:separator/>
      </w:r>
    </w:p>
  </w:endnote>
  <w:endnote w:type="continuationSeparator" w:id="0">
    <w:p w14:paraId="49E3A8DB" w14:textId="77777777" w:rsidR="00120D45" w:rsidRDefault="00120D45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E9C84" w14:textId="77777777" w:rsidR="00120D45" w:rsidRDefault="00120D45" w:rsidP="00352A82">
      <w:r>
        <w:separator/>
      </w:r>
    </w:p>
  </w:footnote>
  <w:footnote w:type="continuationSeparator" w:id="0">
    <w:p w14:paraId="4373FA3E" w14:textId="77777777" w:rsidR="00120D45" w:rsidRDefault="00120D45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20D45"/>
    <w:rsid w:val="00145A3D"/>
    <w:rsid w:val="001522B7"/>
    <w:rsid w:val="00165B95"/>
    <w:rsid w:val="00167093"/>
    <w:rsid w:val="001732D3"/>
    <w:rsid w:val="00192B9A"/>
    <w:rsid w:val="00197B94"/>
    <w:rsid w:val="001B1B46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816B1"/>
    <w:rsid w:val="0028430E"/>
    <w:rsid w:val="0028622D"/>
    <w:rsid w:val="00297229"/>
    <w:rsid w:val="002B08B0"/>
    <w:rsid w:val="002C2359"/>
    <w:rsid w:val="00302689"/>
    <w:rsid w:val="00333814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31238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C5B4E"/>
    <w:rsid w:val="00AD1706"/>
    <w:rsid w:val="00AE55C4"/>
    <w:rsid w:val="00B007EA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4307D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FEA"/>
    <w:rsid w:val="00E16371"/>
    <w:rsid w:val="00E217AD"/>
    <w:rsid w:val="00E3067E"/>
    <w:rsid w:val="00E41B2D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2026-10-12T08:42:00Z</dcterms:created>
  <dcterms:modified xsi:type="dcterms:W3CDTF">2026-10-12T11:26:00Z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