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9D36E" w14:textId="77777777" w:rsidR="00CA524F" w:rsidRDefault="00000000">
      <w:pPr>
        <w:pStyle w:val="Heading10"/>
        <w:keepNext/>
        <w:keepLines/>
      </w:pPr>
      <w:bookmarkStart w:id="0" w:name="bookmark0"/>
      <w:r>
        <w:rPr>
          <w:rStyle w:val="Heading1"/>
          <w:b/>
          <w:bCs/>
        </w:rPr>
        <w:t>KRAJEVNA SKUPNOST GRADIŠČE NAD PRVAČINO</w:t>
      </w:r>
      <w:bookmarkEnd w:id="0"/>
    </w:p>
    <w:p w14:paraId="0FC9D36F" w14:textId="77777777" w:rsidR="00CA524F" w:rsidRDefault="00000000">
      <w:pPr>
        <w:pStyle w:val="Telobesedila"/>
        <w:spacing w:after="160" w:line="240" w:lineRule="auto"/>
        <w:jc w:val="both"/>
      </w:pPr>
      <w:r>
        <w:rPr>
          <w:rStyle w:val="TelobesedilaZnak"/>
        </w:rPr>
        <w:t>Datum: 5.3.2024</w:t>
      </w:r>
    </w:p>
    <w:p w14:paraId="0FC9D370" w14:textId="77777777" w:rsidR="00CA524F" w:rsidRDefault="00000000">
      <w:pPr>
        <w:pStyle w:val="Heading10"/>
        <w:keepNext/>
        <w:keepLines/>
        <w:jc w:val="center"/>
      </w:pPr>
      <w:bookmarkStart w:id="1" w:name="bookmark2"/>
      <w:r>
        <w:rPr>
          <w:rStyle w:val="Heading1"/>
          <w:b/>
          <w:bCs/>
        </w:rPr>
        <w:t>ZAPISNIK</w:t>
      </w:r>
      <w:bookmarkEnd w:id="1"/>
    </w:p>
    <w:p w14:paraId="0FC9D371" w14:textId="77777777" w:rsidR="00CA524F" w:rsidRDefault="00000000">
      <w:pPr>
        <w:pStyle w:val="Heading10"/>
        <w:keepNext/>
        <w:keepLines/>
        <w:ind w:firstLine="560"/>
        <w:jc w:val="both"/>
      </w:pPr>
      <w:bookmarkStart w:id="2" w:name="bookmark4"/>
      <w:r>
        <w:rPr>
          <w:rStyle w:val="Heading1"/>
          <w:b/>
          <w:bCs/>
        </w:rPr>
        <w:t>Zbora krajanov KS Gradišče, ki je potekal 5.3.2024 ob 18:00 v prostorih KS v</w:t>
      </w:r>
      <w:bookmarkEnd w:id="2"/>
    </w:p>
    <w:p w14:paraId="0FC9D372" w14:textId="77777777" w:rsidR="00CA524F" w:rsidRDefault="00000000">
      <w:pPr>
        <w:pStyle w:val="Heading10"/>
        <w:keepNext/>
        <w:keepLines/>
        <w:jc w:val="center"/>
      </w:pPr>
      <w:r>
        <w:rPr>
          <w:rStyle w:val="Heading1"/>
          <w:b/>
          <w:bCs/>
        </w:rPr>
        <w:t>kulturnem domu na Hribu</w:t>
      </w:r>
    </w:p>
    <w:p w14:paraId="0FC9D373" w14:textId="77777777" w:rsidR="00CA524F" w:rsidRDefault="00000000">
      <w:pPr>
        <w:pStyle w:val="Telobesedila"/>
        <w:spacing w:after="160" w:line="271" w:lineRule="auto"/>
        <w:jc w:val="both"/>
      </w:pPr>
      <w:r>
        <w:rPr>
          <w:rStyle w:val="TelobesedilaZnak"/>
          <w:b/>
          <w:bCs/>
          <w:sz w:val="24"/>
          <w:szCs w:val="24"/>
        </w:rPr>
        <w:t xml:space="preserve">Prisotni člani Sveta KS: </w:t>
      </w:r>
      <w:r>
        <w:rPr>
          <w:rStyle w:val="TelobesedilaZnak"/>
        </w:rPr>
        <w:t>Tanja Gregorič, Dalibor Antič, Aljoša Furlan, Denis Gregorič, Danijela Jurkič, Žan Marušič</w:t>
      </w:r>
    </w:p>
    <w:p w14:paraId="0FC9D374" w14:textId="77777777" w:rsidR="00CA524F" w:rsidRDefault="00000000">
      <w:pPr>
        <w:pStyle w:val="Telobesedila"/>
        <w:spacing w:after="160" w:line="269" w:lineRule="auto"/>
        <w:jc w:val="both"/>
      </w:pPr>
      <w:r>
        <w:rPr>
          <w:rStyle w:val="TelobesedilaZnak"/>
        </w:rPr>
        <w:t xml:space="preserve">Upravičeno odsotni člani Sveta krajevne skupnosti Gradišče: </w:t>
      </w:r>
      <w:proofErr w:type="spellStart"/>
      <w:r>
        <w:rPr>
          <w:rStyle w:val="TelobesedilaZnak"/>
        </w:rPr>
        <w:t>Agnes</w:t>
      </w:r>
      <w:proofErr w:type="spellEnd"/>
      <w:r>
        <w:rPr>
          <w:rStyle w:val="TelobesedilaZnak"/>
        </w:rPr>
        <w:t xml:space="preserve"> Jurkič</w:t>
      </w:r>
    </w:p>
    <w:p w14:paraId="0FC9D375" w14:textId="77777777" w:rsidR="00CA524F" w:rsidRDefault="00000000">
      <w:pPr>
        <w:pStyle w:val="Telobesedila"/>
        <w:spacing w:after="160" w:line="240" w:lineRule="auto"/>
        <w:jc w:val="both"/>
      </w:pPr>
      <w:r>
        <w:rPr>
          <w:rStyle w:val="TelobesedilaZnak"/>
          <w:b/>
          <w:bCs/>
          <w:sz w:val="24"/>
          <w:szCs w:val="24"/>
        </w:rPr>
        <w:t xml:space="preserve">Ostali prisotni: </w:t>
      </w:r>
      <w:r>
        <w:rPr>
          <w:rStyle w:val="TelobesedilaZnak"/>
        </w:rPr>
        <w:t>Sokrajani KS Gradišče nad Prvačino</w:t>
      </w:r>
    </w:p>
    <w:p w14:paraId="0FC9D376" w14:textId="77777777" w:rsidR="00CA524F" w:rsidRDefault="00000000">
      <w:pPr>
        <w:pStyle w:val="Telobesedila"/>
        <w:spacing w:after="280" w:line="269" w:lineRule="auto"/>
        <w:jc w:val="both"/>
      </w:pPr>
      <w:r>
        <w:rPr>
          <w:rStyle w:val="TelobesedilaZnak"/>
        </w:rPr>
        <w:t>Tanja Gregorič, je pozdravila navzoče in predlagala naslednji</w:t>
      </w:r>
    </w:p>
    <w:p w14:paraId="0FC9D377" w14:textId="77777777" w:rsidR="00CA524F" w:rsidRDefault="00000000">
      <w:pPr>
        <w:pStyle w:val="Heading10"/>
        <w:keepNext/>
        <w:keepLines/>
        <w:spacing w:after="280"/>
        <w:jc w:val="both"/>
      </w:pPr>
      <w:bookmarkStart w:id="3" w:name="bookmark7"/>
      <w:r>
        <w:rPr>
          <w:rStyle w:val="Heading1"/>
          <w:b/>
          <w:bCs/>
        </w:rPr>
        <w:t>dnevni red:</w:t>
      </w:r>
      <w:bookmarkEnd w:id="3"/>
    </w:p>
    <w:p w14:paraId="0FC9D378" w14:textId="77777777" w:rsidR="00CA524F" w:rsidRDefault="00000000">
      <w:pPr>
        <w:pStyle w:val="Telobesedila"/>
        <w:numPr>
          <w:ilvl w:val="0"/>
          <w:numId w:val="1"/>
        </w:numPr>
        <w:tabs>
          <w:tab w:val="left" w:pos="748"/>
        </w:tabs>
        <w:spacing w:line="288" w:lineRule="auto"/>
        <w:ind w:firstLine="380"/>
        <w:jc w:val="both"/>
      </w:pPr>
      <w:r>
        <w:rPr>
          <w:rStyle w:val="TelobesedilaZnak"/>
        </w:rPr>
        <w:t>Način financiranja KS Gradišče,</w:t>
      </w:r>
    </w:p>
    <w:p w14:paraId="0FC9D379" w14:textId="77777777" w:rsidR="00CA524F" w:rsidRDefault="00000000">
      <w:pPr>
        <w:pStyle w:val="Telobesedila"/>
        <w:numPr>
          <w:ilvl w:val="0"/>
          <w:numId w:val="1"/>
        </w:numPr>
        <w:tabs>
          <w:tab w:val="left" w:pos="767"/>
        </w:tabs>
        <w:spacing w:line="288" w:lineRule="auto"/>
        <w:ind w:firstLine="380"/>
        <w:jc w:val="both"/>
      </w:pPr>
      <w:r>
        <w:rPr>
          <w:rStyle w:val="TelobesedilaZnak"/>
        </w:rPr>
        <w:t>Delo KS in načrtovano porabo sredstev,</w:t>
      </w:r>
    </w:p>
    <w:p w14:paraId="0FC9D37A" w14:textId="77777777" w:rsidR="00CA524F" w:rsidRDefault="00000000">
      <w:pPr>
        <w:pStyle w:val="Telobesedila"/>
        <w:numPr>
          <w:ilvl w:val="0"/>
          <w:numId w:val="1"/>
        </w:numPr>
        <w:tabs>
          <w:tab w:val="left" w:pos="767"/>
        </w:tabs>
        <w:spacing w:line="288" w:lineRule="auto"/>
        <w:ind w:firstLine="380"/>
        <w:jc w:val="both"/>
      </w:pPr>
      <w:r>
        <w:rPr>
          <w:rStyle w:val="TelobesedilaZnak"/>
        </w:rPr>
        <w:t>Potek ureditev lastništva mladinskega centra ter kleti,</w:t>
      </w:r>
    </w:p>
    <w:p w14:paraId="0FC9D37B" w14:textId="77777777" w:rsidR="00CA524F" w:rsidRDefault="00000000">
      <w:pPr>
        <w:pStyle w:val="Telobesedila"/>
        <w:numPr>
          <w:ilvl w:val="0"/>
          <w:numId w:val="1"/>
        </w:numPr>
        <w:tabs>
          <w:tab w:val="left" w:pos="772"/>
        </w:tabs>
        <w:spacing w:line="288" w:lineRule="auto"/>
        <w:ind w:firstLine="380"/>
        <w:jc w:val="both"/>
      </w:pPr>
      <w:r>
        <w:rPr>
          <w:rStyle w:val="TelobesedilaZnak"/>
        </w:rPr>
        <w:t>Potek ureditve javne infrastrukture (kanalizacija in meteorne vode),</w:t>
      </w:r>
    </w:p>
    <w:p w14:paraId="0FC9D37C" w14:textId="77777777" w:rsidR="00CA524F" w:rsidRDefault="00000000">
      <w:pPr>
        <w:pStyle w:val="Telobesedila"/>
        <w:numPr>
          <w:ilvl w:val="0"/>
          <w:numId w:val="1"/>
        </w:numPr>
        <w:tabs>
          <w:tab w:val="left" w:pos="762"/>
        </w:tabs>
        <w:spacing w:line="288" w:lineRule="auto"/>
        <w:ind w:firstLine="380"/>
        <w:jc w:val="both"/>
      </w:pPr>
      <w:r>
        <w:rPr>
          <w:rStyle w:val="TelobesedilaZnak"/>
        </w:rPr>
        <w:t>Plan nadaljnje ureditve dvorane na Hribu,</w:t>
      </w:r>
    </w:p>
    <w:p w14:paraId="0FC9D37D" w14:textId="77777777" w:rsidR="00CA524F" w:rsidRDefault="00000000">
      <w:pPr>
        <w:pStyle w:val="Telobesedila"/>
        <w:numPr>
          <w:ilvl w:val="0"/>
          <w:numId w:val="1"/>
        </w:numPr>
        <w:tabs>
          <w:tab w:val="left" w:pos="767"/>
        </w:tabs>
        <w:spacing w:line="288" w:lineRule="auto"/>
        <w:ind w:firstLine="380"/>
        <w:jc w:val="both"/>
      </w:pPr>
      <w:r>
        <w:rPr>
          <w:rStyle w:val="TelobesedilaZnak"/>
        </w:rPr>
        <w:t>Potek izgradnje nove mrliške vežice,</w:t>
      </w:r>
    </w:p>
    <w:p w14:paraId="0FC9D37E" w14:textId="77777777" w:rsidR="00CA524F" w:rsidRDefault="00000000">
      <w:pPr>
        <w:pStyle w:val="Telobesedila"/>
        <w:numPr>
          <w:ilvl w:val="0"/>
          <w:numId w:val="1"/>
        </w:numPr>
        <w:tabs>
          <w:tab w:val="left" w:pos="767"/>
        </w:tabs>
        <w:spacing w:line="288" w:lineRule="auto"/>
        <w:ind w:left="740" w:hanging="360"/>
        <w:jc w:val="both"/>
      </w:pPr>
      <w:r>
        <w:rPr>
          <w:rStyle w:val="TelobesedilaZnak"/>
        </w:rPr>
        <w:t>Organizacija in izvedba praznika Binkošti, z glasbeno skupino (potrebna pomoč sovaščanov pri izvedbi),</w:t>
      </w:r>
    </w:p>
    <w:p w14:paraId="0FC9D37F" w14:textId="77777777" w:rsidR="00CA524F" w:rsidRDefault="00000000">
      <w:pPr>
        <w:pStyle w:val="Telobesedila"/>
        <w:numPr>
          <w:ilvl w:val="0"/>
          <w:numId w:val="1"/>
        </w:numPr>
        <w:tabs>
          <w:tab w:val="left" w:pos="762"/>
        </w:tabs>
        <w:spacing w:after="160" w:line="288" w:lineRule="auto"/>
        <w:ind w:firstLine="380"/>
        <w:jc w:val="both"/>
      </w:pPr>
      <w:r>
        <w:rPr>
          <w:rStyle w:val="TelobesedilaZnak"/>
        </w:rPr>
        <w:t>Razno.</w:t>
      </w:r>
    </w:p>
    <w:p w14:paraId="0FC9D380" w14:textId="77777777" w:rsidR="00CA524F" w:rsidRDefault="00000000">
      <w:pPr>
        <w:pStyle w:val="Telobesedila"/>
        <w:spacing w:after="160" w:line="288" w:lineRule="auto"/>
        <w:jc w:val="both"/>
      </w:pPr>
      <w:r>
        <w:rPr>
          <w:rStyle w:val="TelobesedilaZnak"/>
        </w:rPr>
        <w:t>Predsednica KS Gradišče nad Prvačino je uvodoma prisotne pozdravila in okvirno predstavila točke dnevnega reda današnjega Zbora Krajanov.</w:t>
      </w:r>
    </w:p>
    <w:p w14:paraId="0FC9D381" w14:textId="77777777" w:rsidR="00CA524F" w:rsidRDefault="00000000">
      <w:pPr>
        <w:pStyle w:val="Telobesedila"/>
        <w:spacing w:line="269" w:lineRule="auto"/>
        <w:jc w:val="both"/>
      </w:pPr>
      <w:r>
        <w:rPr>
          <w:rStyle w:val="TelobesedilaZnak"/>
        </w:rPr>
        <w:t>V nadaljevanju, predsednica KS je sovaščanom podala informacije glede:</w:t>
      </w:r>
    </w:p>
    <w:p w14:paraId="0FC9D382" w14:textId="77777777" w:rsidR="00CA524F" w:rsidRDefault="00000000">
      <w:pPr>
        <w:pStyle w:val="Telobesedila"/>
        <w:numPr>
          <w:ilvl w:val="0"/>
          <w:numId w:val="2"/>
        </w:numPr>
        <w:tabs>
          <w:tab w:val="left" w:pos="720"/>
        </w:tabs>
        <w:spacing w:line="269" w:lineRule="auto"/>
        <w:ind w:firstLine="380"/>
        <w:jc w:val="both"/>
      </w:pPr>
      <w:r>
        <w:rPr>
          <w:rStyle w:val="TelobesedilaZnak"/>
        </w:rPr>
        <w:t>Vgradnji klima naprav in s tem ogrevanju dvorane na Hribu,</w:t>
      </w:r>
    </w:p>
    <w:p w14:paraId="0FC9D383" w14:textId="77777777" w:rsidR="00CA524F" w:rsidRDefault="00000000">
      <w:pPr>
        <w:pStyle w:val="Telobesedila"/>
        <w:numPr>
          <w:ilvl w:val="0"/>
          <w:numId w:val="2"/>
        </w:numPr>
        <w:tabs>
          <w:tab w:val="left" w:pos="720"/>
        </w:tabs>
        <w:spacing w:line="269" w:lineRule="auto"/>
        <w:ind w:firstLine="380"/>
        <w:jc w:val="both"/>
      </w:pPr>
      <w:r>
        <w:rPr>
          <w:rStyle w:val="TelobesedilaZnak"/>
        </w:rPr>
        <w:t>Obnove Z in J dela fasade dvorane na Hribu,</w:t>
      </w:r>
    </w:p>
    <w:p w14:paraId="0FC9D384" w14:textId="77777777" w:rsidR="00CA524F" w:rsidRDefault="00000000">
      <w:pPr>
        <w:pStyle w:val="Telobesedila"/>
        <w:numPr>
          <w:ilvl w:val="0"/>
          <w:numId w:val="2"/>
        </w:numPr>
        <w:tabs>
          <w:tab w:val="left" w:pos="720"/>
        </w:tabs>
        <w:spacing w:line="269" w:lineRule="auto"/>
        <w:ind w:firstLine="380"/>
        <w:jc w:val="both"/>
      </w:pPr>
      <w:r>
        <w:rPr>
          <w:rStyle w:val="TelobesedilaZnak"/>
        </w:rPr>
        <w:t xml:space="preserve">Poti </w:t>
      </w:r>
      <w:proofErr w:type="spellStart"/>
      <w:r>
        <w:rPr>
          <w:rStyle w:val="TelobesedilaZnak"/>
        </w:rPr>
        <w:t>Aleksandrink</w:t>
      </w:r>
      <w:proofErr w:type="spellEnd"/>
      <w:r>
        <w:rPr>
          <w:rStyle w:val="TelobesedilaZnak"/>
        </w:rPr>
        <w:t>, ki je še vedno v urejanju,</w:t>
      </w:r>
    </w:p>
    <w:p w14:paraId="0FC9D385" w14:textId="77777777" w:rsidR="00CA524F" w:rsidRDefault="00000000">
      <w:pPr>
        <w:pStyle w:val="Telobesedila"/>
        <w:numPr>
          <w:ilvl w:val="0"/>
          <w:numId w:val="2"/>
        </w:numPr>
        <w:tabs>
          <w:tab w:val="left" w:pos="720"/>
        </w:tabs>
        <w:spacing w:line="269" w:lineRule="auto"/>
        <w:ind w:firstLine="380"/>
        <w:jc w:val="both"/>
      </w:pPr>
      <w:r>
        <w:rPr>
          <w:rStyle w:val="TelobesedilaZnak"/>
        </w:rPr>
        <w:t>Aktivnosti, za ureditev sanitarij v dvorani na Hribu,</w:t>
      </w:r>
    </w:p>
    <w:p w14:paraId="0FC9D386" w14:textId="77777777" w:rsidR="00CA524F" w:rsidRDefault="00000000">
      <w:pPr>
        <w:pStyle w:val="Telobesedila"/>
        <w:numPr>
          <w:ilvl w:val="0"/>
          <w:numId w:val="2"/>
        </w:numPr>
        <w:tabs>
          <w:tab w:val="left" w:pos="721"/>
        </w:tabs>
        <w:spacing w:line="269" w:lineRule="auto"/>
        <w:ind w:left="740" w:hanging="360"/>
        <w:jc w:val="both"/>
      </w:pPr>
      <w:r>
        <w:rPr>
          <w:rStyle w:val="TelobesedilaZnak"/>
        </w:rPr>
        <w:t xml:space="preserve">Dodatne ureditve/nabave opreme dvorane, ureditve </w:t>
      </w:r>
      <w:proofErr w:type="spellStart"/>
      <w:r>
        <w:rPr>
          <w:rStyle w:val="TelobesedilaZnak"/>
        </w:rPr>
        <w:t>pergule</w:t>
      </w:r>
      <w:proofErr w:type="spellEnd"/>
      <w:r>
        <w:rPr>
          <w:rStyle w:val="TelobesedilaZnak"/>
        </w:rPr>
        <w:t xml:space="preserve"> pred vhodom v dvorano na Hribu,</w:t>
      </w:r>
    </w:p>
    <w:p w14:paraId="0FC9D387" w14:textId="77777777" w:rsidR="00CA524F" w:rsidRDefault="00000000">
      <w:pPr>
        <w:pStyle w:val="Telobesedila"/>
        <w:numPr>
          <w:ilvl w:val="0"/>
          <w:numId w:val="2"/>
        </w:numPr>
        <w:tabs>
          <w:tab w:val="left" w:pos="720"/>
        </w:tabs>
        <w:spacing w:line="269" w:lineRule="auto"/>
        <w:ind w:firstLine="380"/>
        <w:jc w:val="both"/>
      </w:pPr>
      <w:r>
        <w:rPr>
          <w:rStyle w:val="TelobesedilaZnak"/>
        </w:rPr>
        <w:t>MONG, dodelila sredstva za vzdrževanje igral in igrišča,</w:t>
      </w:r>
    </w:p>
    <w:p w14:paraId="0FC9D388" w14:textId="77777777" w:rsidR="00CA524F" w:rsidRDefault="00000000">
      <w:pPr>
        <w:pStyle w:val="Telobesedila"/>
        <w:numPr>
          <w:ilvl w:val="0"/>
          <w:numId w:val="2"/>
        </w:numPr>
        <w:tabs>
          <w:tab w:val="left" w:pos="720"/>
        </w:tabs>
        <w:spacing w:after="280" w:line="269" w:lineRule="auto"/>
        <w:ind w:firstLine="380"/>
        <w:jc w:val="both"/>
      </w:pPr>
      <w:r>
        <w:rPr>
          <w:rStyle w:val="TelobesedilaZnak"/>
        </w:rPr>
        <w:t>O višini dodeljenih sredstev za vzdrževanje pokopališča in poti.</w:t>
      </w:r>
    </w:p>
    <w:p w14:paraId="0FC9D389" w14:textId="77777777" w:rsidR="00CA524F" w:rsidRDefault="00000000">
      <w:pPr>
        <w:pStyle w:val="Telobesedila"/>
        <w:spacing w:after="280" w:line="262" w:lineRule="auto"/>
        <w:jc w:val="both"/>
      </w:pPr>
      <w:r>
        <w:rPr>
          <w:rStyle w:val="TelobesedilaZnak"/>
        </w:rPr>
        <w:t>Predsednica KS je povedala, da urejanje lastništva stavbe št.41, je še vedno v postopku oz., da je urejanje prevzela odvetniška pisarna. Razloži, da ni zapisa lastništva ne na parceli, ne na stavbi. KS se drži stanja iz starih izpisov, solastnik stavbe se s tem ne strinja, zaradi česar, etažne lastnine ni mogoče vpisati. Posledično, je urejanje prevzela odvetniška pisarna.</w:t>
      </w:r>
    </w:p>
    <w:p w14:paraId="0FC9D38A" w14:textId="77777777" w:rsidR="00CA524F" w:rsidRDefault="00000000">
      <w:pPr>
        <w:pStyle w:val="Telobesedila"/>
        <w:spacing w:after="160" w:line="262" w:lineRule="auto"/>
        <w:jc w:val="both"/>
      </w:pPr>
      <w:r>
        <w:rPr>
          <w:rStyle w:val="TelobesedilaZnak"/>
        </w:rPr>
        <w:t>Predsednica KS pove, da se je v zadnjem letu dokumentacija projekta ureditve kanalizacije dopolnjevala. Za pričetek projekta je namenjeno 900 000,00EUR, v letu 2025 je namenjenih še 1 500 000,00EUR dodatnih sredstev. Ko se projekt pričel, se bo istočasno urejevalo plaz in kanalizacija skozi vas. S sovaščani se strinjamo, da se s pričetki del zavlačuje. Sovaščan je</w:t>
      </w:r>
    </w:p>
    <w:p w14:paraId="0FC9D38B" w14:textId="77777777" w:rsidR="00CA524F" w:rsidRDefault="00000000">
      <w:pPr>
        <w:pStyle w:val="Telobesedila"/>
        <w:jc w:val="both"/>
      </w:pPr>
      <w:r>
        <w:rPr>
          <w:rStyle w:val="TelobesedilaZnak"/>
        </w:rPr>
        <w:t xml:space="preserve">podal informacijo, da se sosednja KS, kjer je locirana čistilna naprava, ne strinja s priključitvijo </w:t>
      </w:r>
      <w:r>
        <w:rPr>
          <w:rStyle w:val="TelobesedilaZnak"/>
        </w:rPr>
        <w:lastRenderedPageBreak/>
        <w:t>kanalizacije iz Gradišča - potrebno je preveriti to informacijo. Svet KS je dogovoren z MONG, da se organizira sestanek s vaščani, preden se dela dejansko pričnejo. Sovaščan je postavil vprašanje glede nakupa črpalk in sicer, zakaj pri nabavi teh črpalk ne pomaga MONG. Predsednica KS bo dala vprašanje na MONG, glede tega ali lahko več hiš uporablja isto črpalko, zaradi manjšanja stroškov.</w:t>
      </w:r>
    </w:p>
    <w:p w14:paraId="0FC9D38C" w14:textId="77777777" w:rsidR="00CA524F" w:rsidRDefault="00000000">
      <w:pPr>
        <w:pStyle w:val="Telobesedila"/>
        <w:spacing w:after="260"/>
        <w:jc w:val="both"/>
      </w:pPr>
      <w:r>
        <w:rPr>
          <w:rStyle w:val="TelobesedilaZnak"/>
        </w:rPr>
        <w:t>Član sveta KS je izpostavil problematiko prometa v času izvajanja del, s čimer smo se udeleženi zbora strinjali, da bo potrebno določiti parkirišča na obrobju vasi.</w:t>
      </w:r>
    </w:p>
    <w:p w14:paraId="0FC9D38D" w14:textId="77777777" w:rsidR="00CA524F" w:rsidRDefault="00000000">
      <w:pPr>
        <w:pStyle w:val="Telobesedila"/>
        <w:spacing w:after="260"/>
        <w:jc w:val="both"/>
      </w:pPr>
      <w:r>
        <w:rPr>
          <w:rStyle w:val="TelobesedilaZnak"/>
        </w:rPr>
        <w:t xml:space="preserve">Predstavi se plan nadaljnje ureditve dvorane na Hribu in sicer, sovaščanom se razloži projekt sončne elektrarne za potrebe kritja stroškov KS. Ker je nosilnost strehe na dvorani slaba, paneli ne bojo po celotni strehi, zaradi česar seje odločilo za samooskrbo. Dodaten pogoj je uporaba iste </w:t>
      </w:r>
      <w:proofErr w:type="spellStart"/>
      <w:r>
        <w:rPr>
          <w:rStyle w:val="TelobesedilaZnak"/>
        </w:rPr>
        <w:t>trafo</w:t>
      </w:r>
      <w:proofErr w:type="spellEnd"/>
      <w:r>
        <w:rPr>
          <w:rStyle w:val="TelobesedilaZnak"/>
        </w:rPr>
        <w:t xml:space="preserve"> postaje, ki bi jo KS in potencialni </w:t>
      </w:r>
      <w:proofErr w:type="spellStart"/>
      <w:r>
        <w:rPr>
          <w:rStyle w:val="TelobesedilaZnak"/>
        </w:rPr>
        <w:t>investitoiji</w:t>
      </w:r>
      <w:proofErr w:type="spellEnd"/>
      <w:r>
        <w:rPr>
          <w:rStyle w:val="TelobesedilaZnak"/>
        </w:rPr>
        <w:t xml:space="preserve"> uporabljali.</w:t>
      </w:r>
    </w:p>
    <w:p w14:paraId="0FC9D38E" w14:textId="77777777" w:rsidR="00CA524F" w:rsidRDefault="00000000">
      <w:pPr>
        <w:pStyle w:val="Telobesedila"/>
        <w:jc w:val="both"/>
      </w:pPr>
      <w:r>
        <w:rPr>
          <w:rStyle w:val="TelobesedilaZnak"/>
        </w:rPr>
        <w:t>Glede poteka izgradnje mrliške vežice, sovaščanom povemo, da sredstva za urejanje dokumentacije so bila zagotovljena. Potrebno zemljišče poleg pokopališča je bilo odkupljeno, potrebna je še sanacija spodnjega dela zidu, kije počen in poškodovan. Svet KS in sovaščani se pogovarjamo o tipu in postavitvi vežice na dani lokaciji.</w:t>
      </w:r>
    </w:p>
    <w:p w14:paraId="0FC9D38F" w14:textId="77777777" w:rsidR="00CA524F" w:rsidRDefault="00000000">
      <w:pPr>
        <w:pStyle w:val="Telobesedila"/>
        <w:spacing w:after="260"/>
        <w:jc w:val="both"/>
      </w:pPr>
      <w:r>
        <w:rPr>
          <w:rStyle w:val="TelobesedilaZnak"/>
        </w:rPr>
        <w:t>S strani sovaščanov je bilo postavljeno vprašanje, zakaj pri vzdrževanju pokopališča ne sodeluje tudi KS Renče, saj so na našem pokopališču tudi njihovi pokojni.</w:t>
      </w:r>
    </w:p>
    <w:p w14:paraId="0FC9D390" w14:textId="77777777" w:rsidR="00CA524F" w:rsidRDefault="00000000">
      <w:pPr>
        <w:pStyle w:val="Telobesedila"/>
        <w:spacing w:after="260" w:line="262" w:lineRule="auto"/>
        <w:jc w:val="both"/>
      </w:pPr>
      <w:r>
        <w:rPr>
          <w:rStyle w:val="TelobesedilaZnak"/>
        </w:rPr>
        <w:t>V nadaljevanju Predsednica KS pove, da se pripravlja praznovanje praznika Binkošti na 25.5.2024. Sovaščanom se pove, da se pridobiva že vsa potrebna dovoljenja in da imamo dogovor sodelovanja z glasbeno skupino Vipavski kvintet. Zaprosi se za njihovo pomoč pri organizaciji - nekateri sovaščani, ki so zainteresirani za pomoč, so že pustili svoj kontakt.</w:t>
      </w:r>
    </w:p>
    <w:p w14:paraId="0FC9D391" w14:textId="77777777" w:rsidR="00CA524F" w:rsidRDefault="00000000">
      <w:pPr>
        <w:pStyle w:val="Telobesedila"/>
        <w:jc w:val="both"/>
      </w:pPr>
      <w:r>
        <w:rPr>
          <w:rStyle w:val="TelobesedilaZnak"/>
        </w:rPr>
        <w:t>Pod točko Razno, se odpre splošna debata in sicer:</w:t>
      </w:r>
    </w:p>
    <w:p w14:paraId="0FC9D392" w14:textId="77777777" w:rsidR="00CA524F" w:rsidRDefault="00000000">
      <w:pPr>
        <w:pStyle w:val="Telobesedila"/>
        <w:numPr>
          <w:ilvl w:val="0"/>
          <w:numId w:val="3"/>
        </w:numPr>
        <w:tabs>
          <w:tab w:val="left" w:pos="695"/>
        </w:tabs>
        <w:ind w:firstLine="340"/>
        <w:jc w:val="both"/>
      </w:pPr>
      <w:r>
        <w:rPr>
          <w:rStyle w:val="TelobesedilaZnak"/>
        </w:rPr>
        <w:t>v petek 8.3.2024 seje organiziral literarni večer v znak praznovanja dneva Zena;</w:t>
      </w:r>
    </w:p>
    <w:p w14:paraId="0FC9D393" w14:textId="77777777" w:rsidR="00CA524F" w:rsidRDefault="00000000">
      <w:pPr>
        <w:pStyle w:val="Telobesedila"/>
        <w:numPr>
          <w:ilvl w:val="0"/>
          <w:numId w:val="3"/>
        </w:numPr>
        <w:tabs>
          <w:tab w:val="left" w:pos="715"/>
        </w:tabs>
        <w:ind w:left="700" w:hanging="340"/>
        <w:jc w:val="both"/>
      </w:pPr>
      <w:r>
        <w:rPr>
          <w:rStyle w:val="TelobesedilaZnak"/>
        </w:rPr>
        <w:t>15.6.2024 se letos organizira srečanje Gradišč v Gradišču pri Lukovici; sovaščane se obvesti, da se uvaja plačilo kavcije, poleg tega, če ne bo vsaj 40 ljudi prijavljenih, srečanje z naše strani odpade;</w:t>
      </w:r>
    </w:p>
    <w:p w14:paraId="0FC9D394" w14:textId="77777777" w:rsidR="00CA524F" w:rsidRDefault="00000000">
      <w:pPr>
        <w:pStyle w:val="Telobesedila"/>
        <w:numPr>
          <w:ilvl w:val="0"/>
          <w:numId w:val="3"/>
        </w:numPr>
        <w:tabs>
          <w:tab w:val="left" w:pos="715"/>
        </w:tabs>
        <w:ind w:left="700" w:hanging="340"/>
        <w:jc w:val="both"/>
      </w:pPr>
      <w:r>
        <w:rPr>
          <w:rStyle w:val="TelobesedilaZnak"/>
        </w:rPr>
        <w:t xml:space="preserve">Problematika odlaganja smeti - podjetje komunala stalno obvešča Svet KS o </w:t>
      </w:r>
      <w:proofErr w:type="spellStart"/>
      <w:r>
        <w:rPr>
          <w:rStyle w:val="TelobesedilaZnak"/>
        </w:rPr>
        <w:t>neločevanju</w:t>
      </w:r>
      <w:proofErr w:type="spellEnd"/>
      <w:r>
        <w:rPr>
          <w:rStyle w:val="TelobesedilaZnak"/>
        </w:rPr>
        <w:t xml:space="preserve"> smeti v vasi; Predsednica KS pove, da to je splošni problem v MONG, ki dela na tem, da se bo kontejnerje dalo pod ključ. Problematiko se ureja na ravni občine. Težava so tudi kontejnerji za kosovni odpad.</w:t>
      </w:r>
    </w:p>
    <w:p w14:paraId="0FC9D395" w14:textId="77777777" w:rsidR="00CA524F" w:rsidRDefault="00000000">
      <w:pPr>
        <w:pStyle w:val="Telobesedila"/>
        <w:ind w:firstLine="700"/>
        <w:jc w:val="both"/>
      </w:pPr>
      <w:r>
        <w:rPr>
          <w:rStyle w:val="TelobesedilaZnak"/>
        </w:rPr>
        <w:t>Sovaščani so dali predlog, da se pri kontejnerskih otokih uvede video nadzor....</w:t>
      </w:r>
    </w:p>
    <w:p w14:paraId="0FC9D396" w14:textId="77777777" w:rsidR="00CA524F" w:rsidRDefault="00000000">
      <w:pPr>
        <w:pStyle w:val="Telobesedila"/>
        <w:numPr>
          <w:ilvl w:val="0"/>
          <w:numId w:val="3"/>
        </w:numPr>
        <w:tabs>
          <w:tab w:val="left" w:pos="715"/>
        </w:tabs>
        <w:ind w:left="700" w:hanging="340"/>
        <w:jc w:val="both"/>
      </w:pPr>
      <w:r>
        <w:rPr>
          <w:rStyle w:val="TelobesedilaZnak"/>
        </w:rPr>
        <w:t>V vasi je vedno večji problem parkiranja; praviloma naj se ne bi parkiralo od sredine cestišča v obe smeri v širini 3,05m. Tudi to problematiko naj bi se reševalo na ravni občine. V zadnjem obdobju se na teren pošilja redarje, ki po potrebi izstavijo kazni. Sovaščani so predlagali naj se dodatno postavi ustrezen prometni znak ali po možnosti ureditev parkirišča v smeri proti pokopališču.</w:t>
      </w:r>
    </w:p>
    <w:p w14:paraId="0FC9D397" w14:textId="77777777" w:rsidR="00CA524F" w:rsidRDefault="00000000">
      <w:pPr>
        <w:pStyle w:val="Telobesedila"/>
        <w:numPr>
          <w:ilvl w:val="0"/>
          <w:numId w:val="3"/>
        </w:numPr>
        <w:tabs>
          <w:tab w:val="left" w:pos="715"/>
        </w:tabs>
        <w:ind w:left="700" w:hanging="340"/>
        <w:jc w:val="both"/>
      </w:pPr>
      <w:r>
        <w:rPr>
          <w:rStyle w:val="TelobesedilaZnak"/>
        </w:rPr>
        <w:t xml:space="preserve">V oktobru 2024 se bo praznovalo 180 letnico rojstva Simona Gregorčiča; organiziralo se bo slavnostni dogodek, s pohodom z baklami iz Renč, po Gregorčičevi poti do Gradišča nad Prvačino. Na temo Simona Gregorčiča, je sovaščan dal predlog, da se postavi na začetku vasi </w:t>
      </w:r>
      <w:proofErr w:type="spellStart"/>
      <w:r>
        <w:rPr>
          <w:rStyle w:val="TelobesedilaZnak"/>
        </w:rPr>
        <w:t>info</w:t>
      </w:r>
      <w:proofErr w:type="spellEnd"/>
      <w:r>
        <w:rPr>
          <w:rStyle w:val="TelobesedilaZnak"/>
        </w:rPr>
        <w:t xml:space="preserve"> tablo, kjer bi bile informacije v vezi s Goriškim slavčkom in njegovo vezjo z našo vasjo.</w:t>
      </w:r>
    </w:p>
    <w:p w14:paraId="0FC9D398" w14:textId="77777777" w:rsidR="00CA524F" w:rsidRDefault="00000000">
      <w:pPr>
        <w:pStyle w:val="Telobesedila"/>
        <w:numPr>
          <w:ilvl w:val="0"/>
          <w:numId w:val="3"/>
        </w:numPr>
        <w:tabs>
          <w:tab w:val="left" w:pos="715"/>
        </w:tabs>
        <w:spacing w:after="260"/>
        <w:ind w:left="700" w:hanging="340"/>
        <w:jc w:val="both"/>
        <w:sectPr w:rsidR="00CA524F">
          <w:pgSz w:w="11900" w:h="16840"/>
          <w:pgMar w:top="1482" w:right="1393" w:bottom="1162" w:left="1391" w:header="1054" w:footer="734" w:gutter="0"/>
          <w:pgNumType w:start="1"/>
          <w:cols w:space="720"/>
          <w:noEndnote/>
          <w:docGrid w:linePitch="360"/>
        </w:sectPr>
      </w:pPr>
      <w:r>
        <w:rPr>
          <w:rStyle w:val="TelobesedilaZnak"/>
        </w:rPr>
        <w:t xml:space="preserve">S sovaščani se še pogovarjamo o stanju ceste med </w:t>
      </w:r>
      <w:proofErr w:type="spellStart"/>
      <w:r>
        <w:rPr>
          <w:rStyle w:val="TelobesedilaZnak"/>
        </w:rPr>
        <w:t>Barkulo</w:t>
      </w:r>
      <w:proofErr w:type="spellEnd"/>
      <w:r>
        <w:rPr>
          <w:rStyle w:val="TelobesedilaZnak"/>
        </w:rPr>
        <w:t xml:space="preserve"> in Domom ostarelih. Pove se da je bil projekt že izdelan, vendar so se tista sredstva preusmerila za sanacijo plazu na cesti proti Gradišču v obdobju med prvo </w:t>
      </w:r>
      <w:proofErr w:type="spellStart"/>
      <w:r>
        <w:rPr>
          <w:rStyle w:val="TelobesedilaZnak"/>
        </w:rPr>
        <w:t>Kovid</w:t>
      </w:r>
      <w:proofErr w:type="spellEnd"/>
      <w:r>
        <w:rPr>
          <w:rStyle w:val="TelobesedilaZnak"/>
        </w:rPr>
        <w:t xml:space="preserve"> karanteno. Za sanacijo tega dela ceste, je ponovno potrebno izdelati projekt.</w:t>
      </w:r>
    </w:p>
    <w:p w14:paraId="0FC9D399" w14:textId="77777777" w:rsidR="00CA524F" w:rsidRDefault="00000000">
      <w:pPr>
        <w:pStyle w:val="Telobesedila"/>
        <w:spacing w:line="262" w:lineRule="auto"/>
        <w:ind w:left="720"/>
        <w:jc w:val="both"/>
      </w:pPr>
      <w:r>
        <w:rPr>
          <w:rStyle w:val="TelobesedilaZnak"/>
          <w:color w:val="000000"/>
        </w:rPr>
        <w:lastRenderedPageBreak/>
        <w:t xml:space="preserve">Pripombe so letele tudi na dva ležeča policaja na cesti pri </w:t>
      </w:r>
      <w:proofErr w:type="spellStart"/>
      <w:r>
        <w:rPr>
          <w:rStyle w:val="TelobesedilaZnak"/>
          <w:color w:val="000000"/>
        </w:rPr>
        <w:t>Barkuli</w:t>
      </w:r>
      <w:proofErr w:type="spellEnd"/>
      <w:r>
        <w:rPr>
          <w:rStyle w:val="TelobesedilaZnak"/>
          <w:color w:val="000000"/>
        </w:rPr>
        <w:t>, ki sta zelo moteča. Govora je bilo tudi o delu cestišča med hišno št. 96 in hišno št. 100, zaradi ugreznjenih kolesnic ~ odgovor s strani MONG je, da se ga bo uredilo v sklopu sanacije kanalizacije v vasi.</w:t>
      </w:r>
    </w:p>
    <w:p w14:paraId="0FC9D39A" w14:textId="77777777" w:rsidR="00CA524F" w:rsidRDefault="00000000">
      <w:pPr>
        <w:pStyle w:val="Telobesedila"/>
        <w:spacing w:after="540" w:line="262" w:lineRule="auto"/>
        <w:ind w:left="720"/>
        <w:jc w:val="both"/>
      </w:pPr>
      <w:r>
        <w:rPr>
          <w:rStyle w:val="TelobesedilaZnak"/>
          <w:color w:val="000000"/>
        </w:rPr>
        <w:t>Sovaščanom se pove, da odgovore na vprašanja, ki se jih stalno postavlja in posreduje ustreznim službam MONG, čakamo tudi po več mesecev - MONG je večkrat precej neodzivna.</w:t>
      </w:r>
    </w:p>
    <w:p w14:paraId="0FC9D39B" w14:textId="77777777" w:rsidR="00CA524F" w:rsidRDefault="00000000">
      <w:pPr>
        <w:pStyle w:val="Telobesedila"/>
        <w:spacing w:after="280" w:line="240" w:lineRule="auto"/>
        <w:ind w:firstLine="720"/>
        <w:jc w:val="both"/>
      </w:pPr>
      <w:r>
        <w:rPr>
          <w:rStyle w:val="TelobesedilaZnak"/>
          <w:color w:val="000000"/>
        </w:rPr>
        <w:t>Zbor krajanov je bil zaključen ob 22.00.</w:t>
      </w:r>
    </w:p>
    <w:p w14:paraId="0FC9D39C" w14:textId="77777777" w:rsidR="00CA524F" w:rsidRDefault="00000000">
      <w:pPr>
        <w:pStyle w:val="Telobesedila"/>
        <w:spacing w:after="840" w:line="240" w:lineRule="auto"/>
        <w:ind w:firstLine="720"/>
        <w:jc w:val="both"/>
      </w:pPr>
      <w:r>
        <w:rPr>
          <w:rStyle w:val="TelobesedilaZnak"/>
          <w:color w:val="000000"/>
        </w:rPr>
        <w:t>Zbor krajanov je vodila Tanja Gregorič.</w:t>
      </w:r>
    </w:p>
    <w:p w14:paraId="0FC9D39D" w14:textId="0FA8F042" w:rsidR="00CA524F" w:rsidRDefault="00000000">
      <w:pPr>
        <w:pStyle w:val="Telobesedila"/>
        <w:ind w:left="3260"/>
        <w:sectPr w:rsidR="00CA524F">
          <w:pgSz w:w="11900" w:h="16840"/>
          <w:pgMar w:top="1551" w:right="1362" w:bottom="8335" w:left="1428" w:header="1123" w:footer="7907"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0FC9D3A5" wp14:editId="0FC9D3A6">
                <wp:simplePos x="0" y="0"/>
                <wp:positionH relativeFrom="page">
                  <wp:posOffset>1357630</wp:posOffset>
                </wp:positionH>
                <wp:positionV relativeFrom="paragraph">
                  <wp:posOffset>12700</wp:posOffset>
                </wp:positionV>
                <wp:extent cx="969010" cy="3568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69010" cy="356870"/>
                        </a:xfrm>
                        <a:prstGeom prst="rect">
                          <a:avLst/>
                        </a:prstGeom>
                        <a:noFill/>
                      </wps:spPr>
                      <wps:txbx>
                        <w:txbxContent>
                          <w:p w14:paraId="0FC9D3AB" w14:textId="77777777" w:rsidR="00CA524F" w:rsidRDefault="00000000">
                            <w:pPr>
                              <w:pStyle w:val="Telobesedila"/>
                              <w:spacing w:line="240" w:lineRule="auto"/>
                            </w:pPr>
                            <w:r>
                              <w:rPr>
                                <w:rStyle w:val="TelobesedilaZnak"/>
                                <w:color w:val="000000"/>
                              </w:rPr>
                              <w:t>Zapisala:</w:t>
                            </w:r>
                          </w:p>
                          <w:p w14:paraId="0FC9D3AC" w14:textId="77777777" w:rsidR="00CA524F" w:rsidRDefault="00000000">
                            <w:pPr>
                              <w:pStyle w:val="Telobesedila"/>
                              <w:spacing w:line="240" w:lineRule="auto"/>
                            </w:pPr>
                            <w:r>
                              <w:rPr>
                                <w:rStyle w:val="TelobesedilaZnak"/>
                                <w:color w:val="000000"/>
                              </w:rPr>
                              <w:t>Danijela Jurkič</w:t>
                            </w:r>
                          </w:p>
                        </w:txbxContent>
                      </wps:txbx>
                      <wps:bodyPr lIns="0" tIns="0" rIns="0" bIns="0"/>
                    </wps:wsp>
                  </a:graphicData>
                </a:graphic>
              </wp:anchor>
            </w:drawing>
          </mc:Choice>
          <mc:Fallback>
            <w:pict>
              <v:shapetype w14:anchorId="0FC9D3A5" id="_x0000_t202" coordsize="21600,21600" o:spt="202" path="m,l,21600r21600,l21600,xe">
                <v:stroke joinstyle="miter"/>
                <v:path gradientshapeok="t" o:connecttype="rect"/>
              </v:shapetype>
              <v:shape id="Shape 1" o:spid="_x0000_s1026" type="#_x0000_t202" style="position:absolute;left:0;text-align:left;margin-left:106.9pt;margin-top:1pt;width:76.3pt;height:28.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u+bQEAANkCAAAOAAAAZHJzL2Uyb0RvYy54bWysUlFLwzAQfhf8DyHvLt3EOcvagYyJICpM&#10;f0CaJmuhyYUkrt2/9xLXTfRNfLl+uUu+++67LleD7sheOt+CKeh0klEijYC6NbuCvr9trhaU+MBN&#10;zTswsqAH6emqvLxY9jaXM2igq6UjSGJ83tuCNiHYnDEvGqm5n4CVBosKnOYBj27Hasd7ZNcdm2XZ&#10;nPXgautASO8xu/4q0jLxKyVFeFHKy0C6gqK2kKJLsYqRlUue7xy3TSuOMvgfVGjeGmx6olrzwMmH&#10;a39R6VY48KDCRIBmoFQrZJoBp5lmP6bZNtzKNAua4+3JJv9/tOJ5v7WvjoThHgZcYDSktz73mIzz&#10;DMrp+EWlBOto4eFkmxwCEZi8m9+hdkoElq5v5ovbZCs7P7bOhwcJmkRQUIdbSWbx/ZMP2BCvjldi&#10;LwObtuti/qwkojBUw1FeBfUBVXePBr2Iex2BG0F1BCMN+pcaHXcdF/T9nJqd/8jyEwAA//8DAFBL&#10;AwQUAAYACAAAACEAlTz/Wd4AAAAIAQAADwAAAGRycy9kb3ducmV2LnhtbEyPwU7DMBBE70j8g7VI&#10;3KjTFKIS4lQVghMSIg0Hjk68TazG6xC7bfh7llO5zWpWM2+KzewGccIpWE8KlosEBFLrjaVOwWf9&#10;ercGEaImowdPqOAHA2zK66tC58afqcLTLnaCQyjkWkEf45hLGdoenQ4LPyKxt/eT05HPqZNm0mcO&#10;d4NMkySTTlvihl6P+Nxje9gdnYLtF1Uv9vu9+aj2la3rx4TesoNStzfz9glExDlenuEPn9GhZKbG&#10;H8kEMShIlytGjyx4EvurLLsH0Sh4WKcgy0L+H1D+AgAA//8DAFBLAQItABQABgAIAAAAIQC2gziS&#10;/gAAAOEBAAATAAAAAAAAAAAAAAAAAAAAAABbQ29udGVudF9UeXBlc10ueG1sUEsBAi0AFAAGAAgA&#10;AAAhADj9If/WAAAAlAEAAAsAAAAAAAAAAAAAAAAALwEAAF9yZWxzLy5yZWxzUEsBAi0AFAAGAAgA&#10;AAAhAGGtO75tAQAA2QIAAA4AAAAAAAAAAAAAAAAALgIAAGRycy9lMm9Eb2MueG1sUEsBAi0AFAAG&#10;AAgAAAAhAJU8/1neAAAACAEAAA8AAAAAAAAAAAAAAAAAxwMAAGRycy9kb3ducmV2LnhtbFBLBQYA&#10;AAAABAAEAPMAAADSBAAAAAA=&#10;" filled="f" stroked="f">
                <v:textbox inset="0,0,0,0">
                  <w:txbxContent>
                    <w:p w14:paraId="0FC9D3AB" w14:textId="77777777" w:rsidR="00CA524F" w:rsidRDefault="00000000">
                      <w:pPr>
                        <w:pStyle w:val="Telobesedila"/>
                        <w:spacing w:line="240" w:lineRule="auto"/>
                      </w:pPr>
                      <w:r>
                        <w:rPr>
                          <w:rStyle w:val="TelobesedilaZnak"/>
                          <w:color w:val="000000"/>
                        </w:rPr>
                        <w:t>Zapisala:</w:t>
                      </w:r>
                    </w:p>
                    <w:p w14:paraId="0FC9D3AC" w14:textId="77777777" w:rsidR="00CA524F" w:rsidRDefault="00000000">
                      <w:pPr>
                        <w:pStyle w:val="Telobesedila"/>
                        <w:spacing w:line="240" w:lineRule="auto"/>
                      </w:pPr>
                      <w:r>
                        <w:rPr>
                          <w:rStyle w:val="TelobesedilaZnak"/>
                          <w:color w:val="000000"/>
                        </w:rPr>
                        <w:t>Danijela Jurkič</w:t>
                      </w:r>
                    </w:p>
                  </w:txbxContent>
                </v:textbox>
                <w10:wrap type="square" side="right" anchorx="page"/>
              </v:shape>
            </w:pict>
          </mc:Fallback>
        </mc:AlternateContent>
      </w:r>
      <w:r>
        <w:rPr>
          <w:rStyle w:val="TelobesedilaZnak"/>
          <w:color w:val="000000"/>
        </w:rPr>
        <w:t xml:space="preserve">Predsednica sveta KS Gradišče </w:t>
      </w:r>
    </w:p>
    <w:p w14:paraId="0FC9D39E" w14:textId="2A7B0137" w:rsidR="00CA524F" w:rsidRDefault="00B066D0">
      <w:pPr>
        <w:spacing w:before="39" w:after="39" w:line="240" w:lineRule="exact"/>
        <w:rPr>
          <w:sz w:val="19"/>
          <w:szCs w:val="19"/>
        </w:rPr>
      </w:pPr>
      <w:r>
        <w:rPr>
          <w:sz w:val="19"/>
          <w:szCs w:val="19"/>
        </w:rPr>
        <w:t xml:space="preserve">                </w:t>
      </w:r>
      <w:r>
        <w:rPr>
          <w:rStyle w:val="TelobesedilaZnak"/>
          <w:rFonts w:eastAsia="Arial Unicode MS"/>
          <w:color w:val="000000"/>
        </w:rPr>
        <w:t>Tanja Gregorič</w:t>
      </w:r>
    </w:p>
    <w:p w14:paraId="0FC9D39F" w14:textId="49C7EBDF" w:rsidR="00CA524F" w:rsidRDefault="00B066D0">
      <w:pPr>
        <w:spacing w:line="1" w:lineRule="exact"/>
        <w:sectPr w:rsidR="00CA524F">
          <w:type w:val="continuous"/>
          <w:pgSz w:w="11900" w:h="16840"/>
          <w:pgMar w:top="1551" w:right="0" w:bottom="1551" w:left="0" w:header="0" w:footer="3" w:gutter="0"/>
          <w:cols w:space="720"/>
          <w:noEndnote/>
          <w:docGrid w:linePitch="360"/>
        </w:sectPr>
      </w:pPr>
      <w:r>
        <w:t xml:space="preserve">    </w:t>
      </w:r>
    </w:p>
    <w:p w14:paraId="0FC9D3A0" w14:textId="435A8028" w:rsidR="00CA524F" w:rsidRDefault="00CA524F">
      <w:pPr>
        <w:spacing w:line="360" w:lineRule="exact"/>
      </w:pPr>
    </w:p>
    <w:p w14:paraId="0FC9D3A1" w14:textId="77777777" w:rsidR="00CA524F" w:rsidRDefault="00CA524F">
      <w:pPr>
        <w:spacing w:line="360" w:lineRule="exact"/>
      </w:pPr>
    </w:p>
    <w:p w14:paraId="0FC9D3A2" w14:textId="77777777" w:rsidR="00CA524F" w:rsidRDefault="00CA524F">
      <w:pPr>
        <w:spacing w:line="360" w:lineRule="exact"/>
      </w:pPr>
    </w:p>
    <w:p w14:paraId="0FC9D3A3" w14:textId="77777777" w:rsidR="00CA524F" w:rsidRDefault="00CA524F">
      <w:pPr>
        <w:spacing w:after="599" w:line="1" w:lineRule="exact"/>
      </w:pPr>
    </w:p>
    <w:p w14:paraId="0FC9D3A4" w14:textId="77777777" w:rsidR="00CA524F" w:rsidRDefault="00CA524F">
      <w:pPr>
        <w:spacing w:line="1" w:lineRule="exact"/>
      </w:pPr>
    </w:p>
    <w:sectPr w:rsidR="00CA524F">
      <w:type w:val="continuous"/>
      <w:pgSz w:w="11900" w:h="16840"/>
      <w:pgMar w:top="1551" w:right="1362" w:bottom="1551" w:left="14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1764" w14:textId="77777777" w:rsidR="0091113C" w:rsidRDefault="0091113C">
      <w:r>
        <w:separator/>
      </w:r>
    </w:p>
  </w:endnote>
  <w:endnote w:type="continuationSeparator" w:id="0">
    <w:p w14:paraId="752D1BAC" w14:textId="77777777" w:rsidR="0091113C" w:rsidRDefault="009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8BC2" w14:textId="77777777" w:rsidR="0091113C" w:rsidRDefault="0091113C"/>
  </w:footnote>
  <w:footnote w:type="continuationSeparator" w:id="0">
    <w:p w14:paraId="68952E55" w14:textId="77777777" w:rsidR="0091113C" w:rsidRDefault="00911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23121"/>
    <w:multiLevelType w:val="multilevel"/>
    <w:tmpl w:val="D8E42CCC"/>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C01C6D"/>
    <w:multiLevelType w:val="multilevel"/>
    <w:tmpl w:val="8578CEBC"/>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6C1E2C"/>
    <w:multiLevelType w:val="multilevel"/>
    <w:tmpl w:val="79B6A98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8470543">
    <w:abstractNumId w:val="1"/>
  </w:num>
  <w:num w:numId="2" w16cid:durableId="748775032">
    <w:abstractNumId w:val="2"/>
  </w:num>
  <w:num w:numId="3" w16cid:durableId="8488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4F"/>
    <w:rsid w:val="0091113C"/>
    <w:rsid w:val="009C2123"/>
    <w:rsid w:val="00B066D0"/>
    <w:rsid w:val="00CA52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D36E"/>
  <w15:docId w15:val="{6384D2BC-1422-48EF-9E1A-57AC6C1F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color w:val="262626"/>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color w:val="262626"/>
      <w:sz w:val="22"/>
      <w:szCs w:val="22"/>
      <w:u w:val="none"/>
    </w:rPr>
  </w:style>
  <w:style w:type="paragraph" w:customStyle="1" w:styleId="Heading10">
    <w:name w:val="Heading #1"/>
    <w:basedOn w:val="Navaden"/>
    <w:link w:val="Heading1"/>
    <w:pPr>
      <w:spacing w:after="160"/>
      <w:outlineLvl w:val="0"/>
    </w:pPr>
    <w:rPr>
      <w:rFonts w:ascii="Times New Roman" w:eastAsia="Times New Roman" w:hAnsi="Times New Roman" w:cs="Times New Roman"/>
      <w:b/>
      <w:bCs/>
      <w:color w:val="262626"/>
    </w:rPr>
  </w:style>
  <w:style w:type="paragraph" w:styleId="Telobesedila">
    <w:name w:val="Body Text"/>
    <w:basedOn w:val="Navaden"/>
    <w:link w:val="TelobesedilaZnak"/>
    <w:qFormat/>
    <w:pPr>
      <w:spacing w:line="264" w:lineRule="auto"/>
    </w:pPr>
    <w:rPr>
      <w:rFonts w:ascii="Times New Roman" w:eastAsia="Times New Roman" w:hAnsi="Times New Roman" w:cs="Times New Roman"/>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SISIPR-C3024050913440</dc:title>
  <dc:subject/>
  <dc:creator/>
  <cp:keywords/>
  <cp:lastModifiedBy>Melanija Kerševan</cp:lastModifiedBy>
  <cp:revision>2</cp:revision>
  <dcterms:created xsi:type="dcterms:W3CDTF">2024-06-05T07:16:00Z</dcterms:created>
  <dcterms:modified xsi:type="dcterms:W3CDTF">2024-06-05T07:19:00Z</dcterms:modified>
</cp:coreProperties>
</file>