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362E0E6B" w:rsidR="005210F0" w:rsidRPr="00722FAC" w:rsidRDefault="00EF54A1" w:rsidP="00722FAC">
      <w:pPr>
        <w:pStyle w:val="Nazivenote"/>
      </w:pPr>
      <w:r>
        <w:t>Oddelek za družbene dejavnosti</w:t>
      </w:r>
      <w:r w:rsidR="00722FAC">
        <w:br/>
      </w:r>
      <w:r w:rsidR="002B08B0" w:rsidRPr="008802E3">
        <w:rPr>
          <w:b w:val="0"/>
          <w:bCs/>
        </w:rPr>
        <w:t>Trg Edvarda Kardelja 1, 5000 Nova Gorica</w:t>
      </w:r>
    </w:p>
    <w:p w14:paraId="209CFFB8" w14:textId="38317D8C" w:rsidR="002F26F0" w:rsidRDefault="002F26F0" w:rsidP="002F26F0">
      <w:r w:rsidRPr="0005678C">
        <w:rPr>
          <w:rStyle w:val="ZvezaZnak"/>
        </w:rPr>
        <w:t xml:space="preserve">Številka: </w:t>
      </w:r>
      <w:r w:rsidR="00D935AD">
        <w:rPr>
          <w:rStyle w:val="ZvezaZnak"/>
        </w:rPr>
        <w:t>1223-3/2026</w:t>
      </w:r>
      <w:r w:rsidR="0046753D">
        <w:rPr>
          <w:rStyle w:val="ZvezaZnak"/>
        </w:rPr>
        <w:br/>
      </w:r>
      <w:r w:rsidR="0046753D">
        <w:rPr>
          <w:rStyle w:val="ZvezaZnak"/>
        </w:rPr>
        <w:br/>
      </w:r>
    </w:p>
    <w:p w14:paraId="79920390" w14:textId="77777777" w:rsidR="00ED423A" w:rsidRDefault="00ED423A" w:rsidP="00ED423A">
      <w:pPr>
        <w:pStyle w:val="Naslov1"/>
        <w:spacing w:after="0"/>
      </w:pPr>
      <w:r>
        <w:t xml:space="preserve">RAZPISNA DOKUMENTACIJA </w:t>
      </w:r>
    </w:p>
    <w:p w14:paraId="457EF907" w14:textId="77777777" w:rsidR="005A48C5" w:rsidRDefault="005A48C5" w:rsidP="005A48C5">
      <w:pPr>
        <w:rPr>
          <w:rFonts w:eastAsiaTheme="majorEastAsia" w:cstheme="majorBidi"/>
          <w:b/>
          <w:color w:val="2F5496" w:themeColor="accent1" w:themeShade="BF"/>
          <w:sz w:val="26"/>
          <w:szCs w:val="28"/>
        </w:rPr>
      </w:pPr>
    </w:p>
    <w:p w14:paraId="1EB5071B" w14:textId="75770961" w:rsidR="00D935AD" w:rsidRPr="00D935AD" w:rsidRDefault="00D935AD" w:rsidP="00D935AD">
      <w:pPr>
        <w:rPr>
          <w:rFonts w:eastAsiaTheme="majorEastAsia" w:cstheme="majorBidi"/>
          <w:b/>
          <w:color w:val="2F5496" w:themeColor="accent1" w:themeShade="BF"/>
          <w:sz w:val="24"/>
          <w:szCs w:val="26"/>
        </w:rPr>
      </w:pPr>
      <w:r w:rsidRPr="00D935AD">
        <w:rPr>
          <w:rFonts w:eastAsiaTheme="majorEastAsia" w:cstheme="majorBidi"/>
          <w:b/>
          <w:color w:val="2F5496" w:themeColor="accent1" w:themeShade="BF"/>
          <w:sz w:val="24"/>
          <w:szCs w:val="26"/>
        </w:rPr>
        <w:t>JAVNI RAZPIS ZA SOFINANCIRANJE  PROGRAMOV</w:t>
      </w:r>
      <w:r>
        <w:rPr>
          <w:rFonts w:eastAsiaTheme="majorEastAsia" w:cstheme="majorBidi"/>
          <w:b/>
          <w:color w:val="2F5496" w:themeColor="accent1" w:themeShade="BF"/>
          <w:sz w:val="24"/>
          <w:szCs w:val="26"/>
        </w:rPr>
        <w:t xml:space="preserve"> </w:t>
      </w:r>
      <w:r w:rsidRPr="00D935AD">
        <w:rPr>
          <w:rFonts w:eastAsiaTheme="majorEastAsia" w:cstheme="majorBidi"/>
          <w:b/>
          <w:color w:val="2F5496" w:themeColor="accent1" w:themeShade="BF"/>
          <w:sz w:val="24"/>
          <w:szCs w:val="26"/>
        </w:rPr>
        <w:t>IN PROJEKTOV S PODROČJA SOCIALNE DEJAVNOSTI</w:t>
      </w:r>
      <w:r>
        <w:rPr>
          <w:rFonts w:eastAsiaTheme="majorEastAsia" w:cstheme="majorBidi"/>
          <w:b/>
          <w:color w:val="2F5496" w:themeColor="accent1" w:themeShade="BF"/>
          <w:sz w:val="24"/>
          <w:szCs w:val="26"/>
        </w:rPr>
        <w:t xml:space="preserve"> </w:t>
      </w:r>
      <w:r w:rsidRPr="00D935AD">
        <w:rPr>
          <w:rFonts w:eastAsiaTheme="majorEastAsia" w:cstheme="majorBidi"/>
          <w:b/>
          <w:color w:val="2F5496" w:themeColor="accent1" w:themeShade="BF"/>
          <w:sz w:val="24"/>
          <w:szCs w:val="26"/>
        </w:rPr>
        <w:t xml:space="preserve">V MESTNI OBČINI NOVA GORICA ZA LETO 2026 </w:t>
      </w:r>
    </w:p>
    <w:p w14:paraId="7857D5CA" w14:textId="21DE4AA9" w:rsidR="00ED423A" w:rsidRDefault="00D935AD" w:rsidP="00D935AD">
      <w:pPr>
        <w:rPr>
          <w:szCs w:val="20"/>
        </w:rPr>
      </w:pPr>
      <w:r w:rsidRPr="00D935AD">
        <w:rPr>
          <w:rFonts w:eastAsiaTheme="majorEastAsia" w:cstheme="majorBidi"/>
          <w:b/>
          <w:color w:val="2F5496" w:themeColor="accent1" w:themeShade="BF"/>
          <w:sz w:val="24"/>
          <w:szCs w:val="26"/>
        </w:rPr>
        <w:t>SKLOP: A, B in C</w:t>
      </w:r>
      <w:r w:rsidR="008F3EF7">
        <w:rPr>
          <w:szCs w:val="20"/>
        </w:rPr>
        <w:br/>
      </w:r>
    </w:p>
    <w:p w14:paraId="27E30823" w14:textId="77777777" w:rsidR="00ED423A" w:rsidRDefault="00ED423A" w:rsidP="00ED423A">
      <w:pPr>
        <w:rPr>
          <w:szCs w:val="20"/>
        </w:rPr>
      </w:pPr>
    </w:p>
    <w:p w14:paraId="016EF2D0" w14:textId="77777777" w:rsidR="00ED423A" w:rsidRDefault="00ED423A" w:rsidP="00ED423A">
      <w:pPr>
        <w:rPr>
          <w:szCs w:val="20"/>
        </w:rPr>
      </w:pPr>
    </w:p>
    <w:p w14:paraId="12AAC426" w14:textId="77777777" w:rsidR="00ED423A" w:rsidRDefault="00ED423A" w:rsidP="00ED423A">
      <w:pPr>
        <w:rPr>
          <w:szCs w:val="20"/>
        </w:rPr>
      </w:pPr>
    </w:p>
    <w:p w14:paraId="214BAF40" w14:textId="77777777" w:rsidR="00ED423A" w:rsidRDefault="00ED423A" w:rsidP="00ED423A">
      <w:pPr>
        <w:rPr>
          <w:szCs w:val="20"/>
        </w:rPr>
      </w:pPr>
    </w:p>
    <w:p w14:paraId="598BFB55" w14:textId="77777777" w:rsidR="00ED423A" w:rsidRDefault="00ED423A" w:rsidP="00ED423A">
      <w:pPr>
        <w:rPr>
          <w:szCs w:val="20"/>
        </w:rPr>
      </w:pPr>
    </w:p>
    <w:p w14:paraId="2DC0A091" w14:textId="77777777" w:rsidR="00ED423A" w:rsidRDefault="00ED423A" w:rsidP="00ED423A">
      <w:pPr>
        <w:rPr>
          <w:szCs w:val="20"/>
        </w:rPr>
      </w:pPr>
    </w:p>
    <w:p w14:paraId="18A4990B" w14:textId="77777777" w:rsidR="00ED423A" w:rsidRDefault="00ED423A" w:rsidP="00ED423A">
      <w:pPr>
        <w:rPr>
          <w:szCs w:val="20"/>
        </w:rPr>
      </w:pPr>
    </w:p>
    <w:p w14:paraId="1A1D7732" w14:textId="77777777" w:rsidR="00ED423A" w:rsidRDefault="00ED423A" w:rsidP="00ED423A">
      <w:pPr>
        <w:rPr>
          <w:szCs w:val="20"/>
        </w:rPr>
      </w:pPr>
    </w:p>
    <w:p w14:paraId="2831422D" w14:textId="7D900BB1" w:rsidR="00ED423A" w:rsidRPr="00ED423A" w:rsidRDefault="00ED423A" w:rsidP="00ED423A">
      <w:pPr>
        <w:pStyle w:val="Naslov2"/>
      </w:pPr>
      <w:r w:rsidRPr="00ED423A">
        <w:t>VSEBINA RAZPISNE DOKUMENTACIJE:</w:t>
      </w:r>
    </w:p>
    <w:p w14:paraId="01578D93" w14:textId="77777777" w:rsidR="00ED423A" w:rsidRPr="00ED423A" w:rsidRDefault="00ED423A" w:rsidP="00ED423A">
      <w:pPr>
        <w:pStyle w:val="Naslov2"/>
      </w:pPr>
      <w:r w:rsidRPr="00ED423A">
        <w:t>1.</w:t>
      </w:r>
      <w:r w:rsidRPr="00ED423A">
        <w:tab/>
        <w:t>Splošni del</w:t>
      </w:r>
    </w:p>
    <w:p w14:paraId="5BDA07DA" w14:textId="7103A673" w:rsidR="00D935AD" w:rsidRDefault="00ED423A" w:rsidP="00D935AD">
      <w:pPr>
        <w:pStyle w:val="Brezrazmikov"/>
      </w:pPr>
      <w:r w:rsidRPr="00ED423A">
        <w:t>-</w:t>
      </w:r>
      <w:r w:rsidRPr="00ED423A">
        <w:tab/>
      </w:r>
      <w:r w:rsidR="00D935AD">
        <w:t>Splošna navodila in navodila za izpolnjevanje prijave</w:t>
      </w:r>
    </w:p>
    <w:p w14:paraId="566C13A1" w14:textId="77777777" w:rsidR="00D935AD" w:rsidRDefault="00D935AD" w:rsidP="00D935AD">
      <w:pPr>
        <w:pStyle w:val="Brezrazmikov"/>
      </w:pPr>
      <w:r>
        <w:t>-</w:t>
      </w:r>
      <w:r>
        <w:tab/>
        <w:t>Besedilo javnega razpisa</w:t>
      </w:r>
    </w:p>
    <w:p w14:paraId="0B39F4BD" w14:textId="77777777" w:rsidR="00D935AD" w:rsidRDefault="00D935AD" w:rsidP="00D935AD">
      <w:pPr>
        <w:pStyle w:val="Brezrazmikov"/>
      </w:pPr>
      <w:r>
        <w:t>-</w:t>
      </w:r>
      <w:r>
        <w:tab/>
        <w:t>Merila za vrednotenje prijavljenih programov in projektov</w:t>
      </w:r>
    </w:p>
    <w:p w14:paraId="13C5482E" w14:textId="496EA3B1" w:rsidR="0046753D" w:rsidRDefault="00D935AD" w:rsidP="00D935AD">
      <w:pPr>
        <w:pStyle w:val="Brezrazmikov"/>
      </w:pPr>
      <w:r>
        <w:t>-</w:t>
      </w:r>
      <w:r>
        <w:tab/>
        <w:t>Neuradno prečiščeno besedilo Odloka o sofinanciranju programov in projektov s področja socialne dejavnosti v Mestni občini Nova Gorica (Uradni list RS, št. 108/2012, 11/2015, 2/2016, 73/2019 in 113/23).</w:t>
      </w:r>
    </w:p>
    <w:p w14:paraId="3E1D5F9E" w14:textId="77777777" w:rsidR="0046753D" w:rsidRDefault="0046753D" w:rsidP="00ED423A">
      <w:pPr>
        <w:pStyle w:val="Brezrazmikov"/>
      </w:pPr>
    </w:p>
    <w:p w14:paraId="3918F203" w14:textId="77777777" w:rsidR="0046753D" w:rsidRDefault="0046753D" w:rsidP="00ED423A">
      <w:pPr>
        <w:pStyle w:val="Brezrazmikov"/>
      </w:pPr>
    </w:p>
    <w:p w14:paraId="4C2F72FD" w14:textId="77777777" w:rsidR="0046753D" w:rsidRDefault="0046753D" w:rsidP="0046753D">
      <w:pPr>
        <w:pStyle w:val="Naslov1"/>
      </w:pPr>
      <w:r>
        <w:lastRenderedPageBreak/>
        <w:t>1.</w:t>
      </w:r>
      <w:r>
        <w:tab/>
        <w:t>SPLOŠNI DEL</w:t>
      </w:r>
    </w:p>
    <w:p w14:paraId="6BA2D1AA" w14:textId="77777777" w:rsidR="00313E5C" w:rsidRDefault="00313E5C" w:rsidP="00313E5C">
      <w:pPr>
        <w:pStyle w:val="Brezrazmikov"/>
      </w:pPr>
      <w:r>
        <w:t xml:space="preserve">SPLOŠNA NAVODILA </w:t>
      </w:r>
    </w:p>
    <w:p w14:paraId="605248C3" w14:textId="77777777" w:rsidR="00313E5C" w:rsidRDefault="00313E5C" w:rsidP="00313E5C">
      <w:pPr>
        <w:pStyle w:val="Brezrazmikov"/>
      </w:pPr>
      <w:r>
        <w:t xml:space="preserve">V ZVEZI Z JAVNIM RAZPISOM ZA SOFINANCIRANJE PROGRAMOV IN PROJEKTOV S PODROČJA SOCIALNE DEJAVNOSTI V MESTNI OBČINI NOVA GORICA </w:t>
      </w:r>
    </w:p>
    <w:p w14:paraId="65CB5193" w14:textId="77777777" w:rsidR="00313E5C" w:rsidRDefault="00313E5C" w:rsidP="00313E5C">
      <w:pPr>
        <w:pStyle w:val="Brezrazmikov"/>
      </w:pPr>
      <w:r>
        <w:t>ZA LETO 2026</w:t>
      </w:r>
    </w:p>
    <w:p w14:paraId="45B78E95" w14:textId="4BAA7806" w:rsidR="0046753D" w:rsidRDefault="0046753D" w:rsidP="00313E5C">
      <w:pPr>
        <w:pStyle w:val="Brezrazmikov"/>
      </w:pPr>
      <w:r>
        <w:tab/>
      </w:r>
    </w:p>
    <w:p w14:paraId="75F08F29" w14:textId="60274D0C" w:rsidR="008C3DAF" w:rsidRPr="005D46D0" w:rsidRDefault="008C3DAF" w:rsidP="008C3DAF">
      <w:pPr>
        <w:pStyle w:val="Brezrazmikov"/>
      </w:pPr>
      <w:r>
        <w:t xml:space="preserve">Pred izpolnjevanjem pazljivo preberite vso razpisno </w:t>
      </w:r>
      <w:r w:rsidRPr="005D46D0">
        <w:t>dokumentacijo, katere sestavni del je tudi objavljen javni razpis. Rok za prijavo na razpis je do 9.3.2026.  Prijavo z vso potrebno dokumentacijo pošljite v zaprti kuverti kot priporočeno pošiljko na naslov Mestna občina Nova Gorica, Trg Edvarda Kardelja 1, 5000 Nova Gorica, ali osebno oddajte v sprejemni pisarni  Mestne občine Nova Gorica (pritličje soba 12) z oznako »Javni razpis SOFINANCIRANJE PROGRAMOV IN PROJEKTOV S PODROČJA SOCIALNE DEJAVNOSTI SKLOP (navedba sklopa) – NE ODPIRAJ«. Na hrbtni strani ovojnice mora biti navedeno ime in naslov prijavitelja. V primeru dopolnjevanja vloge je potrebno poleg oznake javnega razpisa navesti tudi: Dopolnitev. Prijavitelj lahko dopolnjuje svojo vlogo do izteka roka za prijavo. Vse vloge, prispele po roku za prijavo bodo s sklepom zavržene.</w:t>
      </w:r>
    </w:p>
    <w:p w14:paraId="28B1158D" w14:textId="77777777" w:rsidR="008C3DAF" w:rsidRPr="005D46D0" w:rsidRDefault="008C3DAF" w:rsidP="008C3DAF">
      <w:pPr>
        <w:pStyle w:val="Brezrazmikov"/>
      </w:pPr>
    </w:p>
    <w:p w14:paraId="744D53B2" w14:textId="28744AA9" w:rsidR="008C3DAF" w:rsidRDefault="008C3DAF" w:rsidP="008C3DAF">
      <w:pPr>
        <w:pStyle w:val="Brezrazmikov"/>
      </w:pPr>
      <w:r w:rsidRPr="005D46D0">
        <w:t>Za pravočasno se šteje prijava, ki do izteka roka, to je do vključno 9.3.2026 poslana po pošti s priporočeno pošiljko ali vložena v sprejemni pisarni naročnika (pritličje soba 12). Odpiranje prijav na javni razpis ni javno. Prepozne prijave</w:t>
      </w:r>
      <w:r>
        <w:t xml:space="preserve"> in prijave, ki jih ne bodo vložile upravičene osebe, se bodo s sklepom zavrgle in ne bodo predmet nadaljnje obravnave.</w:t>
      </w:r>
    </w:p>
    <w:p w14:paraId="2D599D36" w14:textId="77777777" w:rsidR="008C3DAF" w:rsidRDefault="008C3DAF" w:rsidP="00313E5C">
      <w:pPr>
        <w:pStyle w:val="Brezrazmikov"/>
      </w:pPr>
    </w:p>
    <w:p w14:paraId="727226F2" w14:textId="77777777" w:rsidR="008C3DAF" w:rsidRDefault="008C3DAF" w:rsidP="00313E5C">
      <w:pPr>
        <w:pStyle w:val="Brezrazmikov"/>
      </w:pPr>
    </w:p>
    <w:p w14:paraId="32A3F6E0" w14:textId="77777777" w:rsidR="000429B6" w:rsidRDefault="000429B6" w:rsidP="000429B6">
      <w:pPr>
        <w:pStyle w:val="Brezrazmikov"/>
      </w:pPr>
      <w:r>
        <w:t xml:space="preserve">NAVODILA ZA IZPONJEVANJE PRIJAVE NA JAVNI RAZPIS </w:t>
      </w:r>
    </w:p>
    <w:p w14:paraId="5742C11F" w14:textId="77777777" w:rsidR="000429B6" w:rsidRDefault="000429B6" w:rsidP="000429B6">
      <w:pPr>
        <w:pStyle w:val="Brezrazmikov"/>
      </w:pPr>
      <w:r>
        <w:t xml:space="preserve">ZA SOFINANCIRANJE PROGRAMOV VETERANSKIH ORGANIZACIJ </w:t>
      </w:r>
    </w:p>
    <w:p w14:paraId="214592CC" w14:textId="36F7A29F" w:rsidR="0046753D" w:rsidRDefault="000429B6" w:rsidP="000429B6">
      <w:pPr>
        <w:pStyle w:val="Brezrazmikov"/>
      </w:pPr>
      <w:r>
        <w:t>V MESTNI OBČINI NOVA GORICA ZA LETO 2026</w:t>
      </w:r>
    </w:p>
    <w:p w14:paraId="5E65B439" w14:textId="77777777" w:rsidR="000429B6" w:rsidRDefault="000429B6" w:rsidP="000429B6">
      <w:pPr>
        <w:pStyle w:val="Brezrazmikov"/>
      </w:pPr>
    </w:p>
    <w:p w14:paraId="1D332F3A" w14:textId="2B821670" w:rsidR="008C3DAF" w:rsidRDefault="0046753D" w:rsidP="008C3DAF">
      <w:pPr>
        <w:pStyle w:val="Brezrazmikov"/>
        <w:ind w:left="1134" w:hanging="425"/>
      </w:pPr>
      <w:r>
        <w:t>1.</w:t>
      </w:r>
      <w:r>
        <w:tab/>
      </w:r>
      <w:r w:rsidR="008C3DAF">
        <w:t xml:space="preserve">Prijava na javni razpis mora biti izpolnjena izključno na pripravljenih obrazcih (Prijavna dokumentacija 2026), ki obsega prijavni obrazec za program/ projekt, predlog pogodbe in izjavo o sprejemanju pogojev razpisa, v čitljivi obliki. </w:t>
      </w:r>
    </w:p>
    <w:p w14:paraId="4FA78F39" w14:textId="77777777" w:rsidR="008C3DAF" w:rsidRDefault="008C3DAF" w:rsidP="008C3DAF">
      <w:pPr>
        <w:pStyle w:val="Brezrazmikov"/>
        <w:ind w:left="1134" w:hanging="425"/>
      </w:pPr>
      <w:r>
        <w:t>2.</w:t>
      </w:r>
      <w:r>
        <w:tab/>
        <w:t xml:space="preserve">Podpisati jo mora prijavitelj oziroma njen zakoniti zastopnik, kot izhaja iz registracije. Navedene dokumente lahko podpiše tudi pooblaščena oseba, če jo za to pooblasti prijavitelj in če je pooblastilo priloženo prijavi. </w:t>
      </w:r>
    </w:p>
    <w:p w14:paraId="6A2E5EA9" w14:textId="77777777" w:rsidR="008C3DAF" w:rsidRDefault="008C3DAF" w:rsidP="008C3DAF">
      <w:pPr>
        <w:pStyle w:val="Brezrazmikov"/>
        <w:ind w:left="1134" w:hanging="425"/>
      </w:pPr>
      <w:r>
        <w:t>3.</w:t>
      </w:r>
      <w:r>
        <w:tab/>
        <w:t>Posamezni prijavitelj lahko na razpis za leto 2026 prijavi en program ali projekt. V primeru, da prijavitelj izvaja več programov, lahko prijavi največ dva programa, v kolikor sta programa vsebinsko različna ali namenjena različni skupini uporabnikov. Projekt je nabor aktivnosti, ki predstavlja vsebinsko zaključeno celoto, z  opredeljeno vsebino, cilji, časovnim zaporedjem in trajanjem izvedbe. Program predstavlja dejavnost izvajalca, ki se izvaja kontinuirano, tekom celega leta in ima opredeljeno vsebino, cilje in časovno zaporedje aktivnosti. V kolikor prijavitelj na javni razpis prijavi več programov in/ali več projektov se v nadaljnjo obravnavo sprejmejo prijave po vrstnem redu prejema.</w:t>
      </w:r>
    </w:p>
    <w:p w14:paraId="0FF27B40" w14:textId="77777777" w:rsidR="008C3DAF" w:rsidRDefault="008C3DAF" w:rsidP="008C3DAF">
      <w:pPr>
        <w:pStyle w:val="Brezrazmikov"/>
        <w:ind w:left="1134" w:hanging="425"/>
      </w:pPr>
      <w:r>
        <w:t>4.</w:t>
      </w:r>
      <w:r>
        <w:tab/>
        <w:t xml:space="preserve">Pod točko III. Finančna konstrukcija programa oz. projekta morajo biti zneski izraženi v EUR. Znesek zaprošenih sredstev je lahko max. 60% od celotne vrednosti programa ali projekta. Skupen znesek prihodkov se mora ujemati z zneskom odhodkov. </w:t>
      </w:r>
    </w:p>
    <w:p w14:paraId="646EF168" w14:textId="77777777" w:rsidR="008C3DAF" w:rsidRDefault="008C3DAF" w:rsidP="008C3DAF">
      <w:pPr>
        <w:pStyle w:val="Brezrazmikov"/>
        <w:ind w:left="1134" w:hanging="425"/>
      </w:pPr>
      <w:r>
        <w:t>5.</w:t>
      </w:r>
      <w:r>
        <w:tab/>
        <w:t>Pod točko IV. Obvezne priloge je potrebno priložiti:</w:t>
      </w:r>
    </w:p>
    <w:p w14:paraId="1DA8A5BA" w14:textId="2305BA12" w:rsidR="008C3DAF" w:rsidRDefault="008C3DAF" w:rsidP="005D46D0">
      <w:pPr>
        <w:pStyle w:val="Brezrazmikov"/>
        <w:numPr>
          <w:ilvl w:val="0"/>
          <w:numId w:val="43"/>
        </w:numPr>
      </w:pPr>
      <w:r w:rsidRPr="005D46D0">
        <w:t>Temeljni akt vlagatelja</w:t>
      </w:r>
      <w:r w:rsidR="00706460" w:rsidRPr="005D46D0">
        <w:t xml:space="preserve"> (</w:t>
      </w:r>
      <w:r w:rsidRPr="005D46D0">
        <w:t>Akt o ustanovitvi, pravila, statut, itd..</w:t>
      </w:r>
      <w:r w:rsidR="00706460" w:rsidRPr="005D46D0">
        <w:t>)</w:t>
      </w:r>
    </w:p>
    <w:p w14:paraId="3B22CF1F" w14:textId="1A3F7CE4" w:rsidR="00604715" w:rsidRPr="00604715" w:rsidRDefault="00604715" w:rsidP="005D46D0">
      <w:pPr>
        <w:pStyle w:val="Brezrazmikov"/>
        <w:numPr>
          <w:ilvl w:val="0"/>
          <w:numId w:val="43"/>
        </w:numPr>
      </w:pPr>
      <w:r w:rsidRPr="005D46D0">
        <w:lastRenderedPageBreak/>
        <w:t>Potrdilo banke, da v obdobju zadnjih treh mesecev pred dnevom odpiranja prijav na javni razpis prijavitelj ni imel blokiranega transakcijskega računa dlje kot en mesec.</w:t>
      </w:r>
    </w:p>
    <w:p w14:paraId="3D333A44" w14:textId="10A6E463" w:rsidR="008C3DAF" w:rsidRDefault="008C3DAF" w:rsidP="005D46D0">
      <w:pPr>
        <w:pStyle w:val="Brezrazmikov"/>
        <w:numPr>
          <w:ilvl w:val="0"/>
          <w:numId w:val="43"/>
        </w:numPr>
      </w:pPr>
      <w:r>
        <w:t>Dokazilo o številu članov ali uporabnikov iz Mestne občine Nova Gorica, v kolikor prijavitelj nima sedeža oz. izpostave ali enote v mestni občini vendar na območju statistične regije Goriška (seznam evidentiranih članov, iz katerega mora biti razvidno, da gre za občane mestne občine; prijavitelj mora imeti za prijavo na razpis v članstvu najmanj 30 % občanov mestne občine ali najmanj in izvajati program oz. projekt na območju mestne občine ali seznam sklenjenih dogovorov o vključitvi v program ali projekt iz katerega izhaja, da ja najmanj 10 % uporabnikov iz mestne občine Nova Gorica in da se program ali projekt izvaja na območju mestne občine Nova Gorica).</w:t>
      </w:r>
    </w:p>
    <w:p w14:paraId="714F1532" w14:textId="6D946E39" w:rsidR="008C3DAF" w:rsidRDefault="008C3DAF" w:rsidP="005D46D0">
      <w:pPr>
        <w:pStyle w:val="Brezrazmikov"/>
        <w:numPr>
          <w:ilvl w:val="0"/>
          <w:numId w:val="43"/>
        </w:numPr>
      </w:pPr>
      <w:r>
        <w:t>Kopije podpisanih pogodb oz. dogovorov o opravljanju prostovoljnega dela za prijavljeni program.</w:t>
      </w:r>
    </w:p>
    <w:p w14:paraId="01ED1ED9" w14:textId="72556CC0" w:rsidR="008C3DAF" w:rsidRDefault="00604715" w:rsidP="005D46D0">
      <w:pPr>
        <w:pStyle w:val="Brezrazmikov"/>
        <w:numPr>
          <w:ilvl w:val="0"/>
          <w:numId w:val="43"/>
        </w:numPr>
      </w:pPr>
      <w:r w:rsidRPr="005D46D0">
        <w:t>Podpisano izjavo o sprejemanju pogojev razpisa, resničnosti in točnosti podatkov ter o poravnanih obveznostih do mestne občine.</w:t>
      </w:r>
    </w:p>
    <w:p w14:paraId="00C50BBB" w14:textId="77777777" w:rsidR="008C3DAF" w:rsidRDefault="008C3DAF" w:rsidP="008C3DAF">
      <w:pPr>
        <w:pStyle w:val="Brezrazmikov"/>
        <w:ind w:left="1134" w:hanging="425"/>
      </w:pPr>
    </w:p>
    <w:p w14:paraId="225FAE73" w14:textId="77777777" w:rsidR="008C3DAF" w:rsidRDefault="008C3DAF" w:rsidP="008C3DAF">
      <w:pPr>
        <w:pStyle w:val="Brezrazmikov"/>
        <w:ind w:left="1134" w:hanging="425"/>
      </w:pPr>
    </w:p>
    <w:p w14:paraId="4BB42E03" w14:textId="7771C55E" w:rsidR="008C3DAF" w:rsidRDefault="008C3DAF" w:rsidP="008C3DAF">
      <w:pPr>
        <w:pStyle w:val="Brezrazmikov"/>
        <w:ind w:left="1134" w:hanging="425"/>
      </w:pPr>
      <w:r>
        <w:t xml:space="preserve">                                                                    Mestna občina Nova Gorica, ŽUPAN</w:t>
      </w:r>
    </w:p>
    <w:p w14:paraId="329895FD" w14:textId="5A5617A5" w:rsidR="008C3DAF" w:rsidRDefault="008C3DAF" w:rsidP="008C3DAF">
      <w:pPr>
        <w:pStyle w:val="Brezrazmikov"/>
        <w:ind w:left="1134" w:hanging="425"/>
      </w:pPr>
    </w:p>
    <w:p w14:paraId="36C5587C" w14:textId="77777777" w:rsidR="008C3DAF" w:rsidRDefault="008C3DAF" w:rsidP="008C3DAF">
      <w:pPr>
        <w:pStyle w:val="Brezrazmikov"/>
        <w:ind w:left="1134" w:hanging="425"/>
      </w:pPr>
    </w:p>
    <w:p w14:paraId="7BBDD9CA" w14:textId="77777777" w:rsidR="008C3DAF" w:rsidRDefault="008C3DAF" w:rsidP="008C3DAF">
      <w:pPr>
        <w:pStyle w:val="Brezrazmikov"/>
        <w:ind w:left="1134" w:hanging="425"/>
      </w:pPr>
    </w:p>
    <w:p w14:paraId="1AE2A655" w14:textId="77777777" w:rsidR="008C3DAF" w:rsidRDefault="008C3DAF" w:rsidP="008C3DAF">
      <w:pPr>
        <w:pStyle w:val="Brezrazmikov"/>
        <w:ind w:left="1134" w:hanging="425"/>
      </w:pPr>
    </w:p>
    <w:p w14:paraId="072F3B91" w14:textId="77777777" w:rsidR="008C3DAF" w:rsidRDefault="008C3DAF" w:rsidP="008C3DAF">
      <w:pPr>
        <w:pStyle w:val="Brezrazmikov"/>
        <w:ind w:left="1134" w:hanging="425"/>
      </w:pPr>
    </w:p>
    <w:p w14:paraId="1B1F8C3F" w14:textId="77777777" w:rsidR="008C3DAF" w:rsidRDefault="008C3DAF" w:rsidP="008C3DAF">
      <w:pPr>
        <w:pStyle w:val="Brezrazmikov"/>
        <w:ind w:left="1134" w:hanging="425"/>
      </w:pPr>
    </w:p>
    <w:p w14:paraId="125AAC7D" w14:textId="77777777" w:rsidR="0046753D" w:rsidRDefault="0046753D" w:rsidP="0046753D">
      <w:pPr>
        <w:pStyle w:val="Brezrazmikov"/>
      </w:pPr>
    </w:p>
    <w:p w14:paraId="3B97ECC2" w14:textId="77777777" w:rsidR="0046753D" w:rsidRDefault="0046753D" w:rsidP="0046753D">
      <w:pPr>
        <w:pStyle w:val="Brezrazmikov"/>
      </w:pPr>
    </w:p>
    <w:p w14:paraId="4E62B4E7" w14:textId="77777777" w:rsidR="0046753D" w:rsidRDefault="0046753D" w:rsidP="0046753D">
      <w:pPr>
        <w:pStyle w:val="Brezrazmikov"/>
      </w:pPr>
    </w:p>
    <w:p w14:paraId="3BC2E75F" w14:textId="77777777" w:rsidR="0046753D" w:rsidRDefault="0046753D" w:rsidP="0046753D">
      <w:pPr>
        <w:pStyle w:val="Brezrazmikov"/>
      </w:pPr>
    </w:p>
    <w:p w14:paraId="3F32FF1A" w14:textId="77777777" w:rsidR="0046753D" w:rsidRDefault="0046753D" w:rsidP="0046753D">
      <w:pPr>
        <w:pStyle w:val="Brezrazmikov"/>
      </w:pPr>
    </w:p>
    <w:p w14:paraId="22716F40" w14:textId="77777777" w:rsidR="0046753D" w:rsidRDefault="0046753D" w:rsidP="0046753D">
      <w:pPr>
        <w:pStyle w:val="Brezrazmikov"/>
      </w:pPr>
    </w:p>
    <w:p w14:paraId="74C5A5D1" w14:textId="77777777" w:rsidR="0046753D" w:rsidRDefault="0046753D" w:rsidP="0046753D">
      <w:pPr>
        <w:pStyle w:val="Brezrazmikov"/>
      </w:pPr>
    </w:p>
    <w:p w14:paraId="5D772C46" w14:textId="77777777" w:rsidR="0046753D" w:rsidRDefault="0046753D" w:rsidP="0046753D">
      <w:pPr>
        <w:pStyle w:val="Brezrazmikov"/>
      </w:pPr>
    </w:p>
    <w:p w14:paraId="3FEA6241" w14:textId="77777777" w:rsidR="0046753D" w:rsidRDefault="0046753D" w:rsidP="0046753D">
      <w:pPr>
        <w:pStyle w:val="Brezrazmikov"/>
      </w:pPr>
    </w:p>
    <w:p w14:paraId="1DC835E0" w14:textId="77777777" w:rsidR="0046753D" w:rsidRDefault="0046753D" w:rsidP="0046753D">
      <w:pPr>
        <w:pStyle w:val="Brezrazmikov"/>
      </w:pPr>
    </w:p>
    <w:p w14:paraId="24C7992F" w14:textId="77777777" w:rsidR="0046753D" w:rsidRDefault="0046753D" w:rsidP="0046753D">
      <w:pPr>
        <w:pStyle w:val="Brezrazmikov"/>
      </w:pPr>
    </w:p>
    <w:p w14:paraId="184C6C81" w14:textId="77777777" w:rsidR="0046753D" w:rsidRDefault="0046753D" w:rsidP="0046753D">
      <w:pPr>
        <w:pStyle w:val="Brezrazmikov"/>
      </w:pPr>
    </w:p>
    <w:p w14:paraId="46EB4ED4" w14:textId="77777777" w:rsidR="0046753D" w:rsidRDefault="0046753D" w:rsidP="0046753D">
      <w:pPr>
        <w:pStyle w:val="Brezrazmikov"/>
      </w:pPr>
    </w:p>
    <w:p w14:paraId="2F952DB3" w14:textId="77777777" w:rsidR="00604715" w:rsidRDefault="00604715" w:rsidP="0046753D">
      <w:pPr>
        <w:pStyle w:val="Brezrazmikov"/>
      </w:pPr>
    </w:p>
    <w:p w14:paraId="6951572B" w14:textId="77777777" w:rsidR="00604715" w:rsidRDefault="00604715" w:rsidP="0046753D">
      <w:pPr>
        <w:pStyle w:val="Brezrazmikov"/>
      </w:pPr>
    </w:p>
    <w:p w14:paraId="7993DDE9" w14:textId="77777777" w:rsidR="00604715" w:rsidRDefault="00604715" w:rsidP="0046753D">
      <w:pPr>
        <w:pStyle w:val="Brezrazmikov"/>
      </w:pPr>
    </w:p>
    <w:p w14:paraId="184877F7" w14:textId="77777777" w:rsidR="00604715" w:rsidRDefault="00604715" w:rsidP="0046753D">
      <w:pPr>
        <w:pStyle w:val="Brezrazmikov"/>
      </w:pPr>
    </w:p>
    <w:p w14:paraId="378A475E" w14:textId="77777777" w:rsidR="00604715" w:rsidRDefault="00604715" w:rsidP="0046753D">
      <w:pPr>
        <w:pStyle w:val="Brezrazmikov"/>
      </w:pPr>
    </w:p>
    <w:p w14:paraId="4C3BFD2C" w14:textId="77777777" w:rsidR="0046753D" w:rsidRDefault="0046753D" w:rsidP="0046753D">
      <w:pPr>
        <w:pStyle w:val="Brezrazmikov"/>
      </w:pPr>
    </w:p>
    <w:p w14:paraId="346C58E0" w14:textId="77777777" w:rsidR="0046753D" w:rsidRDefault="0046753D" w:rsidP="0046753D">
      <w:pPr>
        <w:pStyle w:val="Brezrazmikov"/>
      </w:pPr>
    </w:p>
    <w:p w14:paraId="65FE94BA" w14:textId="77777777" w:rsidR="001B6563" w:rsidRDefault="001B6563" w:rsidP="001B6563">
      <w:pPr>
        <w:pStyle w:val="Brezrazmikov"/>
      </w:pPr>
    </w:p>
    <w:p w14:paraId="3E61C37A" w14:textId="77777777" w:rsidR="001B6563" w:rsidRDefault="001B6563" w:rsidP="001B6563">
      <w:pPr>
        <w:pStyle w:val="Brezrazmikov"/>
      </w:pPr>
    </w:p>
    <w:p w14:paraId="1B0A3807" w14:textId="77777777" w:rsidR="005D46D0" w:rsidRDefault="005D46D0" w:rsidP="001B6563">
      <w:pPr>
        <w:pStyle w:val="Brezrazmikov"/>
      </w:pPr>
    </w:p>
    <w:p w14:paraId="08CD5F46" w14:textId="77777777" w:rsidR="005D46D0" w:rsidRDefault="005D46D0" w:rsidP="001B6563">
      <w:pPr>
        <w:pStyle w:val="Brezrazmikov"/>
      </w:pPr>
    </w:p>
    <w:p w14:paraId="50043B96" w14:textId="77777777" w:rsidR="005D46D0" w:rsidRDefault="005D46D0" w:rsidP="001B6563">
      <w:pPr>
        <w:pStyle w:val="Brezrazmikov"/>
      </w:pPr>
    </w:p>
    <w:p w14:paraId="2EDAD372" w14:textId="77777777" w:rsidR="005D46D0" w:rsidRDefault="005D46D0" w:rsidP="001B6563">
      <w:pPr>
        <w:pStyle w:val="Brezrazmikov"/>
      </w:pPr>
    </w:p>
    <w:p w14:paraId="2ABC50A6" w14:textId="77777777" w:rsidR="005D46D0" w:rsidRDefault="005D46D0" w:rsidP="001B6563">
      <w:pPr>
        <w:pStyle w:val="Brezrazmikov"/>
      </w:pPr>
    </w:p>
    <w:p w14:paraId="550BCD99" w14:textId="77777777" w:rsidR="005D46D0" w:rsidRDefault="005D46D0" w:rsidP="001B6563">
      <w:pPr>
        <w:pStyle w:val="Brezrazmikov"/>
      </w:pPr>
    </w:p>
    <w:p w14:paraId="365FFF9D" w14:textId="77777777" w:rsidR="005D46D0" w:rsidRDefault="005D46D0" w:rsidP="001B6563">
      <w:pPr>
        <w:pStyle w:val="Brezrazmikov"/>
      </w:pPr>
    </w:p>
    <w:p w14:paraId="68A8949B" w14:textId="77777777" w:rsidR="00604715" w:rsidRDefault="00604715" w:rsidP="00604715">
      <w:pPr>
        <w:pStyle w:val="Brezrazmikov"/>
      </w:pPr>
      <w:r>
        <w:lastRenderedPageBreak/>
        <w:t>Mestna občina Nova Gorica, Trg Edvarda Kardelja 1, 5000 Nova Gorica, na podlagi 8. člena Odloka o sofinanciranju programov in projektov s področja socialne dejavnosti v Mestni občini Nova Gorica (Uradni list RS, št. 108/12, 11/15, 2/16, 73/19 in 113/23), objavlja</w:t>
      </w:r>
    </w:p>
    <w:p w14:paraId="38E18A8A" w14:textId="77777777" w:rsidR="00604715" w:rsidRDefault="00604715" w:rsidP="00604715">
      <w:pPr>
        <w:pStyle w:val="Brezrazmikov"/>
      </w:pPr>
    </w:p>
    <w:p w14:paraId="2659DB12" w14:textId="77777777" w:rsidR="00604715" w:rsidRDefault="00604715" w:rsidP="00604715">
      <w:pPr>
        <w:pStyle w:val="Brezrazmikov"/>
      </w:pPr>
      <w:r>
        <w:t xml:space="preserve">JAVNI RAZPIS za sofinanciranje programov in projektov s področja socialne dejavnosti v Mestni občini Nova Gorica za leto 2026 </w:t>
      </w:r>
    </w:p>
    <w:p w14:paraId="0FE643B7" w14:textId="77777777" w:rsidR="00604715" w:rsidRDefault="00604715" w:rsidP="00604715">
      <w:pPr>
        <w:pStyle w:val="Brezrazmikov"/>
      </w:pPr>
    </w:p>
    <w:p w14:paraId="6036166E" w14:textId="77777777" w:rsidR="00604715" w:rsidRDefault="00604715" w:rsidP="00604715">
      <w:pPr>
        <w:pStyle w:val="Brezrazmikov"/>
      </w:pPr>
      <w:r>
        <w:t>I.</w:t>
      </w:r>
    </w:p>
    <w:p w14:paraId="6410D8A6" w14:textId="77777777" w:rsidR="00604715" w:rsidRDefault="00604715" w:rsidP="00604715">
      <w:pPr>
        <w:pStyle w:val="Brezrazmikov"/>
      </w:pPr>
    </w:p>
    <w:p w14:paraId="16077273" w14:textId="77777777" w:rsidR="00604715" w:rsidRDefault="00604715" w:rsidP="00604715">
      <w:pPr>
        <w:pStyle w:val="Brezrazmikov"/>
      </w:pPr>
      <w:r>
        <w:t>V letu 2026 se bodo iz proračunskih sredstev sofinancirali naslednji programi in projekti s področja socialne dejavnosti v interesu Mestne občine Nova Gorica:</w:t>
      </w:r>
    </w:p>
    <w:p w14:paraId="3F5E6A33" w14:textId="77777777" w:rsidR="00604715" w:rsidRDefault="00604715" w:rsidP="00604715">
      <w:pPr>
        <w:pStyle w:val="Brezrazmikov"/>
      </w:pPr>
    </w:p>
    <w:p w14:paraId="36BE5C40" w14:textId="77777777" w:rsidR="00604715" w:rsidRDefault="00604715" w:rsidP="00604715">
      <w:pPr>
        <w:pStyle w:val="Brezrazmikov"/>
      </w:pPr>
      <w:r>
        <w:t xml:space="preserve">A. PROGRAMI IN PROJEKTI NAMENJENI INVALIDOM IN BOLNIKOM </w:t>
      </w:r>
    </w:p>
    <w:p w14:paraId="3FE5DF1D" w14:textId="77777777" w:rsidR="00604715" w:rsidRDefault="00604715" w:rsidP="00604715">
      <w:pPr>
        <w:pStyle w:val="Brezrazmikov"/>
      </w:pPr>
      <w:r>
        <w:t>­</w:t>
      </w:r>
      <w:r>
        <w:tab/>
        <w:t>programi in projekti, ki ljudem z različnimi oblikami invalidnosti omogočajo, da se vključujejo v okolje, jim nudijo podporo pri povečanju neodvisnega življenja oziroma jim lajšajo življenje z invalidnostjo,</w:t>
      </w:r>
    </w:p>
    <w:p w14:paraId="70AD2988" w14:textId="77777777" w:rsidR="00604715" w:rsidRDefault="00604715" w:rsidP="00604715">
      <w:pPr>
        <w:pStyle w:val="Brezrazmikov"/>
      </w:pPr>
      <w:r>
        <w:t>­</w:t>
      </w:r>
      <w:r>
        <w:tab/>
        <w:t>programi in projekti svetovanja, pomoči in rehabilitacije, namenjeni različnim kroničnim bolnikom in uporabnikom posameznih zdravstvenih storitev,</w:t>
      </w:r>
    </w:p>
    <w:p w14:paraId="3E1F49FB" w14:textId="77777777" w:rsidR="00604715" w:rsidRDefault="00604715" w:rsidP="00604715">
      <w:pPr>
        <w:pStyle w:val="Brezrazmikov"/>
      </w:pPr>
      <w:r>
        <w:t>­</w:t>
      </w:r>
      <w:r>
        <w:tab/>
        <w:t>programi in projekti namenjeni ozaveščanju o boleznih in preventivi.</w:t>
      </w:r>
    </w:p>
    <w:p w14:paraId="1930F0AF" w14:textId="77777777" w:rsidR="00604715" w:rsidRDefault="00604715" w:rsidP="00604715">
      <w:pPr>
        <w:pStyle w:val="Brezrazmikov"/>
      </w:pPr>
    </w:p>
    <w:p w14:paraId="5165FA86" w14:textId="77777777" w:rsidR="00604715" w:rsidRDefault="00604715" w:rsidP="00604715">
      <w:pPr>
        <w:pStyle w:val="Brezrazmikov"/>
      </w:pPr>
      <w:r>
        <w:t xml:space="preserve">B. HUMANITARNI IN SOCIALNI PROGRAMI IN PROJEKTI </w:t>
      </w:r>
    </w:p>
    <w:p w14:paraId="5048C670" w14:textId="77777777" w:rsidR="00604715" w:rsidRDefault="00604715" w:rsidP="00604715">
      <w:pPr>
        <w:pStyle w:val="Brezrazmikov"/>
      </w:pPr>
      <w:r>
        <w:t>­</w:t>
      </w:r>
      <w:r>
        <w:tab/>
        <w:t>programi in projekti, ki blažijo posledice revščine in odpravljajo socialne in druge stiske posameznikov,</w:t>
      </w:r>
    </w:p>
    <w:p w14:paraId="12F195C6" w14:textId="77777777" w:rsidR="00604715" w:rsidRDefault="00604715" w:rsidP="00604715">
      <w:pPr>
        <w:pStyle w:val="Brezrazmikov"/>
      </w:pPr>
      <w:r>
        <w:t>­</w:t>
      </w:r>
      <w:r>
        <w:tab/>
        <w:t>programi in projekti, ki osebam z dolgotrajnimi težavami v duševnem zdravju omogočajo vključevanje v okolje ter drugi programi in projekti s področja varovanja duševnega zdravja,</w:t>
      </w:r>
    </w:p>
    <w:p w14:paraId="590B93A9" w14:textId="77777777" w:rsidR="00604715" w:rsidRDefault="00604715" w:rsidP="00604715">
      <w:pPr>
        <w:pStyle w:val="Brezrazmikov"/>
      </w:pPr>
      <w:r>
        <w:t>­</w:t>
      </w:r>
      <w:r>
        <w:tab/>
        <w:t xml:space="preserve">programi medgeneracijskih in drugih skupin za samopomoč ter drugi programi, ki v lokalnem okolju skrbijo za zmanjšanje socialne izključenosti posameznih skupin občanov. </w:t>
      </w:r>
    </w:p>
    <w:p w14:paraId="3B4A7E60" w14:textId="77777777" w:rsidR="00604715" w:rsidRDefault="00604715" w:rsidP="00604715">
      <w:pPr>
        <w:pStyle w:val="Brezrazmikov"/>
      </w:pPr>
    </w:p>
    <w:p w14:paraId="2C2CA638" w14:textId="77777777" w:rsidR="00604715" w:rsidRDefault="00604715" w:rsidP="00604715">
      <w:pPr>
        <w:pStyle w:val="Brezrazmikov"/>
      </w:pPr>
      <w:r>
        <w:t>C. DRUGI SOCIALNI PROGRAMI IN PROJEKTI</w:t>
      </w:r>
    </w:p>
    <w:p w14:paraId="47F1746E" w14:textId="77777777" w:rsidR="00604715" w:rsidRDefault="00604715" w:rsidP="00604715">
      <w:pPr>
        <w:pStyle w:val="Brezrazmikov"/>
      </w:pPr>
      <w:r>
        <w:t>­</w:t>
      </w:r>
      <w:r>
        <w:tab/>
        <w:t>programi in projekti upokojenskih društev,</w:t>
      </w:r>
    </w:p>
    <w:p w14:paraId="150C81BF" w14:textId="77777777" w:rsidR="00604715" w:rsidRDefault="00604715" w:rsidP="00604715">
      <w:pPr>
        <w:pStyle w:val="Brezrazmikov"/>
      </w:pPr>
      <w:r>
        <w:t>­</w:t>
      </w:r>
      <w:r>
        <w:tab/>
        <w:t>drugi programi in projekti s področja socialne dejavnosti, ki dokazujejo vsebinsko učinkovitost (kot na primer družabna srečanja, obiski in obdaritve članov, jubilantov ipd. ) in ne spadajo v sklopa A in B.</w:t>
      </w:r>
    </w:p>
    <w:p w14:paraId="570F1F21" w14:textId="77777777" w:rsidR="00604715" w:rsidRDefault="00604715" w:rsidP="00604715">
      <w:pPr>
        <w:pStyle w:val="Brezrazmikov"/>
      </w:pPr>
    </w:p>
    <w:p w14:paraId="1BDA3170" w14:textId="77777777" w:rsidR="00604715" w:rsidRDefault="00604715" w:rsidP="00604715">
      <w:pPr>
        <w:pStyle w:val="Brezrazmikov"/>
      </w:pPr>
      <w:r>
        <w:t>Projekt je nabor aktivnosti, ki predstavlja vsebinsko zaključeno celoto, z  opredeljeno vsebino, cilji, časovnim zaporedjem in trajanjem izvedbe.</w:t>
      </w:r>
    </w:p>
    <w:p w14:paraId="3E3EC5DE" w14:textId="77777777" w:rsidR="00604715" w:rsidRDefault="00604715" w:rsidP="00604715">
      <w:pPr>
        <w:pStyle w:val="Brezrazmikov"/>
      </w:pPr>
    </w:p>
    <w:p w14:paraId="1CA7603E" w14:textId="77777777" w:rsidR="00604715" w:rsidRDefault="00604715" w:rsidP="00604715">
      <w:pPr>
        <w:pStyle w:val="Brezrazmikov"/>
      </w:pPr>
      <w:r>
        <w:t>Program predstavlja dejavnost izvajalca, ki se izvaja kontinuirano, tekom celega leta in ima opredeljeno vsebino, cilje in časovno zaporedje aktivnosti.</w:t>
      </w:r>
    </w:p>
    <w:p w14:paraId="073BC6FF" w14:textId="77777777" w:rsidR="00604715" w:rsidRDefault="00604715" w:rsidP="00604715">
      <w:pPr>
        <w:pStyle w:val="Brezrazmikov"/>
      </w:pPr>
    </w:p>
    <w:p w14:paraId="5C23FA19" w14:textId="0939BE07" w:rsidR="00604715" w:rsidRDefault="00604715" w:rsidP="00604715">
      <w:pPr>
        <w:pStyle w:val="Brezrazmikov"/>
      </w:pPr>
      <w:r>
        <w:t>Predmet tega razpisa niso formalno izobraževanje (redno in izredno) na vseh stopnjah, vlaganja v nakup oziroma vzdrževanje nepremičnin ali opreme, turistična potovanja, turistični izleti in turistična letovanja ter programi s področja zasvojenosti.</w:t>
      </w:r>
    </w:p>
    <w:p w14:paraId="15431862" w14:textId="77777777" w:rsidR="00604715" w:rsidRDefault="00604715" w:rsidP="00604715">
      <w:pPr>
        <w:pStyle w:val="Brezrazmikov"/>
      </w:pPr>
    </w:p>
    <w:p w14:paraId="6B3E672C" w14:textId="77777777" w:rsidR="00604715" w:rsidRDefault="00604715" w:rsidP="00604715">
      <w:pPr>
        <w:pStyle w:val="Brezrazmikov"/>
      </w:pPr>
      <w:r>
        <w:t>II.</w:t>
      </w:r>
    </w:p>
    <w:p w14:paraId="2617EB94" w14:textId="77777777" w:rsidR="00604715" w:rsidRDefault="00604715" w:rsidP="00604715">
      <w:pPr>
        <w:pStyle w:val="Brezrazmikov"/>
      </w:pPr>
    </w:p>
    <w:p w14:paraId="5408F7DF" w14:textId="77777777" w:rsidR="00604715" w:rsidRDefault="00604715" w:rsidP="00604715">
      <w:pPr>
        <w:pStyle w:val="Brezrazmikov"/>
      </w:pPr>
      <w:r w:rsidRPr="005D46D0">
        <w:t>Predvidena višina razpisanih proračunskih sredstev znaša v letu 2026 za sklop A: 36.500 EUR, sklop B:  73.500 EUR in sklop C: 10.000 EUR.</w:t>
      </w:r>
    </w:p>
    <w:p w14:paraId="2EC8FFBD" w14:textId="77777777" w:rsidR="005D46D0" w:rsidRDefault="005D46D0" w:rsidP="00604715">
      <w:pPr>
        <w:pStyle w:val="Brezrazmikov"/>
      </w:pPr>
    </w:p>
    <w:p w14:paraId="771A0DA2" w14:textId="77777777" w:rsidR="00604715" w:rsidRDefault="00604715" w:rsidP="00604715">
      <w:pPr>
        <w:pStyle w:val="Brezrazmikov"/>
      </w:pPr>
      <w:r>
        <w:lastRenderedPageBreak/>
        <w:t>Dodeljena sredstva za leto 2026 morajo biti porabljena v letu 2026. Sredstva morajo biti porabljena v skladu s predpisi, ki določajo izvrševanje proračuna.</w:t>
      </w:r>
    </w:p>
    <w:p w14:paraId="0E3430BF" w14:textId="77777777" w:rsidR="00604715" w:rsidRDefault="00604715" w:rsidP="00604715">
      <w:pPr>
        <w:pStyle w:val="Brezrazmikov"/>
      </w:pPr>
    </w:p>
    <w:p w14:paraId="3D8A0812" w14:textId="77777777" w:rsidR="00604715" w:rsidRDefault="00604715" w:rsidP="00604715">
      <w:pPr>
        <w:pStyle w:val="Brezrazmikov"/>
      </w:pPr>
      <w:r>
        <w:t>III.</w:t>
      </w:r>
    </w:p>
    <w:p w14:paraId="0E720CE8" w14:textId="77777777" w:rsidR="00604715" w:rsidRDefault="00604715" w:rsidP="00604715">
      <w:pPr>
        <w:pStyle w:val="Brezrazmikov"/>
      </w:pPr>
    </w:p>
    <w:p w14:paraId="73647D11" w14:textId="77777777" w:rsidR="00604715" w:rsidRDefault="00604715" w:rsidP="00604715">
      <w:pPr>
        <w:pStyle w:val="Brezrazmikov"/>
      </w:pPr>
      <w:r>
        <w:t xml:space="preserve">Na razpis za sofinanciranje programov in projektov s področja socialne dejavnosti se lahko prijavijo nevladne organizacije, druge pravne osebe, ki izvajajo programe in projekte s področja socialne dejavnosti in javni zavodi katerih so/ustanoviteljica ni Mestna občina Nova Gorica in so registrirani za izvajanje programov in projektov s področja socialne dejavnosti. </w:t>
      </w:r>
    </w:p>
    <w:p w14:paraId="036B82D2" w14:textId="77777777" w:rsidR="00604715" w:rsidRDefault="00604715" w:rsidP="00604715">
      <w:pPr>
        <w:pStyle w:val="Brezrazmikov"/>
      </w:pPr>
    </w:p>
    <w:p w14:paraId="711EEFE8" w14:textId="77777777" w:rsidR="00604715" w:rsidRDefault="00604715" w:rsidP="00604715">
      <w:pPr>
        <w:pStyle w:val="Brezrazmikov"/>
      </w:pPr>
      <w:r>
        <w:t>Za prijavitelje se štejejo:</w:t>
      </w:r>
    </w:p>
    <w:p w14:paraId="4AE68580" w14:textId="41E71175" w:rsidR="00604715" w:rsidRDefault="00604715" w:rsidP="00604715">
      <w:pPr>
        <w:pStyle w:val="Brezrazmikov"/>
        <w:numPr>
          <w:ilvl w:val="0"/>
          <w:numId w:val="22"/>
        </w:numPr>
      </w:pPr>
      <w:r>
        <w:t>nevladne organizacije s področja socialne dejavnosti, ki so v skladu z zakonom ustanovljene kot neprofitne in nepridobitne organizacije, z namenom izvajanja posebnih socialnih programov in storitev, utemeljenih na značilnostih invalidnosti po posameznih funkcijskih okvarah, ki ogrožajo socialni položaj invalidov,</w:t>
      </w:r>
    </w:p>
    <w:p w14:paraId="089C60D6" w14:textId="7A4A6FED" w:rsidR="00604715" w:rsidRDefault="00604715" w:rsidP="00604715">
      <w:pPr>
        <w:pStyle w:val="Brezrazmikov"/>
        <w:numPr>
          <w:ilvl w:val="0"/>
          <w:numId w:val="22"/>
        </w:numPr>
      </w:pPr>
      <w:r>
        <w:t>nevladne organizacije, ki so ustanovljene skladu z zakonom kot neprofitne organizacije, z namenom reševanja socialnih stisk občanov mestne občine,</w:t>
      </w:r>
    </w:p>
    <w:p w14:paraId="723BA358" w14:textId="76B7ADAF" w:rsidR="00604715" w:rsidRDefault="00604715" w:rsidP="00604715">
      <w:pPr>
        <w:pStyle w:val="Brezrazmikov"/>
        <w:numPr>
          <w:ilvl w:val="0"/>
          <w:numId w:val="22"/>
        </w:numPr>
      </w:pPr>
      <w:r>
        <w:t>nevladne organizacije za samopomoč, ki so v skladu z zakonom ustanovljene kot neprofitne in nepridobitne organizacije, z namenom reševanja socialnih problemov svojih članov ali skrbijo za zmanjšanje socialne izključenosti posameznih skupin,</w:t>
      </w:r>
    </w:p>
    <w:p w14:paraId="74F64A3F" w14:textId="2B29F826" w:rsidR="00604715" w:rsidRDefault="00604715" w:rsidP="00604715">
      <w:pPr>
        <w:pStyle w:val="Brezrazmikov"/>
        <w:numPr>
          <w:ilvl w:val="0"/>
          <w:numId w:val="22"/>
        </w:numPr>
      </w:pPr>
      <w:r>
        <w:t>druge pravne osebe, ki izvajajo programe in projekte  na področju socialne dejavnosti za uporabnike z območja mestne občine in so registrirani za delovanje na področju socialnega varstva.</w:t>
      </w:r>
    </w:p>
    <w:p w14:paraId="1556F33E" w14:textId="77777777" w:rsidR="005E782A" w:rsidRDefault="005E782A" w:rsidP="005E782A">
      <w:pPr>
        <w:pStyle w:val="Brezrazmikov"/>
        <w:ind w:left="1070"/>
      </w:pPr>
    </w:p>
    <w:p w14:paraId="278B46A7" w14:textId="77777777" w:rsidR="00604715" w:rsidRDefault="00604715" w:rsidP="00604715">
      <w:pPr>
        <w:pStyle w:val="Brezrazmikov"/>
      </w:pPr>
      <w:r>
        <w:t>Za prijavitelje se po tem odloku ne štejejo: subjekti po Zakonu o gospodarskih družbah.</w:t>
      </w:r>
    </w:p>
    <w:p w14:paraId="77978994" w14:textId="77777777" w:rsidR="005E782A" w:rsidRDefault="005E782A" w:rsidP="00604715">
      <w:pPr>
        <w:pStyle w:val="Brezrazmikov"/>
      </w:pPr>
    </w:p>
    <w:p w14:paraId="25224093" w14:textId="77777777" w:rsidR="00604715" w:rsidRDefault="00604715" w:rsidP="00604715">
      <w:pPr>
        <w:pStyle w:val="Brezrazmikov"/>
      </w:pPr>
      <w:r>
        <w:t>Na javnem razpisu ne morejo kandidirati prijavitelji, ki iste programe ali projekte prijavljajo na druge javne razpise mestne občine ali so financirani iz drugih proračunskih postavk mestne občine.</w:t>
      </w:r>
    </w:p>
    <w:p w14:paraId="2DA15C03" w14:textId="77777777" w:rsidR="005E782A" w:rsidRDefault="005E782A" w:rsidP="00604715">
      <w:pPr>
        <w:pStyle w:val="Brezrazmikov"/>
      </w:pPr>
    </w:p>
    <w:p w14:paraId="2E13FAF4" w14:textId="77777777" w:rsidR="00604715" w:rsidRDefault="00604715" w:rsidP="00604715">
      <w:pPr>
        <w:pStyle w:val="Brezrazmikov"/>
      </w:pPr>
      <w:r>
        <w:t>IV.</w:t>
      </w:r>
    </w:p>
    <w:p w14:paraId="3BAC56F0" w14:textId="77777777" w:rsidR="005E782A" w:rsidRDefault="005E782A" w:rsidP="00604715">
      <w:pPr>
        <w:pStyle w:val="Brezrazmikov"/>
      </w:pPr>
    </w:p>
    <w:p w14:paraId="4F8F3B48" w14:textId="77777777" w:rsidR="00604715" w:rsidRDefault="00604715" w:rsidP="00604715">
      <w:pPr>
        <w:pStyle w:val="Brezrazmikov"/>
      </w:pPr>
      <w:r>
        <w:t>Prijavitelji iz prejšnje točke  morajo izpolnjevati naslednje pogoje:</w:t>
      </w:r>
    </w:p>
    <w:p w14:paraId="44E20E6D" w14:textId="0ED92889" w:rsidR="00604715" w:rsidRDefault="00604715" w:rsidP="005E782A">
      <w:pPr>
        <w:pStyle w:val="Brezrazmikov"/>
        <w:numPr>
          <w:ilvl w:val="0"/>
          <w:numId w:val="23"/>
        </w:numPr>
      </w:pPr>
      <w:r>
        <w:t xml:space="preserve">imajo sedež v mestni občini ali skladno s statutom oz. temeljnim aktom upravičenca ustanovljeno podružnico (poimenovano enota, odbor, združenje ali drugače), ki ni pravna oseba,  </w:t>
      </w:r>
    </w:p>
    <w:p w14:paraId="2F503A33" w14:textId="3B3793ED" w:rsidR="00604715" w:rsidRDefault="00604715" w:rsidP="005E782A">
      <w:pPr>
        <w:pStyle w:val="Brezrazmikov"/>
        <w:numPr>
          <w:ilvl w:val="0"/>
          <w:numId w:val="23"/>
        </w:numPr>
      </w:pPr>
      <w:r>
        <w:t>so registrirani za izvajanje programov ali projektov na področju socialne dejavnosti oziroma jih imajo opredeljene v ustanovitvenem aktu oz. statutu,</w:t>
      </w:r>
    </w:p>
    <w:p w14:paraId="33D57EC2" w14:textId="5B2A6ED6" w:rsidR="00604715" w:rsidRDefault="00604715" w:rsidP="005E782A">
      <w:pPr>
        <w:pStyle w:val="Brezrazmikov"/>
        <w:numPr>
          <w:ilvl w:val="0"/>
          <w:numId w:val="23"/>
        </w:numPr>
      </w:pPr>
      <w:r>
        <w:t>na dan objave javnega razpisa formalno delujejo najmanj eno leto,</w:t>
      </w:r>
    </w:p>
    <w:p w14:paraId="206CB637" w14:textId="1E67081B" w:rsidR="00604715" w:rsidRDefault="00604715" w:rsidP="005E782A">
      <w:pPr>
        <w:pStyle w:val="Brezrazmikov"/>
        <w:numPr>
          <w:ilvl w:val="0"/>
          <w:numId w:val="23"/>
        </w:numPr>
      </w:pPr>
      <w:r>
        <w:t>imajo urejeno dokumentacijo v skladu z zakonom in drugimi predpisi, ki urejajo njihovo delovanje,</w:t>
      </w:r>
    </w:p>
    <w:p w14:paraId="05971860" w14:textId="56963332" w:rsidR="00604715" w:rsidRDefault="00604715" w:rsidP="005E782A">
      <w:pPr>
        <w:pStyle w:val="Brezrazmikov"/>
        <w:numPr>
          <w:ilvl w:val="0"/>
          <w:numId w:val="23"/>
        </w:numPr>
      </w:pPr>
      <w:r>
        <w:t>imajo zagotovljene pravne, materialne, prostorske, kadrovske in organizacijske pogoje za izvedbo programa oziroma projekta,</w:t>
      </w:r>
    </w:p>
    <w:p w14:paraId="108EDDCA" w14:textId="656060A7" w:rsidR="00604715" w:rsidRDefault="00604715" w:rsidP="005E782A">
      <w:pPr>
        <w:pStyle w:val="Brezrazmikov"/>
        <w:numPr>
          <w:ilvl w:val="0"/>
          <w:numId w:val="23"/>
        </w:numPr>
      </w:pPr>
      <w:r>
        <w:t>imajo zagotovljena lastna sredstva in/ali soudeležbo drugih financerjev najmanj v višini 40 % vrednosti prijavljenega programa ali projekta (med lastna sredstva se štejejo članarine, donacije, vsa sredstva prejeta iz katerihkoli drugih virov ter prostovoljno delo in sicer v višini največ do 15% predvidenih lastnih sredstev),</w:t>
      </w:r>
    </w:p>
    <w:p w14:paraId="53DF49BA" w14:textId="771B47FB" w:rsidR="00604715" w:rsidRDefault="00604715" w:rsidP="005E782A">
      <w:pPr>
        <w:pStyle w:val="Brezrazmikov"/>
        <w:numPr>
          <w:ilvl w:val="0"/>
          <w:numId w:val="23"/>
        </w:numPr>
      </w:pPr>
      <w:r>
        <w:t>program ali projekt se izvaja na območju in v interesu mestne občine,</w:t>
      </w:r>
    </w:p>
    <w:p w14:paraId="381C3904" w14:textId="201875EC" w:rsidR="00604715" w:rsidRDefault="00604715" w:rsidP="005E782A">
      <w:pPr>
        <w:pStyle w:val="Brezrazmikov"/>
        <w:numPr>
          <w:ilvl w:val="0"/>
          <w:numId w:val="23"/>
        </w:numPr>
      </w:pPr>
      <w:r>
        <w:lastRenderedPageBreak/>
        <w:t xml:space="preserve">program ali projekt je neprofitne oziroma nekomercialne narave (višina prihodkov ne sme biti višja od višine odhodkov), </w:t>
      </w:r>
    </w:p>
    <w:p w14:paraId="2DC41D21" w14:textId="2C88DD90" w:rsidR="00604715" w:rsidRDefault="00604715" w:rsidP="005E782A">
      <w:pPr>
        <w:pStyle w:val="Brezrazmikov"/>
        <w:numPr>
          <w:ilvl w:val="0"/>
          <w:numId w:val="23"/>
        </w:numPr>
      </w:pPr>
      <w:r>
        <w:t>vsebina programa ali projekta mora ustrezati predmetu javnega razpisa,</w:t>
      </w:r>
    </w:p>
    <w:p w14:paraId="579E4A30" w14:textId="7830E8B7" w:rsidR="00604715" w:rsidRDefault="00604715" w:rsidP="005E782A">
      <w:pPr>
        <w:pStyle w:val="Brezrazmikov"/>
        <w:numPr>
          <w:ilvl w:val="0"/>
          <w:numId w:val="23"/>
        </w:numPr>
      </w:pPr>
      <w:r>
        <w:t>niso imeli blokiranega transakcijskega računa dlje kot en mesec v obdobju zadnjih treh mesecev pred dnevom odpiranja prijav,</w:t>
      </w:r>
    </w:p>
    <w:p w14:paraId="6E90ED0D" w14:textId="0BC2E15B" w:rsidR="00604715" w:rsidRDefault="00604715" w:rsidP="005E782A">
      <w:pPr>
        <w:pStyle w:val="Brezrazmikov"/>
        <w:numPr>
          <w:ilvl w:val="0"/>
          <w:numId w:val="23"/>
        </w:numPr>
      </w:pPr>
      <w:r>
        <w:t>so v celoti in pravočasno izpolnili vse pogodbene obveznosti do mestne občine na podlagi javnih razpisov na področju programov in projektov s področja socialnih dejavnosti iz preteklih let, če so na njih sodelovali ali imajo sklenjene dogovore o vračilu sredstev ter sredstva v skladu z dogovorom tudi redno vračajo. Če prijavitelj obveznosti iz sklenjenih dogovorov ne izpolnjuje, se šteje, da ne izpolnjuje splošnega pogoja za prijavo,</w:t>
      </w:r>
    </w:p>
    <w:p w14:paraId="48E2EEDA" w14:textId="5ADABACE" w:rsidR="00604715" w:rsidRDefault="00604715" w:rsidP="005E782A">
      <w:pPr>
        <w:pStyle w:val="Brezrazmikov"/>
        <w:numPr>
          <w:ilvl w:val="0"/>
          <w:numId w:val="23"/>
        </w:numPr>
      </w:pPr>
      <w:r>
        <w:t>v primeru, da ima prijavitelj sedež izven mestne občine vendar na območju statistične regije Goriška, mora imeti v članstvu najmanj 30 % občanov mestne občine ali najmanj 10 % uporabnikov iz mestne občine in izvajati program na območju mestne občine,</w:t>
      </w:r>
    </w:p>
    <w:p w14:paraId="44F20706" w14:textId="1296D049" w:rsidR="00604715" w:rsidRDefault="00604715" w:rsidP="005E782A">
      <w:pPr>
        <w:pStyle w:val="Brezrazmikov"/>
        <w:numPr>
          <w:ilvl w:val="0"/>
          <w:numId w:val="23"/>
        </w:numPr>
      </w:pPr>
      <w:r>
        <w:t xml:space="preserve">prijavitelj dovoljuje objavo podatkov o prijavitelju in o prijavljenem programu/projektu z namenom objave rezultatov razpisa na spletni strani mestne občine, skladno s predpisi o dostopu informacij javnega značaja in o varstvu osebnih podatkov. </w:t>
      </w:r>
    </w:p>
    <w:p w14:paraId="147EB49D" w14:textId="77777777" w:rsidR="005E782A" w:rsidRDefault="005E782A" w:rsidP="005E782A">
      <w:pPr>
        <w:pStyle w:val="Brezrazmikov"/>
        <w:ind w:left="1429"/>
      </w:pPr>
    </w:p>
    <w:p w14:paraId="14044541" w14:textId="77777777" w:rsidR="00604715" w:rsidRDefault="00604715" w:rsidP="00604715">
      <w:pPr>
        <w:pStyle w:val="Brezrazmikov"/>
      </w:pPr>
      <w:r>
        <w:t>V.</w:t>
      </w:r>
    </w:p>
    <w:p w14:paraId="660F216A" w14:textId="77777777" w:rsidR="005E782A" w:rsidRDefault="005E782A" w:rsidP="00604715">
      <w:pPr>
        <w:pStyle w:val="Brezrazmikov"/>
      </w:pPr>
    </w:p>
    <w:p w14:paraId="02E17A73" w14:textId="77777777" w:rsidR="00604715" w:rsidRDefault="00604715" w:rsidP="00604715">
      <w:pPr>
        <w:pStyle w:val="Brezrazmikov"/>
      </w:pPr>
      <w:r>
        <w:t xml:space="preserve">Prijavitelj lahko na razpis za leto 2026 prijavi en program ali projekt. V primeru, da prijavitelj izvaja več programov, lahko prijavi največ dva programa za posamezno leto, v kolikor sta programa vsebinsko različna ali namenjena različni skupini uporabnikov. </w:t>
      </w:r>
    </w:p>
    <w:p w14:paraId="24EF9A29" w14:textId="77777777" w:rsidR="005E782A" w:rsidRDefault="005E782A" w:rsidP="00604715">
      <w:pPr>
        <w:pStyle w:val="Brezrazmikov"/>
      </w:pPr>
    </w:p>
    <w:p w14:paraId="28097B17" w14:textId="1125FC13" w:rsidR="00604715" w:rsidRDefault="00604715" w:rsidP="00604715">
      <w:pPr>
        <w:pStyle w:val="Brezrazmikov"/>
      </w:pPr>
      <w:r>
        <w:t xml:space="preserve">Prijava na javni razpis se </w:t>
      </w:r>
      <w:r w:rsidRPr="005D46D0">
        <w:t xml:space="preserve">izvede elektronsko v spletni aplikaciji na naslovu http://mong.obcinski-razpisi.si/. </w:t>
      </w:r>
      <w:r w:rsidR="00C10FD8" w:rsidRPr="005D46D0">
        <w:t>Prijava se šteje za formalno popolno v primeru, da vsebuje v celoti izpolnjen prijavni obrazec in vsa obvezna dokazila-priloge, ki so navedene v razpisni dokumentaciji.</w:t>
      </w:r>
      <w:r w:rsidR="002D28B0" w:rsidRPr="005D46D0">
        <w:t xml:space="preserve"> </w:t>
      </w:r>
      <w:r w:rsidRPr="005D46D0">
        <w:t>Javni razpis je od dneva te objave do izteka prijavnega roka dosegljiv na spletni strani Mestne občine Nova Gorica www.nova-gorica.si, pod rubriko Javni razpisi. Dodatne informacije v zvezi z razpisom lahko dobijo na telefonski številki 05/ 3350 166 (Tamara Simčič). V primeru tehničnih težav s spletno aplikacijo lahko prijavitelji v času uradnih ur  pišejo na elektronski naslov: podpora@nova-gorica.si</w:t>
      </w:r>
    </w:p>
    <w:p w14:paraId="0EC3E060" w14:textId="77777777" w:rsidR="00604715" w:rsidRDefault="00604715" w:rsidP="00604715">
      <w:pPr>
        <w:pStyle w:val="Brezrazmikov"/>
      </w:pPr>
    </w:p>
    <w:p w14:paraId="0B836D23" w14:textId="77777777" w:rsidR="00604715" w:rsidRDefault="00604715" w:rsidP="00604715">
      <w:pPr>
        <w:pStyle w:val="Brezrazmikov"/>
      </w:pPr>
      <w:r>
        <w:t>VI.</w:t>
      </w:r>
    </w:p>
    <w:p w14:paraId="0B6D46CE" w14:textId="77777777" w:rsidR="005E782A" w:rsidRDefault="005E782A" w:rsidP="00604715">
      <w:pPr>
        <w:pStyle w:val="Brezrazmikov"/>
      </w:pPr>
    </w:p>
    <w:p w14:paraId="4BFE9C46" w14:textId="77777777" w:rsidR="00604715" w:rsidRPr="005D46D0" w:rsidRDefault="00604715" w:rsidP="00604715">
      <w:pPr>
        <w:pStyle w:val="Brezrazmikov"/>
      </w:pPr>
      <w:r>
        <w:t xml:space="preserve">Po uspešno oddani elektronski prijavi se prijavitelju formira dokument v pdf obliki (izjavo o sprejemanju pogojev razpisa in resničnosti ter točnosti podatkov, o poravnanih obveznostih in o neblokiranem transakcijskem računu). Podpisano in žigosano izjavo v zaprti kuverti pošljite kot priporočeno pošiljko na naslov: Mestna občina Nova Gorica, Trg Edvarda Kardelja 1, 5000 Nova Gorica ali osebno oddajte v sprejemni pisarni Mestne občine Nova Gorica, pritličje soba 12 z oznako »Javni razpis – sofinanciranje </w:t>
      </w:r>
      <w:r w:rsidRPr="005D46D0">
        <w:t xml:space="preserve">programov in projektov s področja socialnih dejavnosti sklop (navedba sklopa), do vključno 9.3.2026. </w:t>
      </w:r>
    </w:p>
    <w:p w14:paraId="4ED9A857" w14:textId="77777777" w:rsidR="005E782A" w:rsidRPr="005D46D0" w:rsidRDefault="005E782A" w:rsidP="00604715">
      <w:pPr>
        <w:pStyle w:val="Brezrazmikov"/>
      </w:pPr>
    </w:p>
    <w:p w14:paraId="01BE0AFE" w14:textId="65AF699D" w:rsidR="00604715" w:rsidRDefault="00604715" w:rsidP="00604715">
      <w:pPr>
        <w:pStyle w:val="Brezrazmikov"/>
      </w:pPr>
      <w:r w:rsidRPr="005D46D0">
        <w:t>Za pravočasno se šteje prijava, ki je do izteka roka 9.3.2026 oddana na pošti kot priporočena pošiljka oziroma je vložena v sprejemni pisarni</w:t>
      </w:r>
      <w:r>
        <w:t xml:space="preserve"> Mestne občine Nova Gorica v času uradnih ur (pritličje soba 12). </w:t>
      </w:r>
    </w:p>
    <w:p w14:paraId="3E9FB504" w14:textId="77777777" w:rsidR="005E782A" w:rsidRDefault="005E782A" w:rsidP="00604715">
      <w:pPr>
        <w:pStyle w:val="Brezrazmikov"/>
      </w:pPr>
    </w:p>
    <w:p w14:paraId="72B8526A" w14:textId="77777777" w:rsidR="00604715" w:rsidRDefault="00604715" w:rsidP="00604715">
      <w:pPr>
        <w:pStyle w:val="Brezrazmikov"/>
      </w:pPr>
      <w:r>
        <w:lastRenderedPageBreak/>
        <w:t xml:space="preserve">Prijavitelj lahko dopolnjuje vlogo do izteka roka za prijavo. V primeru dopolnjevanja vloge je potrebno na kuverto poleg oznake javnega razpisa navesti tudi: Dopolnitev. </w:t>
      </w:r>
    </w:p>
    <w:p w14:paraId="0BF93F98" w14:textId="77777777" w:rsidR="005E782A" w:rsidRDefault="005E782A" w:rsidP="00604715">
      <w:pPr>
        <w:pStyle w:val="Brezrazmikov"/>
      </w:pPr>
    </w:p>
    <w:p w14:paraId="243EA9CB" w14:textId="77777777" w:rsidR="00604715" w:rsidRDefault="00604715" w:rsidP="00604715">
      <w:pPr>
        <w:pStyle w:val="Brezrazmikov"/>
      </w:pPr>
      <w:r>
        <w:t xml:space="preserve">Odpirajo se samo v roku oddane in pravilno označene ovojnice. Ovojnice, ki niso pravilno označene in se zanje ne more ugotoviti, da gre za prijavo na konkreten javni razpis, se neodprte vrnejo pošiljatelju. </w:t>
      </w:r>
    </w:p>
    <w:p w14:paraId="29532532" w14:textId="77777777" w:rsidR="005E782A" w:rsidRDefault="005E782A" w:rsidP="00604715">
      <w:pPr>
        <w:pStyle w:val="Brezrazmikov"/>
      </w:pPr>
    </w:p>
    <w:p w14:paraId="13048FEA" w14:textId="77777777" w:rsidR="00604715" w:rsidRDefault="00604715" w:rsidP="00604715">
      <w:pPr>
        <w:pStyle w:val="Brezrazmikov"/>
      </w:pPr>
      <w:r>
        <w:t xml:space="preserve">Za pravilno odpremljeno se šteje prijava na javni razpis in morebitne dopolnitve pred iztekom razpisnega roka, če je vložena v zaprti ovojnici, na kateri je navedeno:naslov sofinancerja, označba javnega razpisa, na katerega se prijava nanaša, opozorilo: » Javni razpis – sofinanciranje programov in projektov s področja socialnih dejavnosti sklop (navedba sklopa).  Primeru dopolnitve vlog se doda še beseda »Dopolnitev«. naziv in naslov pošiljatelja.  </w:t>
      </w:r>
    </w:p>
    <w:p w14:paraId="63FD9559" w14:textId="77777777" w:rsidR="005E782A" w:rsidRDefault="005E782A" w:rsidP="00604715">
      <w:pPr>
        <w:pStyle w:val="Brezrazmikov"/>
      </w:pPr>
    </w:p>
    <w:p w14:paraId="3111BC35" w14:textId="77777777" w:rsidR="00604715" w:rsidRDefault="00604715" w:rsidP="00604715">
      <w:pPr>
        <w:pStyle w:val="Brezrazmikov"/>
      </w:pPr>
      <w:r>
        <w:t xml:space="preserve">Odpiranje prijav ni javno. Odpiranje vlog bo vodila strokovna komisija in predvidoma roku 5 delovnih dni po izteku razpisanega roka v prostorih Mestne občine Nova Gorica. </w:t>
      </w:r>
    </w:p>
    <w:p w14:paraId="3BE5CA3E" w14:textId="77777777" w:rsidR="005E782A" w:rsidRDefault="005E782A" w:rsidP="00604715">
      <w:pPr>
        <w:pStyle w:val="Brezrazmikov"/>
      </w:pPr>
    </w:p>
    <w:p w14:paraId="106DF993" w14:textId="77777777" w:rsidR="00604715" w:rsidRDefault="00604715" w:rsidP="00604715">
      <w:pPr>
        <w:pStyle w:val="Brezrazmikov"/>
      </w:pPr>
      <w:r>
        <w:t xml:space="preserve">Nepravočasne prijave ali dopolnitve se ne odpirajo in jih pristojni organ zavrže s sklepom. Formalno nepopolne vloge mora prijavitelj dopolniti v postavljenem roku. Če tega ne stori, prisojni organ s sklepom vlogo zavrže. </w:t>
      </w:r>
    </w:p>
    <w:p w14:paraId="1D2E44ED" w14:textId="77777777" w:rsidR="005E782A" w:rsidRDefault="005E782A" w:rsidP="00604715">
      <w:pPr>
        <w:pStyle w:val="Brezrazmikov"/>
      </w:pPr>
    </w:p>
    <w:p w14:paraId="660C3858" w14:textId="77777777" w:rsidR="00604715" w:rsidRDefault="00604715" w:rsidP="00604715">
      <w:pPr>
        <w:pStyle w:val="Brezrazmikov"/>
      </w:pPr>
      <w:r>
        <w:t>VII.</w:t>
      </w:r>
    </w:p>
    <w:p w14:paraId="760F81C1" w14:textId="77777777" w:rsidR="005E782A" w:rsidRDefault="005E782A" w:rsidP="00604715">
      <w:pPr>
        <w:pStyle w:val="Brezrazmikov"/>
      </w:pPr>
    </w:p>
    <w:p w14:paraId="7DDA6DCB" w14:textId="77777777" w:rsidR="00604715" w:rsidRDefault="00604715" w:rsidP="00604715">
      <w:pPr>
        <w:pStyle w:val="Brezrazmikov"/>
      </w:pPr>
      <w:r>
        <w:t xml:space="preserve">Izbrani programi oziroma projekti bodo sofinancirani na podlagi meril za vrednotenje prijavljenih programov in projektov. Komisija bo prijavljene programe in projekta ocenila za vsako leto posebej. Ocenjevanje programov in projektov s področja socialne dejavnosti poteka v dveh fazah (1. in 2. krog ocenjevanja). </w:t>
      </w:r>
    </w:p>
    <w:p w14:paraId="3FB2FF2E" w14:textId="77777777" w:rsidR="00604715" w:rsidRDefault="00604715" w:rsidP="00604715">
      <w:pPr>
        <w:pStyle w:val="Brezrazmikov"/>
      </w:pPr>
      <w:r>
        <w:t xml:space="preserve">Komisija v 1. krogu oceni programe in projekte na podlagi naslednjih meril: utemeljenost in pomen programa/projekta za Mestno občino Nova Gorica – do 20 točk, jasnost zastavljenih ciljev programa/projekta ter njihova realnost in izvedljivost – do 15 točk, metode dela (način doseganja zastavljenih ciljev) – do 5 točk, finančno vrednotenje izvedbe programa/projekta (ustreznost, preglednost, realnost finančne konstrukcije) – do 30 točk, dostopnost programa/projekta (dostopnost informacij in obveščanje javnosti, fizična dostopnost za ciljno populacijo in širšo javnost) – do 15 točk. Upravni organ oceni programe in projekte glede na to ali ima društvo status društva, ki deluje v javnem interesu – 15 točk.  </w:t>
      </w:r>
    </w:p>
    <w:p w14:paraId="50F45A0E" w14:textId="77777777" w:rsidR="00604715" w:rsidRDefault="00604715" w:rsidP="00604715">
      <w:pPr>
        <w:pStyle w:val="Brezrazmikov"/>
      </w:pPr>
      <w:r>
        <w:t xml:space="preserve">V 1. krogu ocenjevanja je najvišje možno število točk za posamezen program ali projekt 100 točk. V nadaljnje ocenjevanje se uvrstijo tisti programi oz. projekti prijaviteljev, ki v postopku ocenjevanja na podlagi zgoraj navedenih meril prejmejo skupno oceno od 50 do 100 točk. Programi in projekti, ki v 1. krogu ocenjevanja ne dosežejo 50 točk, se izločijo iz nadaljnjega ocenjevanja in ne bodo sofinancirani. </w:t>
      </w:r>
    </w:p>
    <w:p w14:paraId="492FBCD4" w14:textId="77777777" w:rsidR="00604715" w:rsidRDefault="00604715" w:rsidP="00604715">
      <w:pPr>
        <w:pStyle w:val="Brezrazmikov"/>
      </w:pPr>
      <w:r>
        <w:t xml:space="preserve">V 2. krogu ocenjevanja oceni komisija programe oz. projekte na podlagi  meril: vsebina programa/projekta: splošna vsebinska ocena – do 50 točk, obsežnost in zahtevnost – do 30 točk, dovršenost, preglednost – do 10 točk ter aktualnost in inovativnost programa/projekta: izvirna zasnova in celovitost – do 20 točk, vsebina ustreza/zadovoljuje trenutne potrebe lokalnega okolja po socialno varstvenih programih in jo lokalna skupnost nujno potrebuje – do 40 točk. </w:t>
      </w:r>
    </w:p>
    <w:p w14:paraId="476BE084" w14:textId="77777777" w:rsidR="00604715" w:rsidRDefault="00604715" w:rsidP="00604715">
      <w:pPr>
        <w:pStyle w:val="Brezrazmikov"/>
      </w:pPr>
      <w:r>
        <w:t xml:space="preserve">Končno število točk za posamezni program ali projekt iz 2. kroga ocenjevanja se izračuna kot povprečno število točk, ki so jih podelili člani komisije. V 2. krogu ocenjevanja je najvišje možno število točk za posamezni program ali projekt 150 točk. </w:t>
      </w:r>
    </w:p>
    <w:p w14:paraId="1090F715" w14:textId="77777777" w:rsidR="00604715" w:rsidRDefault="00604715" w:rsidP="00604715">
      <w:pPr>
        <w:pStyle w:val="Brezrazmikov"/>
      </w:pPr>
      <w:r>
        <w:lastRenderedPageBreak/>
        <w:t xml:space="preserve">Končno število točk za posamezni program ali projekt se izračuna kot vsota povprečnih točk  iz 1. in 2. kroga ocenjevanja. Najvišje možno končno število točk je 250. Formula za izračun sofinanciranja posameznega programa ali projekta je navedena v razpisni dokumentaciji. </w:t>
      </w:r>
    </w:p>
    <w:p w14:paraId="163A9024" w14:textId="77777777" w:rsidR="009D6630" w:rsidRDefault="009D6630" w:rsidP="00604715">
      <w:pPr>
        <w:pStyle w:val="Brezrazmikov"/>
      </w:pPr>
    </w:p>
    <w:p w14:paraId="24638CEA" w14:textId="5B80BF54" w:rsidR="00604715" w:rsidRPr="005D46D0" w:rsidRDefault="00604715" w:rsidP="00604715">
      <w:pPr>
        <w:pStyle w:val="Brezrazmikov"/>
      </w:pPr>
      <w:r w:rsidRPr="005D46D0">
        <w:t xml:space="preserve">O izbiri bodo prijavitelji obveščeni najkasneje v roku 60 dni od </w:t>
      </w:r>
      <w:r w:rsidR="008D7C0A" w:rsidRPr="005D46D0">
        <w:t>vložitve</w:t>
      </w:r>
      <w:r w:rsidRPr="005D46D0">
        <w:t xml:space="preserve"> prijav.</w:t>
      </w:r>
    </w:p>
    <w:p w14:paraId="1A21ADE6" w14:textId="77777777" w:rsidR="00604715" w:rsidRPr="005D46D0" w:rsidRDefault="00604715" w:rsidP="00604715">
      <w:pPr>
        <w:pStyle w:val="Brezrazmikov"/>
      </w:pPr>
    </w:p>
    <w:p w14:paraId="19190F92" w14:textId="77777777" w:rsidR="00604715" w:rsidRDefault="00604715" w:rsidP="00604715">
      <w:pPr>
        <w:pStyle w:val="Brezrazmikov"/>
      </w:pPr>
      <w:r w:rsidRPr="005D46D0">
        <w:t>Mestna občina Nova Gorica bo v skladu z Odlokom o sofinanciranju programov in</w:t>
      </w:r>
      <w:r>
        <w:t xml:space="preserve"> projektov s področja socialne dejavnosti v Mestni občini Nova Gorica izdala posameznemu prijavitelju na javni razpis odločbo v upravnem postopku. Po dokončnosti odločbe sklene Mestna občina Nova Gorica s prijaviteljem pogodbo v skladu z določili 20. in 21. člena odloka. V letu 2026 bo mestna občina odobrena sredstva za sofinanciranje programov/projektov nakazovala skladno z veljavnimi predpisi o izvrševanju proračuna. Podrobnejša določila o načinu nakazovanja sredstev in predložitvi dokazil o realizaciji programa/projekta in plačilu stroškov se določijo v razpisni dokumentaciji.</w:t>
      </w:r>
    </w:p>
    <w:p w14:paraId="4078E24B" w14:textId="77777777" w:rsidR="009D6630" w:rsidRDefault="009D6630" w:rsidP="00604715">
      <w:pPr>
        <w:pStyle w:val="Brezrazmikov"/>
      </w:pPr>
    </w:p>
    <w:p w14:paraId="717724A9" w14:textId="77777777" w:rsidR="00604715" w:rsidRDefault="00604715" w:rsidP="00604715">
      <w:pPr>
        <w:pStyle w:val="Brezrazmikov"/>
      </w:pPr>
      <w:r>
        <w:t>VIII.</w:t>
      </w:r>
    </w:p>
    <w:p w14:paraId="011DB4C1" w14:textId="77777777" w:rsidR="009D6630" w:rsidRDefault="009D6630" w:rsidP="00604715">
      <w:pPr>
        <w:pStyle w:val="Brezrazmikov"/>
      </w:pPr>
    </w:p>
    <w:p w14:paraId="02C65252" w14:textId="77777777" w:rsidR="00604715" w:rsidRDefault="00604715" w:rsidP="00604715">
      <w:pPr>
        <w:pStyle w:val="Brezrazmikov"/>
      </w:pPr>
      <w:r>
        <w:t>Dodatne informacije lahko dobite na Oddelku za družbene dejavnosti Mestne občine Nova Gorica na telefonski številki (05) 33 50 166 (Tamara Simčič).</w:t>
      </w:r>
    </w:p>
    <w:p w14:paraId="432EF137" w14:textId="77777777" w:rsidR="009D6630" w:rsidRDefault="009D6630" w:rsidP="00604715">
      <w:pPr>
        <w:pStyle w:val="Brezrazmikov"/>
      </w:pPr>
    </w:p>
    <w:p w14:paraId="0D50CF10" w14:textId="460DBB40" w:rsidR="00604715" w:rsidRDefault="00604715" w:rsidP="00604715">
      <w:pPr>
        <w:pStyle w:val="Brezrazmikov"/>
      </w:pPr>
      <w:r>
        <w:t>Številka: 1223-3/2026-</w:t>
      </w:r>
      <w:r w:rsidR="00221223">
        <w:t>4</w:t>
      </w:r>
      <w:r>
        <w:t xml:space="preserve"> </w:t>
      </w:r>
    </w:p>
    <w:p w14:paraId="70243FED" w14:textId="77777777" w:rsidR="00604715" w:rsidRDefault="00604715" w:rsidP="00604715">
      <w:pPr>
        <w:pStyle w:val="Brezrazmikov"/>
      </w:pPr>
      <w:r>
        <w:t>Datum:   29.1.2026</w:t>
      </w:r>
    </w:p>
    <w:p w14:paraId="39B550E3" w14:textId="77777777" w:rsidR="00604715" w:rsidRDefault="00604715" w:rsidP="00604715">
      <w:pPr>
        <w:pStyle w:val="Brezrazmikov"/>
      </w:pPr>
      <w:r>
        <w:t xml:space="preserve">                                                                                Mestna občina Nova Gorica</w:t>
      </w:r>
    </w:p>
    <w:p w14:paraId="604E410F" w14:textId="7BECF173" w:rsidR="00A46FCA" w:rsidRDefault="00604715" w:rsidP="00604715">
      <w:pPr>
        <w:pStyle w:val="Brezrazmikov"/>
      </w:pPr>
      <w:r>
        <w:tab/>
        <w:t xml:space="preserve">   </w:t>
      </w:r>
      <w:r>
        <w:tab/>
      </w:r>
      <w:r>
        <w:tab/>
      </w:r>
      <w:r>
        <w:tab/>
      </w:r>
      <w:r>
        <w:tab/>
      </w:r>
      <w:r>
        <w:tab/>
      </w:r>
      <w:r>
        <w:tab/>
      </w:r>
      <w:r>
        <w:tab/>
        <w:t xml:space="preserve">    Župan, Samo Turel</w:t>
      </w:r>
    </w:p>
    <w:p w14:paraId="143B9292" w14:textId="77777777" w:rsidR="00A46FCA" w:rsidRDefault="00A46FCA" w:rsidP="001B6563">
      <w:pPr>
        <w:pStyle w:val="Brezrazmikov"/>
      </w:pPr>
    </w:p>
    <w:p w14:paraId="63188C8E" w14:textId="77777777" w:rsidR="00A46FCA" w:rsidRDefault="00A46FCA" w:rsidP="001B6563">
      <w:pPr>
        <w:pStyle w:val="Brezrazmikov"/>
      </w:pPr>
    </w:p>
    <w:p w14:paraId="6D3E1FE6" w14:textId="77777777" w:rsidR="00A46FCA" w:rsidRDefault="00A46FCA" w:rsidP="001B6563">
      <w:pPr>
        <w:pStyle w:val="Brezrazmikov"/>
      </w:pPr>
    </w:p>
    <w:p w14:paraId="49A782A3" w14:textId="77777777" w:rsidR="00A46FCA" w:rsidRDefault="00A46FCA" w:rsidP="001B6563">
      <w:pPr>
        <w:pStyle w:val="Brezrazmikov"/>
      </w:pPr>
    </w:p>
    <w:p w14:paraId="0068C7D2" w14:textId="77777777" w:rsidR="00A46FCA" w:rsidRDefault="00A46FCA" w:rsidP="001B6563">
      <w:pPr>
        <w:pStyle w:val="Brezrazmikov"/>
      </w:pPr>
    </w:p>
    <w:p w14:paraId="2BA512F6" w14:textId="77777777" w:rsidR="00A46FCA" w:rsidRDefault="00A46FCA" w:rsidP="001B6563">
      <w:pPr>
        <w:pStyle w:val="Brezrazmikov"/>
      </w:pPr>
    </w:p>
    <w:p w14:paraId="6A5F2C06" w14:textId="77777777" w:rsidR="00A46FCA" w:rsidRDefault="00A46FCA" w:rsidP="001B6563">
      <w:pPr>
        <w:pStyle w:val="Brezrazmikov"/>
      </w:pPr>
    </w:p>
    <w:p w14:paraId="1953F45E" w14:textId="77777777" w:rsidR="00A46FCA" w:rsidRDefault="00A46FCA" w:rsidP="001B6563">
      <w:pPr>
        <w:pStyle w:val="Brezrazmikov"/>
      </w:pPr>
    </w:p>
    <w:p w14:paraId="56C7702D" w14:textId="77777777" w:rsidR="00A46FCA" w:rsidRDefault="00A46FCA" w:rsidP="001B6563">
      <w:pPr>
        <w:pStyle w:val="Brezrazmikov"/>
      </w:pPr>
    </w:p>
    <w:p w14:paraId="4C92CDE2" w14:textId="77777777" w:rsidR="00A46FCA" w:rsidRDefault="00A46FCA" w:rsidP="001B6563">
      <w:pPr>
        <w:pStyle w:val="Brezrazmikov"/>
      </w:pPr>
    </w:p>
    <w:p w14:paraId="5C45F25D" w14:textId="77777777" w:rsidR="00A46FCA" w:rsidRDefault="00A46FCA" w:rsidP="001B6563">
      <w:pPr>
        <w:pStyle w:val="Brezrazmikov"/>
      </w:pPr>
    </w:p>
    <w:p w14:paraId="11A41A4D" w14:textId="77777777" w:rsidR="00A46FCA" w:rsidRDefault="00A46FCA" w:rsidP="001B6563">
      <w:pPr>
        <w:pStyle w:val="Brezrazmikov"/>
      </w:pPr>
    </w:p>
    <w:p w14:paraId="7446A8F7" w14:textId="77777777" w:rsidR="00A46FCA" w:rsidRDefault="00A46FCA" w:rsidP="001B6563">
      <w:pPr>
        <w:pStyle w:val="Brezrazmikov"/>
      </w:pPr>
    </w:p>
    <w:p w14:paraId="34B493FE" w14:textId="77777777" w:rsidR="00A46FCA" w:rsidRDefault="00A46FCA" w:rsidP="001B6563">
      <w:pPr>
        <w:pStyle w:val="Brezrazmikov"/>
      </w:pPr>
    </w:p>
    <w:p w14:paraId="66DD6245" w14:textId="77777777" w:rsidR="00A46FCA" w:rsidRDefault="00A46FCA" w:rsidP="001B6563">
      <w:pPr>
        <w:pStyle w:val="Brezrazmikov"/>
      </w:pPr>
    </w:p>
    <w:p w14:paraId="3B4625A5" w14:textId="77777777" w:rsidR="00A46FCA" w:rsidRDefault="00A46FCA" w:rsidP="001B6563">
      <w:pPr>
        <w:pStyle w:val="Brezrazmikov"/>
      </w:pPr>
    </w:p>
    <w:p w14:paraId="7B2F5101" w14:textId="77777777" w:rsidR="00A46FCA" w:rsidRDefault="00A46FCA" w:rsidP="001B6563">
      <w:pPr>
        <w:pStyle w:val="Brezrazmikov"/>
      </w:pPr>
    </w:p>
    <w:p w14:paraId="7810D863" w14:textId="77777777" w:rsidR="00A46FCA" w:rsidRDefault="00A46FCA" w:rsidP="001B6563">
      <w:pPr>
        <w:pStyle w:val="Brezrazmikov"/>
      </w:pPr>
    </w:p>
    <w:p w14:paraId="73AB2DAC" w14:textId="77777777" w:rsidR="00A46FCA" w:rsidRDefault="00A46FCA" w:rsidP="001B6563">
      <w:pPr>
        <w:pStyle w:val="Brezrazmikov"/>
      </w:pPr>
    </w:p>
    <w:p w14:paraId="7BD0B0D2" w14:textId="77777777" w:rsidR="00A46FCA" w:rsidRDefault="00A46FCA" w:rsidP="001B6563">
      <w:pPr>
        <w:pStyle w:val="Brezrazmikov"/>
      </w:pPr>
    </w:p>
    <w:p w14:paraId="2AF031F8" w14:textId="77777777" w:rsidR="00A46FCA" w:rsidRDefault="00A46FCA" w:rsidP="001B6563">
      <w:pPr>
        <w:pStyle w:val="Brezrazmikov"/>
      </w:pPr>
    </w:p>
    <w:p w14:paraId="023256C5" w14:textId="77777777" w:rsidR="00A46FCA" w:rsidRDefault="00A46FCA" w:rsidP="001B6563">
      <w:pPr>
        <w:pStyle w:val="Brezrazmikov"/>
      </w:pPr>
    </w:p>
    <w:p w14:paraId="482FB194" w14:textId="77777777" w:rsidR="00A46FCA" w:rsidRDefault="00A46FCA" w:rsidP="001B6563">
      <w:pPr>
        <w:pStyle w:val="Brezrazmikov"/>
      </w:pPr>
    </w:p>
    <w:p w14:paraId="1D87BEA7" w14:textId="77777777" w:rsidR="00A46FCA" w:rsidRDefault="00A46FCA" w:rsidP="001B6563">
      <w:pPr>
        <w:pStyle w:val="Brezrazmikov"/>
      </w:pPr>
    </w:p>
    <w:p w14:paraId="3DA6F5CC" w14:textId="77777777" w:rsidR="00A46FCA" w:rsidRDefault="00A46FCA" w:rsidP="001B6563">
      <w:pPr>
        <w:pStyle w:val="Brezrazmikov"/>
      </w:pPr>
    </w:p>
    <w:p w14:paraId="63BEE1B4" w14:textId="77777777" w:rsidR="00A46FCA" w:rsidRDefault="00A46FCA" w:rsidP="001B6563">
      <w:pPr>
        <w:pStyle w:val="Brezrazmikov"/>
      </w:pPr>
    </w:p>
    <w:p w14:paraId="00CC173A" w14:textId="77777777" w:rsidR="00A46FCA" w:rsidRDefault="00A46FCA" w:rsidP="001B6563">
      <w:pPr>
        <w:pStyle w:val="Brezrazmikov"/>
      </w:pPr>
    </w:p>
    <w:p w14:paraId="141239E2" w14:textId="77777777" w:rsidR="00A46FCA" w:rsidRDefault="00A46FCA" w:rsidP="001B6563">
      <w:pPr>
        <w:pStyle w:val="Brezrazmikov"/>
      </w:pPr>
    </w:p>
    <w:p w14:paraId="709BAAC9" w14:textId="713B6B11" w:rsidR="0046753D" w:rsidRDefault="009F5FA5" w:rsidP="0046753D">
      <w:pPr>
        <w:pStyle w:val="Brezrazmikov"/>
      </w:pPr>
      <w:r w:rsidRPr="009F5FA5">
        <w:lastRenderedPageBreak/>
        <w:t>NAČIN UPORABE MERIL  ZA VREDNOTENJE PRIJAVLJENIH PROGRAMOV</w:t>
      </w:r>
    </w:p>
    <w:p w14:paraId="41BFA4E2" w14:textId="77777777" w:rsidR="009F5FA5" w:rsidRDefault="009F5FA5" w:rsidP="0046753D">
      <w:pPr>
        <w:pStyle w:val="Brezrazmikov"/>
      </w:pPr>
    </w:p>
    <w:p w14:paraId="7C43B5D0" w14:textId="77777777" w:rsidR="00814392" w:rsidRPr="00814392" w:rsidRDefault="00814392" w:rsidP="00814392">
      <w:pPr>
        <w:spacing w:after="0" w:line="240" w:lineRule="auto"/>
        <w:ind w:right="0"/>
        <w:rPr>
          <w:b/>
          <w:bCs w:val="0"/>
          <w:noProof w:val="0"/>
          <w:szCs w:val="20"/>
        </w:rPr>
      </w:pPr>
      <w:r w:rsidRPr="00814392">
        <w:rPr>
          <w:b/>
          <w:bCs w:val="0"/>
          <w:noProof w:val="0"/>
          <w:szCs w:val="20"/>
        </w:rPr>
        <w:t>MERILA  ZA VREDNOTENJE PRIJAVLJENIH PROGRAMOV IN PROJEKTOV</w:t>
      </w:r>
    </w:p>
    <w:p w14:paraId="4CA2EF16" w14:textId="77777777" w:rsidR="00814392" w:rsidRPr="00814392" w:rsidRDefault="00814392" w:rsidP="00814392">
      <w:pPr>
        <w:spacing w:after="0" w:line="240" w:lineRule="auto"/>
        <w:ind w:right="0"/>
        <w:jc w:val="both"/>
        <w:rPr>
          <w:bCs w:val="0"/>
          <w:noProof w:val="0"/>
          <w:szCs w:val="20"/>
        </w:rPr>
      </w:pPr>
    </w:p>
    <w:p w14:paraId="21BB0905" w14:textId="77777777" w:rsidR="00814392" w:rsidRPr="00814392" w:rsidRDefault="00814392" w:rsidP="00814392">
      <w:pPr>
        <w:spacing w:after="0" w:line="240" w:lineRule="auto"/>
        <w:ind w:right="0"/>
        <w:jc w:val="both"/>
        <w:rPr>
          <w:bCs w:val="0"/>
          <w:noProof w:val="0"/>
          <w:szCs w:val="20"/>
        </w:rPr>
      </w:pPr>
      <w:r w:rsidRPr="00814392">
        <w:rPr>
          <w:bCs w:val="0"/>
          <w:noProof w:val="0"/>
          <w:szCs w:val="20"/>
        </w:rPr>
        <w:t xml:space="preserve">Prijavitelj mora pri prijavi programa oz. projekta natančno določiti vsebino in finančno konstrukcijo programa. </w:t>
      </w:r>
    </w:p>
    <w:p w14:paraId="1F55B91E" w14:textId="77777777" w:rsidR="00814392" w:rsidRPr="00814392" w:rsidRDefault="00814392" w:rsidP="00814392">
      <w:pPr>
        <w:spacing w:after="0" w:line="240" w:lineRule="auto"/>
        <w:ind w:right="0"/>
        <w:jc w:val="both"/>
        <w:rPr>
          <w:bCs w:val="0"/>
          <w:noProof w:val="0"/>
          <w:szCs w:val="20"/>
          <w:lang w:eastAsia="x-none"/>
        </w:rPr>
      </w:pPr>
    </w:p>
    <w:p w14:paraId="36AB857F" w14:textId="77777777" w:rsidR="00814392" w:rsidRPr="00814392" w:rsidRDefault="00814392" w:rsidP="00814392">
      <w:pPr>
        <w:spacing w:after="0" w:line="240" w:lineRule="auto"/>
        <w:ind w:right="0"/>
        <w:jc w:val="both"/>
        <w:rPr>
          <w:bCs w:val="0"/>
          <w:noProof w:val="0"/>
          <w:szCs w:val="20"/>
          <w:lang w:eastAsia="x-none"/>
        </w:rPr>
      </w:pPr>
      <w:r w:rsidRPr="00814392">
        <w:rPr>
          <w:bCs w:val="0"/>
          <w:noProof w:val="0"/>
          <w:szCs w:val="20"/>
          <w:lang w:val="x-none" w:eastAsia="x-none"/>
        </w:rPr>
        <w:t>Posamezni prijavitelj lahko pridobi sredstva največ v višini</w:t>
      </w:r>
      <w:r w:rsidRPr="00814392">
        <w:rPr>
          <w:bCs w:val="0"/>
          <w:noProof w:val="0"/>
          <w:szCs w:val="20"/>
          <w:lang w:eastAsia="x-none"/>
        </w:rPr>
        <w:t xml:space="preserve"> upravičenega dela zaprošenih sredstev </w:t>
      </w:r>
      <w:r w:rsidRPr="00814392">
        <w:rPr>
          <w:bCs w:val="0"/>
          <w:noProof w:val="0"/>
          <w:szCs w:val="20"/>
          <w:lang w:val="x-none" w:eastAsia="x-none"/>
        </w:rPr>
        <w:t>glede na število doseženih točk za prijavljen</w:t>
      </w:r>
      <w:r w:rsidRPr="00814392">
        <w:rPr>
          <w:bCs w:val="0"/>
          <w:noProof w:val="0"/>
          <w:szCs w:val="20"/>
          <w:lang w:eastAsia="x-none"/>
        </w:rPr>
        <w:t>i</w:t>
      </w:r>
      <w:r w:rsidRPr="00814392">
        <w:rPr>
          <w:bCs w:val="0"/>
          <w:noProof w:val="0"/>
          <w:szCs w:val="20"/>
          <w:lang w:val="x-none" w:eastAsia="x-none"/>
        </w:rPr>
        <w:t xml:space="preserve"> program oziroma</w:t>
      </w:r>
      <w:r w:rsidRPr="00814392">
        <w:rPr>
          <w:bCs w:val="0"/>
          <w:noProof w:val="0"/>
          <w:szCs w:val="20"/>
          <w:lang w:eastAsia="x-none"/>
        </w:rPr>
        <w:t xml:space="preserve"> projekt/a</w:t>
      </w:r>
      <w:r w:rsidRPr="00814392">
        <w:rPr>
          <w:bCs w:val="0"/>
          <w:noProof w:val="0"/>
          <w:szCs w:val="20"/>
          <w:lang w:val="x-none" w:eastAsia="x-none"/>
        </w:rPr>
        <w:t xml:space="preserve">. </w:t>
      </w:r>
    </w:p>
    <w:p w14:paraId="6D2D2B8E" w14:textId="77777777" w:rsidR="00814392" w:rsidRPr="00814392" w:rsidRDefault="00814392" w:rsidP="00814392">
      <w:pPr>
        <w:spacing w:after="0" w:line="240" w:lineRule="auto"/>
        <w:ind w:right="0"/>
        <w:jc w:val="both"/>
        <w:rPr>
          <w:bCs w:val="0"/>
          <w:noProof w:val="0"/>
          <w:szCs w:val="20"/>
        </w:rPr>
      </w:pPr>
    </w:p>
    <w:p w14:paraId="78ECDF4B" w14:textId="77777777" w:rsidR="00814392" w:rsidRPr="00814392" w:rsidRDefault="00814392" w:rsidP="00814392">
      <w:pPr>
        <w:spacing w:after="0" w:line="240" w:lineRule="auto"/>
        <w:ind w:right="0"/>
        <w:jc w:val="both"/>
        <w:rPr>
          <w:bCs w:val="0"/>
          <w:noProof w:val="0"/>
          <w:szCs w:val="20"/>
        </w:rPr>
      </w:pPr>
      <w:r w:rsidRPr="00814392">
        <w:rPr>
          <w:bCs w:val="0"/>
          <w:noProof w:val="0"/>
          <w:szCs w:val="20"/>
        </w:rPr>
        <w:t xml:space="preserve">Ocenjevanje programov in projektov s področja socialne dejavnosti poteka v dveh fazah (1. in 2. krog ocenjevanja): </w:t>
      </w:r>
    </w:p>
    <w:p w14:paraId="323F3210" w14:textId="77777777" w:rsidR="00814392" w:rsidRPr="00814392" w:rsidRDefault="00814392" w:rsidP="00814392">
      <w:pPr>
        <w:spacing w:after="0" w:line="240" w:lineRule="auto"/>
        <w:ind w:right="0"/>
        <w:jc w:val="both"/>
        <w:rPr>
          <w:bCs w:val="0"/>
          <w:noProof w:val="0"/>
          <w:szCs w:val="20"/>
        </w:rPr>
      </w:pPr>
    </w:p>
    <w:p w14:paraId="3D70665B" w14:textId="77777777" w:rsidR="00814392" w:rsidRPr="00814392" w:rsidRDefault="00814392" w:rsidP="00814392">
      <w:pPr>
        <w:numPr>
          <w:ilvl w:val="0"/>
          <w:numId w:val="24"/>
        </w:numPr>
        <w:spacing w:after="0" w:line="240" w:lineRule="auto"/>
        <w:ind w:left="709" w:right="0" w:firstLine="0"/>
        <w:jc w:val="both"/>
        <w:rPr>
          <w:bCs w:val="0"/>
          <w:noProof w:val="0"/>
          <w:szCs w:val="20"/>
        </w:rPr>
      </w:pPr>
      <w:r w:rsidRPr="00814392">
        <w:rPr>
          <w:bCs w:val="0"/>
          <w:noProof w:val="0"/>
          <w:szCs w:val="20"/>
        </w:rPr>
        <w:t xml:space="preserve">KROG OCENJEVANJA </w:t>
      </w:r>
    </w:p>
    <w:p w14:paraId="1C138308" w14:textId="77777777" w:rsidR="00814392" w:rsidRPr="00814392" w:rsidRDefault="00814392" w:rsidP="00814392">
      <w:pPr>
        <w:spacing w:after="0" w:line="240" w:lineRule="auto"/>
        <w:ind w:left="0" w:right="0"/>
        <w:jc w:val="both"/>
        <w:rPr>
          <w:bCs w:val="0"/>
          <w:noProof w:val="0"/>
          <w:szCs w:val="20"/>
        </w:rPr>
      </w:pPr>
    </w:p>
    <w:p w14:paraId="339698CF" w14:textId="77777777" w:rsidR="00814392" w:rsidRPr="00814392" w:rsidRDefault="00814392" w:rsidP="00814392">
      <w:pPr>
        <w:spacing w:after="0" w:line="240" w:lineRule="auto"/>
        <w:ind w:left="567" w:right="0" w:firstLine="142"/>
        <w:jc w:val="both"/>
        <w:rPr>
          <w:bCs w:val="0"/>
          <w:noProof w:val="0"/>
          <w:szCs w:val="20"/>
        </w:rPr>
      </w:pPr>
      <w:r w:rsidRPr="00814392">
        <w:rPr>
          <w:bCs w:val="0"/>
          <w:noProof w:val="0"/>
          <w:szCs w:val="20"/>
        </w:rPr>
        <w:t xml:space="preserve">Komisija v 1. krogu oceni programe in projekte na podlagi naslednjih meril: </w:t>
      </w:r>
    </w:p>
    <w:p w14:paraId="3370FAF1" w14:textId="77777777" w:rsidR="00814392" w:rsidRPr="00814392" w:rsidRDefault="00814392" w:rsidP="00814392">
      <w:pPr>
        <w:spacing w:after="0" w:line="240" w:lineRule="auto"/>
        <w:ind w:left="567" w:right="0" w:firstLine="142"/>
        <w:jc w:val="both"/>
        <w:rPr>
          <w:bCs w:val="0"/>
          <w:noProof w:val="0"/>
          <w:szCs w:val="20"/>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783"/>
        <w:gridCol w:w="2013"/>
      </w:tblGrid>
      <w:tr w:rsidR="00814392" w:rsidRPr="00814392" w14:paraId="4091A87D" w14:textId="77777777" w:rsidTr="00814392">
        <w:tc>
          <w:tcPr>
            <w:tcW w:w="993" w:type="dxa"/>
            <w:tcBorders>
              <w:top w:val="single" w:sz="4" w:space="0" w:color="auto"/>
              <w:left w:val="single" w:sz="4" w:space="0" w:color="auto"/>
              <w:bottom w:val="single" w:sz="4" w:space="0" w:color="auto"/>
              <w:right w:val="single" w:sz="4" w:space="0" w:color="auto"/>
            </w:tcBorders>
            <w:hideMark/>
          </w:tcPr>
          <w:p w14:paraId="1057BCCE" w14:textId="77777777" w:rsidR="00814392" w:rsidRPr="00814392" w:rsidRDefault="00814392" w:rsidP="00814392">
            <w:pPr>
              <w:spacing w:after="0" w:line="240" w:lineRule="auto"/>
              <w:ind w:left="0" w:right="0"/>
              <w:jc w:val="both"/>
              <w:rPr>
                <w:b/>
                <w:bCs w:val="0"/>
                <w:noProof w:val="0"/>
                <w:szCs w:val="20"/>
              </w:rPr>
            </w:pPr>
            <w:r w:rsidRPr="00814392">
              <w:rPr>
                <w:b/>
                <w:bCs w:val="0"/>
                <w:noProof w:val="0"/>
                <w:szCs w:val="20"/>
              </w:rPr>
              <w:t>Št.</w:t>
            </w:r>
          </w:p>
        </w:tc>
        <w:tc>
          <w:tcPr>
            <w:tcW w:w="5783" w:type="dxa"/>
            <w:tcBorders>
              <w:top w:val="single" w:sz="4" w:space="0" w:color="auto"/>
              <w:left w:val="single" w:sz="4" w:space="0" w:color="auto"/>
              <w:bottom w:val="single" w:sz="4" w:space="0" w:color="auto"/>
              <w:right w:val="single" w:sz="4" w:space="0" w:color="auto"/>
            </w:tcBorders>
          </w:tcPr>
          <w:p w14:paraId="10F2E8BB" w14:textId="77777777" w:rsidR="00814392" w:rsidRPr="00814392" w:rsidRDefault="00814392" w:rsidP="00814392">
            <w:pPr>
              <w:spacing w:after="0" w:line="240" w:lineRule="auto"/>
              <w:ind w:left="567" w:right="0" w:firstLine="142"/>
              <w:jc w:val="both"/>
              <w:rPr>
                <w:b/>
                <w:bCs w:val="0"/>
                <w:noProof w:val="0"/>
                <w:szCs w:val="20"/>
              </w:rPr>
            </w:pPr>
            <w:r w:rsidRPr="00814392">
              <w:rPr>
                <w:b/>
                <w:bCs w:val="0"/>
                <w:noProof w:val="0"/>
                <w:szCs w:val="20"/>
              </w:rPr>
              <w:t>MERILO</w:t>
            </w:r>
          </w:p>
        </w:tc>
        <w:tc>
          <w:tcPr>
            <w:tcW w:w="2013" w:type="dxa"/>
            <w:tcBorders>
              <w:top w:val="single" w:sz="4" w:space="0" w:color="auto"/>
              <w:left w:val="single" w:sz="4" w:space="0" w:color="auto"/>
              <w:bottom w:val="single" w:sz="4" w:space="0" w:color="auto"/>
              <w:right w:val="single" w:sz="4" w:space="0" w:color="auto"/>
            </w:tcBorders>
            <w:hideMark/>
          </w:tcPr>
          <w:p w14:paraId="51D702C2" w14:textId="77777777" w:rsidR="00814392" w:rsidRPr="00814392" w:rsidRDefault="00814392" w:rsidP="00814392">
            <w:pPr>
              <w:spacing w:after="0" w:line="240" w:lineRule="auto"/>
              <w:ind w:left="567" w:right="0" w:firstLine="142"/>
              <w:jc w:val="right"/>
              <w:rPr>
                <w:b/>
                <w:bCs w:val="0"/>
                <w:noProof w:val="0"/>
                <w:szCs w:val="20"/>
              </w:rPr>
            </w:pPr>
            <w:r w:rsidRPr="00814392">
              <w:rPr>
                <w:b/>
                <w:bCs w:val="0"/>
                <w:noProof w:val="0"/>
                <w:szCs w:val="20"/>
              </w:rPr>
              <w:t>TOČKE</w:t>
            </w:r>
          </w:p>
        </w:tc>
      </w:tr>
      <w:tr w:rsidR="00814392" w:rsidRPr="00814392" w14:paraId="369CDAA3" w14:textId="77777777" w:rsidTr="00814392">
        <w:tc>
          <w:tcPr>
            <w:tcW w:w="993" w:type="dxa"/>
            <w:tcBorders>
              <w:top w:val="single" w:sz="4" w:space="0" w:color="auto"/>
              <w:left w:val="single" w:sz="4" w:space="0" w:color="auto"/>
              <w:bottom w:val="single" w:sz="4" w:space="0" w:color="auto"/>
              <w:right w:val="single" w:sz="4" w:space="0" w:color="auto"/>
            </w:tcBorders>
            <w:hideMark/>
          </w:tcPr>
          <w:p w14:paraId="2EF99F59" w14:textId="77777777" w:rsidR="00814392" w:rsidRPr="00814392" w:rsidRDefault="00814392" w:rsidP="00814392">
            <w:pPr>
              <w:spacing w:after="0" w:line="240" w:lineRule="auto"/>
              <w:ind w:left="567" w:right="0" w:firstLine="142"/>
              <w:jc w:val="both"/>
              <w:rPr>
                <w:bCs w:val="0"/>
                <w:noProof w:val="0"/>
                <w:szCs w:val="20"/>
              </w:rPr>
            </w:pPr>
            <w:r w:rsidRPr="00814392">
              <w:rPr>
                <w:bCs w:val="0"/>
                <w:noProof w:val="0"/>
                <w:szCs w:val="20"/>
              </w:rPr>
              <w:t>1</w:t>
            </w:r>
          </w:p>
          <w:p w14:paraId="3962EE4D" w14:textId="77777777" w:rsidR="00814392" w:rsidRPr="00814392" w:rsidRDefault="00814392" w:rsidP="00814392">
            <w:pPr>
              <w:spacing w:after="0" w:line="240" w:lineRule="auto"/>
              <w:ind w:left="567" w:right="0" w:firstLine="142"/>
              <w:jc w:val="both"/>
              <w:rPr>
                <w:bCs w:val="0"/>
                <w:noProof w:val="0"/>
                <w:szCs w:val="20"/>
              </w:rPr>
            </w:pPr>
          </w:p>
        </w:tc>
        <w:tc>
          <w:tcPr>
            <w:tcW w:w="5783" w:type="dxa"/>
            <w:tcBorders>
              <w:top w:val="single" w:sz="4" w:space="0" w:color="auto"/>
              <w:left w:val="single" w:sz="4" w:space="0" w:color="auto"/>
              <w:bottom w:val="single" w:sz="4" w:space="0" w:color="auto"/>
              <w:right w:val="single" w:sz="4" w:space="0" w:color="auto"/>
            </w:tcBorders>
            <w:hideMark/>
          </w:tcPr>
          <w:p w14:paraId="235CD911" w14:textId="77777777" w:rsidR="00814392" w:rsidRPr="00814392" w:rsidRDefault="00814392" w:rsidP="00814392">
            <w:pPr>
              <w:spacing w:after="0" w:line="240" w:lineRule="auto"/>
              <w:ind w:left="567" w:right="0" w:firstLine="142"/>
              <w:rPr>
                <w:bCs w:val="0"/>
                <w:noProof w:val="0"/>
                <w:szCs w:val="20"/>
              </w:rPr>
            </w:pPr>
            <w:r w:rsidRPr="00814392">
              <w:rPr>
                <w:bCs w:val="0"/>
                <w:noProof w:val="0"/>
                <w:szCs w:val="20"/>
              </w:rPr>
              <w:t>UTEMELJENOST IN POMEN PROGRAMA/PROJEKTA ZA MESTNO OBČINO NOVA GORICA</w:t>
            </w:r>
          </w:p>
        </w:tc>
        <w:tc>
          <w:tcPr>
            <w:tcW w:w="2013" w:type="dxa"/>
            <w:tcBorders>
              <w:top w:val="single" w:sz="4" w:space="0" w:color="auto"/>
              <w:left w:val="single" w:sz="4" w:space="0" w:color="auto"/>
              <w:bottom w:val="single" w:sz="4" w:space="0" w:color="auto"/>
              <w:right w:val="single" w:sz="4" w:space="0" w:color="auto"/>
            </w:tcBorders>
            <w:hideMark/>
          </w:tcPr>
          <w:p w14:paraId="3C001387" w14:textId="77777777" w:rsidR="00814392" w:rsidRPr="00814392" w:rsidRDefault="00814392" w:rsidP="00814392">
            <w:pPr>
              <w:spacing w:after="0" w:line="240" w:lineRule="auto"/>
              <w:ind w:left="567" w:right="0" w:firstLine="142"/>
              <w:rPr>
                <w:bCs w:val="0"/>
                <w:noProof w:val="0"/>
                <w:szCs w:val="20"/>
              </w:rPr>
            </w:pPr>
            <w:r w:rsidRPr="00814392">
              <w:rPr>
                <w:bCs w:val="0"/>
                <w:noProof w:val="0"/>
                <w:szCs w:val="20"/>
              </w:rPr>
              <w:t xml:space="preserve">     </w:t>
            </w:r>
          </w:p>
          <w:p w14:paraId="69F9FE47" w14:textId="6E487F9F" w:rsidR="00814392" w:rsidRPr="00814392" w:rsidRDefault="00814392" w:rsidP="00F400C2">
            <w:pPr>
              <w:spacing w:after="0" w:line="240" w:lineRule="auto"/>
              <w:ind w:left="567" w:right="0" w:firstLine="142"/>
              <w:jc w:val="right"/>
              <w:rPr>
                <w:bCs w:val="0"/>
                <w:noProof w:val="0"/>
                <w:szCs w:val="20"/>
              </w:rPr>
            </w:pPr>
            <w:r w:rsidRPr="00814392">
              <w:rPr>
                <w:bCs w:val="0"/>
                <w:noProof w:val="0"/>
                <w:szCs w:val="20"/>
              </w:rPr>
              <w:t xml:space="preserve">  do </w:t>
            </w:r>
            <w:r w:rsidR="00D96BCE">
              <w:rPr>
                <w:bCs w:val="0"/>
                <w:noProof w:val="0"/>
                <w:szCs w:val="20"/>
              </w:rPr>
              <w:t>20</w:t>
            </w:r>
          </w:p>
        </w:tc>
      </w:tr>
      <w:tr w:rsidR="00814392" w:rsidRPr="00814392" w14:paraId="78E64641" w14:textId="77777777" w:rsidTr="00814392">
        <w:trPr>
          <w:trHeight w:val="798"/>
        </w:trPr>
        <w:tc>
          <w:tcPr>
            <w:tcW w:w="993" w:type="dxa"/>
            <w:tcBorders>
              <w:top w:val="single" w:sz="4" w:space="0" w:color="auto"/>
              <w:left w:val="single" w:sz="4" w:space="0" w:color="auto"/>
              <w:bottom w:val="single" w:sz="4" w:space="0" w:color="auto"/>
              <w:right w:val="single" w:sz="4" w:space="0" w:color="auto"/>
            </w:tcBorders>
          </w:tcPr>
          <w:p w14:paraId="3A7C67D2" w14:textId="77777777" w:rsidR="00814392" w:rsidRPr="00814392" w:rsidRDefault="00814392" w:rsidP="00814392">
            <w:pPr>
              <w:spacing w:after="0" w:line="240" w:lineRule="auto"/>
              <w:ind w:left="567" w:right="0" w:firstLine="142"/>
              <w:jc w:val="both"/>
              <w:rPr>
                <w:bCs w:val="0"/>
                <w:noProof w:val="0"/>
                <w:szCs w:val="20"/>
              </w:rPr>
            </w:pPr>
            <w:r w:rsidRPr="00814392">
              <w:rPr>
                <w:bCs w:val="0"/>
                <w:noProof w:val="0"/>
                <w:szCs w:val="20"/>
              </w:rPr>
              <w:t>2</w:t>
            </w:r>
          </w:p>
        </w:tc>
        <w:tc>
          <w:tcPr>
            <w:tcW w:w="5783" w:type="dxa"/>
            <w:tcBorders>
              <w:top w:val="single" w:sz="4" w:space="0" w:color="auto"/>
              <w:left w:val="single" w:sz="4" w:space="0" w:color="auto"/>
              <w:bottom w:val="single" w:sz="4" w:space="0" w:color="auto"/>
              <w:right w:val="single" w:sz="4" w:space="0" w:color="auto"/>
            </w:tcBorders>
          </w:tcPr>
          <w:p w14:paraId="51A7BD81" w14:textId="77777777" w:rsidR="00814392" w:rsidRPr="00814392" w:rsidRDefault="00814392" w:rsidP="00814392">
            <w:pPr>
              <w:spacing w:after="120" w:line="240" w:lineRule="auto"/>
              <w:ind w:left="567" w:right="0" w:firstLine="142"/>
              <w:rPr>
                <w:bCs w:val="0"/>
                <w:noProof w:val="0"/>
                <w:szCs w:val="20"/>
              </w:rPr>
            </w:pPr>
            <w:r w:rsidRPr="00814392">
              <w:rPr>
                <w:bCs w:val="0"/>
                <w:noProof w:val="0"/>
                <w:szCs w:val="20"/>
              </w:rPr>
              <w:t>JASNOST ZASTAVLJENIH CILJEV PROGRAMA/PROJEKTA TER NJIHOVA REALNOST IN IZVEDLJIVOST</w:t>
            </w:r>
          </w:p>
        </w:tc>
        <w:tc>
          <w:tcPr>
            <w:tcW w:w="2013" w:type="dxa"/>
            <w:tcBorders>
              <w:top w:val="single" w:sz="4" w:space="0" w:color="auto"/>
              <w:left w:val="single" w:sz="4" w:space="0" w:color="auto"/>
              <w:bottom w:val="single" w:sz="4" w:space="0" w:color="auto"/>
              <w:right w:val="single" w:sz="4" w:space="0" w:color="auto"/>
            </w:tcBorders>
          </w:tcPr>
          <w:p w14:paraId="2B1DCC04" w14:textId="77777777" w:rsidR="00814392" w:rsidRPr="00814392" w:rsidRDefault="00814392" w:rsidP="00814392">
            <w:pPr>
              <w:spacing w:after="0" w:line="240" w:lineRule="auto"/>
              <w:ind w:left="567" w:right="0" w:firstLine="142"/>
              <w:jc w:val="right"/>
              <w:rPr>
                <w:bCs w:val="0"/>
                <w:noProof w:val="0"/>
                <w:szCs w:val="20"/>
              </w:rPr>
            </w:pPr>
            <w:r w:rsidRPr="00814392">
              <w:rPr>
                <w:bCs w:val="0"/>
                <w:noProof w:val="0"/>
                <w:szCs w:val="20"/>
              </w:rPr>
              <w:t xml:space="preserve">  </w:t>
            </w:r>
          </w:p>
          <w:p w14:paraId="31287A3D" w14:textId="6E54D94A" w:rsidR="00814392" w:rsidRPr="00814392" w:rsidRDefault="00814392" w:rsidP="00814392">
            <w:pPr>
              <w:spacing w:after="0" w:line="240" w:lineRule="auto"/>
              <w:ind w:left="567" w:right="0" w:firstLine="142"/>
              <w:jc w:val="right"/>
              <w:rPr>
                <w:bCs w:val="0"/>
                <w:noProof w:val="0"/>
                <w:szCs w:val="20"/>
              </w:rPr>
            </w:pPr>
            <w:r w:rsidRPr="00814392">
              <w:rPr>
                <w:bCs w:val="0"/>
                <w:noProof w:val="0"/>
                <w:szCs w:val="20"/>
              </w:rPr>
              <w:t xml:space="preserve"> do </w:t>
            </w:r>
            <w:r w:rsidR="00D96BCE">
              <w:rPr>
                <w:bCs w:val="0"/>
                <w:noProof w:val="0"/>
                <w:szCs w:val="20"/>
              </w:rPr>
              <w:t>15</w:t>
            </w:r>
          </w:p>
        </w:tc>
      </w:tr>
      <w:tr w:rsidR="00814392" w:rsidRPr="00814392" w14:paraId="20DE40E1" w14:textId="77777777" w:rsidTr="00814392">
        <w:tc>
          <w:tcPr>
            <w:tcW w:w="993" w:type="dxa"/>
            <w:tcBorders>
              <w:top w:val="single" w:sz="4" w:space="0" w:color="auto"/>
              <w:left w:val="single" w:sz="4" w:space="0" w:color="auto"/>
              <w:bottom w:val="single" w:sz="4" w:space="0" w:color="auto"/>
              <w:right w:val="single" w:sz="4" w:space="0" w:color="auto"/>
            </w:tcBorders>
          </w:tcPr>
          <w:p w14:paraId="3522327C" w14:textId="77777777" w:rsidR="00814392" w:rsidRPr="00814392" w:rsidRDefault="00814392" w:rsidP="00814392">
            <w:pPr>
              <w:spacing w:after="0" w:line="240" w:lineRule="auto"/>
              <w:ind w:left="567" w:right="0" w:firstLine="142"/>
              <w:jc w:val="both"/>
              <w:rPr>
                <w:bCs w:val="0"/>
                <w:noProof w:val="0"/>
                <w:szCs w:val="20"/>
              </w:rPr>
            </w:pPr>
            <w:r w:rsidRPr="00814392">
              <w:rPr>
                <w:bCs w:val="0"/>
                <w:noProof w:val="0"/>
                <w:szCs w:val="20"/>
              </w:rPr>
              <w:t>3</w:t>
            </w:r>
          </w:p>
        </w:tc>
        <w:tc>
          <w:tcPr>
            <w:tcW w:w="5783" w:type="dxa"/>
            <w:tcBorders>
              <w:top w:val="single" w:sz="4" w:space="0" w:color="auto"/>
              <w:left w:val="single" w:sz="4" w:space="0" w:color="auto"/>
              <w:bottom w:val="single" w:sz="4" w:space="0" w:color="auto"/>
              <w:right w:val="single" w:sz="4" w:space="0" w:color="auto"/>
            </w:tcBorders>
          </w:tcPr>
          <w:p w14:paraId="7BF79716" w14:textId="77777777" w:rsidR="00814392" w:rsidRPr="00814392" w:rsidRDefault="00814392" w:rsidP="00814392">
            <w:pPr>
              <w:spacing w:after="120" w:line="240" w:lineRule="auto"/>
              <w:ind w:left="567" w:right="0" w:firstLine="142"/>
              <w:rPr>
                <w:bCs w:val="0"/>
                <w:noProof w:val="0"/>
                <w:szCs w:val="20"/>
              </w:rPr>
            </w:pPr>
            <w:r w:rsidRPr="00814392">
              <w:rPr>
                <w:bCs w:val="0"/>
                <w:noProof w:val="0"/>
                <w:szCs w:val="20"/>
              </w:rPr>
              <w:t>METODE DELA (način doseganja zastavljenih ciljev)</w:t>
            </w:r>
          </w:p>
        </w:tc>
        <w:tc>
          <w:tcPr>
            <w:tcW w:w="2013" w:type="dxa"/>
            <w:tcBorders>
              <w:top w:val="single" w:sz="4" w:space="0" w:color="auto"/>
              <w:left w:val="single" w:sz="4" w:space="0" w:color="auto"/>
              <w:bottom w:val="single" w:sz="4" w:space="0" w:color="auto"/>
              <w:right w:val="single" w:sz="4" w:space="0" w:color="auto"/>
            </w:tcBorders>
          </w:tcPr>
          <w:p w14:paraId="646C113D" w14:textId="77777777" w:rsidR="00814392" w:rsidRPr="00814392" w:rsidRDefault="00814392" w:rsidP="00814392">
            <w:pPr>
              <w:spacing w:after="0" w:line="240" w:lineRule="auto"/>
              <w:ind w:left="567" w:right="0" w:firstLine="142"/>
              <w:jc w:val="right"/>
              <w:rPr>
                <w:bCs w:val="0"/>
                <w:noProof w:val="0"/>
                <w:szCs w:val="20"/>
              </w:rPr>
            </w:pPr>
            <w:r w:rsidRPr="00814392">
              <w:rPr>
                <w:bCs w:val="0"/>
                <w:noProof w:val="0"/>
                <w:szCs w:val="20"/>
              </w:rPr>
              <w:t>do 5</w:t>
            </w:r>
          </w:p>
        </w:tc>
      </w:tr>
      <w:tr w:rsidR="00814392" w:rsidRPr="00814392" w14:paraId="2CD1CAFF" w14:textId="77777777" w:rsidTr="00814392">
        <w:trPr>
          <w:trHeight w:val="261"/>
        </w:trPr>
        <w:tc>
          <w:tcPr>
            <w:tcW w:w="993" w:type="dxa"/>
            <w:tcBorders>
              <w:top w:val="single" w:sz="4" w:space="0" w:color="auto"/>
              <w:left w:val="single" w:sz="4" w:space="0" w:color="auto"/>
              <w:bottom w:val="single" w:sz="4" w:space="0" w:color="auto"/>
              <w:right w:val="single" w:sz="4" w:space="0" w:color="auto"/>
            </w:tcBorders>
          </w:tcPr>
          <w:p w14:paraId="096BCAEA" w14:textId="77777777" w:rsidR="00814392" w:rsidRPr="00814392" w:rsidRDefault="00814392" w:rsidP="00814392">
            <w:pPr>
              <w:spacing w:after="0" w:line="240" w:lineRule="auto"/>
              <w:ind w:left="567" w:right="0" w:firstLine="142"/>
              <w:jc w:val="both"/>
              <w:rPr>
                <w:bCs w:val="0"/>
                <w:noProof w:val="0"/>
                <w:szCs w:val="20"/>
              </w:rPr>
            </w:pPr>
            <w:r w:rsidRPr="00814392">
              <w:rPr>
                <w:bCs w:val="0"/>
                <w:noProof w:val="0"/>
                <w:szCs w:val="20"/>
              </w:rPr>
              <w:t>4</w:t>
            </w:r>
          </w:p>
        </w:tc>
        <w:tc>
          <w:tcPr>
            <w:tcW w:w="5783" w:type="dxa"/>
            <w:tcBorders>
              <w:top w:val="single" w:sz="4" w:space="0" w:color="auto"/>
              <w:left w:val="single" w:sz="4" w:space="0" w:color="auto"/>
              <w:bottom w:val="single" w:sz="4" w:space="0" w:color="auto"/>
              <w:right w:val="single" w:sz="4" w:space="0" w:color="auto"/>
            </w:tcBorders>
          </w:tcPr>
          <w:p w14:paraId="075417F4" w14:textId="77777777" w:rsidR="00814392" w:rsidRPr="00814392" w:rsidRDefault="00814392" w:rsidP="00814392">
            <w:pPr>
              <w:spacing w:after="0" w:line="240" w:lineRule="auto"/>
              <w:ind w:left="567" w:right="0" w:firstLine="142"/>
              <w:rPr>
                <w:bCs w:val="0"/>
                <w:noProof w:val="0"/>
                <w:szCs w:val="20"/>
              </w:rPr>
            </w:pPr>
            <w:r w:rsidRPr="00814392">
              <w:rPr>
                <w:bCs w:val="0"/>
                <w:noProof w:val="0"/>
                <w:szCs w:val="20"/>
              </w:rPr>
              <w:t>FINANČNO VREDNOTENJE IZVEDBE PROGRAMA/PROJEKTA</w:t>
            </w:r>
          </w:p>
          <w:p w14:paraId="40278DCF" w14:textId="77777777" w:rsidR="00814392" w:rsidRPr="00814392" w:rsidRDefault="00814392" w:rsidP="00814392">
            <w:pPr>
              <w:spacing w:after="0" w:line="240" w:lineRule="auto"/>
              <w:ind w:left="567" w:right="0" w:firstLine="142"/>
              <w:rPr>
                <w:bCs w:val="0"/>
                <w:noProof w:val="0"/>
                <w:szCs w:val="20"/>
              </w:rPr>
            </w:pPr>
            <w:r w:rsidRPr="00814392">
              <w:rPr>
                <w:bCs w:val="0"/>
                <w:noProof w:val="0"/>
                <w:szCs w:val="20"/>
              </w:rPr>
              <w:t xml:space="preserve">ustreznost </w:t>
            </w:r>
          </w:p>
          <w:p w14:paraId="48781172" w14:textId="77777777" w:rsidR="00814392" w:rsidRPr="00814392" w:rsidRDefault="00814392" w:rsidP="00814392">
            <w:pPr>
              <w:spacing w:after="0" w:line="240" w:lineRule="auto"/>
              <w:ind w:left="567" w:right="0" w:firstLine="142"/>
              <w:rPr>
                <w:bCs w:val="0"/>
                <w:noProof w:val="0"/>
                <w:szCs w:val="20"/>
              </w:rPr>
            </w:pPr>
            <w:r w:rsidRPr="00814392">
              <w:rPr>
                <w:bCs w:val="0"/>
                <w:noProof w:val="0"/>
                <w:szCs w:val="20"/>
              </w:rPr>
              <w:t>preglednost</w:t>
            </w:r>
          </w:p>
          <w:p w14:paraId="414214B0" w14:textId="77777777" w:rsidR="00814392" w:rsidRPr="00814392" w:rsidRDefault="00814392" w:rsidP="00814392">
            <w:pPr>
              <w:spacing w:after="0" w:line="240" w:lineRule="auto"/>
              <w:ind w:left="567" w:right="0" w:firstLine="142"/>
              <w:rPr>
                <w:bCs w:val="0"/>
                <w:noProof w:val="0"/>
                <w:szCs w:val="20"/>
              </w:rPr>
            </w:pPr>
            <w:r w:rsidRPr="00814392">
              <w:rPr>
                <w:bCs w:val="0"/>
                <w:noProof w:val="0"/>
                <w:szCs w:val="20"/>
              </w:rPr>
              <w:t xml:space="preserve">realnost in ekonomičnost finančne konstrukcije </w:t>
            </w:r>
          </w:p>
          <w:p w14:paraId="1F206859" w14:textId="77777777" w:rsidR="00814392" w:rsidRPr="00814392" w:rsidRDefault="00814392" w:rsidP="00814392">
            <w:pPr>
              <w:spacing w:after="0" w:line="240" w:lineRule="auto"/>
              <w:ind w:left="567" w:right="0" w:firstLine="142"/>
              <w:rPr>
                <w:bCs w:val="0"/>
                <w:noProof w:val="0"/>
                <w:szCs w:val="20"/>
              </w:rPr>
            </w:pPr>
          </w:p>
        </w:tc>
        <w:tc>
          <w:tcPr>
            <w:tcW w:w="2013" w:type="dxa"/>
            <w:tcBorders>
              <w:top w:val="single" w:sz="4" w:space="0" w:color="auto"/>
              <w:left w:val="single" w:sz="4" w:space="0" w:color="auto"/>
              <w:bottom w:val="single" w:sz="4" w:space="0" w:color="auto"/>
              <w:right w:val="single" w:sz="4" w:space="0" w:color="auto"/>
            </w:tcBorders>
          </w:tcPr>
          <w:p w14:paraId="394FF1F4" w14:textId="77777777" w:rsidR="00814392" w:rsidRPr="00814392" w:rsidRDefault="00814392" w:rsidP="00814392">
            <w:pPr>
              <w:spacing w:after="0" w:line="240" w:lineRule="auto"/>
              <w:ind w:left="567" w:right="0" w:firstLine="142"/>
              <w:jc w:val="right"/>
              <w:rPr>
                <w:bCs w:val="0"/>
                <w:noProof w:val="0"/>
                <w:szCs w:val="20"/>
              </w:rPr>
            </w:pPr>
          </w:p>
          <w:p w14:paraId="0B640C8B" w14:textId="77777777" w:rsidR="00814392" w:rsidRDefault="00814392" w:rsidP="00814392">
            <w:pPr>
              <w:spacing w:after="0" w:line="240" w:lineRule="auto"/>
              <w:ind w:left="567" w:right="0" w:firstLine="142"/>
              <w:jc w:val="right"/>
              <w:rPr>
                <w:bCs w:val="0"/>
                <w:noProof w:val="0"/>
                <w:szCs w:val="20"/>
              </w:rPr>
            </w:pPr>
          </w:p>
          <w:p w14:paraId="4B01EC64" w14:textId="0853A16A" w:rsidR="00814392" w:rsidRPr="00814392" w:rsidRDefault="00814392" w:rsidP="00814392">
            <w:pPr>
              <w:spacing w:after="0" w:line="240" w:lineRule="auto"/>
              <w:ind w:left="567" w:right="0" w:firstLine="142"/>
              <w:jc w:val="right"/>
              <w:rPr>
                <w:bCs w:val="0"/>
                <w:noProof w:val="0"/>
                <w:szCs w:val="20"/>
              </w:rPr>
            </w:pPr>
            <w:r w:rsidRPr="00814392">
              <w:rPr>
                <w:bCs w:val="0"/>
                <w:noProof w:val="0"/>
                <w:szCs w:val="20"/>
              </w:rPr>
              <w:t>do 10</w:t>
            </w:r>
          </w:p>
          <w:p w14:paraId="23D68E7F" w14:textId="77777777" w:rsidR="00814392" w:rsidRPr="00814392" w:rsidRDefault="00814392" w:rsidP="00814392">
            <w:pPr>
              <w:spacing w:after="0" w:line="240" w:lineRule="auto"/>
              <w:ind w:left="567" w:right="0" w:firstLine="142"/>
              <w:jc w:val="right"/>
              <w:rPr>
                <w:bCs w:val="0"/>
                <w:noProof w:val="0"/>
                <w:szCs w:val="20"/>
              </w:rPr>
            </w:pPr>
            <w:r w:rsidRPr="00814392">
              <w:rPr>
                <w:bCs w:val="0"/>
                <w:noProof w:val="0"/>
                <w:szCs w:val="20"/>
              </w:rPr>
              <w:t xml:space="preserve">do 10 </w:t>
            </w:r>
          </w:p>
          <w:p w14:paraId="792573A0" w14:textId="77777777" w:rsidR="00814392" w:rsidRPr="00814392" w:rsidRDefault="00814392" w:rsidP="00814392">
            <w:pPr>
              <w:spacing w:after="0" w:line="240" w:lineRule="auto"/>
              <w:ind w:left="567" w:right="0" w:firstLine="142"/>
              <w:jc w:val="right"/>
              <w:rPr>
                <w:bCs w:val="0"/>
                <w:noProof w:val="0"/>
                <w:szCs w:val="20"/>
              </w:rPr>
            </w:pPr>
            <w:r w:rsidRPr="00814392">
              <w:rPr>
                <w:bCs w:val="0"/>
                <w:noProof w:val="0"/>
                <w:szCs w:val="20"/>
              </w:rPr>
              <w:t>do 10</w:t>
            </w:r>
          </w:p>
        </w:tc>
      </w:tr>
      <w:tr w:rsidR="00814392" w:rsidRPr="00814392" w14:paraId="1C2556B4" w14:textId="77777777" w:rsidTr="00814392">
        <w:trPr>
          <w:trHeight w:val="261"/>
        </w:trPr>
        <w:tc>
          <w:tcPr>
            <w:tcW w:w="993" w:type="dxa"/>
            <w:tcBorders>
              <w:top w:val="single" w:sz="4" w:space="0" w:color="auto"/>
              <w:left w:val="single" w:sz="4" w:space="0" w:color="auto"/>
              <w:bottom w:val="single" w:sz="4" w:space="0" w:color="auto"/>
              <w:right w:val="single" w:sz="4" w:space="0" w:color="auto"/>
            </w:tcBorders>
          </w:tcPr>
          <w:p w14:paraId="07655482" w14:textId="77777777" w:rsidR="00814392" w:rsidRPr="00814392" w:rsidRDefault="00814392" w:rsidP="00814392">
            <w:pPr>
              <w:spacing w:after="0" w:line="240" w:lineRule="auto"/>
              <w:ind w:left="567" w:right="0" w:firstLine="142"/>
              <w:jc w:val="both"/>
              <w:rPr>
                <w:bCs w:val="0"/>
                <w:noProof w:val="0"/>
                <w:szCs w:val="20"/>
              </w:rPr>
            </w:pPr>
            <w:r w:rsidRPr="00814392">
              <w:rPr>
                <w:bCs w:val="0"/>
                <w:noProof w:val="0"/>
                <w:szCs w:val="20"/>
              </w:rPr>
              <w:t>5</w:t>
            </w:r>
          </w:p>
        </w:tc>
        <w:tc>
          <w:tcPr>
            <w:tcW w:w="5783" w:type="dxa"/>
            <w:tcBorders>
              <w:top w:val="single" w:sz="4" w:space="0" w:color="auto"/>
              <w:left w:val="single" w:sz="4" w:space="0" w:color="auto"/>
              <w:bottom w:val="single" w:sz="4" w:space="0" w:color="auto"/>
              <w:right w:val="single" w:sz="4" w:space="0" w:color="auto"/>
            </w:tcBorders>
          </w:tcPr>
          <w:p w14:paraId="5567B7B9" w14:textId="77777777" w:rsidR="00814392" w:rsidRPr="00814392" w:rsidRDefault="00814392" w:rsidP="00814392">
            <w:pPr>
              <w:spacing w:after="120" w:line="240" w:lineRule="auto"/>
              <w:ind w:left="567" w:right="0" w:firstLine="142"/>
              <w:rPr>
                <w:bCs w:val="0"/>
                <w:noProof w:val="0"/>
                <w:szCs w:val="20"/>
              </w:rPr>
            </w:pPr>
            <w:r w:rsidRPr="00814392">
              <w:rPr>
                <w:bCs w:val="0"/>
                <w:noProof w:val="0"/>
                <w:szCs w:val="20"/>
              </w:rPr>
              <w:t>DOSTOPNOST PROGRAMA/PROJEKTA (</w:t>
            </w:r>
            <w:r w:rsidRPr="00814392">
              <w:rPr>
                <w:bCs w:val="0"/>
                <w:noProof w:val="0"/>
                <w:szCs w:val="20"/>
                <w:lang w:val="x-none" w:eastAsia="x-none"/>
              </w:rPr>
              <w:t>dostopnost informacij in obveščanje javnosti, fizična dostopnos</w:t>
            </w:r>
            <w:r w:rsidRPr="00814392">
              <w:rPr>
                <w:bCs w:val="0"/>
                <w:noProof w:val="0"/>
                <w:szCs w:val="20"/>
                <w:lang w:eastAsia="x-none"/>
              </w:rPr>
              <w:t>t za ciljno populacijo in širšo javnost)</w:t>
            </w:r>
          </w:p>
        </w:tc>
        <w:tc>
          <w:tcPr>
            <w:tcW w:w="2013" w:type="dxa"/>
            <w:tcBorders>
              <w:top w:val="single" w:sz="4" w:space="0" w:color="auto"/>
              <w:left w:val="single" w:sz="4" w:space="0" w:color="auto"/>
              <w:bottom w:val="single" w:sz="4" w:space="0" w:color="auto"/>
              <w:right w:val="single" w:sz="4" w:space="0" w:color="auto"/>
            </w:tcBorders>
          </w:tcPr>
          <w:p w14:paraId="07000C67" w14:textId="77777777" w:rsidR="00814392" w:rsidRPr="00814392" w:rsidRDefault="00814392" w:rsidP="00814392">
            <w:pPr>
              <w:spacing w:after="0" w:line="240" w:lineRule="auto"/>
              <w:ind w:left="567" w:right="0" w:firstLine="142"/>
              <w:jc w:val="right"/>
              <w:rPr>
                <w:bCs w:val="0"/>
                <w:noProof w:val="0"/>
                <w:szCs w:val="20"/>
              </w:rPr>
            </w:pPr>
            <w:r w:rsidRPr="00814392">
              <w:rPr>
                <w:bCs w:val="0"/>
                <w:noProof w:val="0"/>
                <w:szCs w:val="20"/>
              </w:rPr>
              <w:t>do 15</w:t>
            </w:r>
          </w:p>
          <w:p w14:paraId="27E876E1" w14:textId="77777777" w:rsidR="00814392" w:rsidRPr="00814392" w:rsidRDefault="00814392" w:rsidP="00814392">
            <w:pPr>
              <w:spacing w:after="0" w:line="240" w:lineRule="auto"/>
              <w:ind w:left="567" w:right="0" w:firstLine="142"/>
              <w:jc w:val="right"/>
              <w:rPr>
                <w:bCs w:val="0"/>
                <w:noProof w:val="0"/>
                <w:szCs w:val="20"/>
              </w:rPr>
            </w:pPr>
          </w:p>
        </w:tc>
      </w:tr>
    </w:tbl>
    <w:p w14:paraId="5F7BFD5F" w14:textId="77777777" w:rsidR="00814392" w:rsidRPr="00814392" w:rsidRDefault="00814392" w:rsidP="00814392">
      <w:pPr>
        <w:spacing w:after="0" w:line="240" w:lineRule="auto"/>
        <w:ind w:left="567" w:right="0" w:firstLine="142"/>
        <w:jc w:val="both"/>
        <w:rPr>
          <w:bCs w:val="0"/>
          <w:noProof w:val="0"/>
          <w:szCs w:val="20"/>
          <w:lang w:eastAsia="x-none"/>
        </w:rPr>
      </w:pPr>
      <w:r w:rsidRPr="00814392">
        <w:rPr>
          <w:bCs w:val="0"/>
          <w:noProof w:val="0"/>
          <w:szCs w:val="20"/>
          <w:lang w:eastAsia="x-none"/>
        </w:rPr>
        <w:t>Pristojni organ v 1. krogu oceni programe in projekte na podlagi naslednjega merila:</w:t>
      </w:r>
    </w:p>
    <w:p w14:paraId="32B41861" w14:textId="77777777" w:rsidR="00814392" w:rsidRPr="00814392" w:rsidRDefault="00814392" w:rsidP="00814392">
      <w:pPr>
        <w:spacing w:after="0" w:line="240" w:lineRule="auto"/>
        <w:ind w:left="567" w:right="0" w:firstLine="142"/>
        <w:jc w:val="both"/>
        <w:rPr>
          <w:bCs w:val="0"/>
          <w:noProof w:val="0"/>
          <w:szCs w:val="20"/>
          <w:lang w:eastAsia="x-none"/>
        </w:rP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783"/>
        <w:gridCol w:w="1871"/>
      </w:tblGrid>
      <w:tr w:rsidR="00814392" w:rsidRPr="00814392" w14:paraId="5C1CBE26" w14:textId="77777777" w:rsidTr="00814392">
        <w:tc>
          <w:tcPr>
            <w:tcW w:w="993" w:type="dxa"/>
            <w:tcBorders>
              <w:top w:val="single" w:sz="4" w:space="0" w:color="auto"/>
              <w:left w:val="single" w:sz="4" w:space="0" w:color="auto"/>
              <w:bottom w:val="single" w:sz="4" w:space="0" w:color="auto"/>
              <w:right w:val="single" w:sz="4" w:space="0" w:color="auto"/>
            </w:tcBorders>
          </w:tcPr>
          <w:p w14:paraId="4218062C" w14:textId="77777777" w:rsidR="00814392" w:rsidRPr="00814392" w:rsidRDefault="00814392" w:rsidP="00814392">
            <w:pPr>
              <w:spacing w:after="0" w:line="240" w:lineRule="auto"/>
              <w:ind w:left="567" w:right="0" w:firstLine="142"/>
              <w:jc w:val="both"/>
              <w:rPr>
                <w:bCs w:val="0"/>
                <w:noProof w:val="0"/>
                <w:szCs w:val="20"/>
              </w:rPr>
            </w:pPr>
            <w:r w:rsidRPr="00814392">
              <w:rPr>
                <w:bCs w:val="0"/>
                <w:noProof w:val="0"/>
                <w:szCs w:val="20"/>
              </w:rPr>
              <w:t>6</w:t>
            </w:r>
          </w:p>
        </w:tc>
        <w:tc>
          <w:tcPr>
            <w:tcW w:w="5783" w:type="dxa"/>
            <w:tcBorders>
              <w:top w:val="single" w:sz="4" w:space="0" w:color="auto"/>
              <w:left w:val="single" w:sz="4" w:space="0" w:color="auto"/>
              <w:bottom w:val="single" w:sz="4" w:space="0" w:color="auto"/>
              <w:right w:val="single" w:sz="4" w:space="0" w:color="auto"/>
            </w:tcBorders>
          </w:tcPr>
          <w:p w14:paraId="2EB1A405" w14:textId="77777777" w:rsidR="00814392" w:rsidRPr="00814392" w:rsidRDefault="00814392" w:rsidP="00814392">
            <w:pPr>
              <w:spacing w:after="0" w:line="240" w:lineRule="auto"/>
              <w:ind w:left="567" w:right="0" w:firstLine="142"/>
              <w:rPr>
                <w:bCs w:val="0"/>
                <w:noProof w:val="0"/>
                <w:szCs w:val="20"/>
              </w:rPr>
            </w:pPr>
            <w:r w:rsidRPr="00814392">
              <w:rPr>
                <w:bCs w:val="0"/>
                <w:noProof w:val="0"/>
                <w:szCs w:val="20"/>
              </w:rPr>
              <w:t xml:space="preserve">STATUS DRUŠTVA, KI DELUJE V JAVNEM INTERESU </w:t>
            </w:r>
          </w:p>
          <w:p w14:paraId="6FEE2C14" w14:textId="77777777" w:rsidR="00814392" w:rsidRPr="00814392" w:rsidRDefault="00814392" w:rsidP="00814392">
            <w:pPr>
              <w:spacing w:after="0" w:line="240" w:lineRule="auto"/>
              <w:ind w:left="567" w:right="0" w:firstLine="142"/>
              <w:rPr>
                <w:bCs w:val="0"/>
                <w:noProof w:val="0"/>
                <w:szCs w:val="20"/>
              </w:rPr>
            </w:pPr>
          </w:p>
        </w:tc>
        <w:tc>
          <w:tcPr>
            <w:tcW w:w="1871" w:type="dxa"/>
            <w:tcBorders>
              <w:top w:val="single" w:sz="4" w:space="0" w:color="auto"/>
              <w:left w:val="single" w:sz="4" w:space="0" w:color="auto"/>
              <w:bottom w:val="single" w:sz="4" w:space="0" w:color="auto"/>
              <w:right w:val="single" w:sz="4" w:space="0" w:color="auto"/>
            </w:tcBorders>
          </w:tcPr>
          <w:p w14:paraId="1F1DFA6C" w14:textId="77777777" w:rsidR="00814392" w:rsidRPr="00814392" w:rsidRDefault="00814392" w:rsidP="00814392">
            <w:pPr>
              <w:spacing w:after="0" w:line="240" w:lineRule="auto"/>
              <w:ind w:left="567" w:right="0" w:firstLine="142"/>
              <w:jc w:val="right"/>
              <w:rPr>
                <w:bCs w:val="0"/>
                <w:noProof w:val="0"/>
                <w:szCs w:val="20"/>
              </w:rPr>
            </w:pPr>
            <w:r w:rsidRPr="00814392">
              <w:rPr>
                <w:bCs w:val="0"/>
                <w:noProof w:val="0"/>
                <w:szCs w:val="20"/>
              </w:rPr>
              <w:t>15</w:t>
            </w:r>
          </w:p>
        </w:tc>
      </w:tr>
    </w:tbl>
    <w:p w14:paraId="55B7AB7E" w14:textId="77777777" w:rsidR="00814392" w:rsidRPr="00814392" w:rsidRDefault="00814392" w:rsidP="00814392">
      <w:pPr>
        <w:spacing w:after="0" w:line="240" w:lineRule="auto"/>
        <w:ind w:left="0" w:right="0"/>
        <w:jc w:val="both"/>
        <w:rPr>
          <w:rFonts w:ascii="Arial" w:hAnsi="Arial"/>
          <w:bCs w:val="0"/>
          <w:noProof w:val="0"/>
          <w:sz w:val="22"/>
          <w:lang w:eastAsia="x-none"/>
        </w:rPr>
      </w:pPr>
    </w:p>
    <w:p w14:paraId="023AEC00" w14:textId="77777777" w:rsidR="00814392" w:rsidRPr="00814392" w:rsidRDefault="00814392" w:rsidP="00814392">
      <w:pPr>
        <w:spacing w:after="0" w:line="240" w:lineRule="auto"/>
        <w:ind w:left="567" w:right="0"/>
        <w:jc w:val="both"/>
        <w:rPr>
          <w:bCs w:val="0"/>
          <w:noProof w:val="0"/>
          <w:szCs w:val="20"/>
          <w:lang w:eastAsia="x-none"/>
        </w:rPr>
      </w:pPr>
      <w:r w:rsidRPr="00814392">
        <w:rPr>
          <w:bCs w:val="0"/>
          <w:noProof w:val="0"/>
          <w:szCs w:val="20"/>
          <w:lang w:eastAsia="x-none"/>
        </w:rPr>
        <w:t xml:space="preserve">V prvem krogu člani komisije ločeno od pristojnega organa vsak na svojem ocenjevalnem listu strokovno ocenijo vsako posamezno vlogo na podlagi meril za vrednotenje prijavljenih programov in projektov. Izpolnjene ocenjevalne liste predložijo pristojnemu organu. </w:t>
      </w:r>
    </w:p>
    <w:p w14:paraId="297C6CB5" w14:textId="77777777" w:rsidR="00814392" w:rsidRPr="00814392" w:rsidRDefault="00814392" w:rsidP="00814392">
      <w:pPr>
        <w:spacing w:after="0" w:line="240" w:lineRule="auto"/>
        <w:ind w:left="567" w:right="0"/>
        <w:jc w:val="both"/>
        <w:rPr>
          <w:bCs w:val="0"/>
          <w:noProof w:val="0"/>
          <w:szCs w:val="20"/>
          <w:lang w:eastAsia="x-none"/>
        </w:rPr>
      </w:pPr>
    </w:p>
    <w:p w14:paraId="256311C8" w14:textId="77777777" w:rsidR="00814392" w:rsidRPr="00814392" w:rsidRDefault="00814392" w:rsidP="00814392">
      <w:pPr>
        <w:spacing w:after="0" w:line="240" w:lineRule="auto"/>
        <w:ind w:left="567" w:right="0"/>
        <w:jc w:val="both"/>
        <w:rPr>
          <w:bCs w:val="0"/>
          <w:noProof w:val="0"/>
          <w:szCs w:val="20"/>
          <w:lang w:eastAsia="x-none"/>
        </w:rPr>
      </w:pPr>
      <w:r w:rsidRPr="00814392">
        <w:rPr>
          <w:bCs w:val="0"/>
          <w:noProof w:val="0"/>
          <w:szCs w:val="20"/>
          <w:lang w:eastAsia="x-none"/>
        </w:rPr>
        <w:t xml:space="preserve">Končno število točk za posamezen program ali projekt se izračuna kot povprečno število točk, ki so jih podelili člani komisije, kateremu se prištejejo še točke, ki jih je posameznemu programu oziroma projektu dodelil pristojni organ. Za program ali projekt se šteje, da je ocenjen, ko je pridobil najmanj (3) pisne ocene članov </w:t>
      </w:r>
      <w:r w:rsidRPr="00814392">
        <w:rPr>
          <w:bCs w:val="0"/>
          <w:noProof w:val="0"/>
          <w:szCs w:val="20"/>
          <w:lang w:eastAsia="x-none"/>
        </w:rPr>
        <w:lastRenderedPageBreak/>
        <w:t xml:space="preserve">komisije. V 1. krogu ocenjevanja je najvišje možno število točk za posamezen program ali projekt 100 točk. </w:t>
      </w:r>
    </w:p>
    <w:p w14:paraId="64ADEEB6" w14:textId="77777777" w:rsidR="00814392" w:rsidRPr="00814392" w:rsidRDefault="00814392" w:rsidP="00814392">
      <w:pPr>
        <w:spacing w:after="0" w:line="240" w:lineRule="auto"/>
        <w:ind w:left="567" w:right="0"/>
        <w:jc w:val="both"/>
        <w:rPr>
          <w:bCs w:val="0"/>
          <w:noProof w:val="0"/>
          <w:szCs w:val="20"/>
          <w:lang w:eastAsia="x-none"/>
        </w:rPr>
      </w:pPr>
    </w:p>
    <w:p w14:paraId="7FAB99C6" w14:textId="77777777" w:rsidR="00814392" w:rsidRPr="00814392" w:rsidRDefault="00814392" w:rsidP="00814392">
      <w:pPr>
        <w:spacing w:after="0" w:line="240" w:lineRule="auto"/>
        <w:ind w:left="567" w:right="0"/>
        <w:jc w:val="both"/>
        <w:rPr>
          <w:bCs w:val="0"/>
          <w:noProof w:val="0"/>
          <w:szCs w:val="20"/>
          <w:lang w:eastAsia="x-none"/>
        </w:rPr>
      </w:pPr>
      <w:r w:rsidRPr="00814392">
        <w:rPr>
          <w:bCs w:val="0"/>
          <w:noProof w:val="0"/>
          <w:szCs w:val="20"/>
          <w:lang w:eastAsia="x-none"/>
        </w:rPr>
        <w:t xml:space="preserve">V nadaljnje ocenjevanje se uvrstijo tisti programi oz. projekti prijaviteljev, ki v postopku ocenjevanja na podlagi zgoraj navedenih meril prejmejo skupno oceno od 50 do 100 točk. Programi in projekti, ki v 1. krogu ocenjevanja ne dosežejo 50 točk, se izločijo iz nadaljnjega ocenjevanja in ne bodo sofinancirani. </w:t>
      </w:r>
    </w:p>
    <w:p w14:paraId="75374314" w14:textId="77777777" w:rsidR="00814392" w:rsidRPr="00814392" w:rsidRDefault="00814392" w:rsidP="00814392">
      <w:pPr>
        <w:spacing w:after="0" w:line="240" w:lineRule="auto"/>
        <w:ind w:left="0" w:right="0"/>
        <w:jc w:val="both"/>
        <w:rPr>
          <w:bCs w:val="0"/>
          <w:noProof w:val="0"/>
          <w:szCs w:val="20"/>
          <w:lang w:eastAsia="x-none"/>
        </w:rPr>
      </w:pPr>
    </w:p>
    <w:p w14:paraId="641543BC" w14:textId="77777777" w:rsidR="00814392" w:rsidRPr="00814392" w:rsidRDefault="00814392" w:rsidP="00814392">
      <w:pPr>
        <w:spacing w:after="0" w:line="240" w:lineRule="auto"/>
        <w:ind w:left="1080" w:right="0" w:hanging="513"/>
        <w:jc w:val="both"/>
        <w:rPr>
          <w:bCs w:val="0"/>
          <w:noProof w:val="0"/>
          <w:szCs w:val="20"/>
          <w:lang w:eastAsia="x-none"/>
        </w:rPr>
      </w:pPr>
      <w:r w:rsidRPr="00814392">
        <w:rPr>
          <w:bCs w:val="0"/>
          <w:noProof w:val="0"/>
          <w:szCs w:val="20"/>
          <w:lang w:eastAsia="x-none"/>
        </w:rPr>
        <w:t xml:space="preserve">2.       KROG OCENJEVANJA </w:t>
      </w:r>
    </w:p>
    <w:p w14:paraId="1ED46BAD" w14:textId="77777777" w:rsidR="00814392" w:rsidRPr="00814392" w:rsidRDefault="00814392" w:rsidP="00814392">
      <w:pPr>
        <w:spacing w:after="0" w:line="240" w:lineRule="auto"/>
        <w:ind w:left="0" w:right="0"/>
        <w:jc w:val="both"/>
        <w:rPr>
          <w:bCs w:val="0"/>
          <w:noProof w:val="0"/>
          <w:szCs w:val="20"/>
          <w:lang w:eastAsia="x-none"/>
        </w:rPr>
      </w:pPr>
    </w:p>
    <w:p w14:paraId="5633804C" w14:textId="77777777" w:rsidR="00814392" w:rsidRPr="00814392" w:rsidRDefault="00814392" w:rsidP="00814392">
      <w:pPr>
        <w:spacing w:after="0" w:line="240" w:lineRule="auto"/>
        <w:ind w:left="0" w:right="0" w:firstLine="567"/>
        <w:jc w:val="both"/>
        <w:rPr>
          <w:bCs w:val="0"/>
          <w:noProof w:val="0"/>
          <w:szCs w:val="20"/>
          <w:lang w:eastAsia="x-none"/>
        </w:rPr>
      </w:pPr>
      <w:r w:rsidRPr="00814392">
        <w:rPr>
          <w:bCs w:val="0"/>
          <w:noProof w:val="0"/>
          <w:szCs w:val="20"/>
          <w:lang w:eastAsia="x-none"/>
        </w:rPr>
        <w:t>Komisija v 2. krogu ocenjevanja oceni programe oz. projekte na podlagi dveh meril:</w:t>
      </w:r>
    </w:p>
    <w:p w14:paraId="10CDC325" w14:textId="77777777" w:rsidR="00814392" w:rsidRPr="00814392" w:rsidRDefault="00814392" w:rsidP="00814392">
      <w:pPr>
        <w:spacing w:after="0" w:line="240" w:lineRule="auto"/>
        <w:ind w:left="0" w:right="0"/>
        <w:jc w:val="both"/>
        <w:rPr>
          <w:rFonts w:ascii="Arial" w:hAnsi="Arial"/>
          <w:bCs w:val="0"/>
          <w:noProof w:val="0"/>
          <w:sz w:val="22"/>
          <w:lang w:eastAsia="x-none"/>
        </w:rPr>
      </w:pPr>
    </w:p>
    <w:tbl>
      <w:tblPr>
        <w:tblW w:w="80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209"/>
        <w:gridCol w:w="1134"/>
      </w:tblGrid>
      <w:tr w:rsidR="00814392" w:rsidRPr="00814392" w14:paraId="47252EA1" w14:textId="77777777" w:rsidTr="00814392">
        <w:tc>
          <w:tcPr>
            <w:tcW w:w="708" w:type="dxa"/>
            <w:tcBorders>
              <w:top w:val="single" w:sz="4" w:space="0" w:color="auto"/>
              <w:left w:val="single" w:sz="4" w:space="0" w:color="auto"/>
              <w:bottom w:val="single" w:sz="4" w:space="0" w:color="auto"/>
              <w:right w:val="single" w:sz="4" w:space="0" w:color="auto"/>
            </w:tcBorders>
            <w:hideMark/>
          </w:tcPr>
          <w:p w14:paraId="40C42C9F" w14:textId="77777777" w:rsidR="00814392" w:rsidRPr="00814392" w:rsidRDefault="00814392" w:rsidP="00814392">
            <w:pPr>
              <w:spacing w:after="0" w:line="240" w:lineRule="auto"/>
              <w:ind w:left="0" w:right="0"/>
              <w:jc w:val="both"/>
              <w:rPr>
                <w:b/>
                <w:bCs w:val="0"/>
                <w:noProof w:val="0"/>
                <w:szCs w:val="20"/>
              </w:rPr>
            </w:pPr>
            <w:r w:rsidRPr="00814392">
              <w:rPr>
                <w:b/>
                <w:bCs w:val="0"/>
                <w:noProof w:val="0"/>
                <w:szCs w:val="20"/>
              </w:rPr>
              <w:t>Št.</w:t>
            </w:r>
          </w:p>
        </w:tc>
        <w:tc>
          <w:tcPr>
            <w:tcW w:w="6209" w:type="dxa"/>
            <w:tcBorders>
              <w:top w:val="single" w:sz="4" w:space="0" w:color="auto"/>
              <w:left w:val="single" w:sz="4" w:space="0" w:color="auto"/>
              <w:bottom w:val="single" w:sz="4" w:space="0" w:color="auto"/>
              <w:right w:val="single" w:sz="4" w:space="0" w:color="auto"/>
            </w:tcBorders>
          </w:tcPr>
          <w:p w14:paraId="40F0A2DC" w14:textId="77777777" w:rsidR="00814392" w:rsidRPr="00814392" w:rsidRDefault="00814392" w:rsidP="00814392">
            <w:pPr>
              <w:spacing w:after="0" w:line="240" w:lineRule="auto"/>
              <w:ind w:left="0" w:right="0"/>
              <w:jc w:val="both"/>
              <w:rPr>
                <w:b/>
                <w:bCs w:val="0"/>
                <w:noProof w:val="0"/>
                <w:szCs w:val="20"/>
              </w:rPr>
            </w:pPr>
            <w:r w:rsidRPr="00814392">
              <w:rPr>
                <w:b/>
                <w:bCs w:val="0"/>
                <w:noProof w:val="0"/>
                <w:szCs w:val="20"/>
              </w:rPr>
              <w:t>MERILO</w:t>
            </w:r>
          </w:p>
        </w:tc>
        <w:tc>
          <w:tcPr>
            <w:tcW w:w="1134" w:type="dxa"/>
            <w:tcBorders>
              <w:top w:val="single" w:sz="4" w:space="0" w:color="auto"/>
              <w:left w:val="single" w:sz="4" w:space="0" w:color="auto"/>
              <w:bottom w:val="single" w:sz="4" w:space="0" w:color="auto"/>
              <w:right w:val="single" w:sz="4" w:space="0" w:color="auto"/>
            </w:tcBorders>
            <w:hideMark/>
          </w:tcPr>
          <w:p w14:paraId="6AA49641" w14:textId="77777777" w:rsidR="00814392" w:rsidRPr="00814392" w:rsidRDefault="00814392" w:rsidP="00814392">
            <w:pPr>
              <w:spacing w:after="0" w:line="240" w:lineRule="auto"/>
              <w:ind w:left="0" w:right="0"/>
              <w:jc w:val="right"/>
              <w:rPr>
                <w:b/>
                <w:bCs w:val="0"/>
                <w:noProof w:val="0"/>
                <w:szCs w:val="20"/>
              </w:rPr>
            </w:pPr>
            <w:r w:rsidRPr="00814392">
              <w:rPr>
                <w:b/>
                <w:bCs w:val="0"/>
                <w:noProof w:val="0"/>
                <w:szCs w:val="20"/>
              </w:rPr>
              <w:t>TOČKE</w:t>
            </w:r>
          </w:p>
        </w:tc>
      </w:tr>
      <w:tr w:rsidR="00814392" w:rsidRPr="00814392" w14:paraId="2C29128D" w14:textId="77777777" w:rsidTr="00814392">
        <w:tc>
          <w:tcPr>
            <w:tcW w:w="708" w:type="dxa"/>
            <w:tcBorders>
              <w:top w:val="single" w:sz="4" w:space="0" w:color="auto"/>
              <w:left w:val="single" w:sz="4" w:space="0" w:color="auto"/>
              <w:bottom w:val="single" w:sz="4" w:space="0" w:color="auto"/>
              <w:right w:val="single" w:sz="4" w:space="0" w:color="auto"/>
            </w:tcBorders>
            <w:hideMark/>
          </w:tcPr>
          <w:p w14:paraId="787AA95B" w14:textId="77777777" w:rsidR="00814392" w:rsidRPr="00814392" w:rsidRDefault="00814392" w:rsidP="00814392">
            <w:pPr>
              <w:spacing w:after="0" w:line="240" w:lineRule="auto"/>
              <w:ind w:left="0" w:right="0"/>
              <w:jc w:val="both"/>
              <w:rPr>
                <w:bCs w:val="0"/>
                <w:noProof w:val="0"/>
                <w:szCs w:val="20"/>
              </w:rPr>
            </w:pPr>
            <w:r w:rsidRPr="00814392">
              <w:rPr>
                <w:bCs w:val="0"/>
                <w:noProof w:val="0"/>
                <w:szCs w:val="20"/>
              </w:rPr>
              <w:t>7</w:t>
            </w:r>
          </w:p>
        </w:tc>
        <w:tc>
          <w:tcPr>
            <w:tcW w:w="6209" w:type="dxa"/>
            <w:tcBorders>
              <w:top w:val="single" w:sz="4" w:space="0" w:color="auto"/>
              <w:left w:val="single" w:sz="4" w:space="0" w:color="auto"/>
              <w:bottom w:val="single" w:sz="4" w:space="0" w:color="auto"/>
              <w:right w:val="single" w:sz="4" w:space="0" w:color="auto"/>
            </w:tcBorders>
            <w:hideMark/>
          </w:tcPr>
          <w:p w14:paraId="14C00438" w14:textId="77777777" w:rsidR="00814392" w:rsidRPr="00814392" w:rsidRDefault="00814392" w:rsidP="00814392">
            <w:pPr>
              <w:spacing w:after="0" w:line="240" w:lineRule="auto"/>
              <w:ind w:left="0" w:right="0"/>
              <w:jc w:val="both"/>
              <w:rPr>
                <w:bCs w:val="0"/>
                <w:noProof w:val="0"/>
                <w:szCs w:val="20"/>
              </w:rPr>
            </w:pPr>
            <w:r w:rsidRPr="00814392">
              <w:rPr>
                <w:bCs w:val="0"/>
                <w:noProof w:val="0"/>
                <w:szCs w:val="20"/>
              </w:rPr>
              <w:t xml:space="preserve">VSEBINA PROGRAMA/PROJEKTA </w:t>
            </w:r>
          </w:p>
          <w:p w14:paraId="256E8B12" w14:textId="77777777" w:rsidR="00814392" w:rsidRPr="00814392" w:rsidRDefault="00814392" w:rsidP="00814392">
            <w:pPr>
              <w:spacing w:after="0" w:line="240" w:lineRule="auto"/>
              <w:ind w:left="0" w:right="0"/>
              <w:jc w:val="both"/>
              <w:rPr>
                <w:bCs w:val="0"/>
                <w:noProof w:val="0"/>
                <w:szCs w:val="20"/>
              </w:rPr>
            </w:pPr>
            <w:r w:rsidRPr="00814392">
              <w:rPr>
                <w:bCs w:val="0"/>
                <w:noProof w:val="0"/>
                <w:szCs w:val="20"/>
              </w:rPr>
              <w:t xml:space="preserve">splošna vsebinska ocena, </w:t>
            </w:r>
          </w:p>
          <w:p w14:paraId="1CDA0A42" w14:textId="77777777" w:rsidR="00814392" w:rsidRPr="00814392" w:rsidRDefault="00814392" w:rsidP="00814392">
            <w:pPr>
              <w:spacing w:after="0" w:line="240" w:lineRule="auto"/>
              <w:ind w:left="0" w:right="0"/>
              <w:jc w:val="both"/>
              <w:rPr>
                <w:bCs w:val="0"/>
                <w:noProof w:val="0"/>
                <w:szCs w:val="20"/>
              </w:rPr>
            </w:pPr>
            <w:r w:rsidRPr="00814392">
              <w:rPr>
                <w:bCs w:val="0"/>
                <w:noProof w:val="0"/>
                <w:szCs w:val="20"/>
              </w:rPr>
              <w:t xml:space="preserve">obsežnost in zahtevnost </w:t>
            </w:r>
          </w:p>
          <w:p w14:paraId="73C83BD9" w14:textId="77777777" w:rsidR="00814392" w:rsidRPr="00814392" w:rsidRDefault="00814392" w:rsidP="00814392">
            <w:pPr>
              <w:spacing w:after="0" w:line="240" w:lineRule="auto"/>
              <w:ind w:left="0" w:right="0"/>
              <w:jc w:val="both"/>
              <w:rPr>
                <w:bCs w:val="0"/>
                <w:noProof w:val="0"/>
                <w:szCs w:val="20"/>
              </w:rPr>
            </w:pPr>
            <w:r w:rsidRPr="00814392">
              <w:rPr>
                <w:bCs w:val="0"/>
                <w:noProof w:val="0"/>
                <w:szCs w:val="20"/>
              </w:rPr>
              <w:t>dovršenost, preglednost</w:t>
            </w:r>
          </w:p>
        </w:tc>
        <w:tc>
          <w:tcPr>
            <w:tcW w:w="1134" w:type="dxa"/>
            <w:tcBorders>
              <w:top w:val="single" w:sz="4" w:space="0" w:color="auto"/>
              <w:left w:val="single" w:sz="4" w:space="0" w:color="auto"/>
              <w:bottom w:val="single" w:sz="4" w:space="0" w:color="auto"/>
              <w:right w:val="single" w:sz="4" w:space="0" w:color="auto"/>
            </w:tcBorders>
            <w:hideMark/>
          </w:tcPr>
          <w:p w14:paraId="63ACE4AC" w14:textId="77777777" w:rsidR="00814392" w:rsidRPr="00814392" w:rsidRDefault="00814392" w:rsidP="00814392">
            <w:pPr>
              <w:spacing w:after="0" w:line="240" w:lineRule="auto"/>
              <w:ind w:left="0" w:right="0"/>
              <w:jc w:val="right"/>
              <w:rPr>
                <w:bCs w:val="0"/>
                <w:noProof w:val="0"/>
                <w:szCs w:val="20"/>
              </w:rPr>
            </w:pPr>
          </w:p>
          <w:p w14:paraId="7ACD899A" w14:textId="77777777" w:rsidR="00814392" w:rsidRPr="00814392" w:rsidRDefault="00814392" w:rsidP="00814392">
            <w:pPr>
              <w:spacing w:after="0" w:line="240" w:lineRule="auto"/>
              <w:ind w:left="0" w:right="0"/>
              <w:jc w:val="right"/>
              <w:rPr>
                <w:bCs w:val="0"/>
                <w:noProof w:val="0"/>
                <w:szCs w:val="20"/>
              </w:rPr>
            </w:pPr>
            <w:r w:rsidRPr="00814392">
              <w:rPr>
                <w:bCs w:val="0"/>
                <w:noProof w:val="0"/>
                <w:szCs w:val="20"/>
              </w:rPr>
              <w:t>do 50</w:t>
            </w:r>
          </w:p>
          <w:p w14:paraId="3A24C119" w14:textId="77777777" w:rsidR="00814392" w:rsidRPr="00814392" w:rsidRDefault="00814392" w:rsidP="00814392">
            <w:pPr>
              <w:spacing w:after="0" w:line="240" w:lineRule="auto"/>
              <w:ind w:left="0" w:right="0"/>
              <w:jc w:val="right"/>
              <w:rPr>
                <w:bCs w:val="0"/>
                <w:noProof w:val="0"/>
                <w:szCs w:val="20"/>
              </w:rPr>
            </w:pPr>
            <w:r w:rsidRPr="00814392">
              <w:rPr>
                <w:bCs w:val="0"/>
                <w:noProof w:val="0"/>
                <w:szCs w:val="20"/>
              </w:rPr>
              <w:t>do 30</w:t>
            </w:r>
          </w:p>
          <w:p w14:paraId="2F10A224" w14:textId="77777777" w:rsidR="00814392" w:rsidRPr="00814392" w:rsidRDefault="00814392" w:rsidP="00814392">
            <w:pPr>
              <w:spacing w:after="0" w:line="240" w:lineRule="auto"/>
              <w:ind w:left="0" w:right="0"/>
              <w:jc w:val="right"/>
              <w:rPr>
                <w:bCs w:val="0"/>
                <w:noProof w:val="0"/>
                <w:szCs w:val="20"/>
              </w:rPr>
            </w:pPr>
            <w:r w:rsidRPr="00814392">
              <w:rPr>
                <w:bCs w:val="0"/>
                <w:noProof w:val="0"/>
                <w:szCs w:val="20"/>
              </w:rPr>
              <w:t xml:space="preserve">do 10 </w:t>
            </w:r>
          </w:p>
        </w:tc>
      </w:tr>
      <w:tr w:rsidR="00814392" w:rsidRPr="00814392" w14:paraId="68C46B66" w14:textId="77777777" w:rsidTr="00814392">
        <w:tc>
          <w:tcPr>
            <w:tcW w:w="708" w:type="dxa"/>
            <w:tcBorders>
              <w:top w:val="single" w:sz="4" w:space="0" w:color="auto"/>
              <w:left w:val="single" w:sz="4" w:space="0" w:color="auto"/>
              <w:bottom w:val="single" w:sz="4" w:space="0" w:color="auto"/>
              <w:right w:val="single" w:sz="4" w:space="0" w:color="auto"/>
            </w:tcBorders>
          </w:tcPr>
          <w:p w14:paraId="3EB96C09" w14:textId="77777777" w:rsidR="00814392" w:rsidRPr="00814392" w:rsidRDefault="00814392" w:rsidP="00814392">
            <w:pPr>
              <w:spacing w:after="0" w:line="240" w:lineRule="auto"/>
              <w:ind w:left="0" w:right="0"/>
              <w:jc w:val="both"/>
              <w:rPr>
                <w:bCs w:val="0"/>
                <w:noProof w:val="0"/>
                <w:szCs w:val="20"/>
              </w:rPr>
            </w:pPr>
            <w:r w:rsidRPr="00814392">
              <w:rPr>
                <w:bCs w:val="0"/>
                <w:noProof w:val="0"/>
                <w:szCs w:val="20"/>
              </w:rPr>
              <w:t>8</w:t>
            </w:r>
          </w:p>
        </w:tc>
        <w:tc>
          <w:tcPr>
            <w:tcW w:w="6209" w:type="dxa"/>
            <w:tcBorders>
              <w:top w:val="single" w:sz="4" w:space="0" w:color="auto"/>
              <w:left w:val="single" w:sz="4" w:space="0" w:color="auto"/>
              <w:bottom w:val="single" w:sz="4" w:space="0" w:color="auto"/>
              <w:right w:val="single" w:sz="4" w:space="0" w:color="auto"/>
            </w:tcBorders>
          </w:tcPr>
          <w:p w14:paraId="6A7273AD" w14:textId="77777777" w:rsidR="00814392" w:rsidRPr="00814392" w:rsidRDefault="00814392" w:rsidP="00814392">
            <w:pPr>
              <w:spacing w:after="0" w:line="240" w:lineRule="auto"/>
              <w:ind w:left="0" w:right="0"/>
              <w:jc w:val="both"/>
              <w:rPr>
                <w:bCs w:val="0"/>
                <w:noProof w:val="0"/>
                <w:szCs w:val="20"/>
              </w:rPr>
            </w:pPr>
            <w:r w:rsidRPr="00814392">
              <w:rPr>
                <w:bCs w:val="0"/>
                <w:noProof w:val="0"/>
                <w:szCs w:val="20"/>
              </w:rPr>
              <w:t>AKTUALNOST IN INOVATIVNOST PROGRAMA/PROJEKTA</w:t>
            </w:r>
          </w:p>
          <w:p w14:paraId="43CCAEF4" w14:textId="77777777" w:rsidR="00814392" w:rsidRPr="00814392" w:rsidRDefault="00814392" w:rsidP="00814392">
            <w:pPr>
              <w:spacing w:after="0" w:line="240" w:lineRule="auto"/>
              <w:ind w:left="0" w:right="0"/>
              <w:jc w:val="both"/>
              <w:rPr>
                <w:bCs w:val="0"/>
                <w:noProof w:val="0"/>
                <w:szCs w:val="20"/>
              </w:rPr>
            </w:pPr>
            <w:r w:rsidRPr="00814392">
              <w:rPr>
                <w:bCs w:val="0"/>
                <w:noProof w:val="0"/>
                <w:szCs w:val="20"/>
              </w:rPr>
              <w:t xml:space="preserve">izvirna zasnova in celovitost </w:t>
            </w:r>
          </w:p>
          <w:p w14:paraId="1E60B131" w14:textId="77777777" w:rsidR="00814392" w:rsidRPr="00814392" w:rsidRDefault="00814392" w:rsidP="00814392">
            <w:pPr>
              <w:spacing w:after="0" w:line="240" w:lineRule="auto"/>
              <w:ind w:left="0" w:right="0"/>
              <w:jc w:val="both"/>
              <w:rPr>
                <w:bCs w:val="0"/>
                <w:noProof w:val="0"/>
                <w:szCs w:val="20"/>
              </w:rPr>
            </w:pPr>
            <w:r w:rsidRPr="00814392">
              <w:rPr>
                <w:bCs w:val="0"/>
                <w:noProof w:val="0"/>
                <w:szCs w:val="20"/>
              </w:rPr>
              <w:t>vsebina ustreza / zadovoljuje trenutne potrebe lokalnega okolja po socialno varstvenih programih in jo lokalna skupnost nujno potrebuje</w:t>
            </w:r>
          </w:p>
        </w:tc>
        <w:tc>
          <w:tcPr>
            <w:tcW w:w="1134" w:type="dxa"/>
            <w:tcBorders>
              <w:top w:val="single" w:sz="4" w:space="0" w:color="auto"/>
              <w:left w:val="single" w:sz="4" w:space="0" w:color="auto"/>
              <w:bottom w:val="single" w:sz="4" w:space="0" w:color="auto"/>
              <w:right w:val="single" w:sz="4" w:space="0" w:color="auto"/>
            </w:tcBorders>
          </w:tcPr>
          <w:p w14:paraId="7E7A6383" w14:textId="77777777" w:rsidR="00814392" w:rsidRPr="00814392" w:rsidRDefault="00814392" w:rsidP="00814392">
            <w:pPr>
              <w:spacing w:after="0" w:line="240" w:lineRule="auto"/>
              <w:ind w:left="0" w:right="0"/>
              <w:rPr>
                <w:bCs w:val="0"/>
                <w:noProof w:val="0"/>
                <w:szCs w:val="20"/>
              </w:rPr>
            </w:pPr>
            <w:r w:rsidRPr="00814392">
              <w:rPr>
                <w:bCs w:val="0"/>
                <w:noProof w:val="0"/>
                <w:szCs w:val="20"/>
              </w:rPr>
              <w:t xml:space="preserve">     </w:t>
            </w:r>
          </w:p>
          <w:p w14:paraId="38489A11" w14:textId="77777777" w:rsidR="00814392" w:rsidRPr="00814392" w:rsidRDefault="00814392" w:rsidP="00814392">
            <w:pPr>
              <w:spacing w:after="0" w:line="240" w:lineRule="auto"/>
              <w:ind w:left="0" w:right="0"/>
              <w:rPr>
                <w:bCs w:val="0"/>
                <w:noProof w:val="0"/>
                <w:szCs w:val="20"/>
              </w:rPr>
            </w:pPr>
            <w:r w:rsidRPr="00814392">
              <w:rPr>
                <w:bCs w:val="0"/>
                <w:noProof w:val="0"/>
                <w:szCs w:val="20"/>
              </w:rPr>
              <w:t xml:space="preserve">      do 20</w:t>
            </w:r>
          </w:p>
          <w:p w14:paraId="544B5338" w14:textId="77777777" w:rsidR="00814392" w:rsidRPr="00814392" w:rsidRDefault="00814392" w:rsidP="00814392">
            <w:pPr>
              <w:spacing w:after="0" w:line="240" w:lineRule="auto"/>
              <w:ind w:left="0" w:right="0"/>
              <w:jc w:val="right"/>
              <w:rPr>
                <w:bCs w:val="0"/>
                <w:noProof w:val="0"/>
                <w:szCs w:val="20"/>
              </w:rPr>
            </w:pPr>
            <w:r w:rsidRPr="00814392">
              <w:rPr>
                <w:bCs w:val="0"/>
                <w:noProof w:val="0"/>
                <w:szCs w:val="20"/>
              </w:rPr>
              <w:t>do 40</w:t>
            </w:r>
          </w:p>
        </w:tc>
      </w:tr>
    </w:tbl>
    <w:p w14:paraId="52592303" w14:textId="77777777" w:rsidR="00814392" w:rsidRPr="00814392" w:rsidRDefault="00814392" w:rsidP="00814392">
      <w:pPr>
        <w:spacing w:after="0" w:line="240" w:lineRule="auto"/>
        <w:ind w:left="0" w:right="0"/>
        <w:rPr>
          <w:rFonts w:ascii="Arial" w:hAnsi="Arial"/>
          <w:bCs w:val="0"/>
          <w:noProof w:val="0"/>
          <w:sz w:val="22"/>
        </w:rPr>
      </w:pPr>
    </w:p>
    <w:p w14:paraId="40A106B4" w14:textId="77777777" w:rsidR="00814392" w:rsidRPr="00814392" w:rsidRDefault="00814392" w:rsidP="00814392">
      <w:pPr>
        <w:spacing w:after="0" w:line="240" w:lineRule="auto"/>
        <w:ind w:left="426" w:right="0"/>
        <w:jc w:val="both"/>
        <w:rPr>
          <w:bCs w:val="0"/>
          <w:noProof w:val="0"/>
          <w:szCs w:val="20"/>
          <w:lang w:eastAsia="x-none"/>
        </w:rPr>
      </w:pPr>
      <w:r w:rsidRPr="00814392">
        <w:rPr>
          <w:bCs w:val="0"/>
          <w:noProof w:val="0"/>
          <w:szCs w:val="20"/>
          <w:lang w:eastAsia="x-none"/>
        </w:rPr>
        <w:t xml:space="preserve">Člani komisije v 2. krogu ocenjevanja posamično, vsak na svojem ocenjevalnem listu, na osnovi zgoraj navedenih dveh meril, strokovno ocenijo vsak posamezen program in projekt, ki so je uvrstil v 2. krog ocenjevanja. Izpolnjene ocenjevalne liste predložijo pristojnemu organu. Končno število točk za posamezen program ali projekt iz 2. kroga ocenjevanja se izračuna kot povprečno število točk, ki so jih podelili člani komisije. Za posamezen program ali projekt se šteje, da je ocenjen, ko je pridobil najmanj 3 (tri) pisne ocene članov komisije. </w:t>
      </w:r>
    </w:p>
    <w:p w14:paraId="7C8AEE58" w14:textId="77777777" w:rsidR="00814392" w:rsidRPr="00814392" w:rsidRDefault="00814392" w:rsidP="00814392">
      <w:pPr>
        <w:spacing w:after="0" w:line="240" w:lineRule="auto"/>
        <w:ind w:left="426" w:right="0"/>
        <w:jc w:val="both"/>
        <w:rPr>
          <w:bCs w:val="0"/>
          <w:noProof w:val="0"/>
          <w:szCs w:val="20"/>
          <w:lang w:eastAsia="x-none"/>
        </w:rPr>
      </w:pPr>
    </w:p>
    <w:p w14:paraId="78E6A6B1" w14:textId="77777777" w:rsidR="00814392" w:rsidRPr="00814392" w:rsidRDefault="00814392" w:rsidP="00814392">
      <w:pPr>
        <w:spacing w:after="0" w:line="240" w:lineRule="auto"/>
        <w:ind w:left="426" w:right="0"/>
        <w:jc w:val="both"/>
        <w:rPr>
          <w:bCs w:val="0"/>
          <w:noProof w:val="0"/>
          <w:szCs w:val="20"/>
          <w:lang w:eastAsia="x-none"/>
        </w:rPr>
      </w:pPr>
      <w:r w:rsidRPr="00814392">
        <w:rPr>
          <w:bCs w:val="0"/>
          <w:noProof w:val="0"/>
          <w:szCs w:val="20"/>
          <w:lang w:eastAsia="x-none"/>
        </w:rPr>
        <w:t xml:space="preserve">V 2. krogu ocenjevanja je najvišje možno število točk za posamezni program ali projekt 150 točk. </w:t>
      </w:r>
    </w:p>
    <w:p w14:paraId="4395D6E7" w14:textId="77777777" w:rsidR="00814392" w:rsidRPr="00814392" w:rsidRDefault="00814392" w:rsidP="00814392">
      <w:pPr>
        <w:spacing w:after="0" w:line="240" w:lineRule="auto"/>
        <w:ind w:left="426" w:right="0"/>
        <w:jc w:val="both"/>
        <w:rPr>
          <w:bCs w:val="0"/>
          <w:noProof w:val="0"/>
          <w:szCs w:val="20"/>
          <w:lang w:eastAsia="x-none"/>
        </w:rPr>
      </w:pPr>
    </w:p>
    <w:p w14:paraId="66622678" w14:textId="77777777" w:rsidR="00814392" w:rsidRPr="00814392" w:rsidRDefault="00814392" w:rsidP="00814392">
      <w:pPr>
        <w:spacing w:after="0" w:line="240" w:lineRule="auto"/>
        <w:ind w:left="426" w:right="0"/>
        <w:jc w:val="both"/>
        <w:rPr>
          <w:bCs w:val="0"/>
          <w:noProof w:val="0"/>
          <w:szCs w:val="20"/>
          <w:lang w:eastAsia="x-none"/>
        </w:rPr>
      </w:pPr>
      <w:r w:rsidRPr="00814392">
        <w:rPr>
          <w:bCs w:val="0"/>
          <w:noProof w:val="0"/>
          <w:szCs w:val="20"/>
          <w:lang w:eastAsia="x-none"/>
        </w:rPr>
        <w:t xml:space="preserve">Vsak član komisije mora ocene, ki jih podeli posamezni vlogi, pisno obrazložiti in sicer tako, da se vloge, ki dosežejo manj kot 50 točk pisno obrazložijo na koncu 1. kroga ocenjevanja, vloge, ki dosežejo več kot 50 točk, pa se pisno obrazložijo na koncu 2. kroga ocenjevanja (za 1. in 2 krog skupaj). </w:t>
      </w:r>
    </w:p>
    <w:p w14:paraId="5E6ABF88" w14:textId="77777777" w:rsidR="00814392" w:rsidRPr="00814392" w:rsidRDefault="00814392" w:rsidP="00814392">
      <w:pPr>
        <w:spacing w:after="0" w:line="240" w:lineRule="auto"/>
        <w:ind w:left="0" w:right="0"/>
        <w:rPr>
          <w:bCs w:val="0"/>
          <w:noProof w:val="0"/>
          <w:szCs w:val="20"/>
        </w:rPr>
      </w:pPr>
    </w:p>
    <w:p w14:paraId="40429A80" w14:textId="77777777" w:rsidR="00814392" w:rsidRPr="00814392" w:rsidRDefault="00814392" w:rsidP="00814392">
      <w:pPr>
        <w:spacing w:after="0" w:line="240" w:lineRule="auto"/>
        <w:ind w:left="1080" w:right="0" w:hanging="654"/>
        <w:rPr>
          <w:bCs w:val="0"/>
          <w:noProof w:val="0"/>
          <w:szCs w:val="20"/>
        </w:rPr>
      </w:pPr>
      <w:r w:rsidRPr="00814392">
        <w:rPr>
          <w:bCs w:val="0"/>
          <w:noProof w:val="0"/>
          <w:szCs w:val="20"/>
        </w:rPr>
        <w:t>3.              KONČNA OCENA</w:t>
      </w:r>
    </w:p>
    <w:p w14:paraId="562DEF06" w14:textId="77777777" w:rsidR="00814392" w:rsidRPr="00814392" w:rsidRDefault="00814392" w:rsidP="00814392">
      <w:pPr>
        <w:spacing w:after="0" w:line="240" w:lineRule="auto"/>
        <w:ind w:left="0" w:right="0"/>
        <w:rPr>
          <w:bCs w:val="0"/>
          <w:noProof w:val="0"/>
          <w:szCs w:val="20"/>
        </w:rPr>
      </w:pPr>
    </w:p>
    <w:p w14:paraId="3B37A0CE" w14:textId="77777777" w:rsidR="00814392" w:rsidRPr="00814392" w:rsidRDefault="00814392" w:rsidP="00814392">
      <w:pPr>
        <w:spacing w:after="0" w:line="240" w:lineRule="auto"/>
        <w:ind w:left="426" w:right="0"/>
        <w:rPr>
          <w:bCs w:val="0"/>
          <w:noProof w:val="0"/>
          <w:szCs w:val="20"/>
        </w:rPr>
      </w:pPr>
      <w:r w:rsidRPr="00814392">
        <w:rPr>
          <w:bCs w:val="0"/>
          <w:noProof w:val="0"/>
          <w:szCs w:val="20"/>
        </w:rPr>
        <w:t xml:space="preserve">Končno število točk za posamezen program ali projekt se izračuna kot vsota povprečnih točk  iz 1. in 2. kroga ocenjevanja. </w:t>
      </w:r>
    </w:p>
    <w:p w14:paraId="6020E0B1" w14:textId="77777777" w:rsidR="00814392" w:rsidRPr="00814392" w:rsidRDefault="00814392" w:rsidP="00814392">
      <w:pPr>
        <w:spacing w:after="0" w:line="240" w:lineRule="auto"/>
        <w:ind w:left="426" w:right="0"/>
        <w:rPr>
          <w:bCs w:val="0"/>
          <w:noProof w:val="0"/>
          <w:szCs w:val="20"/>
        </w:rPr>
      </w:pPr>
      <w:r w:rsidRPr="00814392">
        <w:rPr>
          <w:bCs w:val="0"/>
          <w:noProof w:val="0"/>
          <w:szCs w:val="20"/>
        </w:rPr>
        <w:t xml:space="preserve">Najvišje možno končno število točk je 250. </w:t>
      </w:r>
    </w:p>
    <w:p w14:paraId="6858C8AE" w14:textId="77777777" w:rsidR="00814392" w:rsidRPr="00814392" w:rsidRDefault="00814392" w:rsidP="00814392">
      <w:pPr>
        <w:spacing w:after="0" w:line="240" w:lineRule="auto"/>
        <w:ind w:left="426" w:right="0"/>
        <w:rPr>
          <w:bCs w:val="0"/>
          <w:noProof w:val="0"/>
          <w:szCs w:val="20"/>
        </w:rPr>
      </w:pPr>
    </w:p>
    <w:p w14:paraId="3117A802" w14:textId="77777777" w:rsidR="00814392" w:rsidRPr="00814392" w:rsidRDefault="00814392" w:rsidP="00814392">
      <w:pPr>
        <w:spacing w:after="0" w:line="240" w:lineRule="auto"/>
        <w:ind w:left="426" w:right="0"/>
        <w:jc w:val="both"/>
        <w:rPr>
          <w:bCs w:val="0"/>
          <w:noProof w:val="0"/>
          <w:szCs w:val="20"/>
        </w:rPr>
      </w:pPr>
      <w:r w:rsidRPr="00814392">
        <w:rPr>
          <w:bCs w:val="0"/>
          <w:noProof w:val="0"/>
          <w:szCs w:val="20"/>
        </w:rPr>
        <w:t>Formula za izračun sofinanciranja posameznega programa ali projekta:</w:t>
      </w:r>
    </w:p>
    <w:p w14:paraId="739524AC" w14:textId="77777777" w:rsidR="00814392" w:rsidRPr="00814392" w:rsidRDefault="00814392" w:rsidP="00814392">
      <w:pPr>
        <w:spacing w:after="0" w:line="240" w:lineRule="auto"/>
        <w:ind w:left="0" w:right="0"/>
        <w:rPr>
          <w:rFonts w:ascii="Arial" w:hAnsi="Arial"/>
          <w:bCs w:val="0"/>
          <w:noProof w:val="0"/>
          <w:sz w:val="22"/>
        </w:rPr>
      </w:pPr>
    </w:p>
    <w:tbl>
      <w:tblPr>
        <w:tblW w:w="8869" w:type="dxa"/>
        <w:tblLook w:val="04A0" w:firstRow="1" w:lastRow="0" w:firstColumn="1" w:lastColumn="0" w:noHBand="0" w:noVBand="1"/>
      </w:tblPr>
      <w:tblGrid>
        <w:gridCol w:w="2956"/>
        <w:gridCol w:w="2957"/>
        <w:gridCol w:w="2956"/>
      </w:tblGrid>
      <w:tr w:rsidR="00814392" w:rsidRPr="00814392" w14:paraId="63B92ABF" w14:textId="77777777" w:rsidTr="00484FCC">
        <w:tc>
          <w:tcPr>
            <w:tcW w:w="2956" w:type="dxa"/>
          </w:tcPr>
          <w:p w14:paraId="3BACD36B" w14:textId="77777777" w:rsidR="00814392" w:rsidRPr="00814392" w:rsidRDefault="00814392" w:rsidP="00814392">
            <w:pPr>
              <w:spacing w:after="0" w:line="240" w:lineRule="auto"/>
              <w:ind w:left="0" w:right="0"/>
              <w:jc w:val="center"/>
              <w:rPr>
                <w:bCs w:val="0"/>
                <w:noProof w:val="0"/>
                <w:sz w:val="16"/>
                <w:szCs w:val="16"/>
              </w:rPr>
            </w:pPr>
          </w:p>
          <w:p w14:paraId="7037904D" w14:textId="77777777" w:rsidR="00814392" w:rsidRPr="00814392" w:rsidRDefault="00814392" w:rsidP="00814392">
            <w:pPr>
              <w:spacing w:after="0" w:line="240" w:lineRule="auto"/>
              <w:ind w:left="0" w:right="0"/>
              <w:jc w:val="center"/>
              <w:rPr>
                <w:bCs w:val="0"/>
                <w:noProof w:val="0"/>
                <w:sz w:val="16"/>
                <w:szCs w:val="16"/>
              </w:rPr>
            </w:pPr>
          </w:p>
          <w:p w14:paraId="1EA7D169" w14:textId="77777777" w:rsidR="00814392" w:rsidRPr="00814392" w:rsidRDefault="00814392" w:rsidP="00814392">
            <w:pPr>
              <w:spacing w:after="0" w:line="240" w:lineRule="auto"/>
              <w:ind w:left="0" w:right="0"/>
              <w:jc w:val="center"/>
              <w:rPr>
                <w:bCs w:val="0"/>
                <w:noProof w:val="0"/>
                <w:sz w:val="16"/>
                <w:szCs w:val="16"/>
              </w:rPr>
            </w:pPr>
            <w:r w:rsidRPr="00814392">
              <w:rPr>
                <w:bCs w:val="0"/>
                <w:noProof w:val="0"/>
                <w:sz w:val="16"/>
                <w:szCs w:val="16"/>
              </w:rPr>
              <w:t>RAZPISANA SREDSTVA</w:t>
            </w:r>
          </w:p>
          <w:p w14:paraId="2719714D" w14:textId="77777777" w:rsidR="00814392" w:rsidRPr="00814392" w:rsidRDefault="00814392" w:rsidP="00814392">
            <w:pPr>
              <w:spacing w:after="0" w:line="240" w:lineRule="auto"/>
              <w:ind w:left="0" w:right="0"/>
              <w:jc w:val="center"/>
              <w:rPr>
                <w:bCs w:val="0"/>
                <w:noProof w:val="0"/>
                <w:sz w:val="16"/>
                <w:szCs w:val="16"/>
              </w:rPr>
            </w:pPr>
            <w:r w:rsidRPr="00814392">
              <w:rPr>
                <w:bCs w:val="0"/>
                <w:noProof w:val="0"/>
                <w:sz w:val="16"/>
                <w:szCs w:val="16"/>
              </w:rPr>
              <w:t xml:space="preserve">       _______________________      X</w:t>
            </w:r>
          </w:p>
        </w:tc>
        <w:tc>
          <w:tcPr>
            <w:tcW w:w="2957" w:type="dxa"/>
          </w:tcPr>
          <w:p w14:paraId="161C6DBE" w14:textId="77777777" w:rsidR="00814392" w:rsidRPr="00814392" w:rsidRDefault="00814392" w:rsidP="00814392">
            <w:pPr>
              <w:spacing w:after="0" w:line="240" w:lineRule="auto"/>
              <w:ind w:left="0" w:right="0"/>
              <w:jc w:val="center"/>
              <w:rPr>
                <w:bCs w:val="0"/>
                <w:noProof w:val="0"/>
                <w:sz w:val="16"/>
                <w:szCs w:val="16"/>
              </w:rPr>
            </w:pPr>
          </w:p>
          <w:p w14:paraId="5BAAD289" w14:textId="77777777" w:rsidR="00814392" w:rsidRPr="00814392" w:rsidRDefault="00814392" w:rsidP="00814392">
            <w:pPr>
              <w:spacing w:after="0" w:line="240" w:lineRule="auto"/>
              <w:ind w:left="0" w:right="0"/>
              <w:jc w:val="center"/>
              <w:rPr>
                <w:bCs w:val="0"/>
                <w:noProof w:val="0"/>
                <w:sz w:val="16"/>
                <w:szCs w:val="16"/>
              </w:rPr>
            </w:pPr>
            <w:r w:rsidRPr="00814392">
              <w:rPr>
                <w:bCs w:val="0"/>
                <w:noProof w:val="0"/>
                <w:sz w:val="16"/>
                <w:szCs w:val="16"/>
              </w:rPr>
              <w:t xml:space="preserve">KONČNO ŠTEVILO TOČK </w:t>
            </w:r>
          </w:p>
          <w:p w14:paraId="435BBAAB" w14:textId="77777777" w:rsidR="00814392" w:rsidRPr="00814392" w:rsidRDefault="00814392" w:rsidP="00814392">
            <w:pPr>
              <w:spacing w:after="0" w:line="240" w:lineRule="auto"/>
              <w:ind w:left="0" w:right="0"/>
              <w:jc w:val="center"/>
              <w:rPr>
                <w:bCs w:val="0"/>
                <w:noProof w:val="0"/>
                <w:sz w:val="16"/>
                <w:szCs w:val="16"/>
              </w:rPr>
            </w:pPr>
            <w:r w:rsidRPr="00814392">
              <w:rPr>
                <w:bCs w:val="0"/>
                <w:noProof w:val="0"/>
                <w:sz w:val="16"/>
                <w:szCs w:val="16"/>
              </w:rPr>
              <w:t>ZA PROGRAM ALI PROJEKT</w:t>
            </w:r>
          </w:p>
          <w:p w14:paraId="3115175A" w14:textId="77777777" w:rsidR="00814392" w:rsidRPr="00814392" w:rsidRDefault="00814392" w:rsidP="00814392">
            <w:pPr>
              <w:spacing w:after="0" w:line="240" w:lineRule="auto"/>
              <w:ind w:left="0" w:right="0"/>
              <w:rPr>
                <w:bCs w:val="0"/>
                <w:noProof w:val="0"/>
                <w:sz w:val="16"/>
                <w:szCs w:val="16"/>
              </w:rPr>
            </w:pPr>
            <w:r w:rsidRPr="00814392">
              <w:rPr>
                <w:bCs w:val="0"/>
                <w:noProof w:val="0"/>
                <w:sz w:val="16"/>
                <w:szCs w:val="16"/>
              </w:rPr>
              <w:t xml:space="preserve">         ______________________      X               </w:t>
            </w:r>
          </w:p>
        </w:tc>
        <w:tc>
          <w:tcPr>
            <w:tcW w:w="2956" w:type="dxa"/>
          </w:tcPr>
          <w:p w14:paraId="112D9A62" w14:textId="77777777" w:rsidR="00814392" w:rsidRPr="00814392" w:rsidRDefault="00814392" w:rsidP="00814392">
            <w:pPr>
              <w:spacing w:after="0" w:line="240" w:lineRule="auto"/>
              <w:ind w:left="0" w:right="0"/>
              <w:jc w:val="center"/>
              <w:rPr>
                <w:bCs w:val="0"/>
                <w:noProof w:val="0"/>
                <w:sz w:val="16"/>
                <w:szCs w:val="16"/>
              </w:rPr>
            </w:pPr>
          </w:p>
          <w:p w14:paraId="1D886E68" w14:textId="77777777" w:rsidR="00814392" w:rsidRPr="00814392" w:rsidRDefault="00814392" w:rsidP="00814392">
            <w:pPr>
              <w:spacing w:after="0" w:line="240" w:lineRule="auto"/>
              <w:ind w:left="0" w:right="0"/>
              <w:jc w:val="center"/>
              <w:rPr>
                <w:bCs w:val="0"/>
                <w:noProof w:val="0"/>
                <w:sz w:val="16"/>
                <w:szCs w:val="16"/>
              </w:rPr>
            </w:pPr>
          </w:p>
          <w:p w14:paraId="1600463A" w14:textId="77777777" w:rsidR="00814392" w:rsidRPr="00814392" w:rsidRDefault="00814392" w:rsidP="00814392">
            <w:pPr>
              <w:spacing w:after="0" w:line="240" w:lineRule="auto"/>
              <w:ind w:left="0" w:right="0"/>
              <w:jc w:val="center"/>
              <w:rPr>
                <w:bCs w:val="0"/>
                <w:noProof w:val="0"/>
                <w:sz w:val="16"/>
                <w:szCs w:val="16"/>
              </w:rPr>
            </w:pPr>
            <w:r w:rsidRPr="00814392">
              <w:rPr>
                <w:bCs w:val="0"/>
                <w:noProof w:val="0"/>
                <w:sz w:val="16"/>
                <w:szCs w:val="16"/>
              </w:rPr>
              <w:t>UPRAVIČENA ZAPROŠENA</w:t>
            </w:r>
          </w:p>
          <w:p w14:paraId="2392ECA0" w14:textId="77777777" w:rsidR="00814392" w:rsidRPr="00814392" w:rsidRDefault="00814392" w:rsidP="00814392">
            <w:pPr>
              <w:spacing w:after="0" w:line="240" w:lineRule="auto"/>
              <w:ind w:left="0" w:right="0"/>
              <w:jc w:val="center"/>
              <w:rPr>
                <w:bCs w:val="0"/>
                <w:noProof w:val="0"/>
                <w:sz w:val="16"/>
                <w:szCs w:val="16"/>
              </w:rPr>
            </w:pPr>
            <w:r w:rsidRPr="00814392">
              <w:rPr>
                <w:bCs w:val="0"/>
                <w:noProof w:val="0"/>
                <w:sz w:val="16"/>
                <w:szCs w:val="16"/>
              </w:rPr>
              <w:t>SREDSTVA ZA</w:t>
            </w:r>
          </w:p>
          <w:p w14:paraId="568C6986" w14:textId="77777777" w:rsidR="00814392" w:rsidRPr="00814392" w:rsidRDefault="00814392" w:rsidP="00814392">
            <w:pPr>
              <w:spacing w:after="0" w:line="240" w:lineRule="auto"/>
              <w:ind w:left="0" w:right="0"/>
              <w:jc w:val="center"/>
              <w:rPr>
                <w:bCs w:val="0"/>
                <w:noProof w:val="0"/>
                <w:sz w:val="16"/>
                <w:szCs w:val="16"/>
              </w:rPr>
            </w:pPr>
            <w:r w:rsidRPr="00814392">
              <w:rPr>
                <w:bCs w:val="0"/>
                <w:noProof w:val="0"/>
                <w:sz w:val="16"/>
                <w:szCs w:val="16"/>
              </w:rPr>
              <w:t>PROGRAM  ALI  PROJEKT</w:t>
            </w:r>
          </w:p>
        </w:tc>
      </w:tr>
      <w:tr w:rsidR="00814392" w:rsidRPr="00814392" w14:paraId="332C8DD2" w14:textId="77777777" w:rsidTr="00484FCC">
        <w:trPr>
          <w:gridAfter w:val="1"/>
          <w:wAfter w:w="2956" w:type="dxa"/>
        </w:trPr>
        <w:tc>
          <w:tcPr>
            <w:tcW w:w="2956" w:type="dxa"/>
            <w:hideMark/>
          </w:tcPr>
          <w:p w14:paraId="51A9BEE5" w14:textId="77777777" w:rsidR="00814392" w:rsidRPr="00814392" w:rsidRDefault="00814392" w:rsidP="00814392">
            <w:pPr>
              <w:spacing w:after="0" w:line="240" w:lineRule="auto"/>
              <w:ind w:left="0" w:right="0"/>
              <w:jc w:val="center"/>
              <w:rPr>
                <w:bCs w:val="0"/>
                <w:noProof w:val="0"/>
                <w:sz w:val="16"/>
                <w:szCs w:val="16"/>
              </w:rPr>
            </w:pPr>
            <w:r w:rsidRPr="00814392">
              <w:rPr>
                <w:bCs w:val="0"/>
                <w:noProof w:val="0"/>
                <w:sz w:val="16"/>
                <w:szCs w:val="16"/>
              </w:rPr>
              <w:t xml:space="preserve">VSOTA IZRAČUNANIH </w:t>
            </w:r>
          </w:p>
          <w:p w14:paraId="780D4B67" w14:textId="77777777" w:rsidR="00814392" w:rsidRPr="00814392" w:rsidRDefault="00814392" w:rsidP="00814392">
            <w:pPr>
              <w:spacing w:after="0" w:line="240" w:lineRule="auto"/>
              <w:ind w:left="0" w:right="0"/>
              <w:jc w:val="center"/>
              <w:rPr>
                <w:bCs w:val="0"/>
                <w:noProof w:val="0"/>
                <w:sz w:val="16"/>
                <w:szCs w:val="16"/>
              </w:rPr>
            </w:pPr>
            <w:r w:rsidRPr="00814392">
              <w:rPr>
                <w:bCs w:val="0"/>
                <w:noProof w:val="0"/>
                <w:sz w:val="16"/>
                <w:szCs w:val="16"/>
              </w:rPr>
              <w:t>DELEŽEV PROGRAMOV IN PROJEKTOV</w:t>
            </w:r>
          </w:p>
        </w:tc>
        <w:tc>
          <w:tcPr>
            <w:tcW w:w="2957" w:type="dxa"/>
            <w:hideMark/>
          </w:tcPr>
          <w:p w14:paraId="3112A40E" w14:textId="77777777" w:rsidR="00814392" w:rsidRPr="00814392" w:rsidRDefault="00814392" w:rsidP="00814392">
            <w:pPr>
              <w:spacing w:after="0" w:line="240" w:lineRule="auto"/>
              <w:ind w:left="0" w:right="0"/>
              <w:jc w:val="center"/>
              <w:rPr>
                <w:bCs w:val="0"/>
                <w:noProof w:val="0"/>
                <w:sz w:val="16"/>
                <w:szCs w:val="16"/>
              </w:rPr>
            </w:pPr>
            <w:r w:rsidRPr="00814392">
              <w:rPr>
                <w:bCs w:val="0"/>
                <w:noProof w:val="0"/>
                <w:sz w:val="16"/>
                <w:szCs w:val="16"/>
              </w:rPr>
              <w:t>250</w:t>
            </w:r>
          </w:p>
        </w:tc>
      </w:tr>
    </w:tbl>
    <w:p w14:paraId="79E6A293" w14:textId="77777777" w:rsidR="00814392" w:rsidRPr="00814392" w:rsidRDefault="00814392" w:rsidP="00814392">
      <w:pPr>
        <w:spacing w:after="160" w:line="259" w:lineRule="auto"/>
        <w:ind w:left="851" w:right="0"/>
        <w:rPr>
          <w:rFonts w:ascii="Arial" w:eastAsia="Calibri" w:hAnsi="Arial"/>
          <w:b/>
          <w:bCs w:val="0"/>
          <w:noProof w:val="0"/>
          <w:sz w:val="22"/>
          <w:lang w:eastAsia="en-US"/>
        </w:rPr>
      </w:pPr>
      <w:r w:rsidRPr="00814392">
        <w:rPr>
          <w:rFonts w:ascii="Arial" w:eastAsia="Calibri" w:hAnsi="Arial"/>
          <w:b/>
          <w:bCs w:val="0"/>
          <w:noProof w:val="0"/>
          <w:sz w:val="22"/>
          <w:lang w:eastAsia="en-US"/>
        </w:rPr>
        <w:lastRenderedPageBreak/>
        <w:t>Neuradno prečiščeno besedilo Odloka o sofinanciranju programov in projektov s področja socialne dejavnosti v Mestni občini Nova Gorica, ki obsega:</w:t>
      </w:r>
    </w:p>
    <w:p w14:paraId="1FF7E1FB" w14:textId="77777777" w:rsidR="00814392" w:rsidRPr="00814392" w:rsidRDefault="00814392" w:rsidP="00814392">
      <w:pPr>
        <w:numPr>
          <w:ilvl w:val="0"/>
          <w:numId w:val="25"/>
        </w:numPr>
        <w:spacing w:after="160" w:line="259" w:lineRule="auto"/>
        <w:ind w:left="851" w:right="0" w:firstLine="0"/>
        <w:contextualSpacing/>
        <w:rPr>
          <w:rFonts w:ascii="Arial" w:eastAsia="Calibri" w:hAnsi="Arial"/>
          <w:bCs w:val="0"/>
          <w:noProof w:val="0"/>
          <w:sz w:val="22"/>
          <w:lang w:eastAsia="en-US"/>
        </w:rPr>
      </w:pPr>
      <w:r w:rsidRPr="00814392">
        <w:rPr>
          <w:rFonts w:ascii="Arial" w:eastAsia="Calibri" w:hAnsi="Arial"/>
          <w:bCs w:val="0"/>
          <w:noProof w:val="0"/>
          <w:sz w:val="22"/>
          <w:lang w:eastAsia="en-US"/>
        </w:rPr>
        <w:t xml:space="preserve">Odlok o sofinanciranju programov in projektov s področja socialne dejavnosti v Mestni občini Nova Gorica (Uradni list RS, št. 108/12), </w:t>
      </w:r>
      <w:hyperlink r:id="rId10" w:history="1">
        <w:r w:rsidRPr="00814392">
          <w:rPr>
            <w:rFonts w:ascii="Arial" w:eastAsia="Calibri" w:hAnsi="Arial"/>
            <w:bCs w:val="0"/>
            <w:noProof w:val="0"/>
            <w:color w:val="0563C1"/>
            <w:sz w:val="22"/>
            <w:u w:val="single"/>
            <w:lang w:eastAsia="en-US"/>
          </w:rPr>
          <w:t>https://www.uradni-list.si/1/objava.jsp?sop=2012-01-4304</w:t>
        </w:r>
      </w:hyperlink>
      <w:r w:rsidRPr="00814392">
        <w:rPr>
          <w:rFonts w:ascii="Arial" w:eastAsia="Calibri" w:hAnsi="Arial"/>
          <w:bCs w:val="0"/>
          <w:noProof w:val="0"/>
          <w:sz w:val="22"/>
          <w:lang w:eastAsia="en-US"/>
        </w:rPr>
        <w:t xml:space="preserve">, </w:t>
      </w:r>
    </w:p>
    <w:p w14:paraId="03A52856" w14:textId="77777777" w:rsidR="00814392" w:rsidRPr="00814392" w:rsidRDefault="00814392" w:rsidP="00814392">
      <w:pPr>
        <w:numPr>
          <w:ilvl w:val="0"/>
          <w:numId w:val="25"/>
        </w:numPr>
        <w:spacing w:after="160" w:line="259" w:lineRule="auto"/>
        <w:ind w:left="851" w:right="0" w:firstLine="0"/>
        <w:contextualSpacing/>
        <w:rPr>
          <w:rFonts w:ascii="Arial" w:eastAsia="Calibri" w:hAnsi="Arial"/>
          <w:bCs w:val="0"/>
          <w:noProof w:val="0"/>
          <w:sz w:val="22"/>
          <w:lang w:eastAsia="en-US"/>
        </w:rPr>
      </w:pPr>
      <w:r w:rsidRPr="00814392">
        <w:rPr>
          <w:rFonts w:ascii="Arial" w:eastAsia="Calibri" w:hAnsi="Arial"/>
          <w:bCs w:val="0"/>
          <w:noProof w:val="0"/>
          <w:sz w:val="22"/>
          <w:lang w:eastAsia="en-US"/>
        </w:rPr>
        <w:t xml:space="preserve">Odlok o spremembah in dopolnitvah Odloka o sofinanciranju programov in projektov s področja socialne dejavnosti v Mestni občini Nova Gorica (Uradni list RS, št. 11/15), </w:t>
      </w:r>
      <w:hyperlink r:id="rId11" w:history="1">
        <w:r w:rsidRPr="00814392">
          <w:rPr>
            <w:rFonts w:ascii="Arial" w:eastAsia="Calibri" w:hAnsi="Arial"/>
            <w:bCs w:val="0"/>
            <w:noProof w:val="0"/>
            <w:color w:val="0563C1"/>
            <w:sz w:val="22"/>
            <w:u w:val="single"/>
            <w:lang w:eastAsia="en-US"/>
          </w:rPr>
          <w:t>https://www.uradni-list.si/1/objava.jsp?sop=2015-01-0414</w:t>
        </w:r>
      </w:hyperlink>
      <w:r w:rsidRPr="00814392">
        <w:rPr>
          <w:rFonts w:ascii="Arial" w:eastAsia="Calibri" w:hAnsi="Arial"/>
          <w:bCs w:val="0"/>
          <w:noProof w:val="0"/>
          <w:sz w:val="22"/>
          <w:lang w:eastAsia="en-US"/>
        </w:rPr>
        <w:t xml:space="preserve">, </w:t>
      </w:r>
    </w:p>
    <w:p w14:paraId="72093006" w14:textId="77777777" w:rsidR="00814392" w:rsidRPr="00814392" w:rsidRDefault="00814392" w:rsidP="00814392">
      <w:pPr>
        <w:numPr>
          <w:ilvl w:val="0"/>
          <w:numId w:val="25"/>
        </w:numPr>
        <w:spacing w:after="160" w:line="259" w:lineRule="auto"/>
        <w:ind w:left="851" w:right="0" w:firstLine="0"/>
        <w:contextualSpacing/>
        <w:rPr>
          <w:rFonts w:ascii="Arial" w:eastAsia="Calibri" w:hAnsi="Arial"/>
          <w:bCs w:val="0"/>
          <w:noProof w:val="0"/>
          <w:sz w:val="22"/>
          <w:lang w:eastAsia="en-US"/>
        </w:rPr>
      </w:pPr>
      <w:r w:rsidRPr="00814392">
        <w:rPr>
          <w:rFonts w:ascii="Arial" w:eastAsia="Calibri" w:hAnsi="Arial"/>
          <w:bCs w:val="0"/>
          <w:noProof w:val="0"/>
          <w:sz w:val="22"/>
          <w:lang w:eastAsia="en-US"/>
        </w:rPr>
        <w:t xml:space="preserve">Odlok o spremembah in dopolnitvah Odloka o sofinanciranju programov in projektov s področja socialne dejavnosti v Mestni občini Nova Gorica (Uradni list RS, št. 2/16), </w:t>
      </w:r>
      <w:hyperlink r:id="rId12" w:history="1">
        <w:r w:rsidRPr="00814392">
          <w:rPr>
            <w:rFonts w:ascii="Arial" w:eastAsia="Calibri" w:hAnsi="Arial"/>
            <w:bCs w:val="0"/>
            <w:noProof w:val="0"/>
            <w:color w:val="0563C1"/>
            <w:sz w:val="22"/>
            <w:u w:val="single"/>
            <w:lang w:eastAsia="en-US"/>
          </w:rPr>
          <w:t>https://www.uradni-list.si/1/objava.jsp?sop=2016-01-0123</w:t>
        </w:r>
      </w:hyperlink>
      <w:r w:rsidRPr="00814392">
        <w:rPr>
          <w:rFonts w:ascii="Arial" w:eastAsia="Calibri" w:hAnsi="Arial"/>
          <w:bCs w:val="0"/>
          <w:noProof w:val="0"/>
          <w:sz w:val="22"/>
          <w:lang w:eastAsia="en-US"/>
        </w:rPr>
        <w:t xml:space="preserve">, </w:t>
      </w:r>
    </w:p>
    <w:p w14:paraId="65844CA4" w14:textId="77777777" w:rsidR="00814392" w:rsidRPr="00814392" w:rsidRDefault="00814392" w:rsidP="00814392">
      <w:pPr>
        <w:numPr>
          <w:ilvl w:val="0"/>
          <w:numId w:val="25"/>
        </w:numPr>
        <w:spacing w:after="160" w:line="259" w:lineRule="auto"/>
        <w:ind w:left="851" w:right="0" w:firstLine="0"/>
        <w:contextualSpacing/>
        <w:rPr>
          <w:rFonts w:ascii="Arial" w:eastAsia="Calibri" w:hAnsi="Arial"/>
          <w:bCs w:val="0"/>
          <w:noProof w:val="0"/>
          <w:sz w:val="22"/>
          <w:lang w:eastAsia="en-US"/>
        </w:rPr>
      </w:pPr>
      <w:r w:rsidRPr="00814392">
        <w:rPr>
          <w:rFonts w:ascii="Arial" w:eastAsia="Calibri" w:hAnsi="Arial"/>
          <w:bCs w:val="0"/>
          <w:noProof w:val="0"/>
          <w:sz w:val="22"/>
          <w:lang w:eastAsia="en-US"/>
        </w:rPr>
        <w:t xml:space="preserve">Odlok o spremembah in dopolnitvah Odloka o sofinanciranju programov in projektov s področja socialne dejavnosti v Mestni občini Nova Gorica (Uradni list RS, št. 73/19), </w:t>
      </w:r>
      <w:hyperlink r:id="rId13" w:history="1">
        <w:r w:rsidRPr="00814392">
          <w:rPr>
            <w:rFonts w:ascii="Arial" w:eastAsia="Calibri" w:hAnsi="Arial"/>
            <w:bCs w:val="0"/>
            <w:noProof w:val="0"/>
            <w:color w:val="0563C1"/>
            <w:sz w:val="22"/>
            <w:u w:val="single"/>
            <w:lang w:eastAsia="en-US"/>
          </w:rPr>
          <w:t>https://www.uradni-list.si/1/objava.jsp?sop=2019-01-3265</w:t>
        </w:r>
      </w:hyperlink>
      <w:r w:rsidRPr="00814392">
        <w:rPr>
          <w:rFonts w:ascii="Arial" w:eastAsia="Calibri" w:hAnsi="Arial"/>
          <w:bCs w:val="0"/>
          <w:noProof w:val="0"/>
          <w:sz w:val="22"/>
          <w:lang w:eastAsia="en-US"/>
        </w:rPr>
        <w:t xml:space="preserve">, </w:t>
      </w:r>
    </w:p>
    <w:p w14:paraId="1F7D102A" w14:textId="77777777" w:rsidR="00814392" w:rsidRPr="00814392" w:rsidRDefault="00814392" w:rsidP="00814392">
      <w:pPr>
        <w:numPr>
          <w:ilvl w:val="0"/>
          <w:numId w:val="25"/>
        </w:numPr>
        <w:spacing w:after="160" w:line="259" w:lineRule="auto"/>
        <w:ind w:left="851" w:right="0" w:firstLine="0"/>
        <w:contextualSpacing/>
        <w:rPr>
          <w:rFonts w:ascii="Arial" w:eastAsia="Calibri" w:hAnsi="Arial"/>
          <w:bCs w:val="0"/>
          <w:noProof w:val="0"/>
          <w:sz w:val="22"/>
          <w:lang w:eastAsia="en-US"/>
        </w:rPr>
      </w:pPr>
      <w:r w:rsidRPr="00814392">
        <w:rPr>
          <w:rFonts w:ascii="Arial" w:eastAsia="Calibri" w:hAnsi="Arial"/>
          <w:bCs w:val="0"/>
          <w:noProof w:val="0"/>
          <w:sz w:val="22"/>
          <w:lang w:eastAsia="en-US"/>
        </w:rPr>
        <w:t xml:space="preserve">Odlok o spremembah in dopolnitvah Odloka o sofinanciranju programov in projektov s področja socialnih dejavnosti v Mestni občini Nova Gorica (Uradni list RS, št. 113/23) </w:t>
      </w:r>
      <w:hyperlink r:id="rId14" w:history="1">
        <w:r w:rsidRPr="00814392">
          <w:rPr>
            <w:rFonts w:ascii="Arial" w:eastAsia="Calibri" w:hAnsi="Arial"/>
            <w:bCs w:val="0"/>
            <w:noProof w:val="0"/>
            <w:color w:val="0563C1"/>
            <w:sz w:val="22"/>
            <w:u w:val="single"/>
            <w:lang w:eastAsia="en-US"/>
          </w:rPr>
          <w:t>https://www.uradni-list.si/_pdf/2023/Ur/u2023113.pdf</w:t>
        </w:r>
      </w:hyperlink>
      <w:r w:rsidRPr="00814392">
        <w:rPr>
          <w:rFonts w:ascii="Arial" w:eastAsia="Calibri" w:hAnsi="Arial"/>
          <w:bCs w:val="0"/>
          <w:noProof w:val="0"/>
          <w:sz w:val="22"/>
          <w:lang w:eastAsia="en-US"/>
        </w:rPr>
        <w:t>.</w:t>
      </w:r>
    </w:p>
    <w:p w14:paraId="1BE1D3E8" w14:textId="77777777" w:rsidR="00814392" w:rsidRPr="00814392" w:rsidRDefault="00814392" w:rsidP="00814392">
      <w:pPr>
        <w:spacing w:after="160" w:line="259" w:lineRule="auto"/>
        <w:ind w:left="851" w:right="0"/>
        <w:rPr>
          <w:rFonts w:ascii="Arial" w:eastAsia="Calibri" w:hAnsi="Arial"/>
          <w:bCs w:val="0"/>
          <w:noProof w:val="0"/>
          <w:sz w:val="22"/>
          <w:lang w:eastAsia="en-US"/>
        </w:rPr>
      </w:pPr>
    </w:p>
    <w:p w14:paraId="418B2B0C" w14:textId="77777777" w:rsidR="00814392" w:rsidRPr="00814392" w:rsidRDefault="00814392" w:rsidP="00814392">
      <w:pPr>
        <w:spacing w:after="160" w:line="259" w:lineRule="auto"/>
        <w:ind w:left="851" w:right="0"/>
        <w:jc w:val="center"/>
        <w:rPr>
          <w:rFonts w:ascii="Arial" w:eastAsia="Calibri" w:hAnsi="Arial"/>
          <w:b/>
          <w:bCs w:val="0"/>
          <w:noProof w:val="0"/>
          <w:sz w:val="22"/>
          <w:lang w:eastAsia="en-US"/>
        </w:rPr>
      </w:pPr>
      <w:r w:rsidRPr="00814392">
        <w:rPr>
          <w:rFonts w:ascii="Arial" w:eastAsia="Calibri" w:hAnsi="Arial"/>
          <w:b/>
          <w:bCs w:val="0"/>
          <w:noProof w:val="0"/>
          <w:sz w:val="22"/>
          <w:lang w:eastAsia="en-US"/>
        </w:rPr>
        <w:t xml:space="preserve">ODLOK </w:t>
      </w:r>
      <w:r w:rsidRPr="00814392">
        <w:rPr>
          <w:rFonts w:ascii="Arial" w:eastAsia="Calibri" w:hAnsi="Arial"/>
          <w:b/>
          <w:bCs w:val="0"/>
          <w:noProof w:val="0"/>
          <w:sz w:val="22"/>
          <w:lang w:eastAsia="en-US"/>
        </w:rPr>
        <w:br/>
        <w:t>o sofinanciranju programov in projektov s področja socialne dejavnosti v Mestni občini Nova Gorica</w:t>
      </w:r>
    </w:p>
    <w:p w14:paraId="12FF34F1" w14:textId="2E2AEC3F" w:rsidR="00814392" w:rsidRPr="00814392" w:rsidRDefault="00AC02E4" w:rsidP="00814392">
      <w:pPr>
        <w:spacing w:after="160" w:line="259" w:lineRule="auto"/>
        <w:ind w:left="0" w:right="0"/>
        <w:jc w:val="center"/>
        <w:rPr>
          <w:rFonts w:ascii="Arial" w:eastAsia="Calibri" w:hAnsi="Arial"/>
          <w:bCs w:val="0"/>
          <w:noProof w:val="0"/>
          <w:sz w:val="22"/>
          <w:lang w:eastAsia="en-US"/>
        </w:rPr>
      </w:pPr>
      <w:r>
        <w:rPr>
          <w:rFonts w:ascii="Arial" w:eastAsia="Calibri" w:hAnsi="Arial"/>
          <w:bCs w:val="0"/>
          <w:noProof w:val="0"/>
          <w:sz w:val="22"/>
          <w:lang w:eastAsia="en-US"/>
        </w:rPr>
        <w:t xml:space="preserve">             </w:t>
      </w:r>
      <w:r w:rsidR="00814392" w:rsidRPr="00814392">
        <w:rPr>
          <w:rFonts w:ascii="Arial" w:eastAsia="Calibri" w:hAnsi="Arial"/>
          <w:bCs w:val="0"/>
          <w:noProof w:val="0"/>
          <w:sz w:val="22"/>
          <w:lang w:eastAsia="en-US"/>
        </w:rPr>
        <w:t>(neuradno prečiščeno besedilo)</w:t>
      </w:r>
    </w:p>
    <w:p w14:paraId="639EC343" w14:textId="77777777" w:rsidR="00814392" w:rsidRPr="00814392" w:rsidRDefault="00814392" w:rsidP="00814392">
      <w:pPr>
        <w:spacing w:after="160" w:line="259" w:lineRule="auto"/>
        <w:ind w:left="0" w:right="0"/>
        <w:rPr>
          <w:rFonts w:ascii="Arial" w:eastAsia="Calibri" w:hAnsi="Arial"/>
          <w:bCs w:val="0"/>
          <w:noProof w:val="0"/>
          <w:sz w:val="22"/>
          <w:lang w:eastAsia="en-US"/>
        </w:rPr>
      </w:pPr>
    </w:p>
    <w:p w14:paraId="5CB5C6A4" w14:textId="77777777" w:rsidR="00814392" w:rsidRPr="00AC02E4" w:rsidRDefault="00814392" w:rsidP="00814392">
      <w:pPr>
        <w:spacing w:after="160" w:line="259" w:lineRule="auto"/>
        <w:ind w:left="851" w:right="0"/>
        <w:jc w:val="center"/>
        <w:rPr>
          <w:rFonts w:eastAsia="Calibri"/>
          <w:b/>
          <w:bCs w:val="0"/>
          <w:noProof w:val="0"/>
          <w:szCs w:val="20"/>
          <w:lang w:eastAsia="en-US"/>
        </w:rPr>
      </w:pPr>
      <w:r w:rsidRPr="00AC02E4">
        <w:rPr>
          <w:rFonts w:eastAsia="Calibri"/>
          <w:b/>
          <w:bCs w:val="0"/>
          <w:noProof w:val="0"/>
          <w:szCs w:val="20"/>
          <w:lang w:eastAsia="en-US"/>
        </w:rPr>
        <w:t>I. SPLOŠNE DOLOČBE</w:t>
      </w:r>
    </w:p>
    <w:p w14:paraId="44927199"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1. člen</w:t>
      </w:r>
    </w:p>
    <w:p w14:paraId="411CC343"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Ta odlok določa namen, upravičence, pogoje, merila in postopke za sofinanciranje programov in projektov s področja socialne dejavnosti v interesu Mestne občine Nova Gorica (v nadaljnjem besedilu: mestna občina) iz sredstev proračuna, spremljanje izvajanja in nadzor nad porabo sredstev.</w:t>
      </w:r>
    </w:p>
    <w:p w14:paraId="077BC287"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Projekt je nabor aktivnosti, ki predstavlja vsebinsko zaključeno enoto, z opredeljeno vsebino, cilji, časovnim zaporedjem in trajanjem izvedbe.</w:t>
      </w:r>
    </w:p>
    <w:p w14:paraId="31E258B6"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Program predstavlja dejavnost izvajalca, ki se izvaja kontinuirano, tekom celega leta in ima opredeljeno vsebino, cilje in časovno zaporedje aktivnosti.</w:t>
      </w:r>
    </w:p>
    <w:p w14:paraId="53720346"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2. člen</w:t>
      </w:r>
    </w:p>
    <w:p w14:paraId="57F4875E"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Skladno z določbami tega odloka se sofinancirajo trije sklopi:</w:t>
      </w:r>
    </w:p>
    <w:p w14:paraId="5AFA136A"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A. PROGRAMI IN PROJEKTI NAMENJENI INVALIDOM IN BOLNIKOM</w:t>
      </w:r>
    </w:p>
    <w:p w14:paraId="46C7A36C" w14:textId="77777777" w:rsidR="00814392" w:rsidRPr="00AC02E4" w:rsidRDefault="00814392" w:rsidP="00814392">
      <w:pPr>
        <w:numPr>
          <w:ilvl w:val="0"/>
          <w:numId w:val="38"/>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programi in projekti, ki ljudem z različnimi oblikami invalidnosti omogočajo, da se vključujejo v okolje, jim nudijo podporo pri povečanju neodvisnega življenja oziroma jim lajšajo življenje z invalidnostjo,</w:t>
      </w:r>
    </w:p>
    <w:p w14:paraId="73D53EDF" w14:textId="77777777" w:rsidR="00814392" w:rsidRPr="00AC02E4" w:rsidRDefault="00814392" w:rsidP="00814392">
      <w:pPr>
        <w:numPr>
          <w:ilvl w:val="0"/>
          <w:numId w:val="38"/>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lastRenderedPageBreak/>
        <w:t>programi in projekti svetovanja, pomoči in rehabilitacije, namenjeni različnim kroničnim bolnikom in uporabnikom posameznih zdravstvenih storitev,</w:t>
      </w:r>
    </w:p>
    <w:p w14:paraId="56D9ECA4" w14:textId="77777777" w:rsidR="00814392" w:rsidRPr="00AC02E4" w:rsidRDefault="00814392" w:rsidP="00814392">
      <w:pPr>
        <w:numPr>
          <w:ilvl w:val="0"/>
          <w:numId w:val="38"/>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programi in projekti namenjeni ozaveščanju o boleznih in preventivi.</w:t>
      </w:r>
    </w:p>
    <w:p w14:paraId="015844B2"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B. HUMANITARNI IN SOCIALNI PROGRAMI IN PROJEKTI</w:t>
      </w:r>
    </w:p>
    <w:p w14:paraId="32501078" w14:textId="77777777" w:rsidR="00814392" w:rsidRPr="00AC02E4" w:rsidRDefault="00814392" w:rsidP="00814392">
      <w:pPr>
        <w:numPr>
          <w:ilvl w:val="0"/>
          <w:numId w:val="39"/>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programi in projekti, ki blažijo posledice revščine in odpravljajo socialne in druge stiske posameznikov,</w:t>
      </w:r>
    </w:p>
    <w:p w14:paraId="4494A117" w14:textId="77777777" w:rsidR="00814392" w:rsidRPr="00AC02E4" w:rsidRDefault="00814392" w:rsidP="00814392">
      <w:pPr>
        <w:numPr>
          <w:ilvl w:val="0"/>
          <w:numId w:val="39"/>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programi in projekti, ki osebam z dolgotrajnimi težavami v duševnem zdravju omogočajo vključevanje v okolje ter drugi programi in projekti s področja varovanja duševnega zdravja,</w:t>
      </w:r>
    </w:p>
    <w:p w14:paraId="14F4B800" w14:textId="77777777" w:rsidR="00814392" w:rsidRPr="00AC02E4" w:rsidRDefault="00814392" w:rsidP="00814392">
      <w:pPr>
        <w:numPr>
          <w:ilvl w:val="0"/>
          <w:numId w:val="39"/>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programi medgeneracijskih in drugih skupin za samopomoč ter drugi programi, ki v lokalnem okolju skrbijo za zmanjšanje socialne izključenosti posameznih skupin občanov.</w:t>
      </w:r>
    </w:p>
    <w:p w14:paraId="0B43A27B"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C. DRUGI SOCIALNI PROGRAMI IN PROJEKTI</w:t>
      </w:r>
    </w:p>
    <w:p w14:paraId="3CBD114A" w14:textId="77777777" w:rsidR="00814392" w:rsidRPr="00AC02E4" w:rsidRDefault="00814392" w:rsidP="00814392">
      <w:pPr>
        <w:numPr>
          <w:ilvl w:val="0"/>
          <w:numId w:val="40"/>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programi in projekti upokojenskih društev,</w:t>
      </w:r>
    </w:p>
    <w:p w14:paraId="3C4D1E19" w14:textId="77777777" w:rsidR="00814392" w:rsidRPr="00AC02E4" w:rsidRDefault="00814392" w:rsidP="00814392">
      <w:pPr>
        <w:numPr>
          <w:ilvl w:val="0"/>
          <w:numId w:val="40"/>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drugi programi in projekti s področja socialne dejavnosti, ki dokazujejo vsebinsko učinkovitost (kot na primer družabna srečanja, obiski in obdaritve članov, jubilantov ipd. ) in ne spadajo v sklopa A in B.</w:t>
      </w:r>
    </w:p>
    <w:p w14:paraId="7588733B"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Na javni razpis lahko prijavitelj prijavi en program ali projekt. V primeru, da prijavitelj izvaja več programov, lahko prijavi največ dva programa, v kolikor sta programa vsebinsko različna ali namenjena različni skupini uporabnikov.</w:t>
      </w:r>
    </w:p>
    <w:p w14:paraId="0EB98996"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3. člen</w:t>
      </w:r>
    </w:p>
    <w:p w14:paraId="7EDFE960"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Skladno z določbami tega odloka se ne sofinancira:</w:t>
      </w:r>
    </w:p>
    <w:p w14:paraId="6F08F651" w14:textId="77777777" w:rsidR="00814392" w:rsidRPr="00AC02E4" w:rsidRDefault="00814392" w:rsidP="00814392">
      <w:pPr>
        <w:numPr>
          <w:ilvl w:val="0"/>
          <w:numId w:val="26"/>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formalnega izobraževanja (redno in izredno) na vseh stopnjah,</w:t>
      </w:r>
    </w:p>
    <w:p w14:paraId="45DE77BD" w14:textId="77777777" w:rsidR="00814392" w:rsidRPr="00AC02E4" w:rsidRDefault="00814392" w:rsidP="00814392">
      <w:pPr>
        <w:numPr>
          <w:ilvl w:val="0"/>
          <w:numId w:val="26"/>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vlaganja v nakup oziroma vzdrževanje nepremičnin ali opreme,</w:t>
      </w:r>
    </w:p>
    <w:p w14:paraId="02A4604F" w14:textId="77777777" w:rsidR="00814392" w:rsidRPr="00AC02E4" w:rsidRDefault="00814392" w:rsidP="00814392">
      <w:pPr>
        <w:numPr>
          <w:ilvl w:val="0"/>
          <w:numId w:val="26"/>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turističnih potovanj, turističnih izletov in turističnih letovanj,</w:t>
      </w:r>
    </w:p>
    <w:p w14:paraId="770F7796" w14:textId="77777777" w:rsidR="00814392" w:rsidRPr="00AC02E4" w:rsidRDefault="00814392" w:rsidP="00814392">
      <w:pPr>
        <w:numPr>
          <w:ilvl w:val="0"/>
          <w:numId w:val="26"/>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programov s področja zasvojenosti.</w:t>
      </w:r>
    </w:p>
    <w:p w14:paraId="276B9AE0" w14:textId="77777777" w:rsidR="00814392" w:rsidRPr="00AC02E4" w:rsidRDefault="00814392" w:rsidP="00814392">
      <w:pPr>
        <w:spacing w:after="160" w:line="259" w:lineRule="auto"/>
        <w:ind w:left="851" w:right="0"/>
        <w:contextualSpacing/>
        <w:rPr>
          <w:rFonts w:eastAsia="Calibri"/>
          <w:bCs w:val="0"/>
          <w:noProof w:val="0"/>
          <w:szCs w:val="20"/>
          <w:lang w:eastAsia="en-US"/>
        </w:rPr>
      </w:pPr>
    </w:p>
    <w:p w14:paraId="662144A3" w14:textId="77777777" w:rsidR="00814392" w:rsidRPr="00AC02E4" w:rsidRDefault="00814392" w:rsidP="00814392">
      <w:pPr>
        <w:spacing w:after="160" w:line="259" w:lineRule="auto"/>
        <w:ind w:left="851" w:right="0"/>
        <w:jc w:val="center"/>
        <w:rPr>
          <w:rFonts w:eastAsia="Calibri"/>
          <w:b/>
          <w:bCs w:val="0"/>
          <w:noProof w:val="0"/>
          <w:szCs w:val="20"/>
          <w:lang w:eastAsia="en-US"/>
        </w:rPr>
      </w:pPr>
      <w:r w:rsidRPr="00AC02E4">
        <w:rPr>
          <w:rFonts w:eastAsia="Calibri"/>
          <w:b/>
          <w:bCs w:val="0"/>
          <w:noProof w:val="0"/>
          <w:szCs w:val="20"/>
          <w:lang w:eastAsia="en-US"/>
        </w:rPr>
        <w:t>II. UPRAVIČENCI</w:t>
      </w:r>
    </w:p>
    <w:p w14:paraId="25530313"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4. člen</w:t>
      </w:r>
    </w:p>
    <w:p w14:paraId="7CA9ABEB"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Za upravičence po tem odloku se štejejo pravne osebe, ki se prijavljajo na javni razpis za sofinanciranje programov in projektov s področja socialne dejavnosti v mestni občini (v nadaljnjem besedilu: prijavitelji).</w:t>
      </w:r>
    </w:p>
    <w:p w14:paraId="1435432C"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Na razpis za sofinanciranje programov in projektov s področja socialne dejavnosti se lahko prijavijo:</w:t>
      </w:r>
    </w:p>
    <w:p w14:paraId="5A5E9891" w14:textId="77777777" w:rsidR="00814392" w:rsidRPr="00AC02E4" w:rsidRDefault="00814392" w:rsidP="00814392">
      <w:pPr>
        <w:numPr>
          <w:ilvl w:val="0"/>
          <w:numId w:val="4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nevladne organizacije,</w:t>
      </w:r>
    </w:p>
    <w:p w14:paraId="7A0FEB9B" w14:textId="77777777" w:rsidR="00814392" w:rsidRPr="00AC02E4" w:rsidRDefault="00814392" w:rsidP="00814392">
      <w:pPr>
        <w:numPr>
          <w:ilvl w:val="0"/>
          <w:numId w:val="4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druge pravne osebe, ki izvajajo programe in projekte s področja socialne dejavnosti,</w:t>
      </w:r>
    </w:p>
    <w:p w14:paraId="4FCE9FF4" w14:textId="77777777" w:rsidR="00814392" w:rsidRPr="00AC02E4" w:rsidRDefault="00814392" w:rsidP="00814392">
      <w:pPr>
        <w:numPr>
          <w:ilvl w:val="0"/>
          <w:numId w:val="4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javni zavodi katerih so/ustanoviteljica ni Mestna občina Nova Gorica in so registrirani za izvajanje programov in projektov s področja socialne dejavnosti.</w:t>
      </w:r>
    </w:p>
    <w:p w14:paraId="44DB3D37"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Za prijavitelje se po tem odloku štejejo:</w:t>
      </w:r>
    </w:p>
    <w:p w14:paraId="29C83E33" w14:textId="77777777" w:rsidR="00814392" w:rsidRPr="00AC02E4" w:rsidRDefault="00814392" w:rsidP="00814392">
      <w:pPr>
        <w:numPr>
          <w:ilvl w:val="0"/>
          <w:numId w:val="42"/>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 xml:space="preserve">nevladne organizacije s področja socialne dejavnosti, ki so v skladu z zakonom ustanovljene kot neprofitne in nepridobitne organizacije, z namenom izvajanja posebnih socialnih programov in storitev, utemeljenih na značilnostih </w:t>
      </w:r>
      <w:r w:rsidRPr="00AC02E4">
        <w:rPr>
          <w:rFonts w:eastAsia="Calibri"/>
          <w:bCs w:val="0"/>
          <w:noProof w:val="0"/>
          <w:szCs w:val="20"/>
          <w:lang w:eastAsia="en-US"/>
        </w:rPr>
        <w:lastRenderedPageBreak/>
        <w:t>invalidnosti po posameznih funkcijskih okvarah, ki ogrožajo socialni položaj invalidov,</w:t>
      </w:r>
    </w:p>
    <w:p w14:paraId="0206EE7E" w14:textId="77777777" w:rsidR="00814392" w:rsidRPr="00AC02E4" w:rsidRDefault="00814392" w:rsidP="00814392">
      <w:pPr>
        <w:numPr>
          <w:ilvl w:val="0"/>
          <w:numId w:val="42"/>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nevladne organizacije, ki so ustanovljene skladu z zakonom kot neprofitne organizacije, z namenom reševanja socialnih stisk občanov mestne občine,</w:t>
      </w:r>
    </w:p>
    <w:p w14:paraId="5EF80195" w14:textId="77777777" w:rsidR="00814392" w:rsidRPr="00AC02E4" w:rsidRDefault="00814392" w:rsidP="00814392">
      <w:pPr>
        <w:numPr>
          <w:ilvl w:val="0"/>
          <w:numId w:val="42"/>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 xml:space="preserve">nevladne organizacije za samopomoč, ki so v skladu z zakonom ustanovljene kot neprofitne in nepridobitne organizacije, z namenom reševanja socialnih problemov svojih članov ali skrbijo za zmanjšanje socialne izključenosti posameznih skupin, </w:t>
      </w:r>
    </w:p>
    <w:p w14:paraId="6B61989B" w14:textId="77777777" w:rsidR="00814392" w:rsidRPr="00AC02E4" w:rsidRDefault="00814392" w:rsidP="00814392">
      <w:pPr>
        <w:numPr>
          <w:ilvl w:val="0"/>
          <w:numId w:val="42"/>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druge pravne osebe, ki izvajajo programe in projekte na področju socialne dejavnosti za uporabnike z območja mestne občine in so registrirani za delovanje na področju socialnega varstva.</w:t>
      </w:r>
    </w:p>
    <w:p w14:paraId="1A285D3C"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Za prijavitelje se po tem odloku ne štejejo:</w:t>
      </w:r>
    </w:p>
    <w:p w14:paraId="198D8211"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subjekti po Zakonu o gospodarskih družbah.</w:t>
      </w:r>
    </w:p>
    <w:p w14:paraId="64C393A6"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Na javnem razpisu ne morejo kandidirati prijavitelji, ki iste programe ali projekte prijavljajo na druge javne razpise mestne občine ali so financirani iz drugih proračunskih postavk mestne občine.</w:t>
      </w:r>
    </w:p>
    <w:p w14:paraId="3E044077" w14:textId="77777777" w:rsidR="00814392" w:rsidRPr="00AC02E4" w:rsidRDefault="00814392" w:rsidP="00814392">
      <w:pPr>
        <w:spacing w:after="160" w:line="259" w:lineRule="auto"/>
        <w:ind w:left="851" w:right="0"/>
        <w:jc w:val="center"/>
        <w:rPr>
          <w:rFonts w:eastAsia="Calibri"/>
          <w:b/>
          <w:bCs w:val="0"/>
          <w:noProof w:val="0"/>
          <w:szCs w:val="20"/>
          <w:lang w:eastAsia="en-US"/>
        </w:rPr>
      </w:pPr>
      <w:r w:rsidRPr="00AC02E4">
        <w:rPr>
          <w:rFonts w:eastAsia="Calibri"/>
          <w:b/>
          <w:bCs w:val="0"/>
          <w:noProof w:val="0"/>
          <w:szCs w:val="20"/>
          <w:lang w:eastAsia="en-US"/>
        </w:rPr>
        <w:t>III. POGOJI ZA SOFINANCIRANJE</w:t>
      </w:r>
    </w:p>
    <w:p w14:paraId="4429E40E"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5. člen</w:t>
      </w:r>
    </w:p>
    <w:p w14:paraId="161ECA3A"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Prijavitelji iz prejšnjega člena morajo izpolnjevati naslednje pogoje:</w:t>
      </w:r>
    </w:p>
    <w:p w14:paraId="3640BE14"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imajo sedež v mestni občini ali skladno s statutom oz. temeljnim aktom upravičenca</w:t>
      </w:r>
    </w:p>
    <w:p w14:paraId="6CC8E925" w14:textId="77777777" w:rsidR="00814392" w:rsidRPr="00AC02E4" w:rsidRDefault="00814392" w:rsidP="00814392">
      <w:pPr>
        <w:spacing w:after="160" w:line="259" w:lineRule="auto"/>
        <w:ind w:left="851" w:right="0"/>
        <w:contextualSpacing/>
        <w:rPr>
          <w:rFonts w:eastAsia="Calibri"/>
          <w:bCs w:val="0"/>
          <w:noProof w:val="0"/>
          <w:szCs w:val="20"/>
          <w:lang w:eastAsia="en-US"/>
        </w:rPr>
      </w:pPr>
      <w:r w:rsidRPr="00AC02E4">
        <w:rPr>
          <w:rFonts w:eastAsia="Calibri"/>
          <w:bCs w:val="0"/>
          <w:noProof w:val="0"/>
          <w:szCs w:val="20"/>
          <w:lang w:eastAsia="en-US"/>
        </w:rPr>
        <w:t>ustanovljeno podružnico (poimenovano enota, odbor, združenje ali drugače), ki ni pravna</w:t>
      </w:r>
    </w:p>
    <w:p w14:paraId="72A50F26" w14:textId="77777777" w:rsidR="00814392" w:rsidRPr="00AC02E4" w:rsidRDefault="00814392" w:rsidP="00814392">
      <w:pPr>
        <w:spacing w:after="160" w:line="259" w:lineRule="auto"/>
        <w:ind w:left="851" w:right="0"/>
        <w:contextualSpacing/>
        <w:rPr>
          <w:rFonts w:eastAsia="Calibri"/>
          <w:bCs w:val="0"/>
          <w:noProof w:val="0"/>
          <w:szCs w:val="20"/>
          <w:lang w:eastAsia="en-US"/>
        </w:rPr>
      </w:pPr>
      <w:r w:rsidRPr="00AC02E4">
        <w:rPr>
          <w:rFonts w:eastAsia="Calibri"/>
          <w:bCs w:val="0"/>
          <w:noProof w:val="0"/>
          <w:szCs w:val="20"/>
          <w:lang w:eastAsia="en-US"/>
        </w:rPr>
        <w:t>oseba,</w:t>
      </w:r>
    </w:p>
    <w:p w14:paraId="4143156C"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so registrirani za izvajanje programov ali projektov na področju socialne dejavnosti oziroma jih imajo opredeljene v ustanovitvenem aktu oz. statutu,</w:t>
      </w:r>
    </w:p>
    <w:p w14:paraId="4599AA60"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 dan objave javnega razpisa formalno delujejo najmanj eno leto,</w:t>
      </w:r>
    </w:p>
    <w:p w14:paraId="3329EC0F"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imajo urejeno dokumentacijo v skladu z zakonom in drugimi predpisi, ki urejajo njihovo delovanje,</w:t>
      </w:r>
    </w:p>
    <w:p w14:paraId="6A51C45A"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imajo zagotovljene pravne, materialne, prostorske, kadrovske in organizacijske pogoje za izvedbo programa oziroma projekta,</w:t>
      </w:r>
    </w:p>
    <w:p w14:paraId="5DE6A6C8"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imajo zagotovljena lastna sredstva in/ali soudeležbo drugih financerjev najmanj v</w:t>
      </w:r>
    </w:p>
    <w:p w14:paraId="74992AAF" w14:textId="77777777" w:rsidR="00814392" w:rsidRPr="00AC02E4" w:rsidRDefault="00814392" w:rsidP="00814392">
      <w:pPr>
        <w:spacing w:after="160" w:line="259" w:lineRule="auto"/>
        <w:ind w:left="851" w:right="0"/>
        <w:contextualSpacing/>
        <w:rPr>
          <w:rFonts w:eastAsia="Calibri"/>
          <w:bCs w:val="0"/>
          <w:noProof w:val="0"/>
          <w:szCs w:val="20"/>
          <w:lang w:eastAsia="en-US"/>
        </w:rPr>
      </w:pPr>
      <w:r w:rsidRPr="00AC02E4">
        <w:rPr>
          <w:rFonts w:eastAsia="Calibri"/>
          <w:bCs w:val="0"/>
          <w:noProof w:val="0"/>
          <w:szCs w:val="20"/>
          <w:lang w:eastAsia="en-US"/>
        </w:rPr>
        <w:t>višini 40 % vrednosti prijavljenega programa ali projekta (med lastna sredstva se šteje</w:t>
      </w:r>
    </w:p>
    <w:p w14:paraId="33076839" w14:textId="77777777" w:rsidR="00814392" w:rsidRPr="00AC02E4" w:rsidRDefault="00814392" w:rsidP="00814392">
      <w:pPr>
        <w:spacing w:after="160" w:line="259" w:lineRule="auto"/>
        <w:ind w:left="851" w:right="0"/>
        <w:contextualSpacing/>
        <w:rPr>
          <w:rFonts w:eastAsia="Calibri"/>
          <w:bCs w:val="0"/>
          <w:noProof w:val="0"/>
          <w:szCs w:val="20"/>
          <w:lang w:eastAsia="en-US"/>
        </w:rPr>
      </w:pPr>
      <w:r w:rsidRPr="00AC02E4">
        <w:rPr>
          <w:rFonts w:eastAsia="Calibri"/>
          <w:bCs w:val="0"/>
          <w:noProof w:val="0"/>
          <w:szCs w:val="20"/>
          <w:lang w:eastAsia="en-US"/>
        </w:rPr>
        <w:t>tudi prostovoljno delo; vrednost prostovoljnega dela se definira v javnem razpisu),</w:t>
      </w:r>
    </w:p>
    <w:p w14:paraId="3E3614DF"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program ali projekt se izvaja na območju in v interesu mestne občine,</w:t>
      </w:r>
    </w:p>
    <w:p w14:paraId="3BCB7166"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program ali projekt je neprofitne oziroma nekomercialne narave (višina prihodkov ne sme biti višja od višine odhodkov),</w:t>
      </w:r>
    </w:p>
    <w:p w14:paraId="06CA2D5A"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vsebina programa ali projekta mora ustrezati predmetu javnega razpisa,</w:t>
      </w:r>
    </w:p>
    <w:p w14:paraId="153A7A43"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niso imeli blokiranega transakcijskega računa dlje kot en mesec v obdobju zadnjih treh mesecev pred dnevom odpiranja prijav,</w:t>
      </w:r>
    </w:p>
    <w:p w14:paraId="7F712863"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so v celoti in pravočasno izpolnili vse pogodbene obveznosti do mestne občine na</w:t>
      </w:r>
    </w:p>
    <w:p w14:paraId="33276C2E" w14:textId="77777777" w:rsidR="00814392" w:rsidRPr="00AC02E4" w:rsidRDefault="00814392" w:rsidP="00814392">
      <w:pPr>
        <w:spacing w:after="160" w:line="259" w:lineRule="auto"/>
        <w:ind w:left="851" w:right="0"/>
        <w:contextualSpacing/>
        <w:rPr>
          <w:rFonts w:eastAsia="Calibri"/>
          <w:bCs w:val="0"/>
          <w:noProof w:val="0"/>
          <w:szCs w:val="20"/>
          <w:lang w:eastAsia="en-US"/>
        </w:rPr>
      </w:pPr>
      <w:r w:rsidRPr="00AC02E4">
        <w:rPr>
          <w:rFonts w:eastAsia="Calibri"/>
          <w:bCs w:val="0"/>
          <w:noProof w:val="0"/>
          <w:szCs w:val="20"/>
          <w:lang w:eastAsia="en-US"/>
        </w:rPr>
        <w:t>podlagi javnih razpisov na področju programov in projektov s področja socialnih</w:t>
      </w:r>
    </w:p>
    <w:p w14:paraId="0A6DF143" w14:textId="77777777" w:rsidR="00814392" w:rsidRPr="00AC02E4" w:rsidRDefault="00814392" w:rsidP="00814392">
      <w:pPr>
        <w:spacing w:after="160" w:line="259" w:lineRule="auto"/>
        <w:ind w:left="851" w:right="0"/>
        <w:contextualSpacing/>
        <w:rPr>
          <w:rFonts w:eastAsia="Calibri"/>
          <w:bCs w:val="0"/>
          <w:noProof w:val="0"/>
          <w:szCs w:val="20"/>
          <w:lang w:eastAsia="en-US"/>
        </w:rPr>
      </w:pPr>
      <w:r w:rsidRPr="00AC02E4">
        <w:rPr>
          <w:rFonts w:eastAsia="Calibri"/>
          <w:bCs w:val="0"/>
          <w:noProof w:val="0"/>
          <w:szCs w:val="20"/>
          <w:lang w:eastAsia="en-US"/>
        </w:rPr>
        <w:t>dejavnosti iz preteklih let, če so na njih sodelovali ali imajo sklenjene dogovore o</w:t>
      </w:r>
    </w:p>
    <w:p w14:paraId="36CD54EF" w14:textId="77777777" w:rsidR="00814392" w:rsidRPr="00AC02E4" w:rsidRDefault="00814392" w:rsidP="00814392">
      <w:pPr>
        <w:spacing w:after="160" w:line="259" w:lineRule="auto"/>
        <w:ind w:left="851" w:right="0"/>
        <w:contextualSpacing/>
        <w:rPr>
          <w:rFonts w:eastAsia="Calibri"/>
          <w:bCs w:val="0"/>
          <w:noProof w:val="0"/>
          <w:szCs w:val="20"/>
          <w:lang w:eastAsia="en-US"/>
        </w:rPr>
      </w:pPr>
      <w:r w:rsidRPr="00AC02E4">
        <w:rPr>
          <w:rFonts w:eastAsia="Calibri"/>
          <w:bCs w:val="0"/>
          <w:noProof w:val="0"/>
          <w:szCs w:val="20"/>
          <w:lang w:eastAsia="en-US"/>
        </w:rPr>
        <w:lastRenderedPageBreak/>
        <w:t>vračilu sredstev ter sredstva v skladu z dogovorom tudi redno vračajo. Če prijavitelj</w:t>
      </w:r>
    </w:p>
    <w:p w14:paraId="7E401423" w14:textId="77777777" w:rsidR="00814392" w:rsidRPr="00AC02E4" w:rsidRDefault="00814392" w:rsidP="00814392">
      <w:pPr>
        <w:spacing w:after="160" w:line="259" w:lineRule="auto"/>
        <w:ind w:left="851" w:right="0"/>
        <w:contextualSpacing/>
        <w:rPr>
          <w:rFonts w:eastAsia="Calibri"/>
          <w:bCs w:val="0"/>
          <w:noProof w:val="0"/>
          <w:szCs w:val="20"/>
          <w:lang w:eastAsia="en-US"/>
        </w:rPr>
      </w:pPr>
      <w:r w:rsidRPr="00AC02E4">
        <w:rPr>
          <w:rFonts w:eastAsia="Calibri"/>
          <w:bCs w:val="0"/>
          <w:noProof w:val="0"/>
          <w:szCs w:val="20"/>
          <w:lang w:eastAsia="en-US"/>
        </w:rPr>
        <w:t>obveznosti iz sklenjenih dogovorov ne izpolnjuje, se šteje, da ne izpolnjuje splošnega</w:t>
      </w:r>
    </w:p>
    <w:p w14:paraId="7B516F35" w14:textId="77777777" w:rsidR="00814392" w:rsidRPr="00AC02E4" w:rsidRDefault="00814392" w:rsidP="00814392">
      <w:pPr>
        <w:spacing w:after="160" w:line="259" w:lineRule="auto"/>
        <w:ind w:left="851" w:right="0"/>
        <w:contextualSpacing/>
        <w:rPr>
          <w:rFonts w:eastAsia="Calibri"/>
          <w:bCs w:val="0"/>
          <w:noProof w:val="0"/>
          <w:szCs w:val="20"/>
          <w:lang w:eastAsia="en-US"/>
        </w:rPr>
      </w:pPr>
      <w:r w:rsidRPr="00AC02E4">
        <w:rPr>
          <w:rFonts w:eastAsia="Calibri"/>
          <w:bCs w:val="0"/>
          <w:noProof w:val="0"/>
          <w:szCs w:val="20"/>
          <w:lang w:eastAsia="en-US"/>
        </w:rPr>
        <w:t>pogoja za prijavo,</w:t>
      </w:r>
    </w:p>
    <w:p w14:paraId="7E24450D"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v primeru, da ima prijavitelj sedež izven mestne občine vendar na območju statistične regije Goriška, mora imeti v članstvu najmanj 30 % občanov mestne občine ali najmanj 10 % uporabnikov iz mestne občine in izvajati program na območju mestne občine,</w:t>
      </w:r>
    </w:p>
    <w:p w14:paraId="507A0D37" w14:textId="77777777" w:rsidR="00814392" w:rsidRPr="00AC02E4" w:rsidRDefault="00814392" w:rsidP="00814392">
      <w:pPr>
        <w:numPr>
          <w:ilvl w:val="0"/>
          <w:numId w:val="2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prijavitelj dovoljuje objavo podatkov o prijavitelju in o prijavljenem projektu/programu z</w:t>
      </w:r>
    </w:p>
    <w:p w14:paraId="7559DCCE" w14:textId="77777777" w:rsidR="00814392" w:rsidRPr="00AC02E4" w:rsidRDefault="00814392" w:rsidP="00814392">
      <w:pPr>
        <w:spacing w:after="160" w:line="259" w:lineRule="auto"/>
        <w:ind w:left="851" w:right="0"/>
        <w:contextualSpacing/>
        <w:rPr>
          <w:rFonts w:eastAsia="Calibri"/>
          <w:bCs w:val="0"/>
          <w:noProof w:val="0"/>
          <w:szCs w:val="20"/>
          <w:lang w:eastAsia="en-US"/>
        </w:rPr>
      </w:pPr>
      <w:r w:rsidRPr="00AC02E4">
        <w:rPr>
          <w:rFonts w:eastAsia="Calibri"/>
          <w:bCs w:val="0"/>
          <w:noProof w:val="0"/>
          <w:szCs w:val="20"/>
          <w:lang w:eastAsia="en-US"/>
        </w:rPr>
        <w:t>namenom objave rezultatov razpisa na spletni strani mestne občine, skladno s</w:t>
      </w:r>
    </w:p>
    <w:p w14:paraId="1378C546" w14:textId="77777777" w:rsidR="00814392" w:rsidRPr="00AC02E4" w:rsidRDefault="00814392" w:rsidP="00814392">
      <w:pPr>
        <w:spacing w:after="160" w:line="259" w:lineRule="auto"/>
        <w:ind w:left="851" w:right="0"/>
        <w:contextualSpacing/>
        <w:rPr>
          <w:rFonts w:eastAsia="Calibri"/>
          <w:bCs w:val="0"/>
          <w:noProof w:val="0"/>
          <w:szCs w:val="20"/>
          <w:lang w:eastAsia="en-US"/>
        </w:rPr>
      </w:pPr>
      <w:r w:rsidRPr="00AC02E4">
        <w:rPr>
          <w:rFonts w:eastAsia="Calibri"/>
          <w:bCs w:val="0"/>
          <w:noProof w:val="0"/>
          <w:szCs w:val="20"/>
          <w:lang w:eastAsia="en-US"/>
        </w:rPr>
        <w:t>predpisi o dostopu do informacij javnega značaja in o varstvu osebnih podatkov.</w:t>
      </w:r>
    </w:p>
    <w:p w14:paraId="1B34BA6A"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V posameznem javnem razpisu se lahko določi tudi druge pogoje za sofinanciranje.</w:t>
      </w:r>
    </w:p>
    <w:p w14:paraId="50E03FE3" w14:textId="77777777" w:rsidR="00814392" w:rsidRPr="00AC02E4" w:rsidRDefault="00814392" w:rsidP="00814392">
      <w:pPr>
        <w:spacing w:after="160" w:line="259" w:lineRule="auto"/>
        <w:ind w:left="851" w:right="0"/>
        <w:jc w:val="center"/>
        <w:rPr>
          <w:rFonts w:eastAsia="Calibri"/>
          <w:b/>
          <w:bCs w:val="0"/>
          <w:noProof w:val="0"/>
          <w:szCs w:val="20"/>
          <w:lang w:eastAsia="en-US"/>
        </w:rPr>
      </w:pPr>
      <w:r w:rsidRPr="00AC02E4">
        <w:rPr>
          <w:rFonts w:eastAsia="Calibri"/>
          <w:b/>
          <w:bCs w:val="0"/>
          <w:noProof w:val="0"/>
          <w:szCs w:val="20"/>
          <w:lang w:eastAsia="en-US"/>
        </w:rPr>
        <w:t>IV. UPRAVIČENI STROŠKI</w:t>
      </w:r>
    </w:p>
    <w:p w14:paraId="45FFB6F7"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6. člen</w:t>
      </w:r>
    </w:p>
    <w:p w14:paraId="7E1AF0DA"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Mestna občina bo sofinancirala samo upravičene stroške.</w:t>
      </w:r>
    </w:p>
    <w:p w14:paraId="6A96D434"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Upravičeni stroški po tem odloku so stroški, ki izpolnjujejo vse spodaj navedene pogoje:</w:t>
      </w:r>
    </w:p>
    <w:p w14:paraId="3757B638" w14:textId="77777777" w:rsidR="00814392" w:rsidRPr="00AC02E4" w:rsidRDefault="00814392" w:rsidP="00814392">
      <w:pPr>
        <w:numPr>
          <w:ilvl w:val="0"/>
          <w:numId w:val="28"/>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stroški, ki jih prijavitelj navede v prijavi na javni razpis in so vezani izključno na izvedbo prijavljenega programa oz. projekta (hrana in pijača največ v višini 10 % vrednosti celotnega programa oz. projekta),</w:t>
      </w:r>
    </w:p>
    <w:p w14:paraId="3AF64854" w14:textId="77777777" w:rsidR="00814392" w:rsidRPr="00AC02E4" w:rsidRDefault="00814392" w:rsidP="00814392">
      <w:pPr>
        <w:numPr>
          <w:ilvl w:val="0"/>
          <w:numId w:val="28"/>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so dejansko nastali, so prepoznavni in preverljivi ter podprti z dokazili,</w:t>
      </w:r>
    </w:p>
    <w:p w14:paraId="15418B05" w14:textId="77777777" w:rsidR="00814392" w:rsidRPr="00AC02E4" w:rsidRDefault="00814392" w:rsidP="00814392">
      <w:pPr>
        <w:numPr>
          <w:ilvl w:val="0"/>
          <w:numId w:val="28"/>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niso in ne bodo financirani od drugih sofinancerjev.</w:t>
      </w:r>
    </w:p>
    <w:p w14:paraId="0E7F03C1"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V javnem razpisu oziroma razpisni dokumentaciji se lahko upravičene stroške dodatno opredeli.</w:t>
      </w:r>
    </w:p>
    <w:p w14:paraId="39BFBAC9"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Neupravičeni stroški programa ali projekta vedno predstavljajo breme, ki ga nosi izvajalec.</w:t>
      </w:r>
    </w:p>
    <w:p w14:paraId="0B6D894A" w14:textId="77777777" w:rsidR="00814392" w:rsidRPr="00AC02E4" w:rsidRDefault="00814392" w:rsidP="00814392">
      <w:pPr>
        <w:spacing w:after="160" w:line="259" w:lineRule="auto"/>
        <w:ind w:left="851" w:right="0"/>
        <w:jc w:val="center"/>
        <w:rPr>
          <w:rFonts w:eastAsia="Calibri"/>
          <w:b/>
          <w:bCs w:val="0"/>
          <w:noProof w:val="0"/>
          <w:szCs w:val="20"/>
          <w:lang w:eastAsia="en-US"/>
        </w:rPr>
      </w:pPr>
      <w:r w:rsidRPr="00AC02E4">
        <w:rPr>
          <w:rFonts w:eastAsia="Calibri"/>
          <w:b/>
          <w:bCs w:val="0"/>
          <w:noProof w:val="0"/>
          <w:szCs w:val="20"/>
          <w:lang w:eastAsia="en-US"/>
        </w:rPr>
        <w:t>V. VIŠINA DODELJENIH SREDSTEV</w:t>
      </w:r>
    </w:p>
    <w:p w14:paraId="04388E50"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7. člen</w:t>
      </w:r>
    </w:p>
    <w:p w14:paraId="08B84FE8"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Letni obseg razpoložljivih sredstev določa vsakoletni proračun mestne občine.</w:t>
      </w:r>
      <w:r w:rsidRPr="00AC02E4">
        <w:rPr>
          <w:rFonts w:eastAsia="Calibri" w:cs="Times New Roman"/>
          <w:bCs w:val="0"/>
          <w:noProof w:val="0"/>
          <w:szCs w:val="20"/>
          <w:lang w:eastAsia="en-US"/>
        </w:rPr>
        <w:t xml:space="preserve"> </w:t>
      </w:r>
      <w:r w:rsidRPr="00AC02E4">
        <w:rPr>
          <w:rFonts w:eastAsia="Calibri"/>
          <w:bCs w:val="0"/>
          <w:noProof w:val="0"/>
          <w:szCs w:val="20"/>
          <w:lang w:eastAsia="en-US"/>
        </w:rPr>
        <w:t>Višino denarnih sredstev po posameznih sklopih iz 2. člena določi strokovna komisija za oceno programov in projektov s področja socialne dejavnosti pred objavo javnega razpisa.</w:t>
      </w:r>
    </w:p>
    <w:p w14:paraId="21DE3DA4" w14:textId="77777777" w:rsidR="00814392" w:rsidRPr="00AC02E4" w:rsidRDefault="00814392" w:rsidP="00814392">
      <w:pPr>
        <w:spacing w:after="160" w:line="259" w:lineRule="auto"/>
        <w:ind w:left="851" w:right="0"/>
        <w:jc w:val="center"/>
        <w:rPr>
          <w:rFonts w:eastAsia="Calibri"/>
          <w:b/>
          <w:bCs w:val="0"/>
          <w:noProof w:val="0"/>
          <w:szCs w:val="20"/>
          <w:lang w:eastAsia="en-US"/>
        </w:rPr>
      </w:pPr>
      <w:r w:rsidRPr="00AC02E4">
        <w:rPr>
          <w:rFonts w:eastAsia="Calibri"/>
          <w:b/>
          <w:bCs w:val="0"/>
          <w:noProof w:val="0"/>
          <w:szCs w:val="20"/>
          <w:lang w:eastAsia="en-US"/>
        </w:rPr>
        <w:t>VI. POSTOPEK DODELJEVANJA SREDSTEV</w:t>
      </w:r>
    </w:p>
    <w:p w14:paraId="65EF858E"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8. člen</w:t>
      </w:r>
    </w:p>
    <w:p w14:paraId="30E395A4"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Sredstva za sofinanciranje programov in projektov s področja socialne dejavnosti se dodeljujejo po postopku določenim s tem odlokom in javnim razpisom. Sredstva se dodelijo na podlagi javnega razpisa.</w:t>
      </w:r>
    </w:p>
    <w:p w14:paraId="25F0947D"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Javni razpis se objavi v Uradnem listu RS in na spletni strani mestne občine, lahko se objavi tudi v katerem drugem mediju.</w:t>
      </w:r>
    </w:p>
    <w:p w14:paraId="197D4612"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lastRenderedPageBreak/>
        <w:t>9. člen</w:t>
      </w:r>
    </w:p>
    <w:p w14:paraId="75F5DF07"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Postopek dodeljevanja sredstev vodi organ mestne občine pristojen za družbene dejavnosti (v nadaljevanju: pristojni organ), posamezne naloge v postopku dodeljevanja sredstev pa opravlja pet članska strokovna komisija (v nadaljevanju: komisija), ki jo imenuje župan.</w:t>
      </w:r>
    </w:p>
    <w:p w14:paraId="7479FC1C"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Komisijo iz prejšnjega odstavka imenuje župan izmed strokovnjakov s področja socialne dejavnosti.</w:t>
      </w:r>
    </w:p>
    <w:p w14:paraId="06C9C605"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Mandat komisije je vezan na mandat župana. Župan lahko člane komisije razreši pred iztekom mandata in imenuje nove. Člani komisije med seboj izvolijo predsednika, ki sklicuje in vodi seje komisije.</w:t>
      </w:r>
    </w:p>
    <w:p w14:paraId="05BE6D6F"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Komisija je sklepčna, če je na seji prisotnih več kot polovica članov komisije. Odločitve sprejema z večino glasov navzočih članov. V primeru enakega števila glasov, odloča glas predsednika komisije. Komisija lahko sprejme poslovnik o svojem delu.</w:t>
      </w:r>
    </w:p>
    <w:p w14:paraId="7578F6F7"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Administrativno tehnično pomoč pri delu komisije nudi pristojni organ.</w:t>
      </w:r>
    </w:p>
    <w:p w14:paraId="3CA7520C"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Naloge komisije so:</w:t>
      </w:r>
    </w:p>
    <w:p w14:paraId="7A037AFC" w14:textId="77777777" w:rsidR="00814392" w:rsidRPr="00AC02E4" w:rsidRDefault="00814392" w:rsidP="00814392">
      <w:pPr>
        <w:numPr>
          <w:ilvl w:val="0"/>
          <w:numId w:val="29"/>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potrditev razpisne dokumentacije,</w:t>
      </w:r>
    </w:p>
    <w:p w14:paraId="72921393" w14:textId="77777777" w:rsidR="00814392" w:rsidRPr="00AC02E4" w:rsidRDefault="00814392" w:rsidP="00814392">
      <w:pPr>
        <w:numPr>
          <w:ilvl w:val="0"/>
          <w:numId w:val="29"/>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določitev višine sredstev po posameznih sklopih iz 2. člena za javni razpis,</w:t>
      </w:r>
    </w:p>
    <w:p w14:paraId="6905DC52" w14:textId="77777777" w:rsidR="00814392" w:rsidRPr="00AC02E4" w:rsidRDefault="00814392" w:rsidP="00814392">
      <w:pPr>
        <w:numPr>
          <w:ilvl w:val="0"/>
          <w:numId w:val="29"/>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odpiranje prispelih prijav na javni razpis,</w:t>
      </w:r>
    </w:p>
    <w:p w14:paraId="20E2219D" w14:textId="77777777" w:rsidR="00814392" w:rsidRPr="00AC02E4" w:rsidRDefault="00814392" w:rsidP="00814392">
      <w:pPr>
        <w:numPr>
          <w:ilvl w:val="0"/>
          <w:numId w:val="29"/>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beleženje morebitnih pomanjkljivosti vlog, ugotovljenih na odpiranju,</w:t>
      </w:r>
    </w:p>
    <w:p w14:paraId="1E304620" w14:textId="77777777" w:rsidR="00814392" w:rsidRPr="00AC02E4" w:rsidRDefault="00814392" w:rsidP="00814392">
      <w:pPr>
        <w:numPr>
          <w:ilvl w:val="0"/>
          <w:numId w:val="29"/>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ocenjevanje vlog z merili od 1 do 5 ter 7 in 8, navedenimi v 18. členu,</w:t>
      </w:r>
    </w:p>
    <w:p w14:paraId="3CFEF50B" w14:textId="77777777" w:rsidR="00814392" w:rsidRPr="00AC02E4" w:rsidRDefault="00814392" w:rsidP="00814392">
      <w:pPr>
        <w:numPr>
          <w:ilvl w:val="0"/>
          <w:numId w:val="29"/>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 predlog pristojnega organa reševanje strokovnih vprašanj, ki se pojavijo v postopku dodeljevanja sredstev,</w:t>
      </w:r>
    </w:p>
    <w:p w14:paraId="1C0B8269" w14:textId="77777777" w:rsidR="00814392" w:rsidRPr="00AC02E4" w:rsidRDefault="00814392" w:rsidP="00814392">
      <w:pPr>
        <w:numPr>
          <w:ilvl w:val="0"/>
          <w:numId w:val="29"/>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potrditev višine dodeljenih sredstev izbranim prijaviteljem,</w:t>
      </w:r>
    </w:p>
    <w:p w14:paraId="0096C0B4"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Glede interesne povezanosti predsednika in članov komisije s prijavitelji oziroma prejemniki sredstev se uporabljajo določbe veljavnih predpisov s področja postopka o izvrševanju proračuna.</w:t>
      </w:r>
    </w:p>
    <w:p w14:paraId="326B629A"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10. člen</w:t>
      </w:r>
    </w:p>
    <w:p w14:paraId="5CB2840A"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Pristojni organ opravlja naloge, ki so potrebne, da se izvede postopek dodeljevanja sredstev, zlasti pa:</w:t>
      </w:r>
    </w:p>
    <w:p w14:paraId="47804DA9" w14:textId="77777777" w:rsidR="00814392" w:rsidRPr="00AC02E4" w:rsidRDefault="00814392" w:rsidP="00814392">
      <w:pPr>
        <w:numPr>
          <w:ilvl w:val="0"/>
          <w:numId w:val="30"/>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pripravi predlog javnega razpisa in razpisne dokumentacije,</w:t>
      </w:r>
    </w:p>
    <w:p w14:paraId="20301C45" w14:textId="77777777" w:rsidR="00814392" w:rsidRPr="00AC02E4" w:rsidRDefault="00814392" w:rsidP="00814392">
      <w:pPr>
        <w:numPr>
          <w:ilvl w:val="0"/>
          <w:numId w:val="30"/>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zagotovi objavo javnega razpisa v Uradnem listu RS in na spletni strani mestne občine,</w:t>
      </w:r>
    </w:p>
    <w:p w14:paraId="70B94EAB" w14:textId="77777777" w:rsidR="00814392" w:rsidRPr="00AC02E4" w:rsidRDefault="00814392" w:rsidP="00814392">
      <w:pPr>
        <w:numPr>
          <w:ilvl w:val="0"/>
          <w:numId w:val="30"/>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ugotavlja pravočasnost in formalno popolnost vlog,</w:t>
      </w:r>
    </w:p>
    <w:p w14:paraId="100BDA87" w14:textId="77777777" w:rsidR="00814392" w:rsidRPr="00AC02E4" w:rsidRDefault="00814392" w:rsidP="00814392">
      <w:pPr>
        <w:numPr>
          <w:ilvl w:val="0"/>
          <w:numId w:val="30"/>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zahteva dopolnitev formalno nepopolnih vlog,</w:t>
      </w:r>
    </w:p>
    <w:p w14:paraId="31CB2FCE" w14:textId="77777777" w:rsidR="00814392" w:rsidRPr="00AC02E4" w:rsidRDefault="00814392" w:rsidP="00814392">
      <w:pPr>
        <w:numPr>
          <w:ilvl w:val="0"/>
          <w:numId w:val="30"/>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ugotavlja izpolnjevanje pogojev za dodelitev sredstev,</w:t>
      </w:r>
    </w:p>
    <w:p w14:paraId="5AF5C59B" w14:textId="77777777" w:rsidR="00814392" w:rsidRPr="00AC02E4" w:rsidRDefault="00814392" w:rsidP="00814392">
      <w:pPr>
        <w:numPr>
          <w:ilvl w:val="0"/>
          <w:numId w:val="30"/>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oceni vloge skladno z merilom 6 iz 18. člena tega odloka ter skladno s tem odlokom in javnim razpisom organizira ocenjevanje, ki je v pristojnosti komisije in pridobi njene ocene,</w:t>
      </w:r>
    </w:p>
    <w:p w14:paraId="21AAA7FF" w14:textId="77777777" w:rsidR="00814392" w:rsidRPr="00AC02E4" w:rsidRDefault="00814392" w:rsidP="00814392">
      <w:pPr>
        <w:numPr>
          <w:ilvl w:val="0"/>
          <w:numId w:val="30"/>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 podlagi izvedenega postopka ugotovi število točk, ki jo prejme posamezna vloga, kdo so upravičenci za dodelitev sredstev ter višino sredstev, ki jo prejme posamezni upravičenec in o tem seznani komisijo,</w:t>
      </w:r>
    </w:p>
    <w:p w14:paraId="2AFBAF90" w14:textId="77777777" w:rsidR="00814392" w:rsidRPr="00AC02E4" w:rsidRDefault="00814392" w:rsidP="00814392">
      <w:pPr>
        <w:numPr>
          <w:ilvl w:val="0"/>
          <w:numId w:val="30"/>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piše zapisnike sej komisije,</w:t>
      </w:r>
    </w:p>
    <w:p w14:paraId="148AFD8F" w14:textId="77777777" w:rsidR="00814392" w:rsidRPr="00AC02E4" w:rsidRDefault="00814392" w:rsidP="00814392">
      <w:pPr>
        <w:numPr>
          <w:ilvl w:val="0"/>
          <w:numId w:val="30"/>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izdaja ustrezne upravne akte.</w:t>
      </w:r>
    </w:p>
    <w:p w14:paraId="332E0D0C" w14:textId="77777777" w:rsidR="00814392" w:rsidRPr="00AC02E4" w:rsidRDefault="00814392" w:rsidP="00814392">
      <w:pPr>
        <w:spacing w:after="160" w:line="259" w:lineRule="auto"/>
        <w:ind w:left="851" w:right="0"/>
        <w:jc w:val="center"/>
        <w:rPr>
          <w:rFonts w:eastAsia="Calibri"/>
          <w:b/>
          <w:bCs w:val="0"/>
          <w:noProof w:val="0"/>
          <w:szCs w:val="20"/>
          <w:lang w:eastAsia="en-US"/>
        </w:rPr>
      </w:pPr>
      <w:r w:rsidRPr="00AC02E4">
        <w:rPr>
          <w:rFonts w:eastAsia="Calibri"/>
          <w:b/>
          <w:bCs w:val="0"/>
          <w:noProof w:val="0"/>
          <w:szCs w:val="20"/>
          <w:lang w:eastAsia="en-US"/>
        </w:rPr>
        <w:lastRenderedPageBreak/>
        <w:t>Vsebina javnega razpisa</w:t>
      </w:r>
    </w:p>
    <w:p w14:paraId="08B764BF"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11. člen</w:t>
      </w:r>
    </w:p>
    <w:p w14:paraId="7EA0AFA0"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Javni razpis mora vsebovati najmanj:</w:t>
      </w:r>
    </w:p>
    <w:p w14:paraId="757E8ED3" w14:textId="77777777" w:rsidR="00814392" w:rsidRPr="00AC02E4" w:rsidRDefault="00814392" w:rsidP="00814392">
      <w:pPr>
        <w:numPr>
          <w:ilvl w:val="0"/>
          <w:numId w:val="3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naziv in sedež mestne občine,</w:t>
      </w:r>
    </w:p>
    <w:p w14:paraId="133A1EAE" w14:textId="77777777" w:rsidR="00814392" w:rsidRPr="00AC02E4" w:rsidRDefault="00814392" w:rsidP="00814392">
      <w:pPr>
        <w:numPr>
          <w:ilvl w:val="0"/>
          <w:numId w:val="3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pravno podlago za izvedbo javnega razpisa,</w:t>
      </w:r>
    </w:p>
    <w:p w14:paraId="37B7AD96" w14:textId="77777777" w:rsidR="00814392" w:rsidRPr="00AC02E4" w:rsidRDefault="00814392" w:rsidP="00814392">
      <w:pPr>
        <w:numPr>
          <w:ilvl w:val="0"/>
          <w:numId w:val="3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pogoje, ki jih morajo za prijavo na razpis izpolnjevati prijavitelji,</w:t>
      </w:r>
    </w:p>
    <w:p w14:paraId="1C8B2C0F" w14:textId="77777777" w:rsidR="00814392" w:rsidRPr="00AC02E4" w:rsidRDefault="00814392" w:rsidP="00814392">
      <w:pPr>
        <w:numPr>
          <w:ilvl w:val="0"/>
          <w:numId w:val="3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merila,</w:t>
      </w:r>
    </w:p>
    <w:p w14:paraId="222609C0" w14:textId="77777777" w:rsidR="00814392" w:rsidRPr="00AC02E4" w:rsidRDefault="00814392" w:rsidP="00814392">
      <w:pPr>
        <w:numPr>
          <w:ilvl w:val="0"/>
          <w:numId w:val="3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programe in projekte, ki so predmet razpisa,</w:t>
      </w:r>
    </w:p>
    <w:p w14:paraId="2850DD79" w14:textId="77777777" w:rsidR="00814392" w:rsidRPr="00AC02E4" w:rsidRDefault="00814392" w:rsidP="00814392">
      <w:pPr>
        <w:numPr>
          <w:ilvl w:val="0"/>
          <w:numId w:val="3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višino razpoložljivih sredstev,</w:t>
      </w:r>
    </w:p>
    <w:p w14:paraId="414D32D0" w14:textId="77777777" w:rsidR="00814392" w:rsidRPr="00AC02E4" w:rsidRDefault="00814392" w:rsidP="00814392">
      <w:pPr>
        <w:numPr>
          <w:ilvl w:val="0"/>
          <w:numId w:val="3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rok za prijavo na razpis,</w:t>
      </w:r>
    </w:p>
    <w:p w14:paraId="49A336D2" w14:textId="77777777" w:rsidR="00814392" w:rsidRPr="00AC02E4" w:rsidRDefault="00814392" w:rsidP="00814392">
      <w:pPr>
        <w:numPr>
          <w:ilvl w:val="0"/>
          <w:numId w:val="3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naslovnika in način vložitve prijave na razpis,</w:t>
      </w:r>
    </w:p>
    <w:p w14:paraId="157AE74A" w14:textId="77777777" w:rsidR="00814392" w:rsidRPr="00AC02E4" w:rsidRDefault="00814392" w:rsidP="00814392">
      <w:pPr>
        <w:numPr>
          <w:ilvl w:val="0"/>
          <w:numId w:val="3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navedbo pogojev za porabo sredstev,</w:t>
      </w:r>
    </w:p>
    <w:p w14:paraId="2707C2EC" w14:textId="77777777" w:rsidR="00814392" w:rsidRPr="00AC02E4" w:rsidRDefault="00814392" w:rsidP="00814392">
      <w:pPr>
        <w:numPr>
          <w:ilvl w:val="0"/>
          <w:numId w:val="3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kraj in čas ter osebo, pri kateri lahko prijavitelji dvignejo razpisno dokumentacijo in dobijo dodatne informacije v zvezi z razpisom,</w:t>
      </w:r>
    </w:p>
    <w:p w14:paraId="6FCDA4AF" w14:textId="77777777" w:rsidR="00814392" w:rsidRPr="00AC02E4" w:rsidRDefault="00814392" w:rsidP="00814392">
      <w:pPr>
        <w:numPr>
          <w:ilvl w:val="0"/>
          <w:numId w:val="31"/>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rok, v katerem bodo prijavitelji obveščeni o izidu javnega razpisa.</w:t>
      </w:r>
    </w:p>
    <w:p w14:paraId="3F33BC52" w14:textId="77777777" w:rsidR="00814392" w:rsidRPr="00AC02E4" w:rsidRDefault="00814392" w:rsidP="00814392">
      <w:pPr>
        <w:spacing w:after="160" w:line="259" w:lineRule="auto"/>
        <w:ind w:left="851" w:right="0"/>
        <w:jc w:val="center"/>
        <w:rPr>
          <w:rFonts w:eastAsia="Calibri"/>
          <w:b/>
          <w:bCs w:val="0"/>
          <w:noProof w:val="0"/>
          <w:szCs w:val="20"/>
          <w:lang w:eastAsia="en-US"/>
        </w:rPr>
      </w:pPr>
      <w:r w:rsidRPr="00AC02E4">
        <w:rPr>
          <w:rFonts w:eastAsia="Calibri"/>
          <w:b/>
          <w:bCs w:val="0"/>
          <w:noProof w:val="0"/>
          <w:szCs w:val="20"/>
          <w:lang w:eastAsia="en-US"/>
        </w:rPr>
        <w:t>Prijava na razpis</w:t>
      </w:r>
    </w:p>
    <w:p w14:paraId="3ECC5B3F"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12. člen</w:t>
      </w:r>
    </w:p>
    <w:p w14:paraId="40D56856"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Prijava na razpis mora biti izpolnjena izključno na obrazcih iz razpisne dokumentacije in mora vsebovati vse zahtevane podatke in priloge.</w:t>
      </w:r>
    </w:p>
    <w:p w14:paraId="56108D06"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V razpisni dokumentaciji morajo biti navedeni vsi pogoji, ki jih mora prijavitelj izpolnjevati, da se uvrsti v izbor za dodelitev sredstev, oziroma, ki jih mora izpolnjevati vloga, da se šteje kot formalno popolna.</w:t>
      </w:r>
    </w:p>
    <w:p w14:paraId="53FEFA97"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Obvezni sestavni deli razpisne dokumentacije so:</w:t>
      </w:r>
    </w:p>
    <w:p w14:paraId="77E063C5" w14:textId="77777777" w:rsidR="00814392" w:rsidRPr="00AC02E4" w:rsidRDefault="00814392" w:rsidP="00814392">
      <w:pPr>
        <w:numPr>
          <w:ilvl w:val="0"/>
          <w:numId w:val="32"/>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pogoji za sofinanciranje programov in projektov s področja socialne dejavnosti,</w:t>
      </w:r>
    </w:p>
    <w:p w14:paraId="76607280" w14:textId="77777777" w:rsidR="00814392" w:rsidRPr="00AC02E4" w:rsidRDefault="00814392" w:rsidP="00814392">
      <w:pPr>
        <w:numPr>
          <w:ilvl w:val="0"/>
          <w:numId w:val="32"/>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okvirna višina sredstev, ki so na razpolago za predmet javnega razpisa,</w:t>
      </w:r>
    </w:p>
    <w:p w14:paraId="6D15951A" w14:textId="77777777" w:rsidR="00814392" w:rsidRPr="00AC02E4" w:rsidRDefault="00814392" w:rsidP="00814392">
      <w:pPr>
        <w:numPr>
          <w:ilvl w:val="0"/>
          <w:numId w:val="32"/>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način določanja deleža sredstev, ki jih prejme posamezni prejemnik sredstev,</w:t>
      </w:r>
    </w:p>
    <w:p w14:paraId="70060958" w14:textId="77777777" w:rsidR="00814392" w:rsidRPr="00AC02E4" w:rsidRDefault="00814392" w:rsidP="00814392">
      <w:pPr>
        <w:numPr>
          <w:ilvl w:val="0"/>
          <w:numId w:val="32"/>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vzorec pogodbe,</w:t>
      </w:r>
    </w:p>
    <w:p w14:paraId="32A15B66" w14:textId="77777777" w:rsidR="00814392" w:rsidRPr="00AC02E4" w:rsidRDefault="00814392" w:rsidP="00814392">
      <w:pPr>
        <w:numPr>
          <w:ilvl w:val="0"/>
          <w:numId w:val="32"/>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navedba potrebnih dokumentov, ki jih mora prijavitelj predložiti kot dokazilo, da je upravičen do sredstev,</w:t>
      </w:r>
    </w:p>
    <w:p w14:paraId="733C1737" w14:textId="77777777" w:rsidR="00814392" w:rsidRPr="00AC02E4" w:rsidRDefault="00814392" w:rsidP="00814392">
      <w:pPr>
        <w:numPr>
          <w:ilvl w:val="0"/>
          <w:numId w:val="32"/>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navedba o tem, kdo z odločbo odloči o dodelitvi sredstev in kdo odloči o pritožbi zoper to odločbo.</w:t>
      </w:r>
    </w:p>
    <w:p w14:paraId="63539DE7"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Z javnim razpisom se lahko določijo tudi drugi obvezni sestavni deli razpisne dokumentacije, ki ne smejo biti v nasprotju s tem odlokom.</w:t>
      </w:r>
    </w:p>
    <w:p w14:paraId="19DD89C0"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 xml:space="preserve">Prijava na javni razpis se lahko opravi tudi elektronsko. Način prijave na razpis se določi v objavi javnega razpisa. </w:t>
      </w:r>
    </w:p>
    <w:p w14:paraId="62FA54A1"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13. člen</w:t>
      </w:r>
    </w:p>
    <w:p w14:paraId="388D8213"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Vloga na javni razpis mora biti dostavljena do roka, ki je določen v objavi javnega razpisa.</w:t>
      </w:r>
    </w:p>
    <w:p w14:paraId="27C3E7B9"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Prijavo na javni razpis mora prijavitelj vložiti v zaprti kuverti, na kateri je navedeno:</w:t>
      </w:r>
    </w:p>
    <w:p w14:paraId="219D6F5D" w14:textId="77777777" w:rsidR="00814392" w:rsidRPr="00AC02E4" w:rsidRDefault="00814392" w:rsidP="00814392">
      <w:pPr>
        <w:numPr>
          <w:ilvl w:val="0"/>
          <w:numId w:val="33"/>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lastRenderedPageBreak/>
        <w:t>javni razpis, na katerega se prijava nanaša,</w:t>
      </w:r>
    </w:p>
    <w:p w14:paraId="2FC5FD61" w14:textId="77777777" w:rsidR="00814392" w:rsidRPr="00AC02E4" w:rsidRDefault="00814392" w:rsidP="00814392">
      <w:pPr>
        <w:numPr>
          <w:ilvl w:val="0"/>
          <w:numId w:val="33"/>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naslov prijavitelja,</w:t>
      </w:r>
    </w:p>
    <w:p w14:paraId="59964DB9" w14:textId="77777777" w:rsidR="00814392" w:rsidRPr="00AC02E4" w:rsidRDefault="00814392" w:rsidP="00814392">
      <w:pPr>
        <w:numPr>
          <w:ilvl w:val="0"/>
          <w:numId w:val="33"/>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opozorilo »JAVNI RAZPIS – NE ODPIRAJ«.</w:t>
      </w:r>
    </w:p>
    <w:p w14:paraId="7630AA17" w14:textId="77777777" w:rsidR="00814392" w:rsidRPr="00AC02E4" w:rsidRDefault="00814392" w:rsidP="00814392">
      <w:pPr>
        <w:spacing w:after="160" w:line="259" w:lineRule="auto"/>
        <w:ind w:left="851" w:right="0"/>
        <w:jc w:val="center"/>
        <w:rPr>
          <w:rFonts w:eastAsia="Calibri"/>
          <w:bCs w:val="0"/>
          <w:noProof w:val="0"/>
          <w:szCs w:val="20"/>
          <w:lang w:eastAsia="en-US"/>
        </w:rPr>
      </w:pPr>
    </w:p>
    <w:p w14:paraId="43FA262C"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14. člen</w:t>
      </w:r>
    </w:p>
    <w:p w14:paraId="6E973C86"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Odpiranje prijav vodi strokovna komisija in se izvede v roku, ki je predviden v javnem razpisu. O odpiranju mora pristojni organ pisati zapisnik, ki vsebuje navedbe:</w:t>
      </w:r>
    </w:p>
    <w:p w14:paraId="3AF9D904" w14:textId="77777777" w:rsidR="00814392" w:rsidRPr="00AC02E4" w:rsidRDefault="00814392" w:rsidP="00814392">
      <w:pPr>
        <w:numPr>
          <w:ilvl w:val="0"/>
          <w:numId w:val="34"/>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naslov, prostor in čas zasedanja komisije,</w:t>
      </w:r>
    </w:p>
    <w:p w14:paraId="1E073D81" w14:textId="77777777" w:rsidR="00814392" w:rsidRPr="00AC02E4" w:rsidRDefault="00814392" w:rsidP="00814392">
      <w:pPr>
        <w:numPr>
          <w:ilvl w:val="0"/>
          <w:numId w:val="34"/>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imena prisotnih članov komisije,</w:t>
      </w:r>
    </w:p>
    <w:p w14:paraId="16CF498B" w14:textId="77777777" w:rsidR="00814392" w:rsidRPr="00AC02E4" w:rsidRDefault="00814392" w:rsidP="00814392">
      <w:pPr>
        <w:numPr>
          <w:ilvl w:val="0"/>
          <w:numId w:val="34"/>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imena oziroma naziv prijaviteljev po vrstnem redu odpiranja vlog,</w:t>
      </w:r>
    </w:p>
    <w:p w14:paraId="29451E82" w14:textId="77777777" w:rsidR="00814392" w:rsidRPr="00AC02E4" w:rsidRDefault="00814392" w:rsidP="00814392">
      <w:pPr>
        <w:numPr>
          <w:ilvl w:val="0"/>
          <w:numId w:val="34"/>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podatke o pravočasnosti vlog,</w:t>
      </w:r>
    </w:p>
    <w:p w14:paraId="5BB01FDE" w14:textId="77777777" w:rsidR="00814392" w:rsidRPr="00AC02E4" w:rsidRDefault="00814392" w:rsidP="00814392">
      <w:pPr>
        <w:numPr>
          <w:ilvl w:val="0"/>
          <w:numId w:val="34"/>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morebitne formalne pomanjkljivosti vlog.</w:t>
      </w:r>
    </w:p>
    <w:p w14:paraId="0EC35BCC" w14:textId="77777777" w:rsidR="00814392" w:rsidRPr="00AC02E4" w:rsidRDefault="00814392" w:rsidP="00814392">
      <w:pPr>
        <w:spacing w:after="160" w:line="259" w:lineRule="auto"/>
        <w:ind w:left="851" w:right="0"/>
        <w:contextualSpacing/>
        <w:rPr>
          <w:rFonts w:eastAsia="Calibri"/>
          <w:bCs w:val="0"/>
          <w:noProof w:val="0"/>
          <w:szCs w:val="20"/>
          <w:lang w:eastAsia="en-US"/>
        </w:rPr>
      </w:pPr>
    </w:p>
    <w:p w14:paraId="77A553E8"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15. člen</w:t>
      </w:r>
    </w:p>
    <w:p w14:paraId="1C90F155"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Vloga, prispela na javni razpis, je pravočasna, če je prispela v roku, določenem v besedilu javnega razpisa. Prijavitelj lahko vlogo dopolnjuje oziroma spreminja do preteka razpisnega roka.</w:t>
      </w:r>
    </w:p>
    <w:p w14:paraId="7F86FBB4"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Upravičena oseba je tista oseba, katere vloga izpolnjuje pogoje, določene v besedilu javnega razpisa. Izpolnjevanje pogojev se ugotavlja na podlagi obveznih dokazil in vloge prijavitelja.</w:t>
      </w:r>
    </w:p>
    <w:p w14:paraId="78732093"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Vloga je formalno popolna, če vsebuje v celoti izpolnjen prijavni obrazec in vsa obvezna dokazila - priloge.</w:t>
      </w:r>
    </w:p>
    <w:p w14:paraId="73B58EBA"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Vlogo, ki ni pravočasna, ni predložena na obrazcih razpisne dokumentacije ali je ni vložila upravičena oseba, pristojni organ zavrže s sklepom.</w:t>
      </w:r>
    </w:p>
    <w:p w14:paraId="173161FF"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Na podlagi ugotovitve, da je pravočasna vloga upravičene osebe formalno nepopolna, pristojni organ v roku osmih delovnih dni od dneva odpiranja pisno pozove stranko k dopolnitvi vloge. Vlogo je dovoljeno dopolnjevati le v tistem delu, ki se ne nanaša na ocenjevanje programov in projektov. Rok za dopolnitev je pet delovnih dni. Po preteku roka za dopolnitev, dodatne dopolnitve vlog niso možne. Če stranka vloge ne dopolni v zahtevanem roku, pristojni organ vlogo zavrže s sklepom.</w:t>
      </w:r>
    </w:p>
    <w:p w14:paraId="5C8920D1"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Zoper sklep iz četrtega in petega odstavka tega člena je možna v petnajstih dneh od vročitve pritožba na župana mestne občine.</w:t>
      </w:r>
    </w:p>
    <w:p w14:paraId="13BCE013"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16. člen</w:t>
      </w:r>
    </w:p>
    <w:p w14:paraId="4FECECD4"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Vloge, ki so pravočasne, popolne in jih je vložila upravičena oseba pristojni organ oceni na podlagi merila 8 iz 18. člena tega odloka. O pregledu vlog in ocenjevanju mora pristojni organ voditi zapisnik, ki ga skupaj z vlogami predloži komisiji, da opravi ocenjevanje, ki je v njeni pristojnosti.</w:t>
      </w:r>
    </w:p>
    <w:p w14:paraId="4F465622"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 xml:space="preserve">Člani komisije ločeno od pristojnega organa vsak na svojem ocenjevalnem listu strokovno ocenijo vsako posamezno vlogo na podlagi meril za vrednotenje </w:t>
      </w:r>
      <w:r w:rsidRPr="00AC02E4">
        <w:rPr>
          <w:rFonts w:eastAsia="Calibri"/>
          <w:bCs w:val="0"/>
          <w:noProof w:val="0"/>
          <w:szCs w:val="20"/>
          <w:lang w:eastAsia="en-US"/>
        </w:rPr>
        <w:lastRenderedPageBreak/>
        <w:t>prijavljenih programov in projektov ter svoje ocene pisno obrazložijo. Izpolnjene ocenjevalne liste predložijo pristojnemu organu.</w:t>
      </w:r>
    </w:p>
    <w:p w14:paraId="58633D60"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Končno število točk za posamezni program ali projekt je vsota povprečnih ocen članov komisije in ocene upravnega organa.</w:t>
      </w:r>
    </w:p>
    <w:p w14:paraId="723682B5"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Na podlagi celotnega izvedenega postopka pristojni organ ugotovi skupno število točk, ki jo prejme posamezna vloga, kdo so upravičenci za dodelitev sredstev ter višino sredstev, ki jo prejme posamezni upravičenec, kar potrdi komisija.</w:t>
      </w:r>
    </w:p>
    <w:p w14:paraId="30415D1B"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O pregledu vlog in ocenjevanju mora pristojni organ sestaviti zapisnik.</w:t>
      </w:r>
    </w:p>
    <w:p w14:paraId="569D9851"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17. člen</w:t>
      </w:r>
    </w:p>
    <w:p w14:paraId="76E94E83"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Po izvedenem postopku iz prejšnjega člena tega odloka pristojni organ izda prijaviteljem odločbe, v katerih se odloči o vlogah.</w:t>
      </w:r>
    </w:p>
    <w:p w14:paraId="6F75F7CA"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Zoper izdano odločbo iz prejšnjega odstavka tega člena ima prijavitelj možnost vložiti pritožbo na župana Mestne občine Nova Gorica in sicer v roku 15 dni od njene vročitve</w:t>
      </w:r>
    </w:p>
    <w:p w14:paraId="1BAFF87F"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Pritožbeni razlog ne morejo biti postavljena merila za ocenjevanje vlog, ki so del tega odloka.</w:t>
      </w:r>
    </w:p>
    <w:p w14:paraId="48DCDA35"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Zoper merila iz 18. člena tega odloka je pritožba dovoljena zoper povprečno oceno komisije in na pravilnost izračuna ter vnosa dodeljenih točk.</w:t>
      </w:r>
    </w:p>
    <w:p w14:paraId="5BABF453"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Zoper rešitve o strokovnih vprašanjih iz 4. alineje predzadnjega odstavka devetega člena tega odloka pritožba ni dovoljena.</w:t>
      </w:r>
    </w:p>
    <w:p w14:paraId="6EC90285" w14:textId="77777777" w:rsidR="00814392" w:rsidRPr="00AC02E4" w:rsidRDefault="00814392" w:rsidP="00814392">
      <w:pPr>
        <w:spacing w:after="160" w:line="259" w:lineRule="auto"/>
        <w:ind w:left="851" w:right="0"/>
        <w:jc w:val="center"/>
        <w:rPr>
          <w:rFonts w:eastAsia="Calibri"/>
          <w:b/>
          <w:bCs w:val="0"/>
          <w:noProof w:val="0"/>
          <w:szCs w:val="20"/>
          <w:lang w:eastAsia="en-US"/>
        </w:rPr>
      </w:pPr>
      <w:r w:rsidRPr="00AC02E4">
        <w:rPr>
          <w:rFonts w:eastAsia="Calibri"/>
          <w:b/>
          <w:bCs w:val="0"/>
          <w:noProof w:val="0"/>
          <w:szCs w:val="20"/>
          <w:lang w:eastAsia="en-US"/>
        </w:rPr>
        <w:t>VII. MERILA ZA VREDNOTENJE PRIJAVLJENIH PROGRAMOV IN PROJEKTOV</w:t>
      </w:r>
    </w:p>
    <w:p w14:paraId="30729783"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18. člen</w:t>
      </w:r>
    </w:p>
    <w:p w14:paraId="372B4559"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Prijavitelj mora pri prijavi programa oz. projekta natančno določiti vsebino in finančno konstrukcijo programa oz. projekta.</w:t>
      </w:r>
    </w:p>
    <w:p w14:paraId="1210291F"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Posamezni prijavitelj lahko pridobi sredstva največ v višini upravičenega dela zaprošenih sredstev glede na število doseženih točk za prijavljeni program oziroma projekt/a.</w:t>
      </w:r>
    </w:p>
    <w:p w14:paraId="1106502C"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Ocenjevanje programov in projektov s področja socialne dejavnosti poteka v dveh fazah (1. in 2. krog ocenjevanja):</w:t>
      </w:r>
    </w:p>
    <w:p w14:paraId="3A3E6D85"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1. KROG OCENJEVANJA</w:t>
      </w:r>
    </w:p>
    <w:p w14:paraId="07FC5060"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Komisija v 1. krogu oceni programe in projekte na podlagi naslednjih meril:</w:t>
      </w: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519"/>
        <w:gridCol w:w="1613"/>
      </w:tblGrid>
      <w:tr w:rsidR="00814392" w:rsidRPr="00AC02E4" w14:paraId="5CBD2591" w14:textId="77777777" w:rsidTr="00AC02E4">
        <w:tc>
          <w:tcPr>
            <w:tcW w:w="1373" w:type="dxa"/>
          </w:tcPr>
          <w:p w14:paraId="75A42A2B" w14:textId="77777777" w:rsidR="00814392" w:rsidRPr="00AC02E4" w:rsidRDefault="00814392" w:rsidP="00814392">
            <w:pPr>
              <w:spacing w:after="0" w:line="240" w:lineRule="auto"/>
              <w:ind w:left="851" w:right="0"/>
              <w:rPr>
                <w:rFonts w:eastAsia="Calibri"/>
                <w:b/>
                <w:bCs w:val="0"/>
                <w:noProof w:val="0"/>
                <w:szCs w:val="20"/>
                <w:lang w:eastAsia="en-US"/>
              </w:rPr>
            </w:pPr>
            <w:r w:rsidRPr="00AC02E4">
              <w:rPr>
                <w:rFonts w:eastAsia="Calibri"/>
                <w:b/>
                <w:bCs w:val="0"/>
                <w:noProof w:val="0"/>
                <w:szCs w:val="20"/>
                <w:lang w:eastAsia="en-US"/>
              </w:rPr>
              <w:t>Št.</w:t>
            </w:r>
          </w:p>
        </w:tc>
        <w:tc>
          <w:tcPr>
            <w:tcW w:w="5519" w:type="dxa"/>
          </w:tcPr>
          <w:p w14:paraId="35F2B5C6" w14:textId="77777777" w:rsidR="00814392" w:rsidRPr="00AC02E4" w:rsidRDefault="00814392" w:rsidP="00814392">
            <w:pPr>
              <w:spacing w:after="0" w:line="240" w:lineRule="auto"/>
              <w:ind w:left="851" w:right="0"/>
              <w:rPr>
                <w:rFonts w:eastAsia="Calibri"/>
                <w:b/>
                <w:bCs w:val="0"/>
                <w:noProof w:val="0"/>
                <w:szCs w:val="20"/>
                <w:lang w:eastAsia="en-US"/>
              </w:rPr>
            </w:pPr>
            <w:r w:rsidRPr="00AC02E4">
              <w:rPr>
                <w:rFonts w:eastAsia="Calibri"/>
                <w:b/>
                <w:bCs w:val="0"/>
                <w:noProof w:val="0"/>
                <w:szCs w:val="20"/>
                <w:lang w:eastAsia="en-US"/>
              </w:rPr>
              <w:t>MERILO</w:t>
            </w:r>
          </w:p>
        </w:tc>
        <w:tc>
          <w:tcPr>
            <w:tcW w:w="1613" w:type="dxa"/>
          </w:tcPr>
          <w:p w14:paraId="3B34340A" w14:textId="77777777" w:rsidR="00814392" w:rsidRPr="00AC02E4" w:rsidRDefault="00814392" w:rsidP="00814392">
            <w:pPr>
              <w:spacing w:after="0" w:line="240" w:lineRule="auto"/>
              <w:ind w:left="851" w:right="0"/>
              <w:rPr>
                <w:rFonts w:eastAsia="Calibri"/>
                <w:bCs w:val="0"/>
                <w:noProof w:val="0"/>
                <w:szCs w:val="20"/>
                <w:lang w:eastAsia="en-US"/>
              </w:rPr>
            </w:pPr>
          </w:p>
        </w:tc>
      </w:tr>
      <w:tr w:rsidR="00814392" w:rsidRPr="00AC02E4" w14:paraId="7941E7DD" w14:textId="77777777" w:rsidTr="00AC02E4">
        <w:tc>
          <w:tcPr>
            <w:tcW w:w="1373" w:type="dxa"/>
          </w:tcPr>
          <w:p w14:paraId="5F5725E2"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1</w:t>
            </w:r>
          </w:p>
        </w:tc>
        <w:tc>
          <w:tcPr>
            <w:tcW w:w="5519" w:type="dxa"/>
          </w:tcPr>
          <w:p w14:paraId="2D5532C2" w14:textId="77777777" w:rsidR="00814392" w:rsidRPr="00AC02E4" w:rsidRDefault="00814392" w:rsidP="00FF5423">
            <w:pPr>
              <w:spacing w:after="0" w:line="240" w:lineRule="auto"/>
              <w:ind w:left="366" w:right="0"/>
              <w:rPr>
                <w:rFonts w:eastAsia="Calibri"/>
                <w:bCs w:val="0"/>
                <w:noProof w:val="0"/>
                <w:szCs w:val="20"/>
                <w:lang w:eastAsia="en-US"/>
              </w:rPr>
            </w:pPr>
            <w:r w:rsidRPr="00AC02E4">
              <w:rPr>
                <w:rFonts w:eastAsia="Calibri"/>
                <w:bCs w:val="0"/>
                <w:noProof w:val="0"/>
                <w:szCs w:val="20"/>
                <w:lang w:eastAsia="en-US"/>
              </w:rPr>
              <w:t>UTEMELJENOST IN POMEN PROGRAMA/PROJEKTA ZA</w:t>
            </w:r>
          </w:p>
          <w:p w14:paraId="38890648" w14:textId="77777777" w:rsidR="00814392" w:rsidRPr="00AC02E4" w:rsidRDefault="00814392" w:rsidP="00FF5423">
            <w:pPr>
              <w:spacing w:after="0" w:line="240" w:lineRule="auto"/>
              <w:ind w:left="366" w:right="0"/>
              <w:rPr>
                <w:rFonts w:eastAsia="Calibri"/>
                <w:bCs w:val="0"/>
                <w:noProof w:val="0"/>
                <w:szCs w:val="20"/>
                <w:lang w:eastAsia="en-US"/>
              </w:rPr>
            </w:pPr>
            <w:r w:rsidRPr="00AC02E4">
              <w:rPr>
                <w:rFonts w:eastAsia="Calibri"/>
                <w:bCs w:val="0"/>
                <w:noProof w:val="0"/>
                <w:szCs w:val="20"/>
                <w:lang w:eastAsia="en-US"/>
              </w:rPr>
              <w:t>MESTNO OBČINO NOVA GORICA</w:t>
            </w:r>
          </w:p>
        </w:tc>
        <w:tc>
          <w:tcPr>
            <w:tcW w:w="1613" w:type="dxa"/>
          </w:tcPr>
          <w:p w14:paraId="7BC2CEC5" w14:textId="77777777" w:rsidR="00814392" w:rsidRPr="00AC02E4" w:rsidRDefault="00814392" w:rsidP="00814392">
            <w:pPr>
              <w:spacing w:after="0" w:line="240" w:lineRule="auto"/>
              <w:ind w:left="851" w:right="0"/>
              <w:jc w:val="center"/>
              <w:rPr>
                <w:rFonts w:eastAsia="Calibri"/>
                <w:bCs w:val="0"/>
                <w:noProof w:val="0"/>
                <w:szCs w:val="20"/>
                <w:lang w:eastAsia="en-US"/>
              </w:rPr>
            </w:pPr>
          </w:p>
          <w:p w14:paraId="7B835ADE" w14:textId="6C0A8FCE" w:rsidR="00814392" w:rsidRPr="00AC02E4" w:rsidRDefault="00814392" w:rsidP="00F400C2">
            <w:pPr>
              <w:spacing w:after="0" w:line="240" w:lineRule="auto"/>
              <w:ind w:left="0" w:right="0"/>
              <w:jc w:val="right"/>
              <w:rPr>
                <w:rFonts w:eastAsia="Calibri"/>
                <w:bCs w:val="0"/>
                <w:noProof w:val="0"/>
                <w:szCs w:val="20"/>
                <w:lang w:eastAsia="en-US"/>
              </w:rPr>
            </w:pPr>
            <w:r w:rsidRPr="00AC02E4">
              <w:rPr>
                <w:rFonts w:eastAsia="Calibri"/>
                <w:bCs w:val="0"/>
                <w:noProof w:val="0"/>
                <w:szCs w:val="20"/>
                <w:lang w:eastAsia="en-US"/>
              </w:rPr>
              <w:t xml:space="preserve">do </w:t>
            </w:r>
            <w:r w:rsidR="00D96BCE" w:rsidRPr="00D96BCE">
              <w:rPr>
                <w:rFonts w:eastAsia="Calibri"/>
                <w:bCs w:val="0"/>
                <w:noProof w:val="0"/>
                <w:szCs w:val="20"/>
                <w:lang w:eastAsia="en-US"/>
              </w:rPr>
              <w:t>20</w:t>
            </w:r>
          </w:p>
        </w:tc>
      </w:tr>
      <w:tr w:rsidR="00814392" w:rsidRPr="00AC02E4" w14:paraId="1B30E100" w14:textId="77777777" w:rsidTr="00AC02E4">
        <w:tc>
          <w:tcPr>
            <w:tcW w:w="1373" w:type="dxa"/>
          </w:tcPr>
          <w:p w14:paraId="7068F4CE"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2</w:t>
            </w:r>
          </w:p>
        </w:tc>
        <w:tc>
          <w:tcPr>
            <w:tcW w:w="5519" w:type="dxa"/>
          </w:tcPr>
          <w:p w14:paraId="058475DB" w14:textId="77777777" w:rsidR="00814392" w:rsidRPr="00AC02E4" w:rsidRDefault="00814392" w:rsidP="00FF5423">
            <w:pPr>
              <w:spacing w:after="0" w:line="240" w:lineRule="auto"/>
              <w:ind w:left="366" w:right="0"/>
              <w:rPr>
                <w:rFonts w:eastAsia="Calibri"/>
                <w:bCs w:val="0"/>
                <w:noProof w:val="0"/>
                <w:szCs w:val="20"/>
                <w:lang w:eastAsia="en-US"/>
              </w:rPr>
            </w:pPr>
            <w:r w:rsidRPr="00AC02E4">
              <w:rPr>
                <w:rFonts w:eastAsia="Calibri"/>
                <w:bCs w:val="0"/>
                <w:noProof w:val="0"/>
                <w:szCs w:val="20"/>
                <w:lang w:eastAsia="en-US"/>
              </w:rPr>
              <w:t>JASNOST ZASTAVLJENIH CILJEV PROGRAMA/PROJEKTA TER</w:t>
            </w:r>
          </w:p>
          <w:p w14:paraId="45A9FF24" w14:textId="77777777" w:rsidR="00814392" w:rsidRPr="00AC02E4" w:rsidRDefault="00814392" w:rsidP="00FF5423">
            <w:pPr>
              <w:spacing w:after="0" w:line="240" w:lineRule="auto"/>
              <w:ind w:left="366" w:right="0"/>
              <w:rPr>
                <w:rFonts w:eastAsia="Calibri"/>
                <w:bCs w:val="0"/>
                <w:noProof w:val="0"/>
                <w:szCs w:val="20"/>
                <w:lang w:eastAsia="en-US"/>
              </w:rPr>
            </w:pPr>
            <w:r w:rsidRPr="00AC02E4">
              <w:rPr>
                <w:rFonts w:eastAsia="Calibri"/>
                <w:bCs w:val="0"/>
                <w:noProof w:val="0"/>
                <w:szCs w:val="20"/>
                <w:lang w:eastAsia="en-US"/>
              </w:rPr>
              <w:t>NJIHOVA REALNOST IN IZVEDLJIVOST</w:t>
            </w:r>
          </w:p>
        </w:tc>
        <w:tc>
          <w:tcPr>
            <w:tcW w:w="1613" w:type="dxa"/>
          </w:tcPr>
          <w:p w14:paraId="25ADE4D7" w14:textId="6C3BC5E6" w:rsidR="00814392" w:rsidRPr="00AC02E4" w:rsidRDefault="00814392" w:rsidP="00F400C2">
            <w:pPr>
              <w:spacing w:after="0" w:line="240" w:lineRule="auto"/>
              <w:ind w:right="0"/>
              <w:jc w:val="right"/>
              <w:rPr>
                <w:rFonts w:eastAsia="Calibri"/>
                <w:bCs w:val="0"/>
                <w:noProof w:val="0"/>
                <w:szCs w:val="20"/>
                <w:lang w:eastAsia="en-US"/>
              </w:rPr>
            </w:pPr>
            <w:r w:rsidRPr="00AC02E4">
              <w:rPr>
                <w:rFonts w:eastAsia="Calibri"/>
                <w:bCs w:val="0"/>
                <w:noProof w:val="0"/>
                <w:szCs w:val="20"/>
                <w:lang w:eastAsia="en-US"/>
              </w:rPr>
              <w:t xml:space="preserve">do </w:t>
            </w:r>
            <w:r w:rsidR="00D96BCE">
              <w:rPr>
                <w:rFonts w:eastAsia="Calibri"/>
                <w:bCs w:val="0"/>
                <w:noProof w:val="0"/>
                <w:szCs w:val="20"/>
                <w:lang w:eastAsia="en-US"/>
              </w:rPr>
              <w:t>15</w:t>
            </w:r>
          </w:p>
        </w:tc>
      </w:tr>
      <w:tr w:rsidR="00814392" w:rsidRPr="00AC02E4" w14:paraId="318CE0EA" w14:textId="77777777" w:rsidTr="00AC02E4">
        <w:tc>
          <w:tcPr>
            <w:tcW w:w="1373" w:type="dxa"/>
          </w:tcPr>
          <w:p w14:paraId="3D348F1F"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lastRenderedPageBreak/>
              <w:t>3</w:t>
            </w:r>
          </w:p>
        </w:tc>
        <w:tc>
          <w:tcPr>
            <w:tcW w:w="5519" w:type="dxa"/>
          </w:tcPr>
          <w:p w14:paraId="2463751A" w14:textId="77777777" w:rsidR="00814392" w:rsidRPr="00AC02E4" w:rsidRDefault="00814392" w:rsidP="00FF5423">
            <w:pPr>
              <w:spacing w:after="0" w:line="240" w:lineRule="auto"/>
              <w:ind w:left="366" w:right="0"/>
              <w:rPr>
                <w:rFonts w:eastAsia="Calibri"/>
                <w:bCs w:val="0"/>
                <w:noProof w:val="0"/>
                <w:szCs w:val="20"/>
                <w:lang w:eastAsia="en-US"/>
              </w:rPr>
            </w:pPr>
            <w:r w:rsidRPr="00AC02E4">
              <w:rPr>
                <w:rFonts w:eastAsia="Calibri"/>
                <w:bCs w:val="0"/>
                <w:noProof w:val="0"/>
                <w:szCs w:val="20"/>
                <w:lang w:eastAsia="en-US"/>
              </w:rPr>
              <w:t>METODE DELA (način doseganja zastavljenih ciljev)</w:t>
            </w:r>
          </w:p>
        </w:tc>
        <w:tc>
          <w:tcPr>
            <w:tcW w:w="1613" w:type="dxa"/>
          </w:tcPr>
          <w:p w14:paraId="16901BF2" w14:textId="77777777" w:rsidR="00814392" w:rsidRPr="00AC02E4" w:rsidRDefault="00814392" w:rsidP="00814392">
            <w:pPr>
              <w:spacing w:after="0" w:line="240" w:lineRule="auto"/>
              <w:ind w:left="851" w:right="0"/>
              <w:jc w:val="center"/>
              <w:rPr>
                <w:rFonts w:eastAsia="Calibri"/>
                <w:bCs w:val="0"/>
                <w:noProof w:val="0"/>
                <w:szCs w:val="20"/>
                <w:lang w:eastAsia="en-US"/>
              </w:rPr>
            </w:pPr>
            <w:r w:rsidRPr="00AC02E4">
              <w:rPr>
                <w:rFonts w:eastAsia="Calibri"/>
                <w:bCs w:val="0"/>
                <w:noProof w:val="0"/>
                <w:szCs w:val="20"/>
                <w:lang w:eastAsia="en-US"/>
              </w:rPr>
              <w:t>do 5</w:t>
            </w:r>
          </w:p>
        </w:tc>
      </w:tr>
      <w:tr w:rsidR="00814392" w:rsidRPr="00AC02E4" w14:paraId="4F5EFA3A" w14:textId="77777777" w:rsidTr="00AC02E4">
        <w:tc>
          <w:tcPr>
            <w:tcW w:w="1373" w:type="dxa"/>
          </w:tcPr>
          <w:p w14:paraId="049D4E39"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4</w:t>
            </w:r>
          </w:p>
        </w:tc>
        <w:tc>
          <w:tcPr>
            <w:tcW w:w="5519" w:type="dxa"/>
          </w:tcPr>
          <w:p w14:paraId="21CE92B0" w14:textId="77777777" w:rsidR="00814392" w:rsidRPr="00AC02E4" w:rsidRDefault="00814392" w:rsidP="00FF5423">
            <w:pPr>
              <w:spacing w:after="0" w:line="240" w:lineRule="auto"/>
              <w:ind w:left="366" w:right="0"/>
              <w:rPr>
                <w:rFonts w:eastAsia="Calibri"/>
                <w:bCs w:val="0"/>
                <w:noProof w:val="0"/>
                <w:szCs w:val="20"/>
                <w:lang w:eastAsia="en-US"/>
              </w:rPr>
            </w:pPr>
            <w:r w:rsidRPr="00AC02E4">
              <w:rPr>
                <w:rFonts w:eastAsia="Calibri"/>
                <w:bCs w:val="0"/>
                <w:noProof w:val="0"/>
                <w:szCs w:val="20"/>
                <w:lang w:eastAsia="en-US"/>
              </w:rPr>
              <w:t>FINANČNO VREDNOTENJE IZVEDBE PROGRAMA/PROJEKTA</w:t>
            </w:r>
          </w:p>
          <w:p w14:paraId="0CDE2356" w14:textId="77777777" w:rsidR="00814392" w:rsidRPr="00AC02E4" w:rsidRDefault="00814392" w:rsidP="00FF5423">
            <w:pPr>
              <w:spacing w:after="0" w:line="240" w:lineRule="auto"/>
              <w:ind w:left="366" w:right="0"/>
              <w:rPr>
                <w:rFonts w:eastAsia="Calibri"/>
                <w:bCs w:val="0"/>
                <w:noProof w:val="0"/>
                <w:szCs w:val="20"/>
                <w:lang w:eastAsia="en-US"/>
              </w:rPr>
            </w:pPr>
            <w:r w:rsidRPr="00AC02E4">
              <w:rPr>
                <w:rFonts w:eastAsia="Calibri"/>
                <w:bCs w:val="0"/>
                <w:noProof w:val="0"/>
                <w:szCs w:val="20"/>
                <w:lang w:eastAsia="en-US"/>
              </w:rPr>
              <w:t>ustreznost</w:t>
            </w:r>
          </w:p>
          <w:p w14:paraId="40FE52F7" w14:textId="77777777" w:rsidR="00814392" w:rsidRPr="00AC02E4" w:rsidRDefault="00814392" w:rsidP="00FF5423">
            <w:pPr>
              <w:spacing w:after="0" w:line="240" w:lineRule="auto"/>
              <w:ind w:left="366" w:right="0"/>
              <w:rPr>
                <w:rFonts w:eastAsia="Calibri"/>
                <w:bCs w:val="0"/>
                <w:noProof w:val="0"/>
                <w:szCs w:val="20"/>
                <w:lang w:eastAsia="en-US"/>
              </w:rPr>
            </w:pPr>
            <w:r w:rsidRPr="00AC02E4">
              <w:rPr>
                <w:rFonts w:eastAsia="Calibri"/>
                <w:bCs w:val="0"/>
                <w:noProof w:val="0"/>
                <w:szCs w:val="20"/>
                <w:lang w:eastAsia="en-US"/>
              </w:rPr>
              <w:t>preglednost</w:t>
            </w:r>
          </w:p>
          <w:p w14:paraId="77C19476" w14:textId="77777777" w:rsidR="00814392" w:rsidRPr="00AC02E4" w:rsidRDefault="00814392" w:rsidP="00FF5423">
            <w:pPr>
              <w:spacing w:after="0" w:line="240" w:lineRule="auto"/>
              <w:ind w:left="366" w:right="0"/>
              <w:rPr>
                <w:rFonts w:eastAsia="Calibri"/>
                <w:bCs w:val="0"/>
                <w:noProof w:val="0"/>
                <w:szCs w:val="20"/>
                <w:lang w:eastAsia="en-US"/>
              </w:rPr>
            </w:pPr>
            <w:r w:rsidRPr="00AC02E4">
              <w:rPr>
                <w:rFonts w:eastAsia="Calibri"/>
                <w:bCs w:val="0"/>
                <w:noProof w:val="0"/>
                <w:szCs w:val="20"/>
                <w:lang w:eastAsia="en-US"/>
              </w:rPr>
              <w:t>realnost in ekonomičnost finančne konstrukcije</w:t>
            </w:r>
          </w:p>
        </w:tc>
        <w:tc>
          <w:tcPr>
            <w:tcW w:w="1613" w:type="dxa"/>
          </w:tcPr>
          <w:p w14:paraId="58695EB0" w14:textId="77777777" w:rsidR="00814392" w:rsidRPr="00AC02E4" w:rsidRDefault="00814392" w:rsidP="00814392">
            <w:pPr>
              <w:spacing w:after="0" w:line="240" w:lineRule="auto"/>
              <w:ind w:left="851" w:right="0"/>
              <w:jc w:val="center"/>
              <w:rPr>
                <w:rFonts w:eastAsia="Calibri"/>
                <w:bCs w:val="0"/>
                <w:noProof w:val="0"/>
                <w:szCs w:val="20"/>
                <w:lang w:eastAsia="en-US"/>
              </w:rPr>
            </w:pPr>
          </w:p>
          <w:p w14:paraId="19F73709" w14:textId="77777777" w:rsidR="00FF5423" w:rsidRDefault="00FF5423" w:rsidP="00AC02E4">
            <w:pPr>
              <w:spacing w:after="0" w:line="240" w:lineRule="auto"/>
              <w:ind w:right="0"/>
              <w:rPr>
                <w:rFonts w:eastAsia="Calibri"/>
                <w:bCs w:val="0"/>
                <w:noProof w:val="0"/>
                <w:szCs w:val="20"/>
                <w:lang w:eastAsia="en-US"/>
              </w:rPr>
            </w:pPr>
          </w:p>
          <w:p w14:paraId="5D626E76" w14:textId="042BA8CB" w:rsidR="00814392" w:rsidRPr="00AC02E4" w:rsidRDefault="00814392" w:rsidP="00AC02E4">
            <w:pPr>
              <w:spacing w:after="0" w:line="240" w:lineRule="auto"/>
              <w:ind w:right="0"/>
              <w:rPr>
                <w:rFonts w:eastAsia="Calibri"/>
                <w:bCs w:val="0"/>
                <w:noProof w:val="0"/>
                <w:szCs w:val="20"/>
                <w:lang w:eastAsia="en-US"/>
              </w:rPr>
            </w:pPr>
            <w:r w:rsidRPr="00AC02E4">
              <w:rPr>
                <w:rFonts w:eastAsia="Calibri"/>
                <w:bCs w:val="0"/>
                <w:noProof w:val="0"/>
                <w:szCs w:val="20"/>
                <w:lang w:eastAsia="en-US"/>
              </w:rPr>
              <w:t xml:space="preserve">do 10 </w:t>
            </w:r>
          </w:p>
          <w:p w14:paraId="24348D9E" w14:textId="77777777" w:rsidR="00814392" w:rsidRPr="00AC02E4" w:rsidRDefault="00814392" w:rsidP="00AC02E4">
            <w:pPr>
              <w:spacing w:after="0" w:line="240" w:lineRule="auto"/>
              <w:ind w:right="0"/>
              <w:rPr>
                <w:rFonts w:eastAsia="Calibri"/>
                <w:bCs w:val="0"/>
                <w:noProof w:val="0"/>
                <w:szCs w:val="20"/>
                <w:lang w:eastAsia="en-US"/>
              </w:rPr>
            </w:pPr>
            <w:r w:rsidRPr="00AC02E4">
              <w:rPr>
                <w:rFonts w:eastAsia="Calibri"/>
                <w:bCs w:val="0"/>
                <w:noProof w:val="0"/>
                <w:szCs w:val="20"/>
                <w:lang w:eastAsia="en-US"/>
              </w:rPr>
              <w:t>do 10</w:t>
            </w:r>
          </w:p>
          <w:p w14:paraId="0F29BDB1" w14:textId="77777777" w:rsidR="00814392" w:rsidRPr="00AC02E4" w:rsidRDefault="00814392" w:rsidP="00AC02E4">
            <w:pPr>
              <w:spacing w:after="0" w:line="240" w:lineRule="auto"/>
              <w:ind w:right="0"/>
              <w:rPr>
                <w:rFonts w:eastAsia="Calibri"/>
                <w:bCs w:val="0"/>
                <w:noProof w:val="0"/>
                <w:szCs w:val="20"/>
                <w:lang w:eastAsia="en-US"/>
              </w:rPr>
            </w:pPr>
            <w:r w:rsidRPr="00AC02E4">
              <w:rPr>
                <w:rFonts w:eastAsia="Calibri"/>
                <w:bCs w:val="0"/>
                <w:noProof w:val="0"/>
                <w:szCs w:val="20"/>
                <w:lang w:eastAsia="en-US"/>
              </w:rPr>
              <w:t>do 10</w:t>
            </w:r>
          </w:p>
        </w:tc>
      </w:tr>
      <w:tr w:rsidR="00814392" w:rsidRPr="00AC02E4" w14:paraId="661ACE06" w14:textId="77777777" w:rsidTr="00AC02E4">
        <w:tc>
          <w:tcPr>
            <w:tcW w:w="1373" w:type="dxa"/>
          </w:tcPr>
          <w:p w14:paraId="09B2757D"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5</w:t>
            </w:r>
          </w:p>
        </w:tc>
        <w:tc>
          <w:tcPr>
            <w:tcW w:w="5519" w:type="dxa"/>
          </w:tcPr>
          <w:p w14:paraId="1E51FDE6" w14:textId="77777777" w:rsidR="00814392" w:rsidRPr="00AC02E4" w:rsidRDefault="00814392" w:rsidP="00FF5423">
            <w:pPr>
              <w:spacing w:after="0" w:line="240" w:lineRule="auto"/>
              <w:ind w:left="366" w:right="0"/>
              <w:rPr>
                <w:rFonts w:eastAsia="Calibri"/>
                <w:bCs w:val="0"/>
                <w:noProof w:val="0"/>
                <w:szCs w:val="20"/>
                <w:lang w:eastAsia="en-US"/>
              </w:rPr>
            </w:pPr>
            <w:r w:rsidRPr="00AC02E4">
              <w:rPr>
                <w:rFonts w:eastAsia="Calibri"/>
                <w:bCs w:val="0"/>
                <w:noProof w:val="0"/>
                <w:szCs w:val="20"/>
                <w:lang w:eastAsia="en-US"/>
              </w:rPr>
              <w:t>DOSTOPNOST PROGRAMA/PROJEKTA (dostopnost informacij in</w:t>
            </w:r>
          </w:p>
          <w:p w14:paraId="4A8630F4" w14:textId="77777777" w:rsidR="00814392" w:rsidRPr="00AC02E4" w:rsidRDefault="00814392" w:rsidP="00FF5423">
            <w:pPr>
              <w:spacing w:after="0" w:line="240" w:lineRule="auto"/>
              <w:ind w:left="366" w:right="0"/>
              <w:rPr>
                <w:rFonts w:eastAsia="Calibri"/>
                <w:bCs w:val="0"/>
                <w:noProof w:val="0"/>
                <w:szCs w:val="20"/>
                <w:lang w:eastAsia="en-US"/>
              </w:rPr>
            </w:pPr>
            <w:r w:rsidRPr="00AC02E4">
              <w:rPr>
                <w:rFonts w:eastAsia="Calibri"/>
                <w:bCs w:val="0"/>
                <w:noProof w:val="0"/>
                <w:szCs w:val="20"/>
                <w:lang w:eastAsia="en-US"/>
              </w:rPr>
              <w:t>obveščanje javnosti, fizična dostopnost za ciljno populacijo in širšo</w:t>
            </w:r>
          </w:p>
          <w:p w14:paraId="1910D6A9" w14:textId="77777777" w:rsidR="00814392" w:rsidRPr="00AC02E4" w:rsidRDefault="00814392" w:rsidP="00FF5423">
            <w:pPr>
              <w:spacing w:after="0" w:line="240" w:lineRule="auto"/>
              <w:ind w:left="366" w:right="0"/>
              <w:rPr>
                <w:rFonts w:eastAsia="Calibri"/>
                <w:bCs w:val="0"/>
                <w:noProof w:val="0"/>
                <w:szCs w:val="20"/>
                <w:lang w:eastAsia="en-US"/>
              </w:rPr>
            </w:pPr>
            <w:r w:rsidRPr="00AC02E4">
              <w:rPr>
                <w:rFonts w:eastAsia="Calibri"/>
                <w:bCs w:val="0"/>
                <w:noProof w:val="0"/>
                <w:szCs w:val="20"/>
                <w:lang w:eastAsia="en-US"/>
              </w:rPr>
              <w:t>javnost)</w:t>
            </w:r>
          </w:p>
        </w:tc>
        <w:tc>
          <w:tcPr>
            <w:tcW w:w="1613" w:type="dxa"/>
          </w:tcPr>
          <w:p w14:paraId="3607D8F4" w14:textId="77777777" w:rsidR="00814392" w:rsidRPr="00AC02E4" w:rsidRDefault="00814392" w:rsidP="00FF5423">
            <w:pPr>
              <w:spacing w:after="0" w:line="240" w:lineRule="auto"/>
              <w:ind w:right="0"/>
              <w:rPr>
                <w:rFonts w:eastAsia="Calibri"/>
                <w:bCs w:val="0"/>
                <w:noProof w:val="0"/>
                <w:szCs w:val="20"/>
                <w:lang w:eastAsia="en-US"/>
              </w:rPr>
            </w:pPr>
            <w:r w:rsidRPr="00AC02E4">
              <w:rPr>
                <w:rFonts w:eastAsia="Calibri"/>
                <w:bCs w:val="0"/>
                <w:noProof w:val="0"/>
                <w:szCs w:val="20"/>
                <w:lang w:eastAsia="en-US"/>
              </w:rPr>
              <w:t>do 15</w:t>
            </w:r>
          </w:p>
        </w:tc>
      </w:tr>
    </w:tbl>
    <w:p w14:paraId="2D5E9DAA" w14:textId="77777777" w:rsidR="00814392" w:rsidRPr="00AC02E4" w:rsidRDefault="00814392" w:rsidP="00814392">
      <w:pPr>
        <w:spacing w:after="160" w:line="259" w:lineRule="auto"/>
        <w:ind w:left="851" w:right="0"/>
        <w:rPr>
          <w:rFonts w:eastAsia="Calibri"/>
          <w:bCs w:val="0"/>
          <w:noProof w:val="0"/>
          <w:szCs w:val="20"/>
          <w:lang w:eastAsia="en-US"/>
        </w:rPr>
      </w:pPr>
    </w:p>
    <w:p w14:paraId="21D3424D"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Pristojni organ v 1. krogu oceni programe in projekte na podlagi naslednjega merila:</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697"/>
        <w:gridCol w:w="1322"/>
      </w:tblGrid>
      <w:tr w:rsidR="00814392" w:rsidRPr="00AC02E4" w14:paraId="693D2C17" w14:textId="77777777" w:rsidTr="00FF5423">
        <w:tc>
          <w:tcPr>
            <w:tcW w:w="349" w:type="dxa"/>
          </w:tcPr>
          <w:p w14:paraId="40A338A6"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6</w:t>
            </w:r>
          </w:p>
        </w:tc>
        <w:tc>
          <w:tcPr>
            <w:tcW w:w="6543" w:type="dxa"/>
          </w:tcPr>
          <w:p w14:paraId="50C10661"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STATUS DRUŠTVA, KI DELUJE V JAVNEM INTERESU</w:t>
            </w:r>
          </w:p>
        </w:tc>
        <w:tc>
          <w:tcPr>
            <w:tcW w:w="1322" w:type="dxa"/>
          </w:tcPr>
          <w:p w14:paraId="181E9B6C" w14:textId="77777777" w:rsidR="00814392" w:rsidRPr="00AC02E4" w:rsidRDefault="00814392" w:rsidP="00814392">
            <w:pPr>
              <w:spacing w:after="0" w:line="240" w:lineRule="auto"/>
              <w:ind w:left="851" w:right="0"/>
              <w:jc w:val="center"/>
              <w:rPr>
                <w:rFonts w:eastAsia="Calibri"/>
                <w:bCs w:val="0"/>
                <w:noProof w:val="0"/>
                <w:szCs w:val="20"/>
                <w:lang w:eastAsia="en-US"/>
              </w:rPr>
            </w:pPr>
            <w:r w:rsidRPr="00AC02E4">
              <w:rPr>
                <w:rFonts w:eastAsia="Calibri"/>
                <w:bCs w:val="0"/>
                <w:noProof w:val="0"/>
                <w:szCs w:val="20"/>
                <w:lang w:eastAsia="en-US"/>
              </w:rPr>
              <w:t>15</w:t>
            </w:r>
          </w:p>
        </w:tc>
      </w:tr>
    </w:tbl>
    <w:p w14:paraId="6AD14E7C" w14:textId="77777777" w:rsidR="00814392" w:rsidRPr="00AC02E4" w:rsidRDefault="00814392" w:rsidP="00814392">
      <w:pPr>
        <w:spacing w:after="160" w:line="259" w:lineRule="auto"/>
        <w:ind w:left="851" w:right="0"/>
        <w:rPr>
          <w:rFonts w:eastAsia="Calibri"/>
          <w:bCs w:val="0"/>
          <w:noProof w:val="0"/>
          <w:szCs w:val="20"/>
          <w:lang w:eastAsia="en-US"/>
        </w:rPr>
      </w:pPr>
    </w:p>
    <w:p w14:paraId="7ABCECF8"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V prvem krogu člani komisije ločeno od pristojnega organa vsak na svojem ocenjevalnem listu strokovno ocenijo vsako posamezno vlogo na podlagi meril za vrednotenje prijavljenih programov in projektov. Izpolnjene ocenjevalne liste predložijo pristojnemu organu.</w:t>
      </w:r>
    </w:p>
    <w:p w14:paraId="3CDBE519"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Končno število točk za posamezen program ali projekt se izračuna kot povprečno število točk, ki so jih podelili člani komisije, kateremu se prištejejo še točke, ki jih je posameznemu programu oziroma projektu dodelil pristojni organ. Za program ali projekt se šteje, da je ocenjen, ko je pridobil najmanj (3) pisne ocene članov komisije. V 1. krogu ocenjevanja je najvišje možno število točk za posamezen program ali projekt 100 točk.</w:t>
      </w:r>
    </w:p>
    <w:p w14:paraId="5AF0C56D"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V nadaljnje ocenjevanje se uvrstijo tisti programi oz. projekti prijaviteljev, ki v postopku ocenjevanja na podlagi zgoraj navedenih meril prejmejo skupno oceno od 50 do 100 točk. Programi in projekti, ki v 1. krogu ocenjevanja ne dosežejo 50 točk, se izločijo iz nadaljnjega ocenjevanja in ne bodo sofinancirani.</w:t>
      </w:r>
    </w:p>
    <w:p w14:paraId="61D2BC2A"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2. KROG OCENJEVANJA</w:t>
      </w:r>
    </w:p>
    <w:p w14:paraId="6C8981BB"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Komisija v 2. krogu ocenjevanja oceni programe oz. projekte na podlagi dveh meril:</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032"/>
        <w:gridCol w:w="1809"/>
      </w:tblGrid>
      <w:tr w:rsidR="00814392" w:rsidRPr="00AC02E4" w14:paraId="502856E5" w14:textId="77777777" w:rsidTr="00FF5423">
        <w:tc>
          <w:tcPr>
            <w:tcW w:w="527" w:type="dxa"/>
          </w:tcPr>
          <w:p w14:paraId="7242C10A" w14:textId="77777777" w:rsidR="00814392" w:rsidRPr="00AC02E4" w:rsidRDefault="00814392" w:rsidP="00814392">
            <w:pPr>
              <w:spacing w:after="0" w:line="240" w:lineRule="auto"/>
              <w:ind w:left="851" w:right="0"/>
              <w:rPr>
                <w:rFonts w:eastAsia="Calibri"/>
                <w:b/>
                <w:bCs w:val="0"/>
                <w:noProof w:val="0"/>
                <w:szCs w:val="20"/>
                <w:lang w:eastAsia="en-US"/>
              </w:rPr>
            </w:pPr>
            <w:r w:rsidRPr="00AC02E4">
              <w:rPr>
                <w:rFonts w:eastAsia="Calibri"/>
                <w:b/>
                <w:bCs w:val="0"/>
                <w:noProof w:val="0"/>
                <w:szCs w:val="20"/>
                <w:lang w:eastAsia="en-US"/>
              </w:rPr>
              <w:t>Št.</w:t>
            </w:r>
          </w:p>
        </w:tc>
        <w:tc>
          <w:tcPr>
            <w:tcW w:w="5878" w:type="dxa"/>
          </w:tcPr>
          <w:p w14:paraId="05F4A23C" w14:textId="77777777" w:rsidR="00814392" w:rsidRPr="00AC02E4" w:rsidRDefault="00814392" w:rsidP="00814392">
            <w:pPr>
              <w:spacing w:after="0" w:line="240" w:lineRule="auto"/>
              <w:ind w:left="851" w:right="0"/>
              <w:rPr>
                <w:rFonts w:eastAsia="Calibri"/>
                <w:b/>
                <w:bCs w:val="0"/>
                <w:noProof w:val="0"/>
                <w:szCs w:val="20"/>
                <w:lang w:eastAsia="en-US"/>
              </w:rPr>
            </w:pPr>
            <w:r w:rsidRPr="00AC02E4">
              <w:rPr>
                <w:rFonts w:eastAsia="Calibri"/>
                <w:b/>
                <w:bCs w:val="0"/>
                <w:noProof w:val="0"/>
                <w:szCs w:val="20"/>
                <w:lang w:eastAsia="en-US"/>
              </w:rPr>
              <w:t>MERILO</w:t>
            </w:r>
          </w:p>
        </w:tc>
        <w:tc>
          <w:tcPr>
            <w:tcW w:w="1809" w:type="dxa"/>
          </w:tcPr>
          <w:p w14:paraId="1500862E" w14:textId="77777777" w:rsidR="00814392" w:rsidRPr="00AC02E4" w:rsidRDefault="00814392" w:rsidP="00814392">
            <w:pPr>
              <w:spacing w:after="0" w:line="240" w:lineRule="auto"/>
              <w:ind w:left="851" w:right="0"/>
              <w:rPr>
                <w:rFonts w:eastAsia="Calibri"/>
                <w:b/>
                <w:bCs w:val="0"/>
                <w:noProof w:val="0"/>
                <w:szCs w:val="20"/>
                <w:lang w:eastAsia="en-US"/>
              </w:rPr>
            </w:pPr>
            <w:r w:rsidRPr="00AC02E4">
              <w:rPr>
                <w:rFonts w:eastAsia="Calibri"/>
                <w:b/>
                <w:bCs w:val="0"/>
                <w:noProof w:val="0"/>
                <w:szCs w:val="20"/>
                <w:lang w:eastAsia="en-US"/>
              </w:rPr>
              <w:t>TOČKE</w:t>
            </w:r>
          </w:p>
        </w:tc>
      </w:tr>
      <w:tr w:rsidR="00814392" w:rsidRPr="00AC02E4" w14:paraId="1A022CE5" w14:textId="77777777" w:rsidTr="00FF5423">
        <w:tc>
          <w:tcPr>
            <w:tcW w:w="527" w:type="dxa"/>
          </w:tcPr>
          <w:p w14:paraId="369A7445"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7</w:t>
            </w:r>
          </w:p>
        </w:tc>
        <w:tc>
          <w:tcPr>
            <w:tcW w:w="5878" w:type="dxa"/>
          </w:tcPr>
          <w:p w14:paraId="5E6B562D" w14:textId="77777777" w:rsidR="00814392" w:rsidRPr="00AC02E4" w:rsidRDefault="00814392" w:rsidP="00FF5423">
            <w:pPr>
              <w:spacing w:after="0" w:line="240" w:lineRule="auto"/>
              <w:ind w:left="507" w:right="0"/>
              <w:rPr>
                <w:rFonts w:eastAsia="Calibri"/>
                <w:bCs w:val="0"/>
                <w:noProof w:val="0"/>
                <w:szCs w:val="20"/>
                <w:lang w:eastAsia="en-US"/>
              </w:rPr>
            </w:pPr>
            <w:r w:rsidRPr="00AC02E4">
              <w:rPr>
                <w:rFonts w:eastAsia="Calibri"/>
                <w:bCs w:val="0"/>
                <w:noProof w:val="0"/>
                <w:szCs w:val="20"/>
                <w:lang w:eastAsia="en-US"/>
              </w:rPr>
              <w:t>VSEBINA PROGRAMA/PROJEKTA</w:t>
            </w:r>
          </w:p>
          <w:p w14:paraId="56D5F7C1" w14:textId="77777777" w:rsidR="00814392" w:rsidRPr="00AC02E4" w:rsidRDefault="00814392" w:rsidP="00FF5423">
            <w:pPr>
              <w:spacing w:after="0" w:line="240" w:lineRule="auto"/>
              <w:ind w:left="507" w:right="0"/>
              <w:rPr>
                <w:rFonts w:eastAsia="Calibri"/>
                <w:bCs w:val="0"/>
                <w:noProof w:val="0"/>
                <w:szCs w:val="20"/>
                <w:lang w:eastAsia="en-US"/>
              </w:rPr>
            </w:pPr>
            <w:r w:rsidRPr="00AC02E4">
              <w:rPr>
                <w:rFonts w:eastAsia="Calibri"/>
                <w:bCs w:val="0"/>
                <w:noProof w:val="0"/>
                <w:szCs w:val="20"/>
                <w:lang w:eastAsia="en-US"/>
              </w:rPr>
              <w:t>splošna vsebinska ocena,</w:t>
            </w:r>
          </w:p>
          <w:p w14:paraId="698E872B" w14:textId="77777777" w:rsidR="00814392" w:rsidRPr="00AC02E4" w:rsidRDefault="00814392" w:rsidP="00FF5423">
            <w:pPr>
              <w:spacing w:after="0" w:line="240" w:lineRule="auto"/>
              <w:ind w:left="507" w:right="0"/>
              <w:rPr>
                <w:rFonts w:eastAsia="Calibri"/>
                <w:bCs w:val="0"/>
                <w:noProof w:val="0"/>
                <w:szCs w:val="20"/>
                <w:lang w:eastAsia="en-US"/>
              </w:rPr>
            </w:pPr>
            <w:r w:rsidRPr="00AC02E4">
              <w:rPr>
                <w:rFonts w:eastAsia="Calibri"/>
                <w:bCs w:val="0"/>
                <w:noProof w:val="0"/>
                <w:szCs w:val="20"/>
                <w:lang w:eastAsia="en-US"/>
              </w:rPr>
              <w:t>obsežnost in zahtevnost</w:t>
            </w:r>
          </w:p>
          <w:p w14:paraId="1BE47795" w14:textId="77777777" w:rsidR="00814392" w:rsidRPr="00AC02E4" w:rsidRDefault="00814392" w:rsidP="00FF5423">
            <w:pPr>
              <w:spacing w:after="0" w:line="240" w:lineRule="auto"/>
              <w:ind w:left="507" w:right="0"/>
              <w:rPr>
                <w:rFonts w:eastAsia="Calibri"/>
                <w:bCs w:val="0"/>
                <w:noProof w:val="0"/>
                <w:szCs w:val="20"/>
                <w:lang w:eastAsia="en-US"/>
              </w:rPr>
            </w:pPr>
            <w:r w:rsidRPr="00AC02E4">
              <w:rPr>
                <w:rFonts w:eastAsia="Calibri"/>
                <w:bCs w:val="0"/>
                <w:noProof w:val="0"/>
                <w:szCs w:val="20"/>
                <w:lang w:eastAsia="en-US"/>
              </w:rPr>
              <w:t>dovršenost, preglednost</w:t>
            </w:r>
          </w:p>
        </w:tc>
        <w:tc>
          <w:tcPr>
            <w:tcW w:w="1809" w:type="dxa"/>
          </w:tcPr>
          <w:p w14:paraId="26CC4561" w14:textId="77777777" w:rsidR="00814392" w:rsidRPr="00AC02E4" w:rsidRDefault="00814392" w:rsidP="00814392">
            <w:pPr>
              <w:spacing w:after="0" w:line="240" w:lineRule="auto"/>
              <w:ind w:left="851" w:right="0"/>
              <w:rPr>
                <w:rFonts w:eastAsia="Calibri"/>
                <w:bCs w:val="0"/>
                <w:noProof w:val="0"/>
                <w:szCs w:val="20"/>
                <w:lang w:eastAsia="en-US"/>
              </w:rPr>
            </w:pPr>
          </w:p>
          <w:p w14:paraId="058E6133"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do 50</w:t>
            </w:r>
          </w:p>
          <w:p w14:paraId="42339587"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do 30</w:t>
            </w:r>
          </w:p>
          <w:p w14:paraId="4FFC3821"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do10</w:t>
            </w:r>
          </w:p>
        </w:tc>
      </w:tr>
      <w:tr w:rsidR="00814392" w:rsidRPr="00AC02E4" w14:paraId="68AB4A88" w14:textId="77777777" w:rsidTr="00FF5423">
        <w:tc>
          <w:tcPr>
            <w:tcW w:w="527" w:type="dxa"/>
          </w:tcPr>
          <w:p w14:paraId="60811E0A"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8</w:t>
            </w:r>
          </w:p>
        </w:tc>
        <w:tc>
          <w:tcPr>
            <w:tcW w:w="5878" w:type="dxa"/>
          </w:tcPr>
          <w:p w14:paraId="546A3F19" w14:textId="77777777" w:rsidR="00814392" w:rsidRPr="00AC02E4" w:rsidRDefault="00814392" w:rsidP="00FF5423">
            <w:pPr>
              <w:spacing w:after="0" w:line="240" w:lineRule="auto"/>
              <w:ind w:left="507" w:right="0"/>
              <w:rPr>
                <w:rFonts w:eastAsia="Calibri"/>
                <w:bCs w:val="0"/>
                <w:noProof w:val="0"/>
                <w:szCs w:val="20"/>
                <w:lang w:eastAsia="en-US"/>
              </w:rPr>
            </w:pPr>
            <w:r w:rsidRPr="00AC02E4">
              <w:rPr>
                <w:rFonts w:eastAsia="Calibri"/>
                <w:bCs w:val="0"/>
                <w:noProof w:val="0"/>
                <w:szCs w:val="20"/>
                <w:lang w:eastAsia="en-US"/>
              </w:rPr>
              <w:t>AKTUALNOST IN INOVATIVNOST PROGRAMA/PROJEKTA</w:t>
            </w:r>
          </w:p>
          <w:p w14:paraId="0B037747" w14:textId="77777777" w:rsidR="00814392" w:rsidRPr="00AC02E4" w:rsidRDefault="00814392" w:rsidP="00FF5423">
            <w:pPr>
              <w:spacing w:after="0" w:line="240" w:lineRule="auto"/>
              <w:ind w:left="507" w:right="0"/>
              <w:rPr>
                <w:rFonts w:eastAsia="Calibri"/>
                <w:bCs w:val="0"/>
                <w:noProof w:val="0"/>
                <w:szCs w:val="20"/>
                <w:lang w:eastAsia="en-US"/>
              </w:rPr>
            </w:pPr>
            <w:r w:rsidRPr="00AC02E4">
              <w:rPr>
                <w:rFonts w:eastAsia="Calibri"/>
                <w:bCs w:val="0"/>
                <w:noProof w:val="0"/>
                <w:szCs w:val="20"/>
                <w:lang w:eastAsia="en-US"/>
              </w:rPr>
              <w:t>izvirna zasnova in celovitost</w:t>
            </w:r>
          </w:p>
          <w:p w14:paraId="1F03A66D" w14:textId="77777777" w:rsidR="00814392" w:rsidRPr="00AC02E4" w:rsidRDefault="00814392" w:rsidP="00FF5423">
            <w:pPr>
              <w:spacing w:after="0" w:line="240" w:lineRule="auto"/>
              <w:ind w:left="507" w:right="0"/>
              <w:rPr>
                <w:rFonts w:eastAsia="Calibri"/>
                <w:bCs w:val="0"/>
                <w:noProof w:val="0"/>
                <w:szCs w:val="20"/>
                <w:lang w:eastAsia="en-US"/>
              </w:rPr>
            </w:pPr>
            <w:r w:rsidRPr="00AC02E4">
              <w:rPr>
                <w:rFonts w:eastAsia="Calibri"/>
                <w:bCs w:val="0"/>
                <w:noProof w:val="0"/>
                <w:szCs w:val="20"/>
                <w:lang w:eastAsia="en-US"/>
              </w:rPr>
              <w:t>vsebina ustreza / zadovoljuje trenutne potrebe lokalnega okolja po</w:t>
            </w:r>
          </w:p>
          <w:p w14:paraId="6A146FF3" w14:textId="77777777" w:rsidR="00814392" w:rsidRPr="00AC02E4" w:rsidRDefault="00814392" w:rsidP="00FF5423">
            <w:pPr>
              <w:spacing w:after="0" w:line="240" w:lineRule="auto"/>
              <w:ind w:left="507" w:right="0"/>
              <w:rPr>
                <w:rFonts w:eastAsia="Calibri"/>
                <w:bCs w:val="0"/>
                <w:noProof w:val="0"/>
                <w:szCs w:val="20"/>
                <w:lang w:eastAsia="en-US"/>
              </w:rPr>
            </w:pPr>
            <w:r w:rsidRPr="00AC02E4">
              <w:rPr>
                <w:rFonts w:eastAsia="Calibri"/>
                <w:bCs w:val="0"/>
                <w:noProof w:val="0"/>
                <w:szCs w:val="20"/>
                <w:lang w:eastAsia="en-US"/>
              </w:rPr>
              <w:lastRenderedPageBreak/>
              <w:t>socialno varstvenih programih in jo lokalna skupnost nujno</w:t>
            </w:r>
          </w:p>
          <w:p w14:paraId="2D179AA4" w14:textId="77777777" w:rsidR="00814392" w:rsidRPr="00AC02E4" w:rsidRDefault="00814392" w:rsidP="00FF5423">
            <w:pPr>
              <w:spacing w:after="0" w:line="240" w:lineRule="auto"/>
              <w:ind w:left="507" w:right="0"/>
              <w:rPr>
                <w:rFonts w:eastAsia="Calibri"/>
                <w:bCs w:val="0"/>
                <w:noProof w:val="0"/>
                <w:szCs w:val="20"/>
                <w:lang w:eastAsia="en-US"/>
              </w:rPr>
            </w:pPr>
            <w:r w:rsidRPr="00AC02E4">
              <w:rPr>
                <w:rFonts w:eastAsia="Calibri"/>
                <w:bCs w:val="0"/>
                <w:noProof w:val="0"/>
                <w:szCs w:val="20"/>
                <w:lang w:eastAsia="en-US"/>
              </w:rPr>
              <w:t>potrebuje</w:t>
            </w:r>
          </w:p>
        </w:tc>
        <w:tc>
          <w:tcPr>
            <w:tcW w:w="1809" w:type="dxa"/>
          </w:tcPr>
          <w:p w14:paraId="7D94457D" w14:textId="77777777" w:rsidR="00814392" w:rsidRPr="00AC02E4" w:rsidRDefault="00814392" w:rsidP="00814392">
            <w:pPr>
              <w:spacing w:after="0" w:line="240" w:lineRule="auto"/>
              <w:ind w:left="851" w:right="0"/>
              <w:rPr>
                <w:rFonts w:eastAsia="Calibri"/>
                <w:bCs w:val="0"/>
                <w:noProof w:val="0"/>
                <w:szCs w:val="20"/>
                <w:lang w:eastAsia="en-US"/>
              </w:rPr>
            </w:pPr>
          </w:p>
          <w:p w14:paraId="3467A592" w14:textId="77777777" w:rsidR="007A0A5E" w:rsidRDefault="007A0A5E" w:rsidP="00814392">
            <w:pPr>
              <w:spacing w:after="0" w:line="240" w:lineRule="auto"/>
              <w:ind w:left="851" w:right="0"/>
              <w:rPr>
                <w:rFonts w:eastAsia="Calibri"/>
                <w:bCs w:val="0"/>
                <w:noProof w:val="0"/>
                <w:szCs w:val="20"/>
                <w:lang w:eastAsia="en-US"/>
              </w:rPr>
            </w:pPr>
          </w:p>
          <w:p w14:paraId="3C3ACA4A" w14:textId="6862E13C"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do 20</w:t>
            </w:r>
          </w:p>
          <w:p w14:paraId="366F58B8" w14:textId="77777777" w:rsidR="00814392" w:rsidRPr="00AC02E4" w:rsidRDefault="00814392" w:rsidP="00814392">
            <w:pPr>
              <w:spacing w:after="0" w:line="240" w:lineRule="auto"/>
              <w:ind w:left="851" w:right="0"/>
              <w:rPr>
                <w:rFonts w:eastAsia="Calibri"/>
                <w:bCs w:val="0"/>
                <w:noProof w:val="0"/>
                <w:szCs w:val="20"/>
                <w:lang w:eastAsia="en-US"/>
              </w:rPr>
            </w:pPr>
            <w:r w:rsidRPr="00AC02E4">
              <w:rPr>
                <w:rFonts w:eastAsia="Calibri"/>
                <w:bCs w:val="0"/>
                <w:noProof w:val="0"/>
                <w:szCs w:val="20"/>
                <w:lang w:eastAsia="en-US"/>
              </w:rPr>
              <w:t>do 40</w:t>
            </w:r>
          </w:p>
        </w:tc>
      </w:tr>
    </w:tbl>
    <w:p w14:paraId="0E572C62" w14:textId="77777777" w:rsidR="00814392" w:rsidRPr="00AC02E4" w:rsidRDefault="00814392" w:rsidP="00814392">
      <w:pPr>
        <w:spacing w:after="160" w:line="259" w:lineRule="auto"/>
        <w:ind w:left="851" w:right="0"/>
        <w:rPr>
          <w:rFonts w:eastAsia="Calibri"/>
          <w:bCs w:val="0"/>
          <w:noProof w:val="0"/>
          <w:szCs w:val="20"/>
          <w:lang w:eastAsia="en-US"/>
        </w:rPr>
      </w:pPr>
    </w:p>
    <w:p w14:paraId="414E716F"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Člani komisije v 2. krogu ocenjevanja posamično, vsak na svojem ocenjevalnem listu, na osnovi zgoraj navedenih dveh meril, strokovno ocenijo vsak posamezen program in projekt, ki so je uvrstil v 2. krog ocenjevanja. Izpolnjene ocenjevalne liste predložijo pristojnemu organu. Končno število točk za posamezen program ali projekt iz 2. kroga ocenjevanja se izračuna kot povprečno število točk, ki so jih podelili člani komisije. Za posamezen program ali projekt se šteje, da je ocenjen, ko je pridobil najmanj 3 (tri) pisne ocene članov komisije.</w:t>
      </w:r>
    </w:p>
    <w:p w14:paraId="79629440"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V 2. krogu ocenjevanja je najvišje možno število točk za posamezni program ali projekt 150 točk.</w:t>
      </w:r>
    </w:p>
    <w:p w14:paraId="55DE4ECA"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Vsak član komisije mora ocene, ki jih podeli posamezni vlogi, pisno obrazložiti in sicer tako, da se vloge, ki dosežejo manj kot 50 točk pisno obrazložijo na koncu 1. kroga ocenjevanja, vloge, ki dosežejo več kot 50 točk, pa se pisno obrazložijo na koncu 2. kroga ocenjevanja (za 1. in 2 krog skupaj).</w:t>
      </w:r>
    </w:p>
    <w:p w14:paraId="4C8178D1"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3. KONČNA OCENA</w:t>
      </w:r>
    </w:p>
    <w:p w14:paraId="1E04D72C"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Končno število točk za posamezen program ali projekt se izračuna kot vsota povprečnih točk iz 1. in 2. kroga ocenjevanja.</w:t>
      </w:r>
    </w:p>
    <w:p w14:paraId="3ABF8661"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Najvišje možno končno število točk je 250.</w:t>
      </w:r>
    </w:p>
    <w:p w14:paraId="60931772"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Formula za izračun sofinanciranja posameznega programa ali projekta:</w:t>
      </w:r>
    </w:p>
    <w:p w14:paraId="05F752F3" w14:textId="6500B50F"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cs="Times New Roman"/>
          <w:bCs w:val="0"/>
          <w:szCs w:val="20"/>
        </w:rPr>
        <w:drawing>
          <wp:inline distT="0" distB="0" distL="0" distR="0" wp14:anchorId="2682904D" wp14:editId="43C9284E">
            <wp:extent cx="5383033" cy="1002030"/>
            <wp:effectExtent l="0" t="0" r="8255" b="7620"/>
            <wp:docPr id="13731794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5">
                      <a:extLst>
                        <a:ext uri="{28A0092B-C50C-407E-A947-70E740481C1C}">
                          <a14:useLocalDpi xmlns:a14="http://schemas.microsoft.com/office/drawing/2010/main" val="0"/>
                        </a:ext>
                      </a:extLst>
                    </a:blip>
                    <a:srcRect l="12566" t="61794" r="13524" b="22086"/>
                    <a:stretch>
                      <a:fillRect/>
                    </a:stretch>
                  </pic:blipFill>
                  <pic:spPr bwMode="auto">
                    <a:xfrm>
                      <a:off x="0" y="0"/>
                      <a:ext cx="5386380" cy="1002653"/>
                    </a:xfrm>
                    <a:prstGeom prst="rect">
                      <a:avLst/>
                    </a:prstGeom>
                    <a:noFill/>
                    <a:ln>
                      <a:noFill/>
                    </a:ln>
                  </pic:spPr>
                </pic:pic>
              </a:graphicData>
            </a:graphic>
          </wp:inline>
        </w:drawing>
      </w:r>
    </w:p>
    <w:p w14:paraId="7C35E248" w14:textId="77777777" w:rsidR="00814392" w:rsidRPr="00AC02E4" w:rsidRDefault="00814392" w:rsidP="00814392">
      <w:pPr>
        <w:spacing w:after="160" w:line="259" w:lineRule="auto"/>
        <w:ind w:left="851" w:right="0"/>
        <w:jc w:val="center"/>
        <w:rPr>
          <w:rFonts w:eastAsia="Calibri"/>
          <w:b/>
          <w:bCs w:val="0"/>
          <w:noProof w:val="0"/>
          <w:szCs w:val="20"/>
          <w:lang w:eastAsia="en-US"/>
        </w:rPr>
      </w:pPr>
      <w:r w:rsidRPr="00AC02E4">
        <w:rPr>
          <w:rFonts w:eastAsia="Calibri"/>
          <w:b/>
          <w:bCs w:val="0"/>
          <w:noProof w:val="0"/>
          <w:szCs w:val="20"/>
          <w:lang w:eastAsia="en-US"/>
        </w:rPr>
        <w:t>VIII. POGODBA</w:t>
      </w:r>
    </w:p>
    <w:p w14:paraId="3A36D23A"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19. člen</w:t>
      </w:r>
    </w:p>
    <w:p w14:paraId="642BCE77"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Po dokončnosti odločb mestna občina z izbranimi prijavitelji (v nadaljnjem besedilu: izvajalci) sklene pogodbo o sofinanciranju ter objavi seznam prejemnikov sredstev na svoji spletni strani.</w:t>
      </w:r>
    </w:p>
    <w:p w14:paraId="7F9C8B6F"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20. člen</w:t>
      </w:r>
    </w:p>
    <w:p w14:paraId="339E2A38"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Pogodba iz prejšnjega člena mora vsebovati vsaj:</w:t>
      </w:r>
    </w:p>
    <w:p w14:paraId="55C67AC9" w14:textId="77777777" w:rsidR="00814392" w:rsidRPr="00AC02E4" w:rsidRDefault="00814392" w:rsidP="00814392">
      <w:pPr>
        <w:numPr>
          <w:ilvl w:val="0"/>
          <w:numId w:val="35"/>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navedbo podatkov mestne občine in podatke o izvajalcu,</w:t>
      </w:r>
    </w:p>
    <w:p w14:paraId="3A61660F" w14:textId="77777777" w:rsidR="00814392" w:rsidRPr="00AC02E4" w:rsidRDefault="00814392" w:rsidP="00814392">
      <w:pPr>
        <w:numPr>
          <w:ilvl w:val="0"/>
          <w:numId w:val="35"/>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vsebino in obseg ter čas realizacije programa ali projekta,</w:t>
      </w:r>
    </w:p>
    <w:p w14:paraId="45951CA6" w14:textId="77777777" w:rsidR="00814392" w:rsidRPr="00AC02E4" w:rsidRDefault="00814392" w:rsidP="00814392">
      <w:pPr>
        <w:numPr>
          <w:ilvl w:val="0"/>
          <w:numId w:val="35"/>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višino odobrenih sredstev,</w:t>
      </w:r>
    </w:p>
    <w:p w14:paraId="0478E5EC" w14:textId="77777777" w:rsidR="00814392" w:rsidRPr="00AC02E4" w:rsidRDefault="00814392" w:rsidP="00814392">
      <w:pPr>
        <w:numPr>
          <w:ilvl w:val="0"/>
          <w:numId w:val="35"/>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upravičene stroške iz naslova sofinanciranja,</w:t>
      </w:r>
    </w:p>
    <w:p w14:paraId="2D194B81" w14:textId="77777777" w:rsidR="00814392" w:rsidRPr="00AC02E4" w:rsidRDefault="00814392" w:rsidP="00814392">
      <w:pPr>
        <w:numPr>
          <w:ilvl w:val="0"/>
          <w:numId w:val="35"/>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rok, način ter pogoje za nakazilo sredstev,</w:t>
      </w:r>
    </w:p>
    <w:p w14:paraId="3E725341" w14:textId="77777777" w:rsidR="00814392" w:rsidRPr="00AC02E4" w:rsidRDefault="00814392" w:rsidP="00814392">
      <w:pPr>
        <w:numPr>
          <w:ilvl w:val="0"/>
          <w:numId w:val="35"/>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navedbo skrbnika pogodbe za vsako pogodbeno stranko,</w:t>
      </w:r>
    </w:p>
    <w:p w14:paraId="42F0B1B7" w14:textId="77777777" w:rsidR="00814392" w:rsidRPr="00AC02E4" w:rsidRDefault="00814392" w:rsidP="00814392">
      <w:pPr>
        <w:numPr>
          <w:ilvl w:val="0"/>
          <w:numId w:val="35"/>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lastRenderedPageBreak/>
        <w:t>obveznost poročanja o izvedbi programa oz. projekta in porabi sredstev,</w:t>
      </w:r>
    </w:p>
    <w:p w14:paraId="26DE8FCD" w14:textId="77777777" w:rsidR="00814392" w:rsidRPr="00AC02E4" w:rsidRDefault="00814392" w:rsidP="00814392">
      <w:pPr>
        <w:numPr>
          <w:ilvl w:val="0"/>
          <w:numId w:val="35"/>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način nadzora nad izvedbo programa oz. projekta in porabo sredstev,</w:t>
      </w:r>
    </w:p>
    <w:p w14:paraId="433F688A" w14:textId="77777777" w:rsidR="00814392" w:rsidRPr="00AC02E4" w:rsidRDefault="00814392" w:rsidP="00814392">
      <w:pPr>
        <w:numPr>
          <w:ilvl w:val="0"/>
          <w:numId w:val="35"/>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razloge za vračilo dodeljenih sredstev,</w:t>
      </w:r>
    </w:p>
    <w:p w14:paraId="729A5165" w14:textId="77777777" w:rsidR="00814392" w:rsidRPr="00AC02E4" w:rsidRDefault="00814392" w:rsidP="00814392">
      <w:pPr>
        <w:numPr>
          <w:ilvl w:val="0"/>
          <w:numId w:val="35"/>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druge medsebojne pravice in obveznosti.</w:t>
      </w:r>
    </w:p>
    <w:p w14:paraId="253172AC"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Pogodba mora poleg določb iz prejšnjega odstavka vsebovati tudi določilo, s katerim se določi obveznost prejemnika sredstev, da se je dolžan na podlagi povabila Mestne občine Nova Gorica najmanj enkrat letno prostovoljno odzvati k sooblikovanju prireditev, ki so v javnem interesu, ali prireditev, ki služijo obeležitvi državnega ali občinskega praznika. Pogodba lahko poleg določb iz prejšnjega odstavka tega člena vsebuje tudi druge določbe.</w:t>
      </w:r>
    </w:p>
    <w:p w14:paraId="7509085F"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21. člen</w:t>
      </w:r>
    </w:p>
    <w:p w14:paraId="7693272F"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Izvajalec mora vrniti podpisano pogodbo najkasneje v roku 8 dni od vročitve pisnega predloga pogodbe in poziva za podpis pogodbe.</w:t>
      </w:r>
    </w:p>
    <w:p w14:paraId="06532DE3"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Če izvajalec ne vrne podpisane pogodbe mestni občini v roku iz prejšnjega odstavka, se šteje, da je odstopil od pogodbe in umaknil prijavo na razpis.</w:t>
      </w:r>
    </w:p>
    <w:p w14:paraId="40142206"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Mestna občina bo sredstva za sofinanciranje programov/projektov nakazovala na način, kot bo določen z veljavno zakonodajo s področja izvrševanja proračunov.</w:t>
      </w:r>
    </w:p>
    <w:p w14:paraId="5F6A21BC" w14:textId="77777777" w:rsidR="00814392" w:rsidRPr="00AC02E4" w:rsidRDefault="00814392" w:rsidP="00814392">
      <w:pPr>
        <w:spacing w:after="160" w:line="259" w:lineRule="auto"/>
        <w:ind w:left="851" w:right="0"/>
        <w:jc w:val="center"/>
        <w:rPr>
          <w:rFonts w:eastAsia="Calibri"/>
          <w:b/>
          <w:bCs w:val="0"/>
          <w:noProof w:val="0"/>
          <w:szCs w:val="20"/>
          <w:lang w:eastAsia="en-US"/>
        </w:rPr>
      </w:pPr>
      <w:r w:rsidRPr="00AC02E4">
        <w:rPr>
          <w:rFonts w:eastAsia="Calibri"/>
          <w:b/>
          <w:bCs w:val="0"/>
          <w:noProof w:val="0"/>
          <w:szCs w:val="20"/>
          <w:lang w:eastAsia="en-US"/>
        </w:rPr>
        <w:t>IX. NADZOR NAD PORABO SREDSTEV</w:t>
      </w:r>
    </w:p>
    <w:p w14:paraId="059D162C"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22. člen</w:t>
      </w:r>
    </w:p>
    <w:p w14:paraId="76684689"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Izvajalec izgubi pravico do dodeljenih sredstev oziroma sorazmernega dela sredstev, v kolikor v roku določenem v pogodbi, ne realizira oziroma ne realizira v celoti prijavljenega programa ali projekta, za katerega so mu bila z odločbo dodeljena sredstva.</w:t>
      </w:r>
    </w:p>
    <w:p w14:paraId="1966EA96"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23. člen</w:t>
      </w:r>
    </w:p>
    <w:p w14:paraId="1C4236DD"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Nadzor nad izvajanjem programov in projektov s področja socialne dejavnosti in namensko porabo dodeljenih sredstev opravlja pristojni organ.</w:t>
      </w:r>
    </w:p>
    <w:p w14:paraId="333F82DE"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24. člen</w:t>
      </w:r>
    </w:p>
    <w:p w14:paraId="268C5C89"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Prejemniki morajo najkasneje do roka, določenega v pogodbi, mestni občini predložiti:</w:t>
      </w:r>
    </w:p>
    <w:p w14:paraId="71C6BE18" w14:textId="77777777" w:rsidR="00814392" w:rsidRPr="00AC02E4" w:rsidRDefault="00814392" w:rsidP="00814392">
      <w:pPr>
        <w:numPr>
          <w:ilvl w:val="0"/>
          <w:numId w:val="36"/>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vsebinsko in finančno poročilo ter dokazila o izvedenih programih ali projektih, za katere so jim bila sredstva dodeljena,</w:t>
      </w:r>
    </w:p>
    <w:p w14:paraId="7077A61D" w14:textId="77777777" w:rsidR="00814392" w:rsidRPr="00AC02E4" w:rsidRDefault="00814392" w:rsidP="00814392">
      <w:pPr>
        <w:numPr>
          <w:ilvl w:val="0"/>
          <w:numId w:val="36"/>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dokazila o namenski porabi sredstev.</w:t>
      </w:r>
    </w:p>
    <w:p w14:paraId="392C8911"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Iz finančnega poročila mora biti razvidna poraba sredstev najmanj v višini odobrenih sredstev na javnem razpisu in sorazmernem deležu lastnih sredstev oziroma sredstev iz drugih virov, ki se določi na podlagi višine odobrenih sredstev.</w:t>
      </w:r>
    </w:p>
    <w:p w14:paraId="7C93259E"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Prejemnik mora vrniti prejeta sredstva v občinski proračun:</w:t>
      </w:r>
    </w:p>
    <w:p w14:paraId="34171370" w14:textId="77777777" w:rsidR="00814392" w:rsidRPr="00AC02E4" w:rsidRDefault="00814392" w:rsidP="00814392">
      <w:pPr>
        <w:numPr>
          <w:ilvl w:val="0"/>
          <w:numId w:val="3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če dodeljena sredstva porabi nenamensko,</w:t>
      </w:r>
    </w:p>
    <w:p w14:paraId="74517F09" w14:textId="77777777" w:rsidR="00814392" w:rsidRPr="00AC02E4" w:rsidRDefault="00814392" w:rsidP="00814392">
      <w:pPr>
        <w:numPr>
          <w:ilvl w:val="0"/>
          <w:numId w:val="3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če je v postopku javnega razpisa navajal lažne podatke, na podlagi katerih so mu bila sredstva dodeljena,</w:t>
      </w:r>
    </w:p>
    <w:p w14:paraId="758363D1" w14:textId="77777777" w:rsidR="00814392" w:rsidRPr="00AC02E4" w:rsidRDefault="00814392" w:rsidP="00814392">
      <w:pPr>
        <w:numPr>
          <w:ilvl w:val="0"/>
          <w:numId w:val="37"/>
        </w:numPr>
        <w:spacing w:after="160" w:line="259" w:lineRule="auto"/>
        <w:ind w:left="851" w:right="0" w:firstLine="0"/>
        <w:contextualSpacing/>
        <w:rPr>
          <w:rFonts w:eastAsia="Calibri"/>
          <w:bCs w:val="0"/>
          <w:noProof w:val="0"/>
          <w:szCs w:val="20"/>
          <w:lang w:eastAsia="en-US"/>
        </w:rPr>
      </w:pPr>
      <w:r w:rsidRPr="00AC02E4">
        <w:rPr>
          <w:rFonts w:eastAsia="Calibri"/>
          <w:bCs w:val="0"/>
          <w:noProof w:val="0"/>
          <w:szCs w:val="20"/>
          <w:lang w:eastAsia="en-US"/>
        </w:rPr>
        <w:t>v drugih primerih določenih v pogodbi.</w:t>
      </w:r>
    </w:p>
    <w:p w14:paraId="4C994A54"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lastRenderedPageBreak/>
        <w:t>V primeru iz prvih dveh alinej prejšnjega odstavka tega člena prejemnik ne more več pridobiti sredstev na podlagi tega odloka na naslednjem javnem razpisu.</w:t>
      </w:r>
    </w:p>
    <w:p w14:paraId="2FC546AB" w14:textId="77777777" w:rsidR="00814392" w:rsidRPr="00AC02E4" w:rsidRDefault="00814392" w:rsidP="00814392">
      <w:pPr>
        <w:spacing w:after="160" w:line="259" w:lineRule="auto"/>
        <w:ind w:left="851" w:right="0"/>
        <w:rPr>
          <w:rFonts w:eastAsia="Calibri"/>
          <w:b/>
          <w:bCs w:val="0"/>
          <w:noProof w:val="0"/>
          <w:szCs w:val="20"/>
          <w:lang w:eastAsia="en-US"/>
        </w:rPr>
      </w:pPr>
      <w:r w:rsidRPr="00AC02E4">
        <w:rPr>
          <w:rFonts w:eastAsia="Calibri"/>
          <w:b/>
          <w:bCs w:val="0"/>
          <w:noProof w:val="0"/>
          <w:szCs w:val="20"/>
          <w:lang w:eastAsia="en-US"/>
        </w:rPr>
        <w:t xml:space="preserve">Odlok o sofinanciranju programov in projektov s področja socialne dejavnosti v Mestni občini Nova Gorica (Uradni list RS, št. 108/12) vsebuje naslednjo prehodno in končno določbo: </w:t>
      </w:r>
    </w:p>
    <w:p w14:paraId="3E34D2E8" w14:textId="77777777" w:rsidR="00814392" w:rsidRPr="00AC02E4" w:rsidRDefault="00814392" w:rsidP="00814392">
      <w:pPr>
        <w:spacing w:after="160" w:line="259" w:lineRule="auto"/>
        <w:ind w:left="851" w:right="0"/>
        <w:jc w:val="center"/>
        <w:rPr>
          <w:rFonts w:eastAsia="Calibri"/>
          <w:b/>
          <w:bCs w:val="0"/>
          <w:noProof w:val="0"/>
          <w:szCs w:val="20"/>
          <w:lang w:eastAsia="en-US"/>
        </w:rPr>
      </w:pPr>
      <w:r w:rsidRPr="00AC02E4">
        <w:rPr>
          <w:rFonts w:eastAsia="Calibri"/>
          <w:b/>
          <w:bCs w:val="0"/>
          <w:noProof w:val="0"/>
          <w:szCs w:val="20"/>
          <w:lang w:eastAsia="en-US"/>
        </w:rPr>
        <w:t>X. PREHODNE IN KONČNE DOLOČBE</w:t>
      </w:r>
    </w:p>
    <w:p w14:paraId="0B8BDE62"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25. člen</w:t>
      </w:r>
    </w:p>
    <w:p w14:paraId="0FDF0FC0"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Z dnem uveljavitve tega odloka preneha veljati Odlok o sofinanciranju programov in projektov s področja socialne dejavnosti v Mestni občini Nova Gorica (Uradni list RS, št. 14/06 s spremembami).</w:t>
      </w:r>
    </w:p>
    <w:p w14:paraId="7B6BEA6D"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26. člen</w:t>
      </w:r>
    </w:p>
    <w:p w14:paraId="760D41D8"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Ta odlok se objavi v Uradnem listu Republike Slovenije in začne veljati naslednji dan po objavi.</w:t>
      </w:r>
    </w:p>
    <w:p w14:paraId="75A3EB2F" w14:textId="77777777" w:rsidR="00814392" w:rsidRPr="00AC02E4" w:rsidRDefault="00814392" w:rsidP="00814392">
      <w:pPr>
        <w:spacing w:after="160" w:line="259" w:lineRule="auto"/>
        <w:ind w:left="851" w:right="0"/>
        <w:rPr>
          <w:rFonts w:eastAsia="Calibri"/>
          <w:b/>
          <w:bCs w:val="0"/>
          <w:noProof w:val="0"/>
          <w:szCs w:val="20"/>
          <w:lang w:eastAsia="en-US"/>
        </w:rPr>
      </w:pPr>
      <w:r w:rsidRPr="00AC02E4">
        <w:rPr>
          <w:rFonts w:eastAsia="Calibri"/>
          <w:b/>
          <w:bCs w:val="0"/>
          <w:noProof w:val="0"/>
          <w:szCs w:val="20"/>
          <w:lang w:eastAsia="en-US"/>
        </w:rPr>
        <w:t xml:space="preserve">Odlok o spremembah in dopolnitvah Odloka o sofinanciranju programov in projektov s področja socialne dejavnosti v Mestni občini Nova Gorica (Uradni list RS, št. 11/15) vsebuje naslednjo končno določbo: </w:t>
      </w:r>
    </w:p>
    <w:p w14:paraId="2C8263AF"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7. člen</w:t>
      </w:r>
    </w:p>
    <w:p w14:paraId="213702EC"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Ta odlok se objavi v Uradnem listu Republike Slovenije in začne veljati naslednji dan po objavi.</w:t>
      </w:r>
    </w:p>
    <w:p w14:paraId="5677E31C" w14:textId="77777777" w:rsidR="00814392" w:rsidRPr="00AC02E4" w:rsidRDefault="00814392" w:rsidP="00814392">
      <w:pPr>
        <w:spacing w:after="160" w:line="259" w:lineRule="auto"/>
        <w:ind w:left="851" w:right="0"/>
        <w:rPr>
          <w:rFonts w:eastAsia="Calibri"/>
          <w:b/>
          <w:bCs w:val="0"/>
          <w:noProof w:val="0"/>
          <w:szCs w:val="20"/>
          <w:lang w:eastAsia="en-US"/>
        </w:rPr>
      </w:pPr>
      <w:r w:rsidRPr="00AC02E4">
        <w:rPr>
          <w:rFonts w:eastAsia="Calibri"/>
          <w:b/>
          <w:bCs w:val="0"/>
          <w:noProof w:val="0"/>
          <w:szCs w:val="20"/>
          <w:lang w:eastAsia="en-US"/>
        </w:rPr>
        <w:t xml:space="preserve">Odlok o spremembah in dopolnitvah Odloka o sofinanciranju programov in projektov s področja socialne dejavnosti v Mestni občini Nova Gorica (Uradni list RS, št. 2/16) vsebuje naslednjo končno določbo: </w:t>
      </w:r>
    </w:p>
    <w:p w14:paraId="50509F09"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3. člen</w:t>
      </w:r>
    </w:p>
    <w:p w14:paraId="3FF1EB65"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Ta odlok začne veljati petnajsti dan po objavi v Uradnem listu Republike Slovenije.</w:t>
      </w:r>
    </w:p>
    <w:p w14:paraId="3EE05456" w14:textId="77777777" w:rsidR="00814392" w:rsidRPr="00AC02E4" w:rsidRDefault="00814392" w:rsidP="00814392">
      <w:pPr>
        <w:spacing w:after="160" w:line="259" w:lineRule="auto"/>
        <w:ind w:left="851" w:right="0"/>
        <w:rPr>
          <w:rFonts w:eastAsia="Calibri"/>
          <w:b/>
          <w:bCs w:val="0"/>
          <w:noProof w:val="0"/>
          <w:szCs w:val="20"/>
          <w:lang w:eastAsia="en-US"/>
        </w:rPr>
      </w:pPr>
      <w:r w:rsidRPr="00AC02E4">
        <w:rPr>
          <w:rFonts w:eastAsia="Calibri"/>
          <w:b/>
          <w:bCs w:val="0"/>
          <w:noProof w:val="0"/>
          <w:szCs w:val="20"/>
          <w:lang w:eastAsia="en-US"/>
        </w:rPr>
        <w:t xml:space="preserve">Odlok o spremembah in dopolnitvah Odloka o sofinanciranju programov in projektov s področja socialne dejavnosti v Mestni občini Nova Gorica (Uradni list RS, št. 73/19) vsebuje naslednjo končno določbo: </w:t>
      </w:r>
    </w:p>
    <w:p w14:paraId="3F104E7E"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6. člen</w:t>
      </w:r>
    </w:p>
    <w:p w14:paraId="6FA01D26"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 xml:space="preserve">Ta odlok začne veljati petnajsti dan po objavi v Uradnem listu Republike Slovenije. </w:t>
      </w:r>
    </w:p>
    <w:p w14:paraId="6C8B31CA" w14:textId="77777777" w:rsidR="00814392" w:rsidRPr="00AC02E4" w:rsidRDefault="00814392" w:rsidP="00814392">
      <w:pPr>
        <w:spacing w:after="160" w:line="259" w:lineRule="auto"/>
        <w:ind w:left="851" w:right="0"/>
        <w:rPr>
          <w:rFonts w:eastAsia="Calibri"/>
          <w:b/>
          <w:noProof w:val="0"/>
          <w:szCs w:val="20"/>
          <w:lang w:eastAsia="en-US"/>
        </w:rPr>
      </w:pPr>
      <w:r w:rsidRPr="00AC02E4">
        <w:rPr>
          <w:rFonts w:eastAsia="Calibri"/>
          <w:b/>
          <w:noProof w:val="0"/>
          <w:szCs w:val="20"/>
          <w:lang w:eastAsia="en-US"/>
        </w:rPr>
        <w:t xml:space="preserve">Odlok o spremembah in dopolnitvah Odloka o sofinanciranju programov in projektov s področja socialne dejavnosti v Mestni občini Nova Gorica (Uradni list RS, št. 113/23) vsebuje naslednjo končno določbo: </w:t>
      </w:r>
    </w:p>
    <w:p w14:paraId="3301FD4E" w14:textId="77777777" w:rsidR="00814392" w:rsidRPr="00AC02E4" w:rsidRDefault="00814392" w:rsidP="00814392">
      <w:pPr>
        <w:spacing w:after="160" w:line="259" w:lineRule="auto"/>
        <w:ind w:left="851" w:right="0"/>
        <w:jc w:val="center"/>
        <w:rPr>
          <w:rFonts w:eastAsia="Calibri"/>
          <w:bCs w:val="0"/>
          <w:noProof w:val="0"/>
          <w:szCs w:val="20"/>
          <w:lang w:eastAsia="en-US"/>
        </w:rPr>
      </w:pPr>
      <w:r w:rsidRPr="00AC02E4">
        <w:rPr>
          <w:rFonts w:eastAsia="Calibri"/>
          <w:bCs w:val="0"/>
          <w:noProof w:val="0"/>
          <w:szCs w:val="20"/>
          <w:lang w:eastAsia="en-US"/>
        </w:rPr>
        <w:t>8. člen</w:t>
      </w:r>
    </w:p>
    <w:p w14:paraId="6E5F7AF7" w14:textId="77777777" w:rsidR="00814392" w:rsidRPr="00AC02E4" w:rsidRDefault="00814392" w:rsidP="00814392">
      <w:pPr>
        <w:spacing w:after="160" w:line="259" w:lineRule="auto"/>
        <w:ind w:left="851" w:right="0"/>
        <w:rPr>
          <w:rFonts w:eastAsia="Calibri"/>
          <w:bCs w:val="0"/>
          <w:noProof w:val="0"/>
          <w:szCs w:val="20"/>
          <w:lang w:eastAsia="en-US"/>
        </w:rPr>
      </w:pPr>
      <w:r w:rsidRPr="00AC02E4">
        <w:rPr>
          <w:rFonts w:eastAsia="Calibri"/>
          <w:bCs w:val="0"/>
          <w:noProof w:val="0"/>
          <w:szCs w:val="20"/>
          <w:lang w:eastAsia="en-US"/>
        </w:rPr>
        <w:t xml:space="preserve">Ta odlok začne veljati petnajsti dan po objavi v Uradnem listu Republike Slovenije. </w:t>
      </w:r>
    </w:p>
    <w:p w14:paraId="546BAAE5" w14:textId="77777777" w:rsidR="009F5FA5" w:rsidRPr="00AC02E4" w:rsidRDefault="009F5FA5" w:rsidP="00814392">
      <w:pPr>
        <w:spacing w:after="160" w:line="259" w:lineRule="auto"/>
        <w:ind w:left="851" w:right="0"/>
        <w:rPr>
          <w:szCs w:val="20"/>
        </w:rPr>
      </w:pPr>
    </w:p>
    <w:sectPr w:rsidR="009F5FA5" w:rsidRPr="00AC02E4" w:rsidSect="00722FAC">
      <w:headerReference w:type="default" r:id="rId16"/>
      <w:footerReference w:type="default" r:id="rId17"/>
      <w:headerReference w:type="first" r:id="rId18"/>
      <w:footerReference w:type="first" r:id="rId19"/>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A33F" w14:textId="77777777" w:rsidR="00AB6A38" w:rsidRDefault="00AB6A38" w:rsidP="003F3284">
      <w:r>
        <w:separator/>
      </w:r>
    </w:p>
  </w:endnote>
  <w:endnote w:type="continuationSeparator" w:id="0">
    <w:p w14:paraId="6C782058" w14:textId="77777777" w:rsidR="00AB6A38" w:rsidRDefault="00AB6A38"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088945251" name="Slika 2088945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976147429" name="Slika 976147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456F" w14:textId="77777777" w:rsidR="00AB6A38" w:rsidRDefault="00AB6A38" w:rsidP="003F3284">
      <w:r>
        <w:separator/>
      </w:r>
    </w:p>
  </w:footnote>
  <w:footnote w:type="continuationSeparator" w:id="0">
    <w:p w14:paraId="5B0770D4" w14:textId="77777777" w:rsidR="00AB6A38" w:rsidRDefault="00AB6A38"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117D50FC" w:rsidR="00083CA2" w:rsidRPr="00216D39" w:rsidRDefault="00145A3D" w:rsidP="00D935AD">
    <w:pPr>
      <w:tabs>
        <w:tab w:val="left" w:pos="3318"/>
      </w:tabs>
      <w:rPr>
        <w:sz w:val="16"/>
        <w:szCs w:val="16"/>
      </w:rPr>
    </w:pPr>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191704417" name="Slika 119170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46753D">
      <w:t xml:space="preserve">    </w:t>
    </w:r>
    <w:r w:rsidR="00D935AD" w:rsidRPr="00D935AD">
      <w:rPr>
        <w:sz w:val="16"/>
        <w:szCs w:val="16"/>
      </w:rPr>
      <w:t xml:space="preserve">Javni razpis za sofinanciranje programov in projektov </w:t>
    </w:r>
    <w:r w:rsidR="00D935AD">
      <w:rPr>
        <w:sz w:val="16"/>
        <w:szCs w:val="16"/>
      </w:rPr>
      <w:br/>
      <w:t xml:space="preserve">    </w:t>
    </w:r>
    <w:r w:rsidR="00313E5C">
      <w:rPr>
        <w:sz w:val="16"/>
        <w:szCs w:val="16"/>
      </w:rPr>
      <w:t xml:space="preserve"> </w:t>
    </w:r>
    <w:r w:rsidR="00D935AD" w:rsidRPr="00D935AD">
      <w:rPr>
        <w:sz w:val="16"/>
        <w:szCs w:val="16"/>
      </w:rPr>
      <w:t xml:space="preserve">s področja socialne dejavnostiv Mestni občini Nova Gorica za leto 2026 </w:t>
    </w:r>
    <w:r w:rsidR="00313E5C">
      <w:rPr>
        <w:sz w:val="16"/>
        <w:szCs w:val="16"/>
      </w:rPr>
      <w:br/>
      <w:t xml:space="preserve">     </w:t>
    </w:r>
    <w:r w:rsidR="00D935AD" w:rsidRPr="00D935AD">
      <w:rPr>
        <w:sz w:val="16"/>
        <w:szCs w:val="16"/>
      </w:rPr>
      <w:t>Splošni del, sklop A, B in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0A27B885" w:rsidR="00083CA2" w:rsidRPr="00ED423A" w:rsidRDefault="00366240" w:rsidP="00360986">
    <w:pPr>
      <w:ind w:left="4248"/>
      <w:jc w:val="center"/>
      <w:rPr>
        <w:sz w:val="16"/>
        <w:szCs w:val="16"/>
      </w:rPr>
    </w:pPr>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1555198739" name="Slika 1555198739"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r w:rsidR="00360986" w:rsidRPr="00360986">
      <w:rPr>
        <w:sz w:val="16"/>
        <w:szCs w:val="16"/>
      </w:rPr>
      <w:t xml:space="preserve">Javni razpis za sofinanciranje programov in projektov </w:t>
    </w:r>
    <w:r w:rsidR="00360986">
      <w:rPr>
        <w:sz w:val="16"/>
        <w:szCs w:val="16"/>
      </w:rPr>
      <w:t xml:space="preserve">s </w:t>
    </w:r>
    <w:r w:rsidR="00360986" w:rsidRPr="00360986">
      <w:rPr>
        <w:sz w:val="16"/>
        <w:szCs w:val="16"/>
      </w:rPr>
      <w:t xml:space="preserve">področja socialne dejavnosti </w:t>
    </w:r>
    <w:r w:rsidR="00360986">
      <w:rPr>
        <w:sz w:val="16"/>
        <w:szCs w:val="16"/>
      </w:rPr>
      <w:br/>
    </w:r>
    <w:r w:rsidR="00360986" w:rsidRPr="00360986">
      <w:rPr>
        <w:sz w:val="16"/>
        <w:szCs w:val="16"/>
      </w:rPr>
      <w:t>v Mestni občini Nova Gorica za leto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564"/>
    <w:multiLevelType w:val="hybridMultilevel"/>
    <w:tmpl w:val="A008F26E"/>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0CB07C4"/>
    <w:multiLevelType w:val="hybridMultilevel"/>
    <w:tmpl w:val="2EB8C22C"/>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1BD57E5"/>
    <w:multiLevelType w:val="hybridMultilevel"/>
    <w:tmpl w:val="490E2596"/>
    <w:lvl w:ilvl="0" w:tplc="3644220E">
      <w:start w:val="1"/>
      <w:numFmt w:val="bullet"/>
      <w:lvlText w:val="­"/>
      <w:lvlJc w:val="left"/>
      <w:pPr>
        <w:ind w:left="1429" w:hanging="360"/>
      </w:pPr>
      <w:rPr>
        <w:rFonts w:ascii="Source Sans Pro" w:hAnsi="Source Sans Pro"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03B7405F"/>
    <w:multiLevelType w:val="hybridMultilevel"/>
    <w:tmpl w:val="8110A6B8"/>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3E1728A"/>
    <w:multiLevelType w:val="hybridMultilevel"/>
    <w:tmpl w:val="EAEAD164"/>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7527579"/>
    <w:multiLevelType w:val="hybridMultilevel"/>
    <w:tmpl w:val="DE9CC3C2"/>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DE53628"/>
    <w:multiLevelType w:val="hybridMultilevel"/>
    <w:tmpl w:val="94FC0E50"/>
    <w:lvl w:ilvl="0" w:tplc="2F0EB43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151A30BD"/>
    <w:multiLevelType w:val="hybridMultilevel"/>
    <w:tmpl w:val="FCAC005C"/>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C7147FC"/>
    <w:multiLevelType w:val="hybridMultilevel"/>
    <w:tmpl w:val="92B478FA"/>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11" w15:restartNumberingAfterBreak="0">
    <w:nsid w:val="20A17C95"/>
    <w:multiLevelType w:val="hybridMultilevel"/>
    <w:tmpl w:val="83D0611A"/>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10447AE"/>
    <w:multiLevelType w:val="hybridMultilevel"/>
    <w:tmpl w:val="43CC7A0C"/>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3E83982"/>
    <w:multiLevelType w:val="hybridMultilevel"/>
    <w:tmpl w:val="EE9C79A4"/>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2B1E6A9A"/>
    <w:multiLevelType w:val="hybridMultilevel"/>
    <w:tmpl w:val="BCEC618C"/>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16" w15:restartNumberingAfterBreak="0">
    <w:nsid w:val="2C5905E0"/>
    <w:multiLevelType w:val="hybridMultilevel"/>
    <w:tmpl w:val="8EE680D8"/>
    <w:lvl w:ilvl="0" w:tplc="B1F8138E">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15:restartNumberingAfterBreak="0">
    <w:nsid w:val="2DE02EC5"/>
    <w:multiLevelType w:val="hybridMultilevel"/>
    <w:tmpl w:val="271A5FD2"/>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E9B3874"/>
    <w:multiLevelType w:val="hybridMultilevel"/>
    <w:tmpl w:val="0D98E17E"/>
    <w:lvl w:ilvl="0" w:tplc="3644220E">
      <w:start w:val="1"/>
      <w:numFmt w:val="bullet"/>
      <w:lvlText w:val="­"/>
      <w:lvlJc w:val="left"/>
      <w:pPr>
        <w:ind w:left="1070" w:hanging="360"/>
      </w:pPr>
      <w:rPr>
        <w:rFonts w:ascii="Source Sans Pro" w:hAnsi="Source Sans Pro"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9" w15:restartNumberingAfterBreak="0">
    <w:nsid w:val="32FD41F0"/>
    <w:multiLevelType w:val="hybridMultilevel"/>
    <w:tmpl w:val="453A2840"/>
    <w:lvl w:ilvl="0" w:tplc="B63CBE40">
      <w:start w:val="1"/>
      <w:numFmt w:val="bullet"/>
      <w:lvlText w:val=""/>
      <w:lvlJc w:val="left"/>
      <w:pPr>
        <w:ind w:left="360" w:hanging="360"/>
      </w:pPr>
      <w:rPr>
        <w:rFonts w:ascii="Symbol" w:hAnsi="Symbol" w:hint="default"/>
      </w:rPr>
    </w:lvl>
    <w:lvl w:ilvl="1" w:tplc="6666EA28">
      <w:numFmt w:val="bullet"/>
      <w:lvlText w:val="-"/>
      <w:lvlJc w:val="left"/>
      <w:pPr>
        <w:ind w:left="1080" w:hanging="360"/>
      </w:pPr>
      <w:rPr>
        <w:rFonts w:ascii="Calibri" w:eastAsia="Calibr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4F02B98"/>
    <w:multiLevelType w:val="hybridMultilevel"/>
    <w:tmpl w:val="81028692"/>
    <w:lvl w:ilvl="0" w:tplc="B5ACFA6A">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1" w15:restartNumberingAfterBreak="0">
    <w:nsid w:val="350F357F"/>
    <w:multiLevelType w:val="hybridMultilevel"/>
    <w:tmpl w:val="F1167E30"/>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89266C4"/>
    <w:multiLevelType w:val="hybridMultilevel"/>
    <w:tmpl w:val="5ECC4A24"/>
    <w:lvl w:ilvl="0" w:tplc="CB0C3D62">
      <w:start w:val="6"/>
      <w:numFmt w:val="decimal"/>
      <w:lvlText w:val="%1."/>
      <w:lvlJc w:val="left"/>
      <w:pPr>
        <w:ind w:left="1789" w:hanging="360"/>
      </w:pPr>
      <w:rPr>
        <w:rFonts w:hint="default"/>
      </w:rPr>
    </w:lvl>
    <w:lvl w:ilvl="1" w:tplc="04240019" w:tentative="1">
      <w:start w:val="1"/>
      <w:numFmt w:val="lowerLetter"/>
      <w:lvlText w:val="%2."/>
      <w:lvlJc w:val="left"/>
      <w:pPr>
        <w:ind w:left="2509" w:hanging="360"/>
      </w:pPr>
    </w:lvl>
    <w:lvl w:ilvl="2" w:tplc="0424001B" w:tentative="1">
      <w:start w:val="1"/>
      <w:numFmt w:val="lowerRoman"/>
      <w:lvlText w:val="%3."/>
      <w:lvlJc w:val="right"/>
      <w:pPr>
        <w:ind w:left="3229" w:hanging="180"/>
      </w:pPr>
    </w:lvl>
    <w:lvl w:ilvl="3" w:tplc="0424000F" w:tentative="1">
      <w:start w:val="1"/>
      <w:numFmt w:val="decimal"/>
      <w:lvlText w:val="%4."/>
      <w:lvlJc w:val="left"/>
      <w:pPr>
        <w:ind w:left="3949" w:hanging="360"/>
      </w:pPr>
    </w:lvl>
    <w:lvl w:ilvl="4" w:tplc="04240019" w:tentative="1">
      <w:start w:val="1"/>
      <w:numFmt w:val="lowerLetter"/>
      <w:lvlText w:val="%5."/>
      <w:lvlJc w:val="left"/>
      <w:pPr>
        <w:ind w:left="4669" w:hanging="360"/>
      </w:pPr>
    </w:lvl>
    <w:lvl w:ilvl="5" w:tplc="0424001B" w:tentative="1">
      <w:start w:val="1"/>
      <w:numFmt w:val="lowerRoman"/>
      <w:lvlText w:val="%6."/>
      <w:lvlJc w:val="right"/>
      <w:pPr>
        <w:ind w:left="5389" w:hanging="180"/>
      </w:pPr>
    </w:lvl>
    <w:lvl w:ilvl="6" w:tplc="0424000F" w:tentative="1">
      <w:start w:val="1"/>
      <w:numFmt w:val="decimal"/>
      <w:lvlText w:val="%7."/>
      <w:lvlJc w:val="left"/>
      <w:pPr>
        <w:ind w:left="6109" w:hanging="360"/>
      </w:pPr>
    </w:lvl>
    <w:lvl w:ilvl="7" w:tplc="04240019" w:tentative="1">
      <w:start w:val="1"/>
      <w:numFmt w:val="lowerLetter"/>
      <w:lvlText w:val="%8."/>
      <w:lvlJc w:val="left"/>
      <w:pPr>
        <w:ind w:left="6829" w:hanging="360"/>
      </w:pPr>
    </w:lvl>
    <w:lvl w:ilvl="8" w:tplc="0424001B" w:tentative="1">
      <w:start w:val="1"/>
      <w:numFmt w:val="lowerRoman"/>
      <w:lvlText w:val="%9."/>
      <w:lvlJc w:val="right"/>
      <w:pPr>
        <w:ind w:left="7549" w:hanging="180"/>
      </w:pPr>
    </w:lvl>
  </w:abstractNum>
  <w:abstractNum w:abstractNumId="23" w15:restartNumberingAfterBreak="0">
    <w:nsid w:val="3BD81E49"/>
    <w:multiLevelType w:val="hybridMultilevel"/>
    <w:tmpl w:val="BFD871C0"/>
    <w:lvl w:ilvl="0" w:tplc="3DF2DC3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4" w15:restartNumberingAfterBreak="0">
    <w:nsid w:val="458E2443"/>
    <w:multiLevelType w:val="hybridMultilevel"/>
    <w:tmpl w:val="99749ACC"/>
    <w:lvl w:ilvl="0" w:tplc="3644220E">
      <w:start w:val="1"/>
      <w:numFmt w:val="bullet"/>
      <w:lvlText w:val="­"/>
      <w:lvlJc w:val="left"/>
      <w:pPr>
        <w:ind w:left="1211" w:hanging="360"/>
      </w:pPr>
      <w:rPr>
        <w:rFonts w:ascii="Source Sans Pro" w:hAnsi="Source Sans Pro"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25" w15:restartNumberingAfterBreak="0">
    <w:nsid w:val="49865C49"/>
    <w:multiLevelType w:val="hybridMultilevel"/>
    <w:tmpl w:val="590EDEFC"/>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E0B5165"/>
    <w:multiLevelType w:val="hybridMultilevel"/>
    <w:tmpl w:val="CFA699C6"/>
    <w:lvl w:ilvl="0" w:tplc="25185D08">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EC5F55"/>
    <w:multiLevelType w:val="hybridMultilevel"/>
    <w:tmpl w:val="BD52855A"/>
    <w:lvl w:ilvl="0" w:tplc="CECAD50C">
      <w:numFmt w:val="bullet"/>
      <w:lvlText w:val="-"/>
      <w:lvlJc w:val="left"/>
      <w:pPr>
        <w:ind w:left="1504" w:hanging="360"/>
      </w:pPr>
      <w:rPr>
        <w:rFonts w:ascii="Verdana" w:eastAsia="Times New Roman" w:hAnsi="Verdana" w:cs="Arial" w:hint="default"/>
      </w:rPr>
    </w:lvl>
    <w:lvl w:ilvl="1" w:tplc="04240003" w:tentative="1">
      <w:start w:val="1"/>
      <w:numFmt w:val="bullet"/>
      <w:lvlText w:val="o"/>
      <w:lvlJc w:val="left"/>
      <w:pPr>
        <w:ind w:left="2224" w:hanging="360"/>
      </w:pPr>
      <w:rPr>
        <w:rFonts w:ascii="Courier New" w:hAnsi="Courier New" w:cs="Courier New" w:hint="default"/>
      </w:rPr>
    </w:lvl>
    <w:lvl w:ilvl="2" w:tplc="04240005" w:tentative="1">
      <w:start w:val="1"/>
      <w:numFmt w:val="bullet"/>
      <w:lvlText w:val=""/>
      <w:lvlJc w:val="left"/>
      <w:pPr>
        <w:ind w:left="2944" w:hanging="360"/>
      </w:pPr>
      <w:rPr>
        <w:rFonts w:ascii="Wingdings" w:hAnsi="Wingdings" w:hint="default"/>
      </w:rPr>
    </w:lvl>
    <w:lvl w:ilvl="3" w:tplc="04240001" w:tentative="1">
      <w:start w:val="1"/>
      <w:numFmt w:val="bullet"/>
      <w:lvlText w:val=""/>
      <w:lvlJc w:val="left"/>
      <w:pPr>
        <w:ind w:left="3664" w:hanging="360"/>
      </w:pPr>
      <w:rPr>
        <w:rFonts w:ascii="Symbol" w:hAnsi="Symbol" w:hint="default"/>
      </w:rPr>
    </w:lvl>
    <w:lvl w:ilvl="4" w:tplc="04240003" w:tentative="1">
      <w:start w:val="1"/>
      <w:numFmt w:val="bullet"/>
      <w:lvlText w:val="o"/>
      <w:lvlJc w:val="left"/>
      <w:pPr>
        <w:ind w:left="4384" w:hanging="360"/>
      </w:pPr>
      <w:rPr>
        <w:rFonts w:ascii="Courier New" w:hAnsi="Courier New" w:cs="Courier New" w:hint="default"/>
      </w:rPr>
    </w:lvl>
    <w:lvl w:ilvl="5" w:tplc="04240005" w:tentative="1">
      <w:start w:val="1"/>
      <w:numFmt w:val="bullet"/>
      <w:lvlText w:val=""/>
      <w:lvlJc w:val="left"/>
      <w:pPr>
        <w:ind w:left="5104" w:hanging="360"/>
      </w:pPr>
      <w:rPr>
        <w:rFonts w:ascii="Wingdings" w:hAnsi="Wingdings" w:hint="default"/>
      </w:rPr>
    </w:lvl>
    <w:lvl w:ilvl="6" w:tplc="04240001" w:tentative="1">
      <w:start w:val="1"/>
      <w:numFmt w:val="bullet"/>
      <w:lvlText w:val=""/>
      <w:lvlJc w:val="left"/>
      <w:pPr>
        <w:ind w:left="5824" w:hanging="360"/>
      </w:pPr>
      <w:rPr>
        <w:rFonts w:ascii="Symbol" w:hAnsi="Symbol" w:hint="default"/>
      </w:rPr>
    </w:lvl>
    <w:lvl w:ilvl="7" w:tplc="04240003" w:tentative="1">
      <w:start w:val="1"/>
      <w:numFmt w:val="bullet"/>
      <w:lvlText w:val="o"/>
      <w:lvlJc w:val="left"/>
      <w:pPr>
        <w:ind w:left="6544" w:hanging="360"/>
      </w:pPr>
      <w:rPr>
        <w:rFonts w:ascii="Courier New" w:hAnsi="Courier New" w:cs="Courier New" w:hint="default"/>
      </w:rPr>
    </w:lvl>
    <w:lvl w:ilvl="8" w:tplc="04240005" w:tentative="1">
      <w:start w:val="1"/>
      <w:numFmt w:val="bullet"/>
      <w:lvlText w:val=""/>
      <w:lvlJc w:val="left"/>
      <w:pPr>
        <w:ind w:left="7264" w:hanging="360"/>
      </w:pPr>
      <w:rPr>
        <w:rFonts w:ascii="Wingdings" w:hAnsi="Wingdings" w:hint="default"/>
      </w:rPr>
    </w:lvl>
  </w:abstractNum>
  <w:abstractNum w:abstractNumId="2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5B9820C4"/>
    <w:multiLevelType w:val="hybridMultilevel"/>
    <w:tmpl w:val="4CF0F456"/>
    <w:lvl w:ilvl="0" w:tplc="29947BA0">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D53415"/>
    <w:multiLevelType w:val="hybridMultilevel"/>
    <w:tmpl w:val="6AE08A94"/>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5CE22288"/>
    <w:multiLevelType w:val="hybridMultilevel"/>
    <w:tmpl w:val="DF2657B6"/>
    <w:lvl w:ilvl="0" w:tplc="3644220E">
      <w:start w:val="1"/>
      <w:numFmt w:val="bullet"/>
      <w:lvlText w:val="­"/>
      <w:lvlJc w:val="left"/>
      <w:pPr>
        <w:ind w:left="720" w:hanging="360"/>
      </w:pPr>
      <w:rPr>
        <w:rFonts w:ascii="Source Sans Pro" w:hAnsi="Source Sans Pro"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710A65"/>
    <w:multiLevelType w:val="hybridMultilevel"/>
    <w:tmpl w:val="DBA2504C"/>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ED37D73"/>
    <w:multiLevelType w:val="hybridMultilevel"/>
    <w:tmpl w:val="DFA09C60"/>
    <w:lvl w:ilvl="0" w:tplc="B63CBE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EF35CF8"/>
    <w:multiLevelType w:val="hybridMultilevel"/>
    <w:tmpl w:val="047A0098"/>
    <w:lvl w:ilvl="0" w:tplc="7FDA4024">
      <w:start w:val="4"/>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37" w15:restartNumberingAfterBreak="0">
    <w:nsid w:val="60B70AB7"/>
    <w:multiLevelType w:val="hybridMultilevel"/>
    <w:tmpl w:val="F1BA163E"/>
    <w:lvl w:ilvl="0" w:tplc="29947BA0">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26915B1"/>
    <w:multiLevelType w:val="hybridMultilevel"/>
    <w:tmpl w:val="D2A227A6"/>
    <w:lvl w:ilvl="0" w:tplc="29947BA0">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0" w15:restartNumberingAfterBreak="0">
    <w:nsid w:val="75731205"/>
    <w:multiLevelType w:val="hybridMultilevel"/>
    <w:tmpl w:val="ECECA98A"/>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87746E6"/>
    <w:multiLevelType w:val="hybridMultilevel"/>
    <w:tmpl w:val="57441C6E"/>
    <w:lvl w:ilvl="0" w:tplc="B63CBE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66151C"/>
    <w:multiLevelType w:val="hybridMultilevel"/>
    <w:tmpl w:val="5574CE70"/>
    <w:lvl w:ilvl="0" w:tplc="B82CE658">
      <w:start w:val="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3" w15:restartNumberingAfterBreak="0">
    <w:nsid w:val="7A9F68F9"/>
    <w:multiLevelType w:val="hybridMultilevel"/>
    <w:tmpl w:val="DCB6E57C"/>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275595661">
    <w:abstractNumId w:val="27"/>
  </w:num>
  <w:num w:numId="2" w16cid:durableId="1564440524">
    <w:abstractNumId w:val="32"/>
  </w:num>
  <w:num w:numId="3" w16cid:durableId="1989281952">
    <w:abstractNumId w:val="1"/>
  </w:num>
  <w:num w:numId="4" w16cid:durableId="457340087">
    <w:abstractNumId w:val="14"/>
  </w:num>
  <w:num w:numId="5" w16cid:durableId="2029018289">
    <w:abstractNumId w:val="29"/>
  </w:num>
  <w:num w:numId="6" w16cid:durableId="1927811028">
    <w:abstractNumId w:val="39"/>
  </w:num>
  <w:num w:numId="7" w16cid:durableId="1159418049">
    <w:abstractNumId w:val="8"/>
  </w:num>
  <w:num w:numId="8" w16cid:durableId="1535657578">
    <w:abstractNumId w:val="10"/>
  </w:num>
  <w:num w:numId="9" w16cid:durableId="1250115041">
    <w:abstractNumId w:val="23"/>
  </w:num>
  <w:num w:numId="10" w16cid:durableId="787507112">
    <w:abstractNumId w:val="42"/>
  </w:num>
  <w:num w:numId="11" w16cid:durableId="1601446064">
    <w:abstractNumId w:val="24"/>
  </w:num>
  <w:num w:numId="12" w16cid:durableId="1900284966">
    <w:abstractNumId w:val="36"/>
  </w:num>
  <w:num w:numId="13" w16cid:durableId="469589380">
    <w:abstractNumId w:val="22"/>
  </w:num>
  <w:num w:numId="14" w16cid:durableId="1631127782">
    <w:abstractNumId w:val="7"/>
  </w:num>
  <w:num w:numId="15" w16cid:durableId="1814175919">
    <w:abstractNumId w:val="26"/>
  </w:num>
  <w:num w:numId="16" w16cid:durableId="1498883622">
    <w:abstractNumId w:val="15"/>
  </w:num>
  <w:num w:numId="17" w16cid:durableId="494145705">
    <w:abstractNumId w:val="20"/>
  </w:num>
  <w:num w:numId="18" w16cid:durableId="1130170514">
    <w:abstractNumId w:val="37"/>
  </w:num>
  <w:num w:numId="19" w16cid:durableId="1854999515">
    <w:abstractNumId w:val="38"/>
  </w:num>
  <w:num w:numId="20" w16cid:durableId="129716163">
    <w:abstractNumId w:val="30"/>
  </w:num>
  <w:num w:numId="21" w16cid:durableId="1909074452">
    <w:abstractNumId w:val="43"/>
  </w:num>
  <w:num w:numId="22" w16cid:durableId="1776824589">
    <w:abstractNumId w:val="18"/>
  </w:num>
  <w:num w:numId="23" w16cid:durableId="1462069825">
    <w:abstractNumId w:val="3"/>
  </w:num>
  <w:num w:numId="24" w16cid:durableId="682711912">
    <w:abstractNumId w:val="16"/>
  </w:num>
  <w:num w:numId="25" w16cid:durableId="1573277516">
    <w:abstractNumId w:val="35"/>
  </w:num>
  <w:num w:numId="26" w16cid:durableId="1556971105">
    <w:abstractNumId w:val="19"/>
  </w:num>
  <w:num w:numId="27" w16cid:durableId="692808163">
    <w:abstractNumId w:val="17"/>
  </w:num>
  <w:num w:numId="28" w16cid:durableId="2133091793">
    <w:abstractNumId w:val="9"/>
  </w:num>
  <w:num w:numId="29" w16cid:durableId="1468014917">
    <w:abstractNumId w:val="2"/>
  </w:num>
  <w:num w:numId="30" w16cid:durableId="440106610">
    <w:abstractNumId w:val="21"/>
  </w:num>
  <w:num w:numId="31" w16cid:durableId="891884107">
    <w:abstractNumId w:val="31"/>
  </w:num>
  <w:num w:numId="32" w16cid:durableId="1879389457">
    <w:abstractNumId w:val="12"/>
  </w:num>
  <w:num w:numId="33" w16cid:durableId="352612153">
    <w:abstractNumId w:val="41"/>
  </w:num>
  <w:num w:numId="34" w16cid:durableId="968243007">
    <w:abstractNumId w:val="40"/>
  </w:num>
  <w:num w:numId="35" w16cid:durableId="454103599">
    <w:abstractNumId w:val="5"/>
  </w:num>
  <w:num w:numId="36" w16cid:durableId="1242522307">
    <w:abstractNumId w:val="25"/>
  </w:num>
  <w:num w:numId="37" w16cid:durableId="425616440">
    <w:abstractNumId w:val="11"/>
  </w:num>
  <w:num w:numId="38" w16cid:durableId="1919971808">
    <w:abstractNumId w:val="0"/>
  </w:num>
  <w:num w:numId="39" w16cid:durableId="1688826323">
    <w:abstractNumId w:val="13"/>
  </w:num>
  <w:num w:numId="40" w16cid:durableId="2096972728">
    <w:abstractNumId w:val="6"/>
  </w:num>
  <w:num w:numId="41" w16cid:durableId="434326265">
    <w:abstractNumId w:val="4"/>
  </w:num>
  <w:num w:numId="42" w16cid:durableId="2010522788">
    <w:abstractNumId w:val="34"/>
  </w:num>
  <w:num w:numId="43" w16cid:durableId="160395413">
    <w:abstractNumId w:val="33"/>
  </w:num>
  <w:num w:numId="44" w16cid:durableId="15389266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5268"/>
    <w:rsid w:val="00036B3D"/>
    <w:rsid w:val="000429B6"/>
    <w:rsid w:val="0005678C"/>
    <w:rsid w:val="00083CA2"/>
    <w:rsid w:val="0009514B"/>
    <w:rsid w:val="0009580E"/>
    <w:rsid w:val="000D6C77"/>
    <w:rsid w:val="000E2B1B"/>
    <w:rsid w:val="00101B99"/>
    <w:rsid w:val="00110838"/>
    <w:rsid w:val="001137D1"/>
    <w:rsid w:val="00130B4A"/>
    <w:rsid w:val="00145A3D"/>
    <w:rsid w:val="001776A5"/>
    <w:rsid w:val="0018135C"/>
    <w:rsid w:val="00184367"/>
    <w:rsid w:val="00184E64"/>
    <w:rsid w:val="00192B9A"/>
    <w:rsid w:val="001B21C9"/>
    <w:rsid w:val="001B2389"/>
    <w:rsid w:val="001B6563"/>
    <w:rsid w:val="001C3923"/>
    <w:rsid w:val="001C6438"/>
    <w:rsid w:val="001D7013"/>
    <w:rsid w:val="001F4732"/>
    <w:rsid w:val="00212F6D"/>
    <w:rsid w:val="00216D39"/>
    <w:rsid w:val="00221223"/>
    <w:rsid w:val="0022273D"/>
    <w:rsid w:val="00223B96"/>
    <w:rsid w:val="0022510F"/>
    <w:rsid w:val="00226E0E"/>
    <w:rsid w:val="00271CCB"/>
    <w:rsid w:val="002750CD"/>
    <w:rsid w:val="0028430E"/>
    <w:rsid w:val="00287D4F"/>
    <w:rsid w:val="002923B3"/>
    <w:rsid w:val="002B08B0"/>
    <w:rsid w:val="002D28B0"/>
    <w:rsid w:val="002F26F0"/>
    <w:rsid w:val="002F518F"/>
    <w:rsid w:val="00305974"/>
    <w:rsid w:val="0031116F"/>
    <w:rsid w:val="00313E5C"/>
    <w:rsid w:val="003430A2"/>
    <w:rsid w:val="00345529"/>
    <w:rsid w:val="00360986"/>
    <w:rsid w:val="00366240"/>
    <w:rsid w:val="00381B77"/>
    <w:rsid w:val="0039457F"/>
    <w:rsid w:val="003A0AE4"/>
    <w:rsid w:val="003A2C22"/>
    <w:rsid w:val="003B11F7"/>
    <w:rsid w:val="003D07FF"/>
    <w:rsid w:val="003F3284"/>
    <w:rsid w:val="00404823"/>
    <w:rsid w:val="004112DB"/>
    <w:rsid w:val="004129EE"/>
    <w:rsid w:val="00454265"/>
    <w:rsid w:val="004544D9"/>
    <w:rsid w:val="00455BA5"/>
    <w:rsid w:val="00463FA4"/>
    <w:rsid w:val="0046753D"/>
    <w:rsid w:val="00470639"/>
    <w:rsid w:val="00473ED3"/>
    <w:rsid w:val="004744DF"/>
    <w:rsid w:val="004856EC"/>
    <w:rsid w:val="00486063"/>
    <w:rsid w:val="004953C5"/>
    <w:rsid w:val="004A0D17"/>
    <w:rsid w:val="004A325F"/>
    <w:rsid w:val="004A535E"/>
    <w:rsid w:val="004E242E"/>
    <w:rsid w:val="004F7B44"/>
    <w:rsid w:val="00501EB2"/>
    <w:rsid w:val="005210F0"/>
    <w:rsid w:val="00524120"/>
    <w:rsid w:val="005361AF"/>
    <w:rsid w:val="00581BE7"/>
    <w:rsid w:val="00582FD3"/>
    <w:rsid w:val="00592FB1"/>
    <w:rsid w:val="005A48C5"/>
    <w:rsid w:val="005C4702"/>
    <w:rsid w:val="005D46D0"/>
    <w:rsid w:val="005E782A"/>
    <w:rsid w:val="00604715"/>
    <w:rsid w:val="00611F95"/>
    <w:rsid w:val="006620F0"/>
    <w:rsid w:val="0066334B"/>
    <w:rsid w:val="006752A2"/>
    <w:rsid w:val="00685CCC"/>
    <w:rsid w:val="006909A2"/>
    <w:rsid w:val="0069537D"/>
    <w:rsid w:val="006A3622"/>
    <w:rsid w:val="006B42F9"/>
    <w:rsid w:val="00701EB9"/>
    <w:rsid w:val="007031A5"/>
    <w:rsid w:val="007063A4"/>
    <w:rsid w:val="00706460"/>
    <w:rsid w:val="0072060B"/>
    <w:rsid w:val="00722FAC"/>
    <w:rsid w:val="00734A18"/>
    <w:rsid w:val="00744B3E"/>
    <w:rsid w:val="0074773A"/>
    <w:rsid w:val="007671CD"/>
    <w:rsid w:val="0079172C"/>
    <w:rsid w:val="00791DB2"/>
    <w:rsid w:val="00793022"/>
    <w:rsid w:val="007A095C"/>
    <w:rsid w:val="007A0A5E"/>
    <w:rsid w:val="007C0DEA"/>
    <w:rsid w:val="007C161B"/>
    <w:rsid w:val="007D3693"/>
    <w:rsid w:val="007E04A2"/>
    <w:rsid w:val="008034E6"/>
    <w:rsid w:val="00810854"/>
    <w:rsid w:val="00814392"/>
    <w:rsid w:val="00830AB5"/>
    <w:rsid w:val="00846B11"/>
    <w:rsid w:val="008515CD"/>
    <w:rsid w:val="00867F37"/>
    <w:rsid w:val="00873CAB"/>
    <w:rsid w:val="00873F97"/>
    <w:rsid w:val="008759F5"/>
    <w:rsid w:val="008802E3"/>
    <w:rsid w:val="008821D4"/>
    <w:rsid w:val="008A5F4D"/>
    <w:rsid w:val="008C03C9"/>
    <w:rsid w:val="008C3DAF"/>
    <w:rsid w:val="008D31FD"/>
    <w:rsid w:val="008D7C0A"/>
    <w:rsid w:val="008F3EF7"/>
    <w:rsid w:val="00905F98"/>
    <w:rsid w:val="00920693"/>
    <w:rsid w:val="00923A6E"/>
    <w:rsid w:val="00942356"/>
    <w:rsid w:val="009805C0"/>
    <w:rsid w:val="00997CA7"/>
    <w:rsid w:val="009A2A11"/>
    <w:rsid w:val="009A4326"/>
    <w:rsid w:val="009A47F6"/>
    <w:rsid w:val="009D3904"/>
    <w:rsid w:val="009D6630"/>
    <w:rsid w:val="009F5FA5"/>
    <w:rsid w:val="00A20DD6"/>
    <w:rsid w:val="00A26A5A"/>
    <w:rsid w:val="00A46FCA"/>
    <w:rsid w:val="00A53023"/>
    <w:rsid w:val="00A84535"/>
    <w:rsid w:val="00A9127C"/>
    <w:rsid w:val="00A95A58"/>
    <w:rsid w:val="00AA4BFD"/>
    <w:rsid w:val="00AB6A38"/>
    <w:rsid w:val="00AC02E4"/>
    <w:rsid w:val="00B11492"/>
    <w:rsid w:val="00B24623"/>
    <w:rsid w:val="00B31465"/>
    <w:rsid w:val="00B754E3"/>
    <w:rsid w:val="00B817B2"/>
    <w:rsid w:val="00B84570"/>
    <w:rsid w:val="00B9707B"/>
    <w:rsid w:val="00BA02E3"/>
    <w:rsid w:val="00BA46CD"/>
    <w:rsid w:val="00BD1E6F"/>
    <w:rsid w:val="00BE4BF4"/>
    <w:rsid w:val="00BF7B56"/>
    <w:rsid w:val="00C02E19"/>
    <w:rsid w:val="00C072E2"/>
    <w:rsid w:val="00C10614"/>
    <w:rsid w:val="00C10FD8"/>
    <w:rsid w:val="00C12D30"/>
    <w:rsid w:val="00C15CFC"/>
    <w:rsid w:val="00C23025"/>
    <w:rsid w:val="00C7627D"/>
    <w:rsid w:val="00C762F1"/>
    <w:rsid w:val="00C973E8"/>
    <w:rsid w:val="00CB21CF"/>
    <w:rsid w:val="00CD0869"/>
    <w:rsid w:val="00CD1C81"/>
    <w:rsid w:val="00CE01CB"/>
    <w:rsid w:val="00D32794"/>
    <w:rsid w:val="00D4394C"/>
    <w:rsid w:val="00D5307E"/>
    <w:rsid w:val="00D60A02"/>
    <w:rsid w:val="00D731FF"/>
    <w:rsid w:val="00D747C6"/>
    <w:rsid w:val="00D81991"/>
    <w:rsid w:val="00D935AD"/>
    <w:rsid w:val="00D96BCE"/>
    <w:rsid w:val="00DA69BC"/>
    <w:rsid w:val="00DB324B"/>
    <w:rsid w:val="00DC20D6"/>
    <w:rsid w:val="00DD1372"/>
    <w:rsid w:val="00DE7B81"/>
    <w:rsid w:val="00E274F5"/>
    <w:rsid w:val="00E2775B"/>
    <w:rsid w:val="00E57102"/>
    <w:rsid w:val="00E876FD"/>
    <w:rsid w:val="00E8778D"/>
    <w:rsid w:val="00EB697B"/>
    <w:rsid w:val="00ED1C94"/>
    <w:rsid w:val="00ED423A"/>
    <w:rsid w:val="00EE5DDF"/>
    <w:rsid w:val="00EF0214"/>
    <w:rsid w:val="00EF54A1"/>
    <w:rsid w:val="00F12361"/>
    <w:rsid w:val="00F163F4"/>
    <w:rsid w:val="00F216E4"/>
    <w:rsid w:val="00F24C66"/>
    <w:rsid w:val="00F27F42"/>
    <w:rsid w:val="00F33E34"/>
    <w:rsid w:val="00F400C2"/>
    <w:rsid w:val="00F40810"/>
    <w:rsid w:val="00F4231E"/>
    <w:rsid w:val="00F66755"/>
    <w:rsid w:val="00F811AF"/>
    <w:rsid w:val="00F9155C"/>
    <w:rsid w:val="00F93C94"/>
    <w:rsid w:val="00F97255"/>
    <w:rsid w:val="00FE4F60"/>
    <w:rsid w:val="00FF54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5FA5"/>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C392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C3923"/>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ED423A"/>
    <w:pPr>
      <w:spacing w:after="0" w:line="240" w:lineRule="auto"/>
      <w:ind w:left="709" w:right="-142"/>
    </w:pPr>
    <w:rPr>
      <w:rFonts w:ascii="Verdana" w:eastAsia="Times New Roman" w:hAnsi="Verdana" w:cs="Arial"/>
      <w:bCs/>
      <w:noProof/>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radni-list.si/1/objava.jsp?sop=2019-01-326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uradni-list.si/1/objava.jsp?sop=2016-01-012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1/objava.jsp?sop=2015-01-0414"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uradni-list.si/1/objava.jsp?sop=2012-01-4304"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_pdf/2023/Ur/u202311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7265</Words>
  <Characters>41417</Characters>
  <Application>Microsoft Office Word</Application>
  <DocSecurity>0</DocSecurity>
  <Lines>345</Lines>
  <Paragraphs>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Tamara Simčič</cp:lastModifiedBy>
  <cp:revision>63</cp:revision>
  <cp:lastPrinted>2025-03-18T10:56:00Z</cp:lastPrinted>
  <dcterms:created xsi:type="dcterms:W3CDTF">2026-01-16T09:30:00Z</dcterms:created>
  <dcterms:modified xsi:type="dcterms:W3CDTF">2026-02-06T09:45:00Z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