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A4D7DF" w14:textId="7169235C" w:rsidR="00E26AD4" w:rsidRPr="00E26AD4" w:rsidRDefault="00E26AD4" w:rsidP="00E26AD4">
      <w:pPr>
        <w:spacing w:after="0"/>
        <w:jc w:val="left"/>
        <w:rPr>
          <w:noProof w:val="0"/>
        </w:rPr>
      </w:pPr>
      <w:r w:rsidRPr="00E26AD4">
        <w:rPr>
          <w:noProof w:val="0"/>
        </w:rPr>
        <w:t xml:space="preserve">Na podlagi tretjega odstavka 16. člena Zakona o športu (Uradni list RS, št. </w:t>
      </w:r>
      <w:hyperlink r:id="rId10" w:anchor="_blank" w:history="1">
        <w:r w:rsidRPr="00E26AD4">
          <w:rPr>
            <w:noProof w:val="0"/>
            <w:color w:val="000000"/>
          </w:rPr>
          <w:t>29/17</w:t>
        </w:r>
      </w:hyperlink>
      <w:r w:rsidRPr="00E26AD4">
        <w:rPr>
          <w:noProof w:val="0"/>
        </w:rPr>
        <w:t xml:space="preserve">, </w:t>
      </w:r>
      <w:hyperlink r:id="rId11" w:anchor="_blank" w:history="1">
        <w:r w:rsidRPr="00E26AD4">
          <w:rPr>
            <w:noProof w:val="0"/>
            <w:color w:val="000000"/>
          </w:rPr>
          <w:t>21/18</w:t>
        </w:r>
      </w:hyperlink>
      <w:r w:rsidRPr="00E26AD4">
        <w:rPr>
          <w:noProof w:val="0"/>
        </w:rPr>
        <w:t xml:space="preserve"> – ZNOrg, </w:t>
      </w:r>
      <w:hyperlink r:id="rId12" w:anchor="_blank" w:history="1">
        <w:r w:rsidRPr="00E26AD4">
          <w:rPr>
            <w:noProof w:val="0"/>
            <w:color w:val="000000"/>
          </w:rPr>
          <w:t>82/20</w:t>
        </w:r>
      </w:hyperlink>
      <w:r w:rsidRPr="00E26AD4">
        <w:rPr>
          <w:noProof w:val="0"/>
        </w:rPr>
        <w:t xml:space="preserve">, </w:t>
      </w:r>
      <w:hyperlink r:id="rId13" w:anchor="_blank" w:history="1">
        <w:r w:rsidRPr="00E26AD4">
          <w:rPr>
            <w:noProof w:val="0"/>
            <w:color w:val="000000"/>
          </w:rPr>
          <w:t>3/22</w:t>
        </w:r>
      </w:hyperlink>
      <w:r w:rsidRPr="00E26AD4">
        <w:rPr>
          <w:noProof w:val="0"/>
        </w:rPr>
        <w:t xml:space="preserve"> – ZDeb, 37/24 – ZMat – B in 10/26) in 19. člena Statuta Mestne občine Nova Gorica (Uradni list RS, št. 13/12, 18/17 in 18/19) je Mestni svet Mestne občine Nova Gorica na seji dne </w:t>
      </w:r>
      <w:r>
        <w:t>10. septembra 2026</w:t>
      </w:r>
      <w:r w:rsidRPr="00E26AD4">
        <w:rPr>
          <w:noProof w:val="0"/>
        </w:rPr>
        <w:t xml:space="preserve"> sprejel      </w:t>
      </w:r>
    </w:p>
    <w:p w14:paraId="5EFA5536" w14:textId="77777777" w:rsidR="00E26AD4" w:rsidRPr="00E26AD4" w:rsidRDefault="00E26AD4" w:rsidP="00E26AD4">
      <w:pPr>
        <w:spacing w:after="0" w:line="240" w:lineRule="auto"/>
        <w:jc w:val="center"/>
        <w:rPr>
          <w:b/>
          <w:bCs w:val="0"/>
          <w:noProof w:val="0"/>
        </w:rPr>
      </w:pPr>
    </w:p>
    <w:p w14:paraId="44A3D23B" w14:textId="77777777" w:rsidR="00E26AD4" w:rsidRPr="00E26AD4" w:rsidRDefault="00E26AD4" w:rsidP="00E26AD4">
      <w:pPr>
        <w:spacing w:after="0" w:line="240" w:lineRule="auto"/>
        <w:jc w:val="center"/>
        <w:rPr>
          <w:b/>
          <w:bCs w:val="0"/>
          <w:noProof w:val="0"/>
        </w:rPr>
      </w:pPr>
    </w:p>
    <w:p w14:paraId="304CEE11" w14:textId="269701B6" w:rsidR="00E26AD4" w:rsidRPr="00E26AD4" w:rsidRDefault="00E26AD4" w:rsidP="00E26AD4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E26AD4">
        <w:rPr>
          <w:rFonts w:eastAsiaTheme="majorEastAsia" w:cstheme="majorBidi"/>
          <w:b/>
          <w:color w:val="2F5496" w:themeColor="accent1" w:themeShade="BF"/>
          <w:sz w:val="22"/>
          <w:szCs w:val="28"/>
        </w:rPr>
        <w:t>ODLOK</w:t>
      </w:r>
    </w:p>
    <w:p w14:paraId="1255CF48" w14:textId="77777777" w:rsidR="00E26AD4" w:rsidRPr="00E26AD4" w:rsidRDefault="00E26AD4" w:rsidP="00E26AD4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E26AD4">
        <w:rPr>
          <w:rFonts w:eastAsiaTheme="majorEastAsia" w:cstheme="majorBidi"/>
          <w:b/>
          <w:color w:val="2F5496" w:themeColor="accent1" w:themeShade="BF"/>
          <w:sz w:val="22"/>
          <w:szCs w:val="28"/>
        </w:rPr>
        <w:t>o spremembah Odloka</w:t>
      </w:r>
    </w:p>
    <w:p w14:paraId="00FDAD1D" w14:textId="77777777" w:rsidR="00E26AD4" w:rsidRPr="00E26AD4" w:rsidRDefault="00E26AD4" w:rsidP="00E26AD4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E26AD4">
        <w:rPr>
          <w:rFonts w:eastAsiaTheme="majorEastAsia" w:cstheme="majorBidi"/>
          <w:b/>
          <w:color w:val="2F5496" w:themeColor="accent1" w:themeShade="BF"/>
          <w:sz w:val="22"/>
          <w:szCs w:val="28"/>
        </w:rPr>
        <w:t>o sofinanciranju programov in področij letnega programa športa</w:t>
      </w:r>
    </w:p>
    <w:p w14:paraId="1EE6EE9B" w14:textId="77777777" w:rsidR="00E26AD4" w:rsidRPr="00E26AD4" w:rsidRDefault="00E26AD4" w:rsidP="00E26AD4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E26AD4">
        <w:rPr>
          <w:rFonts w:eastAsiaTheme="majorEastAsia" w:cstheme="majorBidi"/>
          <w:b/>
          <w:color w:val="2F5496" w:themeColor="accent1" w:themeShade="BF"/>
          <w:sz w:val="22"/>
          <w:szCs w:val="28"/>
        </w:rPr>
        <w:t>v Mestni občini Nova Gorica</w:t>
      </w:r>
    </w:p>
    <w:p w14:paraId="1C5C6536" w14:textId="77777777" w:rsidR="00E26AD4" w:rsidRPr="00E26AD4" w:rsidRDefault="00E26AD4" w:rsidP="00E26AD4">
      <w:pPr>
        <w:spacing w:after="0" w:line="240" w:lineRule="auto"/>
        <w:rPr>
          <w:b/>
          <w:bCs w:val="0"/>
          <w:noProof w:val="0"/>
        </w:rPr>
      </w:pPr>
    </w:p>
    <w:p w14:paraId="1FA390BD" w14:textId="77777777" w:rsidR="00E26AD4" w:rsidRPr="00E26AD4" w:rsidRDefault="00E26AD4" w:rsidP="00E26AD4">
      <w:pPr>
        <w:numPr>
          <w:ilvl w:val="0"/>
          <w:numId w:val="11"/>
        </w:numPr>
        <w:spacing w:after="0" w:line="240" w:lineRule="auto"/>
        <w:contextualSpacing/>
        <w:jc w:val="center"/>
        <w:rPr>
          <w:noProof w:val="0"/>
        </w:rPr>
      </w:pPr>
      <w:r w:rsidRPr="00E26AD4">
        <w:rPr>
          <w:noProof w:val="0"/>
        </w:rPr>
        <w:t>člen</w:t>
      </w:r>
    </w:p>
    <w:p w14:paraId="60F462C2" w14:textId="77777777" w:rsidR="00E26AD4" w:rsidRPr="00E26AD4" w:rsidRDefault="00E26AD4" w:rsidP="00E26AD4">
      <w:pPr>
        <w:spacing w:after="0" w:line="240" w:lineRule="auto"/>
        <w:ind w:left="1069"/>
        <w:contextualSpacing/>
        <w:rPr>
          <w:noProof w:val="0"/>
        </w:rPr>
      </w:pPr>
    </w:p>
    <w:p w14:paraId="1A7DA899" w14:textId="77777777" w:rsidR="00E26AD4" w:rsidRPr="00E26AD4" w:rsidRDefault="00E26AD4" w:rsidP="00E26AD4">
      <w:pPr>
        <w:spacing w:after="0"/>
        <w:jc w:val="left"/>
        <w:rPr>
          <w:noProof w:val="0"/>
        </w:rPr>
      </w:pPr>
      <w:r w:rsidRPr="00E26AD4">
        <w:rPr>
          <w:noProof w:val="0"/>
        </w:rPr>
        <w:t>V Odloku o sofinanciranju programov in področij letnega programa športa v Mestni občini Nova Gorica (Uradni list RS, št. 64/17, 70/18, 113/23 in 101/24; v nadaljevanju: odlok), se v 6. členu 11. alineja spremeni tako, da se glasi:</w:t>
      </w:r>
    </w:p>
    <w:p w14:paraId="61B9B7F7" w14:textId="77777777" w:rsidR="00E26AD4" w:rsidRPr="00E26AD4" w:rsidRDefault="00E26AD4" w:rsidP="00E26AD4">
      <w:pPr>
        <w:spacing w:after="0"/>
        <w:jc w:val="left"/>
        <w:rPr>
          <w:noProof w:val="0"/>
        </w:rPr>
      </w:pPr>
    </w:p>
    <w:p w14:paraId="2CD37C63" w14:textId="77777777" w:rsidR="00E26AD4" w:rsidRPr="00E26AD4" w:rsidRDefault="00E26AD4" w:rsidP="00E26AD4">
      <w:pPr>
        <w:spacing w:after="0"/>
        <w:jc w:val="left"/>
        <w:rPr>
          <w:noProof w:val="0"/>
        </w:rPr>
      </w:pPr>
      <w:r w:rsidRPr="00E26AD4">
        <w:rPr>
          <w:noProof w:val="0"/>
        </w:rPr>
        <w:t>» - imajo na dan objave javnega razpisa poravnane vse obveznosti do mestne občine, Javnega zavoda za šport Nova Gorica ter drugih javnih zavodov, katerih so/ustanoviteljica je mestna občina, in ki so nastale na podlagi izvajanja športne dejavnosti;«.</w:t>
      </w:r>
    </w:p>
    <w:p w14:paraId="4857ACE5" w14:textId="77777777" w:rsidR="00E26AD4" w:rsidRPr="00E26AD4" w:rsidRDefault="00E26AD4" w:rsidP="00E26AD4">
      <w:pPr>
        <w:spacing w:after="0" w:line="240" w:lineRule="auto"/>
        <w:rPr>
          <w:noProof w:val="0"/>
        </w:rPr>
      </w:pPr>
    </w:p>
    <w:p w14:paraId="6690993E" w14:textId="77777777" w:rsidR="00E26AD4" w:rsidRPr="00E26AD4" w:rsidRDefault="00E26AD4" w:rsidP="00E26AD4">
      <w:pPr>
        <w:numPr>
          <w:ilvl w:val="0"/>
          <w:numId w:val="11"/>
        </w:numPr>
        <w:spacing w:after="0" w:line="240" w:lineRule="auto"/>
        <w:contextualSpacing/>
        <w:jc w:val="center"/>
        <w:rPr>
          <w:noProof w:val="0"/>
        </w:rPr>
      </w:pPr>
      <w:r w:rsidRPr="00E26AD4">
        <w:rPr>
          <w:noProof w:val="0"/>
        </w:rPr>
        <w:t>člen</w:t>
      </w:r>
    </w:p>
    <w:p w14:paraId="5453C760" w14:textId="77777777" w:rsidR="00E26AD4" w:rsidRPr="00E26AD4" w:rsidRDefault="00E26AD4" w:rsidP="00E26AD4">
      <w:pPr>
        <w:spacing w:after="0" w:line="240" w:lineRule="auto"/>
        <w:ind w:left="1069"/>
        <w:contextualSpacing/>
        <w:rPr>
          <w:noProof w:val="0"/>
        </w:rPr>
      </w:pPr>
    </w:p>
    <w:p w14:paraId="2D147E46" w14:textId="77777777" w:rsidR="00E26AD4" w:rsidRPr="00E26AD4" w:rsidRDefault="00E26AD4" w:rsidP="00E26AD4">
      <w:pPr>
        <w:spacing w:after="0" w:line="240" w:lineRule="auto"/>
        <w:rPr>
          <w:noProof w:val="0"/>
        </w:rPr>
      </w:pPr>
      <w:r w:rsidRPr="00E26AD4">
        <w:rPr>
          <w:noProof w:val="0"/>
        </w:rPr>
        <w:t xml:space="preserve">V 22. členu se drugi odstavek črta. </w:t>
      </w:r>
    </w:p>
    <w:p w14:paraId="063D1974" w14:textId="77777777" w:rsidR="00E26AD4" w:rsidRPr="00E26AD4" w:rsidRDefault="00E26AD4" w:rsidP="00E26AD4">
      <w:pPr>
        <w:spacing w:after="0" w:line="240" w:lineRule="auto"/>
        <w:rPr>
          <w:noProof w:val="0"/>
        </w:rPr>
      </w:pPr>
    </w:p>
    <w:p w14:paraId="71061855" w14:textId="77777777" w:rsidR="00E26AD4" w:rsidRPr="00E26AD4" w:rsidRDefault="00E26AD4" w:rsidP="00E26AD4">
      <w:pPr>
        <w:numPr>
          <w:ilvl w:val="0"/>
          <w:numId w:val="11"/>
        </w:numPr>
        <w:spacing w:after="0" w:line="240" w:lineRule="auto"/>
        <w:contextualSpacing/>
        <w:jc w:val="center"/>
        <w:rPr>
          <w:noProof w:val="0"/>
        </w:rPr>
      </w:pPr>
      <w:r w:rsidRPr="00E26AD4">
        <w:rPr>
          <w:noProof w:val="0"/>
        </w:rPr>
        <w:t>člen</w:t>
      </w:r>
    </w:p>
    <w:p w14:paraId="11E060A1" w14:textId="77777777" w:rsidR="00E26AD4" w:rsidRPr="00E26AD4" w:rsidRDefault="00E26AD4" w:rsidP="00E26AD4">
      <w:pPr>
        <w:spacing w:after="0" w:line="240" w:lineRule="auto"/>
        <w:ind w:left="1069"/>
        <w:contextualSpacing/>
        <w:rPr>
          <w:noProof w:val="0"/>
        </w:rPr>
      </w:pPr>
    </w:p>
    <w:p w14:paraId="67E7BBC1" w14:textId="77777777" w:rsidR="00E26AD4" w:rsidRPr="00E26AD4" w:rsidRDefault="00E26AD4" w:rsidP="00E26AD4">
      <w:pPr>
        <w:spacing w:after="0"/>
        <w:rPr>
          <w:noProof w:val="0"/>
        </w:rPr>
      </w:pPr>
      <w:r w:rsidRPr="00E26AD4">
        <w:rPr>
          <w:noProof w:val="0"/>
        </w:rPr>
        <w:t>V poglavju Merila za vrednotenje in izbor programov športa se preglednica 0.1 spremeni tako, da se glasi:</w:t>
      </w:r>
    </w:p>
    <w:p w14:paraId="401ACEF4" w14:textId="77777777" w:rsidR="00E26AD4" w:rsidRPr="00E26AD4" w:rsidRDefault="00E26AD4" w:rsidP="00E26AD4">
      <w:pPr>
        <w:spacing w:after="0" w:line="240" w:lineRule="auto"/>
        <w:rPr>
          <w:noProof w:val="0"/>
        </w:rPr>
      </w:pPr>
    </w:p>
    <w:p w14:paraId="5F82396F" w14:textId="77777777" w:rsidR="00E26AD4" w:rsidRPr="00E26AD4" w:rsidRDefault="00E26AD4" w:rsidP="00E26AD4">
      <w:pPr>
        <w:spacing w:after="0" w:line="240" w:lineRule="auto"/>
        <w:rPr>
          <w:noProof w:val="0"/>
        </w:rPr>
      </w:pPr>
      <w:r w:rsidRPr="00E26AD4">
        <w:rPr>
          <w:noProof w:val="0"/>
        </w:rPr>
        <w:t>»Preglednica 0.1</w:t>
      </w:r>
    </w:p>
    <w:tbl>
      <w:tblPr>
        <w:tblW w:w="8360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2386"/>
        <w:gridCol w:w="1991"/>
        <w:gridCol w:w="2002"/>
        <w:gridCol w:w="1981"/>
      </w:tblGrid>
      <w:tr w:rsidR="00E26AD4" w:rsidRPr="00E26AD4" w14:paraId="617AFC01" w14:textId="77777777" w:rsidTr="00906EFC">
        <w:trPr>
          <w:trHeight w:val="553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4C84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>Strokovni kader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1ABB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 xml:space="preserve">Usposobljenost </w:t>
            </w:r>
          </w:p>
          <w:p w14:paraId="297422F2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>1. stopnje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5B6E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 xml:space="preserve">Usposobljenost </w:t>
            </w:r>
          </w:p>
          <w:p w14:paraId="6959752B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>2. stopnje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F1DA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 xml:space="preserve">Izobrazba </w:t>
            </w:r>
          </w:p>
        </w:tc>
      </w:tr>
      <w:tr w:rsidR="00E26AD4" w:rsidRPr="00E26AD4" w14:paraId="63376CD7" w14:textId="77777777" w:rsidTr="00906EFC">
        <w:trPr>
          <w:trHeight w:val="553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9AF7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</w:rPr>
            </w:pPr>
            <w:r w:rsidRPr="00E26AD4">
              <w:rPr>
                <w:noProof w:val="0"/>
              </w:rPr>
              <w:t>Korekcijski faktor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BF16" w14:textId="77777777" w:rsidR="00E26AD4" w:rsidRPr="00E26AD4" w:rsidRDefault="00E26AD4" w:rsidP="00E26AD4">
            <w:pPr>
              <w:spacing w:after="0" w:line="240" w:lineRule="auto"/>
              <w:rPr>
                <w:noProof w:val="0"/>
              </w:rPr>
            </w:pPr>
            <w:r w:rsidRPr="00E26AD4">
              <w:rPr>
                <w:noProof w:val="0"/>
              </w:rPr>
              <w:t>1,0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8229" w14:textId="77777777" w:rsidR="00E26AD4" w:rsidRPr="00E26AD4" w:rsidRDefault="00E26AD4" w:rsidP="00E26AD4">
            <w:pPr>
              <w:spacing w:after="0" w:line="240" w:lineRule="auto"/>
              <w:rPr>
                <w:noProof w:val="0"/>
              </w:rPr>
            </w:pPr>
            <w:r w:rsidRPr="00E26AD4">
              <w:rPr>
                <w:noProof w:val="0"/>
              </w:rPr>
              <w:t>1,5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5090" w14:textId="77777777" w:rsidR="00E26AD4" w:rsidRPr="00E26AD4" w:rsidRDefault="00E26AD4" w:rsidP="00E26AD4">
            <w:pPr>
              <w:spacing w:after="0" w:line="240" w:lineRule="auto"/>
              <w:rPr>
                <w:noProof w:val="0"/>
              </w:rPr>
            </w:pPr>
            <w:r w:rsidRPr="00E26AD4">
              <w:rPr>
                <w:noProof w:val="0"/>
              </w:rPr>
              <w:t>2,0</w:t>
            </w:r>
          </w:p>
        </w:tc>
      </w:tr>
    </w:tbl>
    <w:p w14:paraId="60576DB6" w14:textId="77777777" w:rsidR="00E26AD4" w:rsidRPr="00E26AD4" w:rsidRDefault="00E26AD4" w:rsidP="00E26AD4">
      <w:pPr>
        <w:spacing w:after="0"/>
        <w:rPr>
          <w:noProof w:val="0"/>
        </w:rPr>
      </w:pPr>
    </w:p>
    <w:p w14:paraId="1518D7C1" w14:textId="77777777" w:rsidR="00E26AD4" w:rsidRPr="00E26AD4" w:rsidRDefault="00E26AD4" w:rsidP="00E26AD4">
      <w:pPr>
        <w:spacing w:after="0"/>
        <w:jc w:val="left"/>
        <w:rPr>
          <w:noProof w:val="0"/>
        </w:rPr>
      </w:pPr>
      <w:r w:rsidRPr="00E26AD4">
        <w:rPr>
          <w:noProof w:val="0"/>
        </w:rPr>
        <w:t>Pred besedilom prvega odstavka se doda naslednje besedilo:</w:t>
      </w:r>
    </w:p>
    <w:p w14:paraId="7519CB85" w14:textId="77777777" w:rsidR="00E26AD4" w:rsidRPr="00E26AD4" w:rsidRDefault="00E26AD4" w:rsidP="00E26AD4">
      <w:pPr>
        <w:spacing w:after="0"/>
        <w:jc w:val="left"/>
        <w:rPr>
          <w:noProof w:val="0"/>
        </w:rPr>
      </w:pPr>
      <w:r w:rsidRPr="00E26AD4">
        <w:rPr>
          <w:noProof w:val="0"/>
        </w:rPr>
        <w:t xml:space="preserve">»Usposobljenost 1. in 2. stopnje se ugotavlja na podlagi odločbe o vpisu v razvid strokovno usposobljenih in strokovno izobraženih delavcev pri ministrstvu pristojnemu za šport.« </w:t>
      </w:r>
    </w:p>
    <w:p w14:paraId="79A1A74C" w14:textId="77777777" w:rsidR="00E26AD4" w:rsidRPr="00E26AD4" w:rsidRDefault="00E26AD4" w:rsidP="00E26AD4">
      <w:pPr>
        <w:spacing w:after="0"/>
        <w:rPr>
          <w:noProof w:val="0"/>
        </w:rPr>
      </w:pPr>
      <w:r w:rsidRPr="00E26AD4">
        <w:rPr>
          <w:noProof w:val="0"/>
        </w:rPr>
        <w:t>V točki 5. »Kakovostni šport« se v šestem odstavku za besedo »objektov« doda naslednje besedilo</w:t>
      </w:r>
    </w:p>
    <w:p w14:paraId="499C03B9" w14:textId="77777777" w:rsidR="00E26AD4" w:rsidRPr="00E26AD4" w:rsidRDefault="00E26AD4" w:rsidP="00E26AD4">
      <w:pPr>
        <w:spacing w:after="0"/>
        <w:rPr>
          <w:noProof w:val="0"/>
        </w:rPr>
      </w:pPr>
    </w:p>
    <w:p w14:paraId="0147A674" w14:textId="77777777" w:rsidR="00E26AD4" w:rsidRPr="00E26AD4" w:rsidRDefault="00E26AD4" w:rsidP="00E26AD4">
      <w:pPr>
        <w:spacing w:after="0"/>
        <w:rPr>
          <w:noProof w:val="0"/>
        </w:rPr>
      </w:pPr>
      <w:r w:rsidRPr="00E26AD4">
        <w:rPr>
          <w:noProof w:val="0"/>
        </w:rPr>
        <w:t>»in sofinanciranje strokovnega kadra«.</w:t>
      </w:r>
    </w:p>
    <w:p w14:paraId="34C9663D" w14:textId="77777777" w:rsidR="00E26AD4" w:rsidRPr="00E26AD4" w:rsidRDefault="00E26AD4" w:rsidP="00E26AD4">
      <w:pPr>
        <w:spacing w:after="0"/>
        <w:rPr>
          <w:noProof w:val="0"/>
        </w:rPr>
      </w:pPr>
    </w:p>
    <w:p w14:paraId="2D64118C" w14:textId="77777777" w:rsidR="00E26AD4" w:rsidRPr="00E26AD4" w:rsidRDefault="00E26AD4" w:rsidP="00E26AD4">
      <w:pPr>
        <w:spacing w:after="0"/>
        <w:rPr>
          <w:noProof w:val="0"/>
        </w:rPr>
      </w:pPr>
      <w:r w:rsidRPr="00E26AD4">
        <w:rPr>
          <w:noProof w:val="0"/>
        </w:rPr>
        <w:t>Preglednica 5.3 in besedilo pod preglednico se spremenijo, tako da se glasijo:</w:t>
      </w:r>
    </w:p>
    <w:p w14:paraId="7301EF9A" w14:textId="77777777" w:rsidR="00E26AD4" w:rsidRPr="00E26AD4" w:rsidRDefault="00E26AD4" w:rsidP="00E26AD4">
      <w:pPr>
        <w:spacing w:after="0"/>
        <w:rPr>
          <w:noProof w:val="0"/>
        </w:rPr>
      </w:pPr>
    </w:p>
    <w:p w14:paraId="2C51D0EF" w14:textId="77777777" w:rsidR="00E26AD4" w:rsidRPr="00E26AD4" w:rsidRDefault="00E26AD4" w:rsidP="00E26AD4">
      <w:pPr>
        <w:spacing w:after="0" w:line="240" w:lineRule="auto"/>
        <w:rPr>
          <w:b/>
          <w:noProof w:val="0"/>
          <w:color w:val="000000" w:themeColor="text1"/>
        </w:rPr>
      </w:pPr>
      <w:r w:rsidRPr="00E26AD4">
        <w:rPr>
          <w:b/>
          <w:noProof w:val="0"/>
          <w:color w:val="000000" w:themeColor="text1"/>
        </w:rPr>
        <w:t>»Preglednica 5.3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560"/>
        <w:gridCol w:w="1134"/>
        <w:gridCol w:w="1417"/>
        <w:gridCol w:w="1039"/>
        <w:gridCol w:w="1371"/>
      </w:tblGrid>
      <w:tr w:rsidR="00E26AD4" w:rsidRPr="00E26AD4" w14:paraId="7C43A07A" w14:textId="77777777" w:rsidTr="00906EFC">
        <w:tc>
          <w:tcPr>
            <w:tcW w:w="2126" w:type="dxa"/>
            <w:vMerge w:val="restart"/>
          </w:tcPr>
          <w:p w14:paraId="59C924EF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Naziv programa</w:t>
            </w:r>
          </w:p>
        </w:tc>
        <w:tc>
          <w:tcPr>
            <w:tcW w:w="1560" w:type="dxa"/>
            <w:vMerge w:val="restart"/>
          </w:tcPr>
          <w:p w14:paraId="149AC2F0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Velikost skupine</w:t>
            </w:r>
          </w:p>
        </w:tc>
        <w:tc>
          <w:tcPr>
            <w:tcW w:w="2551" w:type="dxa"/>
            <w:gridSpan w:val="2"/>
          </w:tcPr>
          <w:p w14:paraId="10352A10" w14:textId="77777777" w:rsidR="00E26AD4" w:rsidRPr="00E26AD4" w:rsidRDefault="00E26AD4" w:rsidP="00E26AD4">
            <w:pPr>
              <w:spacing w:after="0" w:line="240" w:lineRule="auto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Objekt</w:t>
            </w:r>
          </w:p>
        </w:tc>
        <w:tc>
          <w:tcPr>
            <w:tcW w:w="2410" w:type="dxa"/>
            <w:gridSpan w:val="2"/>
          </w:tcPr>
          <w:p w14:paraId="629B561E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 xml:space="preserve">    Strokovni kader</w:t>
            </w:r>
          </w:p>
        </w:tc>
      </w:tr>
      <w:tr w:rsidR="00E26AD4" w:rsidRPr="00E26AD4" w14:paraId="2F0E4E52" w14:textId="77777777" w:rsidTr="00906EFC">
        <w:tc>
          <w:tcPr>
            <w:tcW w:w="2126" w:type="dxa"/>
            <w:vMerge/>
          </w:tcPr>
          <w:p w14:paraId="49705185" w14:textId="77777777" w:rsidR="00E26AD4" w:rsidRPr="00E26AD4" w:rsidRDefault="00E26AD4" w:rsidP="00E26AD4">
            <w:pPr>
              <w:spacing w:after="0" w:line="240" w:lineRule="auto"/>
              <w:rPr>
                <w:noProof w:val="0"/>
                <w:color w:val="000000" w:themeColor="text1"/>
              </w:rPr>
            </w:pPr>
          </w:p>
        </w:tc>
        <w:tc>
          <w:tcPr>
            <w:tcW w:w="1560" w:type="dxa"/>
            <w:vMerge/>
          </w:tcPr>
          <w:p w14:paraId="74F4360D" w14:textId="77777777" w:rsidR="00E26AD4" w:rsidRPr="00E26AD4" w:rsidRDefault="00E26AD4" w:rsidP="00E26AD4">
            <w:pPr>
              <w:spacing w:after="0" w:line="240" w:lineRule="auto"/>
              <w:rPr>
                <w:noProof w:val="0"/>
                <w:color w:val="000000" w:themeColor="text1"/>
              </w:rPr>
            </w:pPr>
          </w:p>
        </w:tc>
        <w:tc>
          <w:tcPr>
            <w:tcW w:w="1134" w:type="dxa"/>
          </w:tcPr>
          <w:p w14:paraId="57CA8FA6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št. ur</w:t>
            </w:r>
          </w:p>
        </w:tc>
        <w:tc>
          <w:tcPr>
            <w:tcW w:w="1417" w:type="dxa"/>
          </w:tcPr>
          <w:p w14:paraId="10F5C81F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 xml:space="preserve">      VT</w:t>
            </w:r>
          </w:p>
        </w:tc>
        <w:tc>
          <w:tcPr>
            <w:tcW w:w="1039" w:type="dxa"/>
          </w:tcPr>
          <w:p w14:paraId="400B078E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št. ur</w:t>
            </w:r>
          </w:p>
        </w:tc>
        <w:tc>
          <w:tcPr>
            <w:tcW w:w="1371" w:type="dxa"/>
          </w:tcPr>
          <w:p w14:paraId="022DB891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 xml:space="preserve">      VK</w:t>
            </w:r>
          </w:p>
        </w:tc>
      </w:tr>
      <w:tr w:rsidR="00E26AD4" w:rsidRPr="00E26AD4" w14:paraId="26D73E65" w14:textId="77777777" w:rsidTr="00906EFC">
        <w:tc>
          <w:tcPr>
            <w:tcW w:w="2126" w:type="dxa"/>
          </w:tcPr>
          <w:p w14:paraId="52DF69BF" w14:textId="77777777" w:rsidR="00E26AD4" w:rsidRPr="00E26AD4" w:rsidRDefault="00E26AD4" w:rsidP="00E26AD4">
            <w:pPr>
              <w:spacing w:after="0" w:line="240" w:lineRule="auto"/>
              <w:ind w:left="0"/>
              <w:jc w:val="left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Individualne športne panoge</w:t>
            </w:r>
          </w:p>
        </w:tc>
        <w:tc>
          <w:tcPr>
            <w:tcW w:w="1560" w:type="dxa"/>
          </w:tcPr>
          <w:p w14:paraId="5FE89994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Preglednica 5.1</w:t>
            </w:r>
          </w:p>
        </w:tc>
        <w:tc>
          <w:tcPr>
            <w:tcW w:w="1134" w:type="dxa"/>
          </w:tcPr>
          <w:p w14:paraId="7958B0C2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300-800</w:t>
            </w:r>
          </w:p>
        </w:tc>
        <w:tc>
          <w:tcPr>
            <w:tcW w:w="1417" w:type="dxa"/>
          </w:tcPr>
          <w:p w14:paraId="5A81F531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Preglednica 10</w:t>
            </w:r>
          </w:p>
        </w:tc>
        <w:tc>
          <w:tcPr>
            <w:tcW w:w="1039" w:type="dxa"/>
          </w:tcPr>
          <w:p w14:paraId="46A8363C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300-800</w:t>
            </w:r>
          </w:p>
        </w:tc>
        <w:tc>
          <w:tcPr>
            <w:tcW w:w="1371" w:type="dxa"/>
          </w:tcPr>
          <w:p w14:paraId="3E35890B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Preglednica 0.1</w:t>
            </w:r>
          </w:p>
        </w:tc>
      </w:tr>
      <w:tr w:rsidR="00E26AD4" w:rsidRPr="00E26AD4" w14:paraId="5FD92F76" w14:textId="77777777" w:rsidTr="00906EFC">
        <w:tc>
          <w:tcPr>
            <w:tcW w:w="2126" w:type="dxa"/>
          </w:tcPr>
          <w:p w14:paraId="2A81628A" w14:textId="77777777" w:rsidR="00E26AD4" w:rsidRPr="00E26AD4" w:rsidRDefault="00E26AD4" w:rsidP="00E26AD4">
            <w:pPr>
              <w:spacing w:after="0" w:line="240" w:lineRule="auto"/>
              <w:ind w:left="0"/>
              <w:jc w:val="left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Kolektivne športne panoge</w:t>
            </w:r>
          </w:p>
        </w:tc>
        <w:tc>
          <w:tcPr>
            <w:tcW w:w="1560" w:type="dxa"/>
          </w:tcPr>
          <w:p w14:paraId="40AE044D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Preglednica 5.2</w:t>
            </w:r>
          </w:p>
        </w:tc>
        <w:tc>
          <w:tcPr>
            <w:tcW w:w="1134" w:type="dxa"/>
          </w:tcPr>
          <w:p w14:paraId="6EE7D257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200-800</w:t>
            </w:r>
          </w:p>
        </w:tc>
        <w:tc>
          <w:tcPr>
            <w:tcW w:w="1417" w:type="dxa"/>
          </w:tcPr>
          <w:p w14:paraId="4E7D41AD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Preglednica 10</w:t>
            </w:r>
          </w:p>
        </w:tc>
        <w:tc>
          <w:tcPr>
            <w:tcW w:w="1039" w:type="dxa"/>
          </w:tcPr>
          <w:p w14:paraId="364D5D3E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200-800</w:t>
            </w:r>
          </w:p>
        </w:tc>
        <w:tc>
          <w:tcPr>
            <w:tcW w:w="1371" w:type="dxa"/>
          </w:tcPr>
          <w:p w14:paraId="50FEF3BB" w14:textId="77777777" w:rsidR="00E26AD4" w:rsidRPr="00E26AD4" w:rsidRDefault="00E26AD4" w:rsidP="00E26AD4">
            <w:pPr>
              <w:spacing w:after="0" w:line="240" w:lineRule="auto"/>
              <w:ind w:left="0"/>
              <w:rPr>
                <w:noProof w:val="0"/>
                <w:color w:val="000000" w:themeColor="text1"/>
              </w:rPr>
            </w:pPr>
            <w:r w:rsidRPr="00E26AD4">
              <w:rPr>
                <w:noProof w:val="0"/>
                <w:color w:val="000000" w:themeColor="text1"/>
              </w:rPr>
              <w:t>Preglednica 0.1</w:t>
            </w:r>
          </w:p>
        </w:tc>
      </w:tr>
    </w:tbl>
    <w:p w14:paraId="29FEBC9A" w14:textId="77777777" w:rsidR="00E26AD4" w:rsidRPr="00E26AD4" w:rsidRDefault="00E26AD4" w:rsidP="00E26AD4">
      <w:pPr>
        <w:spacing w:after="0"/>
        <w:jc w:val="left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>VT = vmesno število ur se izračuna tako, da se število ur pomnoži z ustreznim faktorjem iz preglednice št. 10.</w:t>
      </w:r>
    </w:p>
    <w:p w14:paraId="2C9627A7" w14:textId="77777777" w:rsidR="00E26AD4" w:rsidRPr="00E26AD4" w:rsidRDefault="00E26AD4" w:rsidP="00E26AD4">
      <w:pPr>
        <w:spacing w:after="0"/>
        <w:jc w:val="left"/>
        <w:rPr>
          <w:noProof w:val="0"/>
          <w:color w:val="000000" w:themeColor="text1"/>
        </w:rPr>
      </w:pPr>
    </w:p>
    <w:p w14:paraId="177C04FE" w14:textId="77777777" w:rsidR="00E26AD4" w:rsidRPr="00E26AD4" w:rsidRDefault="00E26AD4" w:rsidP="00E26AD4">
      <w:pPr>
        <w:spacing w:after="0"/>
        <w:jc w:val="left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>VK = vmesno število ur se izračuna tako, da se število ur pomnoži z ustreznim faktorjem iz preglednice št. 0.1.</w:t>
      </w:r>
    </w:p>
    <w:p w14:paraId="0BD83727" w14:textId="77777777" w:rsidR="00E26AD4" w:rsidRPr="00E26AD4" w:rsidRDefault="00E26AD4" w:rsidP="00E26AD4">
      <w:pPr>
        <w:spacing w:after="0"/>
        <w:rPr>
          <w:b/>
          <w:noProof w:val="0"/>
          <w:color w:val="000000" w:themeColor="text1"/>
        </w:rPr>
      </w:pPr>
    </w:p>
    <w:p w14:paraId="00C89376" w14:textId="77777777" w:rsidR="00E26AD4" w:rsidRPr="00E26AD4" w:rsidRDefault="00E26AD4" w:rsidP="00E26AD4">
      <w:pPr>
        <w:spacing w:after="0"/>
        <w:jc w:val="left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 xml:space="preserve">V primeru manjšega števila sodelujočih ali v primeru manjšega obsega števila ur v posameznem programu, se delež sofinanciranja ustrezno sorazmerno zniža. </w:t>
      </w:r>
    </w:p>
    <w:p w14:paraId="29CDC380" w14:textId="77777777" w:rsidR="00E26AD4" w:rsidRPr="00E26AD4" w:rsidRDefault="00E26AD4" w:rsidP="00E26AD4">
      <w:pPr>
        <w:spacing w:after="0"/>
        <w:jc w:val="left"/>
        <w:rPr>
          <w:noProof w:val="0"/>
          <w:color w:val="000000" w:themeColor="text1"/>
        </w:rPr>
      </w:pPr>
    </w:p>
    <w:p w14:paraId="55D1D0BA" w14:textId="77777777" w:rsidR="00E26AD4" w:rsidRPr="00E26AD4" w:rsidRDefault="00E26AD4" w:rsidP="00E26AD4">
      <w:pPr>
        <w:spacing w:after="0"/>
        <w:jc w:val="left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 xml:space="preserve">Športniki v kakovostnem športu lahko s kvalitetnim delom in rezultati dosežejo status športnika perspektivnega, mladinskega in državnega razreda, ki pa se vrednotijo le pod pogojem, da je kategorizacija člana športnega društva s sedežem v mestni občini navedena v zadnjih Obvestilih OKS-ZŠZ pred zaključkom razpisnega roka za sofinanciranje športa.« </w:t>
      </w:r>
    </w:p>
    <w:p w14:paraId="6D4162FF" w14:textId="77777777" w:rsidR="00E26AD4" w:rsidRPr="00E26AD4" w:rsidRDefault="00E26AD4" w:rsidP="00E26AD4">
      <w:pPr>
        <w:spacing w:after="0" w:line="240" w:lineRule="auto"/>
        <w:rPr>
          <w:noProof w:val="0"/>
          <w:color w:val="000000" w:themeColor="text1"/>
        </w:rPr>
      </w:pPr>
    </w:p>
    <w:p w14:paraId="007FB6B1" w14:textId="77777777" w:rsidR="00E26AD4" w:rsidRDefault="00E26AD4" w:rsidP="00E26AD4">
      <w:pPr>
        <w:spacing w:after="0" w:line="240" w:lineRule="auto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>KONČNA DOLOČBA</w:t>
      </w:r>
    </w:p>
    <w:p w14:paraId="77CF49B6" w14:textId="77777777" w:rsidR="00E26AD4" w:rsidRPr="00E26AD4" w:rsidRDefault="00E26AD4" w:rsidP="00E26AD4">
      <w:pPr>
        <w:spacing w:after="0" w:line="240" w:lineRule="auto"/>
        <w:rPr>
          <w:noProof w:val="0"/>
          <w:color w:val="000000" w:themeColor="text1"/>
        </w:rPr>
      </w:pPr>
    </w:p>
    <w:p w14:paraId="3E906710" w14:textId="77777777" w:rsidR="00E26AD4" w:rsidRPr="00E26AD4" w:rsidRDefault="00E26AD4" w:rsidP="00E26AD4">
      <w:pPr>
        <w:numPr>
          <w:ilvl w:val="0"/>
          <w:numId w:val="11"/>
        </w:numPr>
        <w:spacing w:after="0" w:line="240" w:lineRule="auto"/>
        <w:contextualSpacing/>
        <w:jc w:val="center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>člen</w:t>
      </w:r>
    </w:p>
    <w:p w14:paraId="44CEA495" w14:textId="77777777" w:rsidR="00E26AD4" w:rsidRPr="00E26AD4" w:rsidRDefault="00E26AD4" w:rsidP="00E26AD4">
      <w:pPr>
        <w:spacing w:after="0" w:line="240" w:lineRule="auto"/>
        <w:ind w:left="1069"/>
        <w:contextualSpacing/>
        <w:rPr>
          <w:noProof w:val="0"/>
          <w:color w:val="000000" w:themeColor="text1"/>
        </w:rPr>
      </w:pPr>
    </w:p>
    <w:p w14:paraId="468CD047" w14:textId="77777777" w:rsidR="00E26AD4" w:rsidRPr="00E26AD4" w:rsidRDefault="00E26AD4" w:rsidP="00E26AD4">
      <w:pPr>
        <w:spacing w:after="0" w:line="240" w:lineRule="auto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>Ta odlok začne veljati petnajsti dan po objavi v Uradnem listu Republike Slovenije.</w:t>
      </w:r>
    </w:p>
    <w:p w14:paraId="231F2011" w14:textId="77777777" w:rsidR="00E26AD4" w:rsidRPr="00E26AD4" w:rsidRDefault="00E26AD4" w:rsidP="00E26AD4">
      <w:pPr>
        <w:spacing w:after="0" w:line="240" w:lineRule="auto"/>
        <w:rPr>
          <w:noProof w:val="0"/>
          <w:color w:val="000000" w:themeColor="text1"/>
        </w:rPr>
      </w:pPr>
    </w:p>
    <w:p w14:paraId="7C1DF1B5" w14:textId="77777777" w:rsidR="00E26AD4" w:rsidRDefault="00E26AD4" w:rsidP="00E26AD4">
      <w:pPr>
        <w:spacing w:after="0" w:line="240" w:lineRule="auto"/>
        <w:rPr>
          <w:noProof w:val="0"/>
          <w:color w:val="000000" w:themeColor="text1"/>
        </w:rPr>
      </w:pPr>
    </w:p>
    <w:p w14:paraId="330863AB" w14:textId="77777777" w:rsidR="00E26AD4" w:rsidRDefault="00E26AD4" w:rsidP="00E26AD4">
      <w:pPr>
        <w:spacing w:after="0" w:line="240" w:lineRule="auto"/>
        <w:rPr>
          <w:noProof w:val="0"/>
          <w:color w:val="000000" w:themeColor="text1"/>
        </w:rPr>
      </w:pPr>
    </w:p>
    <w:p w14:paraId="4D6F834E" w14:textId="77777777" w:rsidR="00E26AD4" w:rsidRPr="00E26AD4" w:rsidRDefault="00E26AD4" w:rsidP="00E26AD4">
      <w:pPr>
        <w:spacing w:after="0" w:line="240" w:lineRule="auto"/>
        <w:rPr>
          <w:noProof w:val="0"/>
          <w:color w:val="000000" w:themeColor="text1"/>
        </w:rPr>
      </w:pPr>
    </w:p>
    <w:p w14:paraId="23CE9C2D" w14:textId="6D70296D" w:rsidR="00E26AD4" w:rsidRPr="00E26AD4" w:rsidRDefault="00E26AD4" w:rsidP="00E26AD4">
      <w:pPr>
        <w:spacing w:after="0" w:line="240" w:lineRule="auto"/>
        <w:rPr>
          <w:noProof w:val="0"/>
          <w:color w:val="000000" w:themeColor="text1"/>
        </w:rPr>
      </w:pPr>
      <w:r w:rsidRPr="00E26AD4">
        <w:rPr>
          <w:noProof w:val="0"/>
          <w:color w:val="000000" w:themeColor="text1"/>
        </w:rPr>
        <w:t>Številka: 007-5/2017</w:t>
      </w:r>
      <w:r w:rsidR="00341892">
        <w:rPr>
          <w:noProof w:val="0"/>
          <w:color w:val="000000" w:themeColor="text1"/>
        </w:rPr>
        <w:t>-14</w:t>
      </w:r>
    </w:p>
    <w:p w14:paraId="773952B4" w14:textId="78BB8676" w:rsidR="008D47E5" w:rsidRPr="003B4B40" w:rsidRDefault="008D47E5" w:rsidP="00E26AD4">
      <w:pPr>
        <w:jc w:val="left"/>
      </w:pPr>
      <w:r w:rsidRPr="008D47E5">
        <w:t xml:space="preserve">Nova Gorica, dne </w:t>
      </w:r>
      <w:r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BCF3" w14:textId="77777777" w:rsidR="0062788E" w:rsidRDefault="0062788E" w:rsidP="00352A82">
      <w:r>
        <w:separator/>
      </w:r>
    </w:p>
  </w:endnote>
  <w:endnote w:type="continuationSeparator" w:id="0">
    <w:p w14:paraId="2811B150" w14:textId="77777777" w:rsidR="0062788E" w:rsidRDefault="0062788E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96C21" w14:textId="77777777" w:rsidR="0062788E" w:rsidRDefault="0062788E" w:rsidP="00352A82">
      <w:r>
        <w:separator/>
      </w:r>
    </w:p>
  </w:footnote>
  <w:footnote w:type="continuationSeparator" w:id="0">
    <w:p w14:paraId="4D94229C" w14:textId="77777777" w:rsidR="0062788E" w:rsidRDefault="0062788E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0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9220293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225C2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41892"/>
    <w:rsid w:val="00352A82"/>
    <w:rsid w:val="00355F3A"/>
    <w:rsid w:val="0035722C"/>
    <w:rsid w:val="00366240"/>
    <w:rsid w:val="00366D30"/>
    <w:rsid w:val="003815F8"/>
    <w:rsid w:val="0039457F"/>
    <w:rsid w:val="003A0AE4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2788E"/>
    <w:rsid w:val="00652C92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uradni-list.si/1/objava.jsp?sop=2022-01-0014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uradni-list.si/1/objava.jsp?sop=2020-01-1236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radni-list.si/1/objava.jsp?sop=2018-01-0887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uradni-list.si/1/objava.jsp?sop=2017-01-1523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2026-09-08T16:23:00Z</dcterms:created>
  <dcterms:modified xsi:type="dcterms:W3CDTF">2026-09-10T08:19:00Z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