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D79F" w14:textId="2EDAB449" w:rsidR="00FA3B80" w:rsidRPr="00FE5623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FE5623">
        <w:rPr>
          <w:rFonts w:ascii="Arial" w:hAnsi="Arial" w:cs="Arial"/>
          <w:sz w:val="22"/>
          <w:szCs w:val="22"/>
        </w:rPr>
        <w:t>Na podlagi četrtega odstavka 49. člena Zakona o javnih financah (Uradni list RS, št. </w:t>
      </w:r>
      <w:hyperlink r:id="rId7" w:tgtFrame="_blank" w:tooltip="Zakon o javnih financah (uradno prečiščeno besedilo)" w:history="1">
        <w:r w:rsidRPr="00FE5623">
          <w:rPr>
            <w:rFonts w:ascii="Arial" w:hAnsi="Arial" w:cs="Arial"/>
            <w:sz w:val="22"/>
            <w:szCs w:val="22"/>
          </w:rPr>
          <w:t>11/11</w:t>
        </w:r>
      </w:hyperlink>
      <w:r w:rsidRPr="00FE5623">
        <w:rPr>
          <w:rFonts w:ascii="Arial" w:hAnsi="Arial" w:cs="Arial"/>
          <w:sz w:val="22"/>
          <w:szCs w:val="22"/>
        </w:rPr>
        <w:t> – uradno prečiščeno besedilo, </w:t>
      </w:r>
      <w:hyperlink r:id="rId8" w:tgtFrame="_blank" w:tooltip="Popravek Uradnega prečiščenega besedila Zakona  o javnih financah (ZJF-UPB4p)" w:history="1">
        <w:r w:rsidRPr="00FE5623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Pr="00FE5623">
          <w:rPr>
            <w:rFonts w:ascii="Arial" w:hAnsi="Arial" w:cs="Arial"/>
            <w:sz w:val="22"/>
            <w:szCs w:val="22"/>
          </w:rPr>
          <w:t>popr</w:t>
        </w:r>
        <w:proofErr w:type="spellEnd"/>
        <w:r w:rsidRPr="00FE5623">
          <w:rPr>
            <w:rFonts w:ascii="Arial" w:hAnsi="Arial" w:cs="Arial"/>
            <w:sz w:val="22"/>
            <w:szCs w:val="22"/>
          </w:rPr>
          <w:t>.</w:t>
        </w:r>
      </w:hyperlink>
      <w:r w:rsidRPr="00FE5623">
        <w:rPr>
          <w:rFonts w:ascii="Arial" w:hAnsi="Arial" w:cs="Arial"/>
          <w:sz w:val="22"/>
          <w:szCs w:val="22"/>
        </w:rPr>
        <w:t>, </w:t>
      </w:r>
      <w:hyperlink r:id="rId9" w:tgtFrame="_blank" w:tooltip="Zakon o dopolnitvi Zakona o javnih financah" w:history="1">
        <w:r w:rsidRPr="00FE5623">
          <w:rPr>
            <w:rFonts w:ascii="Arial" w:hAnsi="Arial" w:cs="Arial"/>
            <w:sz w:val="22"/>
            <w:szCs w:val="22"/>
          </w:rPr>
          <w:t>101/13</w:t>
        </w:r>
      </w:hyperlink>
      <w:r w:rsidRPr="00FE5623">
        <w:rPr>
          <w:rFonts w:ascii="Arial" w:hAnsi="Arial" w:cs="Arial"/>
          <w:sz w:val="22"/>
          <w:szCs w:val="22"/>
        </w:rPr>
        <w:t>, </w:t>
      </w:r>
      <w:hyperlink r:id="rId10" w:tgtFrame="_blank" w:tooltip="Zakon o fiskalnem pravilu" w:history="1">
        <w:r w:rsidRPr="00FE5623">
          <w:rPr>
            <w:rFonts w:ascii="Arial" w:hAnsi="Arial" w:cs="Arial"/>
            <w:sz w:val="22"/>
            <w:szCs w:val="22"/>
          </w:rPr>
          <w:t>55/15</w:t>
        </w:r>
      </w:hyperlink>
      <w:r w:rsidRPr="00FE5623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FE5623">
        <w:rPr>
          <w:rFonts w:ascii="Arial" w:hAnsi="Arial" w:cs="Arial"/>
          <w:sz w:val="22"/>
          <w:szCs w:val="22"/>
        </w:rPr>
        <w:t>ZFisP</w:t>
      </w:r>
      <w:proofErr w:type="spellEnd"/>
      <w:r w:rsidRPr="00FE5623">
        <w:rPr>
          <w:rFonts w:ascii="Arial" w:hAnsi="Arial" w:cs="Arial"/>
          <w:sz w:val="22"/>
          <w:szCs w:val="22"/>
        </w:rPr>
        <w:t>, </w:t>
      </w:r>
      <w:hyperlink r:id="rId11" w:tgtFrame="_blank" w:tooltip="Zakon o izvrševanju proračunov Republike Slovenije za leti 2016 in 2017" w:history="1">
        <w:r w:rsidRPr="00FE5623">
          <w:rPr>
            <w:rFonts w:ascii="Arial" w:hAnsi="Arial" w:cs="Arial"/>
            <w:sz w:val="22"/>
            <w:szCs w:val="22"/>
          </w:rPr>
          <w:t>96/15</w:t>
        </w:r>
      </w:hyperlink>
      <w:r w:rsidRPr="00FE5623">
        <w:rPr>
          <w:rFonts w:ascii="Arial" w:hAnsi="Arial" w:cs="Arial"/>
          <w:sz w:val="22"/>
          <w:szCs w:val="22"/>
        </w:rPr>
        <w:t> – ZIPRS1617, </w:t>
      </w:r>
      <w:hyperlink r:id="rId12" w:tgtFrame="_blank" w:tooltip="Zakon o spremembah in dopolnitvah Zakona o javnih financah" w:history="1">
        <w:r w:rsidRPr="00FE5623">
          <w:rPr>
            <w:rFonts w:ascii="Arial" w:hAnsi="Arial" w:cs="Arial"/>
            <w:sz w:val="22"/>
            <w:szCs w:val="22"/>
          </w:rPr>
          <w:t>13/18</w:t>
        </w:r>
      </w:hyperlink>
      <w:r w:rsidRPr="00FE5623">
        <w:rPr>
          <w:rFonts w:ascii="Arial" w:hAnsi="Arial" w:cs="Arial"/>
          <w:sz w:val="22"/>
          <w:szCs w:val="22"/>
        </w:rPr>
        <w:t>, </w:t>
      </w:r>
      <w:hyperlink r:id="rId13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FE5623">
          <w:rPr>
            <w:rFonts w:ascii="Arial" w:hAnsi="Arial" w:cs="Arial"/>
            <w:sz w:val="22"/>
            <w:szCs w:val="22"/>
          </w:rPr>
          <w:t>195/20</w:t>
        </w:r>
      </w:hyperlink>
      <w:r w:rsidRPr="00FE5623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FE5623">
        <w:rPr>
          <w:rFonts w:ascii="Arial" w:hAnsi="Arial" w:cs="Arial"/>
          <w:sz w:val="22"/>
          <w:szCs w:val="22"/>
        </w:rPr>
        <w:t>odl</w:t>
      </w:r>
      <w:proofErr w:type="spellEnd"/>
      <w:r w:rsidRPr="00FE5623">
        <w:rPr>
          <w:rFonts w:ascii="Arial" w:hAnsi="Arial" w:cs="Arial"/>
          <w:sz w:val="22"/>
          <w:szCs w:val="22"/>
        </w:rPr>
        <w:t>. US in </w:t>
      </w:r>
      <w:hyperlink r:id="rId14" w:tgtFrame="_blank" w:tooltip="Zakon o spremembah in dopolnitvah Zakona o državni upravi" w:history="1">
        <w:r w:rsidRPr="00FE5623">
          <w:rPr>
            <w:rFonts w:ascii="Arial" w:hAnsi="Arial" w:cs="Arial"/>
            <w:sz w:val="22"/>
            <w:szCs w:val="22"/>
          </w:rPr>
          <w:t>18/23</w:t>
        </w:r>
      </w:hyperlink>
      <w:r w:rsidRPr="00FE5623">
        <w:rPr>
          <w:rFonts w:ascii="Arial" w:hAnsi="Arial" w:cs="Arial"/>
          <w:sz w:val="22"/>
          <w:szCs w:val="22"/>
        </w:rPr>
        <w:t> – ZDU-1O</w:t>
      </w:r>
      <w:r w:rsidR="00FE5623" w:rsidRPr="00FE5623">
        <w:rPr>
          <w:rFonts w:ascii="Arial" w:hAnsi="Arial" w:cs="Arial"/>
          <w:sz w:val="22"/>
          <w:szCs w:val="22"/>
        </w:rPr>
        <w:t xml:space="preserve">, </w:t>
      </w:r>
      <w:r w:rsidRPr="00FE5623">
        <w:rPr>
          <w:rFonts w:ascii="Arial" w:hAnsi="Arial" w:cs="Arial"/>
          <w:sz w:val="22"/>
          <w:szCs w:val="22"/>
        </w:rPr>
        <w:t>76/23</w:t>
      </w:r>
      <w:r w:rsidR="00FE5623">
        <w:rPr>
          <w:rFonts w:ascii="Arial" w:hAnsi="Arial" w:cs="Arial"/>
          <w:sz w:val="22"/>
          <w:szCs w:val="22"/>
        </w:rPr>
        <w:t>,</w:t>
      </w:r>
      <w:r w:rsidR="00FE5623" w:rsidRPr="00FE5623">
        <w:rPr>
          <w:rFonts w:ascii="Arial" w:hAnsi="Arial" w:cs="Arial"/>
          <w:sz w:val="22"/>
          <w:szCs w:val="22"/>
        </w:rPr>
        <w:t xml:space="preserve"> 24/25 – ZFisP-1 in 39/25</w:t>
      </w:r>
      <w:r w:rsidRPr="00FE5623">
        <w:rPr>
          <w:rFonts w:ascii="Arial" w:hAnsi="Arial" w:cs="Arial"/>
          <w:sz w:val="22"/>
          <w:szCs w:val="22"/>
        </w:rPr>
        <w:t xml:space="preserve">), četrtega odstavka 8. člena </w:t>
      </w:r>
      <w:r w:rsidR="00FE5623" w:rsidRPr="00FE5623">
        <w:rPr>
          <w:rFonts w:ascii="Arial" w:hAnsi="Arial" w:cs="Arial"/>
          <w:sz w:val="22"/>
          <w:szCs w:val="22"/>
        </w:rPr>
        <w:t>Odlok</w:t>
      </w:r>
      <w:r w:rsidR="00FE5623">
        <w:rPr>
          <w:rFonts w:ascii="Arial" w:hAnsi="Arial" w:cs="Arial"/>
          <w:sz w:val="22"/>
          <w:szCs w:val="22"/>
        </w:rPr>
        <w:t>a</w:t>
      </w:r>
      <w:r w:rsidR="00FE5623" w:rsidRPr="00FE5623">
        <w:rPr>
          <w:rFonts w:ascii="Arial" w:hAnsi="Arial" w:cs="Arial"/>
          <w:sz w:val="22"/>
          <w:szCs w:val="22"/>
        </w:rPr>
        <w:t xml:space="preserve"> o proračunu Mestne občine Nova Gorica za leto 2025 </w:t>
      </w:r>
      <w:bookmarkStart w:id="0" w:name="_Hlk200965850"/>
      <w:r w:rsidR="00FE5623" w:rsidRPr="00FE5623">
        <w:rPr>
          <w:rFonts w:ascii="Arial" w:hAnsi="Arial" w:cs="Arial"/>
          <w:sz w:val="22"/>
          <w:szCs w:val="22"/>
        </w:rPr>
        <w:t>(Uradni list RS, št. 134/23, 109/24 in 28/25)</w:t>
      </w:r>
      <w:bookmarkEnd w:id="0"/>
      <w:r w:rsidR="00FE5623" w:rsidRPr="00FE5623">
        <w:rPr>
          <w:rFonts w:ascii="Arial" w:hAnsi="Arial" w:cs="Arial"/>
          <w:sz w:val="22"/>
          <w:szCs w:val="22"/>
        </w:rPr>
        <w:t xml:space="preserve"> </w:t>
      </w:r>
      <w:r w:rsidRPr="00FE5623">
        <w:rPr>
          <w:rFonts w:ascii="Arial" w:hAnsi="Arial" w:cs="Arial"/>
          <w:sz w:val="22"/>
          <w:szCs w:val="22"/>
        </w:rPr>
        <w:t>ter 1</w:t>
      </w:r>
      <w:r w:rsidRPr="00FE5623">
        <w:rPr>
          <w:rFonts w:ascii="Arial" w:hAnsi="Arial" w:cs="Arial"/>
          <w:sz w:val="22"/>
          <w:szCs w:val="22"/>
          <w:shd w:val="clear" w:color="auto" w:fill="FFFFFF"/>
        </w:rPr>
        <w:t xml:space="preserve">9. člena </w:t>
      </w:r>
      <w:bookmarkStart w:id="1" w:name="_Hlk115246540"/>
      <w:r w:rsidRPr="00FE5623">
        <w:rPr>
          <w:rFonts w:ascii="Arial" w:hAnsi="Arial" w:cs="Arial"/>
          <w:sz w:val="22"/>
          <w:szCs w:val="22"/>
          <w:shd w:val="clear" w:color="auto" w:fill="FFFFFF"/>
        </w:rPr>
        <w:t>Statuta Mestne občine Nova Gorica (Uradni list RS, št. 13/12, 18/17 in 19/18) </w:t>
      </w:r>
      <w:r w:rsidRPr="00FE5623">
        <w:rPr>
          <w:rFonts w:ascii="Arial" w:hAnsi="Arial" w:cs="Arial"/>
          <w:sz w:val="22"/>
          <w:szCs w:val="22"/>
        </w:rPr>
        <w:t xml:space="preserve"> </w:t>
      </w:r>
      <w:bookmarkEnd w:id="1"/>
      <w:r w:rsidRPr="00FE5623">
        <w:rPr>
          <w:rFonts w:ascii="Arial" w:hAnsi="Arial" w:cs="Arial"/>
          <w:sz w:val="22"/>
          <w:szCs w:val="22"/>
        </w:rPr>
        <w:t xml:space="preserve">je Mestni svet Mestne občine Nova Gorica na seji dne </w:t>
      </w:r>
      <w:r w:rsidR="00C1130D">
        <w:rPr>
          <w:rFonts w:ascii="Arial" w:hAnsi="Arial" w:cs="Arial"/>
          <w:sz w:val="22"/>
          <w:szCs w:val="22"/>
        </w:rPr>
        <w:t>19. junija 2025</w:t>
      </w:r>
      <w:r w:rsidRPr="00FE5623">
        <w:rPr>
          <w:rFonts w:ascii="Arial" w:hAnsi="Arial" w:cs="Arial"/>
          <w:sz w:val="22"/>
          <w:szCs w:val="22"/>
        </w:rPr>
        <w:t xml:space="preserve"> sprejel </w:t>
      </w:r>
    </w:p>
    <w:p w14:paraId="13E9EB4C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0FF471E4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2FC202E8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40F65845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45A52EAD" w14:textId="77777777" w:rsidR="00FA3B80" w:rsidRPr="00BF634A" w:rsidRDefault="00FA3B80" w:rsidP="00FA3B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634A">
        <w:rPr>
          <w:rFonts w:ascii="Arial" w:hAnsi="Arial" w:cs="Arial"/>
          <w:b/>
          <w:bCs/>
          <w:sz w:val="22"/>
          <w:szCs w:val="22"/>
        </w:rPr>
        <w:t>O D L O K </w:t>
      </w:r>
    </w:p>
    <w:p w14:paraId="6CFC73FE" w14:textId="77777777" w:rsidR="00FA3B80" w:rsidRPr="00BF634A" w:rsidRDefault="00FA3B80" w:rsidP="00FA3B80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200965979"/>
      <w:r w:rsidRPr="00BF634A">
        <w:rPr>
          <w:rFonts w:ascii="Arial" w:hAnsi="Arial" w:cs="Arial"/>
          <w:b/>
          <w:bCs/>
          <w:sz w:val="22"/>
          <w:szCs w:val="22"/>
        </w:rPr>
        <w:t>o uporabi sredstev proračunske rezerve Mestne občine Nova Gorica</w:t>
      </w:r>
    </w:p>
    <w:bookmarkEnd w:id="2"/>
    <w:p w14:paraId="2BFACC9D" w14:textId="77777777" w:rsidR="00FA3B80" w:rsidRDefault="00FA3B80" w:rsidP="00FA3B80">
      <w:pPr>
        <w:rPr>
          <w:rFonts w:ascii="Arial" w:hAnsi="Arial" w:cs="Arial"/>
          <w:sz w:val="22"/>
          <w:szCs w:val="22"/>
        </w:rPr>
      </w:pPr>
    </w:p>
    <w:p w14:paraId="4F8867E5" w14:textId="77777777" w:rsidR="00FA3B80" w:rsidRDefault="00FA3B80" w:rsidP="00FA3B80">
      <w:pPr>
        <w:rPr>
          <w:rFonts w:ascii="Arial" w:hAnsi="Arial" w:cs="Arial"/>
          <w:sz w:val="22"/>
          <w:szCs w:val="22"/>
        </w:rPr>
      </w:pPr>
    </w:p>
    <w:p w14:paraId="3F069342" w14:textId="77777777" w:rsidR="00FA3B80" w:rsidRPr="00BF634A" w:rsidRDefault="00FA3B80" w:rsidP="00FA3B80">
      <w:pPr>
        <w:rPr>
          <w:rFonts w:ascii="Arial" w:hAnsi="Arial" w:cs="Arial"/>
          <w:sz w:val="22"/>
          <w:szCs w:val="22"/>
          <w:u w:val="single"/>
        </w:rPr>
      </w:pPr>
      <w:r w:rsidRPr="00BF634A">
        <w:rPr>
          <w:rFonts w:ascii="Arial" w:hAnsi="Arial" w:cs="Arial"/>
          <w:sz w:val="22"/>
          <w:szCs w:val="22"/>
        </w:rPr>
        <w:fldChar w:fldCharType="begin"/>
      </w:r>
      <w:r w:rsidRPr="00BF634A">
        <w:rPr>
          <w:rFonts w:ascii="Arial" w:hAnsi="Arial" w:cs="Arial"/>
          <w:sz w:val="22"/>
          <w:szCs w:val="22"/>
        </w:rPr>
        <w:instrText xml:space="preserve"> HYPERLINK "https://www.uradni-list.si/glasilo-uradni-list-rs/vsebina/2020-01-0654/odlok-o-uporabi-sredstev-proracunske-rezerve-mestne-obcine-kranj/" \l "1.%C2%A0%C4%8Dlen" </w:instrText>
      </w:r>
      <w:r w:rsidRPr="00BF634A">
        <w:rPr>
          <w:rFonts w:ascii="Arial" w:hAnsi="Arial" w:cs="Arial"/>
          <w:sz w:val="22"/>
          <w:szCs w:val="22"/>
        </w:rPr>
      </w:r>
      <w:r w:rsidRPr="00BF634A">
        <w:rPr>
          <w:rFonts w:ascii="Arial" w:hAnsi="Arial" w:cs="Arial"/>
          <w:sz w:val="22"/>
          <w:szCs w:val="22"/>
        </w:rPr>
        <w:fldChar w:fldCharType="separate"/>
      </w:r>
    </w:p>
    <w:p w14:paraId="7A4C275C" w14:textId="77777777" w:rsidR="00FA3B80" w:rsidRPr="00B17ECE" w:rsidRDefault="00FA3B80" w:rsidP="00FA3B80">
      <w:pPr>
        <w:jc w:val="center"/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t>1. člen </w:t>
      </w:r>
    </w:p>
    <w:p w14:paraId="568EF333" w14:textId="77777777" w:rsidR="00FA3B80" w:rsidRPr="00BF634A" w:rsidRDefault="00FA3B80" w:rsidP="00FA3B80">
      <w:pPr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fldChar w:fldCharType="end"/>
      </w:r>
    </w:p>
    <w:p w14:paraId="4514D241" w14:textId="1B29BF47" w:rsidR="00FA3B80" w:rsidRDefault="00FA3B80" w:rsidP="004E0ED7">
      <w:pPr>
        <w:pStyle w:val="Pripombabesedilo"/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 xml:space="preserve">Sredstva proračunske rezerve do </w:t>
      </w:r>
      <w:r w:rsidRPr="000E53EF">
        <w:rPr>
          <w:rFonts w:ascii="Arial" w:hAnsi="Arial" w:cs="Arial"/>
          <w:sz w:val="22"/>
          <w:szCs w:val="22"/>
        </w:rPr>
        <w:t xml:space="preserve">višine </w:t>
      </w:r>
      <w:r w:rsidR="00F92FDB" w:rsidRPr="000E53EF">
        <w:rPr>
          <w:rFonts w:ascii="Arial" w:hAnsi="Arial" w:cs="Arial"/>
          <w:sz w:val="22"/>
          <w:szCs w:val="22"/>
        </w:rPr>
        <w:t>6</w:t>
      </w:r>
      <w:r w:rsidR="004E0ED7" w:rsidRPr="000E53EF">
        <w:rPr>
          <w:rFonts w:ascii="Arial" w:hAnsi="Arial" w:cs="Arial"/>
          <w:sz w:val="22"/>
          <w:szCs w:val="22"/>
        </w:rPr>
        <w:t>0</w:t>
      </w:r>
      <w:r w:rsidRPr="000E53EF">
        <w:rPr>
          <w:rFonts w:ascii="Arial" w:hAnsi="Arial" w:cs="Arial"/>
          <w:sz w:val="22"/>
          <w:szCs w:val="22"/>
        </w:rPr>
        <w:t>.000</w:t>
      </w:r>
      <w:r w:rsidR="00A60A96" w:rsidRPr="000E53EF">
        <w:rPr>
          <w:rFonts w:ascii="Arial" w:hAnsi="Arial" w:cs="Arial"/>
          <w:sz w:val="22"/>
          <w:szCs w:val="22"/>
        </w:rPr>
        <w:t>,00</w:t>
      </w:r>
      <w:r w:rsidRPr="000E53EF">
        <w:rPr>
          <w:rFonts w:ascii="Arial" w:hAnsi="Arial" w:cs="Arial"/>
          <w:sz w:val="22"/>
          <w:szCs w:val="22"/>
        </w:rPr>
        <w:t xml:space="preserve"> EUR se</w:t>
      </w:r>
      <w:r w:rsidRPr="00BF634A">
        <w:rPr>
          <w:rFonts w:ascii="Arial" w:hAnsi="Arial" w:cs="Arial"/>
          <w:sz w:val="22"/>
          <w:szCs w:val="22"/>
        </w:rPr>
        <w:t xml:space="preserve"> uporabijo za financiranje izdatkov </w:t>
      </w:r>
      <w:r w:rsidRPr="006F4CD3">
        <w:rPr>
          <w:rFonts w:ascii="Arial" w:hAnsi="Arial" w:cs="Arial"/>
          <w:sz w:val="22"/>
          <w:szCs w:val="22"/>
        </w:rPr>
        <w:t>odprave posledic naravne nesreče</w:t>
      </w:r>
      <w:r>
        <w:rPr>
          <w:rFonts w:ascii="Arial" w:hAnsi="Arial" w:cs="Arial"/>
          <w:sz w:val="22"/>
          <w:szCs w:val="22"/>
        </w:rPr>
        <w:t xml:space="preserve">, </w:t>
      </w:r>
      <w:r w:rsidR="004E0ED7">
        <w:rPr>
          <w:rFonts w:ascii="Arial" w:hAnsi="Arial" w:cs="Arial"/>
          <w:sz w:val="22"/>
          <w:szCs w:val="22"/>
        </w:rPr>
        <w:t>po obilnem deževju, ki je bilo od 12.</w:t>
      </w:r>
      <w:r w:rsidR="00FE5623">
        <w:rPr>
          <w:rFonts w:ascii="Arial" w:hAnsi="Arial" w:cs="Arial"/>
          <w:sz w:val="22"/>
          <w:szCs w:val="22"/>
        </w:rPr>
        <w:t xml:space="preserve"> </w:t>
      </w:r>
      <w:r w:rsidR="004E0ED7">
        <w:rPr>
          <w:rFonts w:ascii="Arial" w:hAnsi="Arial" w:cs="Arial"/>
          <w:sz w:val="22"/>
          <w:szCs w:val="22"/>
        </w:rPr>
        <w:t>3</w:t>
      </w:r>
      <w:r w:rsidR="00FE5623">
        <w:rPr>
          <w:rFonts w:ascii="Arial" w:hAnsi="Arial" w:cs="Arial"/>
          <w:sz w:val="22"/>
          <w:szCs w:val="22"/>
        </w:rPr>
        <w:t>.</w:t>
      </w:r>
      <w:r w:rsidR="004E0ED7">
        <w:rPr>
          <w:rFonts w:ascii="Arial" w:hAnsi="Arial" w:cs="Arial"/>
          <w:sz w:val="22"/>
          <w:szCs w:val="22"/>
        </w:rPr>
        <w:t xml:space="preserve"> do 15.</w:t>
      </w:r>
      <w:r w:rsidR="00FE5623">
        <w:rPr>
          <w:rFonts w:ascii="Arial" w:hAnsi="Arial" w:cs="Arial"/>
          <w:sz w:val="22"/>
          <w:szCs w:val="22"/>
        </w:rPr>
        <w:t xml:space="preserve"> </w:t>
      </w:r>
      <w:r w:rsidR="004E0ED7">
        <w:rPr>
          <w:rFonts w:ascii="Arial" w:hAnsi="Arial" w:cs="Arial"/>
          <w:sz w:val="22"/>
          <w:szCs w:val="22"/>
        </w:rPr>
        <w:t xml:space="preserve">3. 2025 </w:t>
      </w:r>
      <w:r w:rsidR="005D1991" w:rsidRPr="005D1991">
        <w:rPr>
          <w:rFonts w:ascii="Arial" w:hAnsi="Arial" w:cs="Arial"/>
          <w:sz w:val="22"/>
          <w:szCs w:val="22"/>
        </w:rPr>
        <w:t>na območju Mestne občine Nova Gorica</w:t>
      </w:r>
      <w:r w:rsidR="004E0ED7">
        <w:rPr>
          <w:rFonts w:ascii="Arial" w:hAnsi="Arial" w:cs="Arial"/>
          <w:sz w:val="22"/>
          <w:szCs w:val="22"/>
        </w:rPr>
        <w:t>.</w:t>
      </w:r>
    </w:p>
    <w:p w14:paraId="17526D96" w14:textId="77777777" w:rsidR="00BF4372" w:rsidRDefault="00BF4372" w:rsidP="00FA3B80">
      <w:pPr>
        <w:rPr>
          <w:rFonts w:ascii="Arial" w:hAnsi="Arial" w:cs="Arial"/>
          <w:sz w:val="22"/>
          <w:szCs w:val="22"/>
        </w:rPr>
      </w:pPr>
    </w:p>
    <w:p w14:paraId="4AD2E293" w14:textId="1EB16A94" w:rsidR="00FA3B80" w:rsidRPr="00B17ECE" w:rsidRDefault="00FA3B80" w:rsidP="00FA3B80">
      <w:pPr>
        <w:rPr>
          <w:rFonts w:ascii="Arial" w:hAnsi="Arial" w:cs="Arial"/>
          <w:sz w:val="22"/>
          <w:szCs w:val="22"/>
          <w:u w:val="single"/>
        </w:rPr>
      </w:pPr>
      <w:r w:rsidRPr="00B17ECE">
        <w:rPr>
          <w:rFonts w:ascii="Arial" w:hAnsi="Arial" w:cs="Arial"/>
          <w:sz w:val="22"/>
          <w:szCs w:val="22"/>
        </w:rPr>
        <w:fldChar w:fldCharType="begin"/>
      </w:r>
      <w:r w:rsidRPr="00B17ECE">
        <w:rPr>
          <w:rFonts w:ascii="Arial" w:hAnsi="Arial" w:cs="Arial"/>
          <w:sz w:val="22"/>
          <w:szCs w:val="22"/>
        </w:rPr>
        <w:instrText xml:space="preserve"> HYPERLINK "https://www.uradni-list.si/glasilo-uradni-list-rs/vsebina/2020-01-0654/odlok-o-uporabi-sredstev-proracunske-rezerve-mestne-obcine-kranj/" \l "2.%C2%A0%C4%8Dlen" </w:instrText>
      </w:r>
      <w:r w:rsidRPr="00B17ECE">
        <w:rPr>
          <w:rFonts w:ascii="Arial" w:hAnsi="Arial" w:cs="Arial"/>
          <w:sz w:val="22"/>
          <w:szCs w:val="22"/>
        </w:rPr>
      </w:r>
      <w:r w:rsidRPr="00B17ECE">
        <w:rPr>
          <w:rFonts w:ascii="Arial" w:hAnsi="Arial" w:cs="Arial"/>
          <w:sz w:val="22"/>
          <w:szCs w:val="22"/>
        </w:rPr>
        <w:fldChar w:fldCharType="separate"/>
      </w:r>
    </w:p>
    <w:p w14:paraId="174B0EE0" w14:textId="77777777" w:rsidR="00FA3B80" w:rsidRPr="00B17ECE" w:rsidRDefault="00FA3B80" w:rsidP="00FA3B80">
      <w:pPr>
        <w:jc w:val="center"/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t>2. člen </w:t>
      </w:r>
    </w:p>
    <w:p w14:paraId="35866950" w14:textId="77777777" w:rsidR="00FA3B80" w:rsidRPr="00BF634A" w:rsidRDefault="00FA3B80" w:rsidP="00FA3B80">
      <w:pPr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fldChar w:fldCharType="end"/>
      </w:r>
    </w:p>
    <w:p w14:paraId="0082F5E9" w14:textId="77777777" w:rsidR="00FA3B80" w:rsidRPr="00BF634A" w:rsidRDefault="00FA3B80" w:rsidP="00FA3B8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F634A">
        <w:rPr>
          <w:rFonts w:ascii="Arial" w:hAnsi="Arial" w:cs="Arial"/>
          <w:bCs/>
          <w:iCs/>
          <w:sz w:val="22"/>
          <w:szCs w:val="22"/>
        </w:rPr>
        <w:t>Dejanska poraba bo v okviru zaključnega računa za leto 202</w:t>
      </w:r>
      <w:r w:rsidR="004E0ED7">
        <w:rPr>
          <w:rFonts w:ascii="Arial" w:hAnsi="Arial" w:cs="Arial"/>
          <w:bCs/>
          <w:iCs/>
          <w:sz w:val="22"/>
          <w:szCs w:val="22"/>
        </w:rPr>
        <w:t>5</w:t>
      </w:r>
      <w:r w:rsidRPr="00BF634A">
        <w:rPr>
          <w:rFonts w:ascii="Arial" w:hAnsi="Arial" w:cs="Arial"/>
          <w:bCs/>
          <w:iCs/>
          <w:sz w:val="22"/>
          <w:szCs w:val="22"/>
        </w:rPr>
        <w:t xml:space="preserve"> posebej specificirana.</w:t>
      </w:r>
    </w:p>
    <w:p w14:paraId="3B20A8F0" w14:textId="77777777" w:rsidR="00FA3B80" w:rsidRDefault="00FA3B80" w:rsidP="00FA3B80">
      <w:pPr>
        <w:rPr>
          <w:rFonts w:ascii="Arial" w:hAnsi="Arial" w:cs="Arial"/>
          <w:sz w:val="22"/>
          <w:szCs w:val="22"/>
        </w:rPr>
      </w:pPr>
    </w:p>
    <w:p w14:paraId="6EFDC8FE" w14:textId="77777777" w:rsidR="00FA3B80" w:rsidRPr="00B17ECE" w:rsidRDefault="00FA3B80" w:rsidP="00FA3B80">
      <w:pPr>
        <w:rPr>
          <w:rFonts w:ascii="Arial" w:hAnsi="Arial" w:cs="Arial"/>
          <w:sz w:val="22"/>
          <w:szCs w:val="22"/>
          <w:u w:val="single"/>
        </w:rPr>
      </w:pPr>
      <w:r w:rsidRPr="00B17ECE">
        <w:rPr>
          <w:rFonts w:ascii="Arial" w:hAnsi="Arial" w:cs="Arial"/>
          <w:sz w:val="22"/>
          <w:szCs w:val="22"/>
        </w:rPr>
        <w:fldChar w:fldCharType="begin"/>
      </w:r>
      <w:r w:rsidRPr="00B17ECE">
        <w:rPr>
          <w:rFonts w:ascii="Arial" w:hAnsi="Arial" w:cs="Arial"/>
          <w:sz w:val="22"/>
          <w:szCs w:val="22"/>
        </w:rPr>
        <w:instrText xml:space="preserve"> HYPERLINK "https://www.uradni-list.si/glasilo-uradni-list-rs/vsebina/2020-01-0654/odlok-o-uporabi-sredstev-proracunske-rezerve-mestne-obcine-kranj/" \l "4.%C2%A0%C4%8Dlen" </w:instrText>
      </w:r>
      <w:r w:rsidRPr="00B17ECE">
        <w:rPr>
          <w:rFonts w:ascii="Arial" w:hAnsi="Arial" w:cs="Arial"/>
          <w:sz w:val="22"/>
          <w:szCs w:val="22"/>
        </w:rPr>
      </w:r>
      <w:r w:rsidRPr="00B17ECE">
        <w:rPr>
          <w:rFonts w:ascii="Arial" w:hAnsi="Arial" w:cs="Arial"/>
          <w:sz w:val="22"/>
          <w:szCs w:val="22"/>
        </w:rPr>
        <w:fldChar w:fldCharType="separate"/>
      </w:r>
    </w:p>
    <w:p w14:paraId="19149A5B" w14:textId="77777777" w:rsidR="00FA3B80" w:rsidRPr="00B17ECE" w:rsidRDefault="00FA3B80" w:rsidP="00FA3B80">
      <w:pPr>
        <w:jc w:val="center"/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t>3. člen </w:t>
      </w:r>
    </w:p>
    <w:p w14:paraId="4672660E" w14:textId="77777777" w:rsidR="00FA3B80" w:rsidRPr="00BF634A" w:rsidRDefault="00FA3B80" w:rsidP="00FA3B80">
      <w:pPr>
        <w:rPr>
          <w:rFonts w:ascii="Arial" w:hAnsi="Arial" w:cs="Arial"/>
          <w:sz w:val="22"/>
          <w:szCs w:val="22"/>
        </w:rPr>
      </w:pPr>
      <w:r w:rsidRPr="00B17ECE">
        <w:rPr>
          <w:rFonts w:ascii="Arial" w:hAnsi="Arial" w:cs="Arial"/>
          <w:sz w:val="22"/>
          <w:szCs w:val="22"/>
        </w:rPr>
        <w:fldChar w:fldCharType="end"/>
      </w:r>
    </w:p>
    <w:p w14:paraId="2DC20E7D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 xml:space="preserve">Ta odlok </w:t>
      </w:r>
      <w:r>
        <w:rPr>
          <w:rFonts w:ascii="Arial" w:hAnsi="Arial" w:cs="Arial"/>
          <w:sz w:val="22"/>
          <w:szCs w:val="22"/>
        </w:rPr>
        <w:t>začne</w:t>
      </w:r>
      <w:r w:rsidRPr="00BF634A">
        <w:rPr>
          <w:rFonts w:ascii="Arial" w:hAnsi="Arial" w:cs="Arial"/>
          <w:sz w:val="22"/>
          <w:szCs w:val="22"/>
        </w:rPr>
        <w:t xml:space="preserve"> veljati naslednji dan po objavi </w:t>
      </w:r>
      <w:r w:rsidRPr="007218FE">
        <w:rPr>
          <w:rFonts w:ascii="Arial" w:hAnsi="Arial" w:cs="Arial"/>
          <w:sz w:val="22"/>
          <w:szCs w:val="22"/>
        </w:rPr>
        <w:t>v Uradnem listu Republike Slovenije</w:t>
      </w:r>
      <w:r>
        <w:rPr>
          <w:rFonts w:ascii="Arial" w:hAnsi="Arial" w:cs="Arial"/>
          <w:sz w:val="22"/>
          <w:szCs w:val="22"/>
        </w:rPr>
        <w:t>.</w:t>
      </w:r>
    </w:p>
    <w:p w14:paraId="08B29E5D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47721E2A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7FFC1CED" w14:textId="77777777" w:rsidR="00FA3B80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05EEB0FA" w14:textId="77777777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</w:p>
    <w:p w14:paraId="31082A7B" w14:textId="461B8E5D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846-6/202</w:t>
      </w:r>
      <w:r w:rsidR="00F92FDB">
        <w:rPr>
          <w:rFonts w:ascii="Arial" w:hAnsi="Arial" w:cs="Arial"/>
          <w:sz w:val="22"/>
          <w:szCs w:val="22"/>
        </w:rPr>
        <w:t>5</w:t>
      </w:r>
      <w:r w:rsidR="009C0CD5">
        <w:rPr>
          <w:rFonts w:ascii="Arial" w:hAnsi="Arial" w:cs="Arial"/>
          <w:sz w:val="22"/>
          <w:szCs w:val="22"/>
        </w:rPr>
        <w:t>-</w:t>
      </w:r>
      <w:r w:rsidR="00C1130D">
        <w:rPr>
          <w:rFonts w:ascii="Arial" w:hAnsi="Arial" w:cs="Arial"/>
          <w:sz w:val="22"/>
          <w:szCs w:val="22"/>
        </w:rPr>
        <w:t>4</w:t>
      </w:r>
      <w:r w:rsidRPr="00BF634A">
        <w:rPr>
          <w:rFonts w:ascii="Arial" w:hAnsi="Arial" w:cs="Arial"/>
          <w:sz w:val="22"/>
          <w:szCs w:val="22"/>
        </w:rPr>
        <w:t xml:space="preserve">    </w:t>
      </w:r>
    </w:p>
    <w:p w14:paraId="21528B59" w14:textId="79EAF73B" w:rsidR="00FA3B80" w:rsidRPr="00BF634A" w:rsidRDefault="00FA3B80" w:rsidP="00FA3B80">
      <w:pPr>
        <w:jc w:val="both"/>
        <w:rPr>
          <w:rFonts w:ascii="Arial" w:hAnsi="Arial" w:cs="Arial"/>
          <w:sz w:val="22"/>
          <w:szCs w:val="22"/>
        </w:rPr>
      </w:pPr>
      <w:r w:rsidRPr="00BF634A">
        <w:rPr>
          <w:rFonts w:ascii="Arial" w:hAnsi="Arial" w:cs="Arial"/>
          <w:sz w:val="22"/>
          <w:szCs w:val="22"/>
        </w:rPr>
        <w:t>Nova Gorica,</w:t>
      </w:r>
      <w:r w:rsidR="00BF4372">
        <w:rPr>
          <w:rFonts w:ascii="Arial" w:hAnsi="Arial" w:cs="Arial"/>
          <w:sz w:val="22"/>
          <w:szCs w:val="22"/>
        </w:rPr>
        <w:t xml:space="preserve"> dne</w:t>
      </w:r>
      <w:r w:rsidR="00C1130D">
        <w:rPr>
          <w:rFonts w:ascii="Arial" w:hAnsi="Arial" w:cs="Arial"/>
          <w:sz w:val="22"/>
          <w:szCs w:val="22"/>
        </w:rPr>
        <w:t xml:space="preserve"> 19. junija 2025</w:t>
      </w:r>
      <w:r w:rsidRPr="00BF634A">
        <w:rPr>
          <w:rFonts w:ascii="Arial" w:hAnsi="Arial" w:cs="Arial"/>
          <w:sz w:val="22"/>
          <w:szCs w:val="22"/>
        </w:rPr>
        <w:t xml:space="preserve"> </w:t>
      </w:r>
    </w:p>
    <w:p w14:paraId="76B8A6ED" w14:textId="54FCEA67" w:rsidR="00FA3B80" w:rsidRPr="00BF634A" w:rsidRDefault="00FA3B80" w:rsidP="00FA3B80">
      <w:pPr>
        <w:pStyle w:val="Telobesedila"/>
        <w:tabs>
          <w:tab w:val="center" w:pos="6803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BF634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Samo T</w:t>
      </w:r>
      <w:r w:rsidR="00BF4372">
        <w:rPr>
          <w:rFonts w:ascii="Arial" w:hAnsi="Arial" w:cs="Arial"/>
          <w:b w:val="0"/>
          <w:sz w:val="22"/>
          <w:szCs w:val="22"/>
        </w:rPr>
        <w:t>urel</w:t>
      </w:r>
    </w:p>
    <w:p w14:paraId="24E8CAE2" w14:textId="77777777" w:rsidR="00FE5623" w:rsidRDefault="00FA3B80" w:rsidP="00FA3B80">
      <w:pPr>
        <w:pStyle w:val="Telobesedila"/>
        <w:tabs>
          <w:tab w:val="center" w:pos="6803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ŽUPAN</w:t>
      </w:r>
    </w:p>
    <w:p w14:paraId="0D49BA85" w14:textId="77777777" w:rsidR="00C1130D" w:rsidRDefault="00C1130D" w:rsidP="00FE5623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F073C99" w14:textId="77777777" w:rsidR="00C1130D" w:rsidRPr="00C1130D" w:rsidRDefault="00C1130D" w:rsidP="00C1130D"/>
    <w:p w14:paraId="14D040CD" w14:textId="77777777" w:rsidR="00C1130D" w:rsidRDefault="00C1130D" w:rsidP="00FE5623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1BC1273" w14:textId="34949B43" w:rsidR="00E232AE" w:rsidRDefault="00C1130D" w:rsidP="00C1130D">
      <w:pPr>
        <w:pStyle w:val="Telobesedila"/>
        <w:tabs>
          <w:tab w:val="left" w:pos="2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sectPr w:rsidR="00E232AE" w:rsidSect="0007509D"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DA75" w14:textId="77777777" w:rsidR="0065258D" w:rsidRDefault="0065258D">
      <w:r>
        <w:separator/>
      </w:r>
    </w:p>
  </w:endnote>
  <w:endnote w:type="continuationSeparator" w:id="0">
    <w:p w14:paraId="4337CCF1" w14:textId="77777777" w:rsidR="0065258D" w:rsidRDefault="0065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C37F" w14:textId="3E860FB9" w:rsidR="0041720E" w:rsidRDefault="00353018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5B226B" wp14:editId="6559BBCA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0B49" w14:textId="4A8D6E78" w:rsidR="004C63EA" w:rsidRDefault="00353018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B97C6C3" wp14:editId="5FEE0D9F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91C2" w14:textId="77777777" w:rsidR="0065258D" w:rsidRDefault="0065258D">
      <w:r>
        <w:separator/>
      </w:r>
    </w:p>
  </w:footnote>
  <w:footnote w:type="continuationSeparator" w:id="0">
    <w:p w14:paraId="6E0B393A" w14:textId="77777777" w:rsidR="0065258D" w:rsidRDefault="0065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331D" w14:textId="423A7AC0" w:rsidR="004C63EA" w:rsidRDefault="00353018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443AFD" wp14:editId="2A455E2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C95"/>
    <w:multiLevelType w:val="multilevel"/>
    <w:tmpl w:val="5A2CE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75B19"/>
    <w:multiLevelType w:val="hybridMultilevel"/>
    <w:tmpl w:val="44CCC306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4740"/>
    <w:multiLevelType w:val="hybridMultilevel"/>
    <w:tmpl w:val="3BF21C16"/>
    <w:lvl w:ilvl="0" w:tplc="BB0EAF9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71A3"/>
    <w:multiLevelType w:val="hybridMultilevel"/>
    <w:tmpl w:val="7B20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24EA"/>
    <w:multiLevelType w:val="hybridMultilevel"/>
    <w:tmpl w:val="B61C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209B3"/>
    <w:multiLevelType w:val="hybridMultilevel"/>
    <w:tmpl w:val="8BCC7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64D3"/>
    <w:multiLevelType w:val="multilevel"/>
    <w:tmpl w:val="0484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91168"/>
    <w:multiLevelType w:val="hybridMultilevel"/>
    <w:tmpl w:val="9C168DF4"/>
    <w:lvl w:ilvl="0" w:tplc="EA08E61E">
      <w:numFmt w:val="bullet"/>
      <w:lvlText w:val="•"/>
      <w:lvlJc w:val="left"/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D5212"/>
    <w:multiLevelType w:val="hybridMultilevel"/>
    <w:tmpl w:val="73B68292"/>
    <w:lvl w:ilvl="0" w:tplc="D3E4499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07DA4"/>
    <w:multiLevelType w:val="hybridMultilevel"/>
    <w:tmpl w:val="A0880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B5AA6"/>
    <w:multiLevelType w:val="hybridMultilevel"/>
    <w:tmpl w:val="D8083F08"/>
    <w:lvl w:ilvl="0" w:tplc="BD2279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7652B"/>
    <w:multiLevelType w:val="hybridMultilevel"/>
    <w:tmpl w:val="D67AB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6EFE"/>
    <w:multiLevelType w:val="hybridMultilevel"/>
    <w:tmpl w:val="C248E54C"/>
    <w:lvl w:ilvl="0" w:tplc="7C822B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359FF"/>
    <w:multiLevelType w:val="multilevel"/>
    <w:tmpl w:val="AADE8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489601">
    <w:abstractNumId w:val="5"/>
  </w:num>
  <w:num w:numId="2" w16cid:durableId="1358240220">
    <w:abstractNumId w:val="4"/>
  </w:num>
  <w:num w:numId="3" w16cid:durableId="800803286">
    <w:abstractNumId w:val="11"/>
  </w:num>
  <w:num w:numId="4" w16cid:durableId="1352141465">
    <w:abstractNumId w:val="3"/>
  </w:num>
  <w:num w:numId="5" w16cid:durableId="1226990396">
    <w:abstractNumId w:val="9"/>
  </w:num>
  <w:num w:numId="6" w16cid:durableId="1304701304">
    <w:abstractNumId w:val="7"/>
  </w:num>
  <w:num w:numId="7" w16cid:durableId="359353881">
    <w:abstractNumId w:val="8"/>
  </w:num>
  <w:num w:numId="8" w16cid:durableId="1504392899">
    <w:abstractNumId w:val="2"/>
  </w:num>
  <w:num w:numId="9" w16cid:durableId="483012832">
    <w:abstractNumId w:val="6"/>
  </w:num>
  <w:num w:numId="10" w16cid:durableId="858352037">
    <w:abstractNumId w:val="13"/>
  </w:num>
  <w:num w:numId="11" w16cid:durableId="548494685">
    <w:abstractNumId w:val="0"/>
  </w:num>
  <w:num w:numId="12" w16cid:durableId="1996568475">
    <w:abstractNumId w:val="12"/>
  </w:num>
  <w:num w:numId="13" w16cid:durableId="1711103132">
    <w:abstractNumId w:val="1"/>
  </w:num>
  <w:num w:numId="14" w16cid:durableId="2043556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0EC5"/>
    <w:rsid w:val="0000787C"/>
    <w:rsid w:val="000155D2"/>
    <w:rsid w:val="00017927"/>
    <w:rsid w:val="00044B80"/>
    <w:rsid w:val="00045FB2"/>
    <w:rsid w:val="0007206C"/>
    <w:rsid w:val="0007509D"/>
    <w:rsid w:val="00075B0A"/>
    <w:rsid w:val="00093CCB"/>
    <w:rsid w:val="000A2453"/>
    <w:rsid w:val="000D358E"/>
    <w:rsid w:val="000D4F6D"/>
    <w:rsid w:val="000E53EF"/>
    <w:rsid w:val="000F2A8D"/>
    <w:rsid w:val="00101850"/>
    <w:rsid w:val="00162B61"/>
    <w:rsid w:val="00164798"/>
    <w:rsid w:val="001B4F9A"/>
    <w:rsid w:val="001D50B3"/>
    <w:rsid w:val="001F723F"/>
    <w:rsid w:val="002061DA"/>
    <w:rsid w:val="0020740C"/>
    <w:rsid w:val="00207607"/>
    <w:rsid w:val="002303CF"/>
    <w:rsid w:val="00243966"/>
    <w:rsid w:val="00261CD7"/>
    <w:rsid w:val="002A48FE"/>
    <w:rsid w:val="002C5AB4"/>
    <w:rsid w:val="002C6930"/>
    <w:rsid w:val="002E0F55"/>
    <w:rsid w:val="002E22E7"/>
    <w:rsid w:val="002E34F3"/>
    <w:rsid w:val="00322671"/>
    <w:rsid w:val="00353018"/>
    <w:rsid w:val="00381C8F"/>
    <w:rsid w:val="003902EA"/>
    <w:rsid w:val="003B3B16"/>
    <w:rsid w:val="003D53BA"/>
    <w:rsid w:val="003E6EFE"/>
    <w:rsid w:val="00412DB6"/>
    <w:rsid w:val="0041720E"/>
    <w:rsid w:val="00421A66"/>
    <w:rsid w:val="004270C1"/>
    <w:rsid w:val="00461201"/>
    <w:rsid w:val="0047297F"/>
    <w:rsid w:val="004C2AC5"/>
    <w:rsid w:val="004C63EA"/>
    <w:rsid w:val="004E0ED7"/>
    <w:rsid w:val="00502BAC"/>
    <w:rsid w:val="00522D64"/>
    <w:rsid w:val="00527504"/>
    <w:rsid w:val="005576CF"/>
    <w:rsid w:val="005800CF"/>
    <w:rsid w:val="0058248E"/>
    <w:rsid w:val="005831B5"/>
    <w:rsid w:val="005A6690"/>
    <w:rsid w:val="005D1991"/>
    <w:rsid w:val="006020FA"/>
    <w:rsid w:val="00602C72"/>
    <w:rsid w:val="00632831"/>
    <w:rsid w:val="00633FAF"/>
    <w:rsid w:val="0065258D"/>
    <w:rsid w:val="0066037F"/>
    <w:rsid w:val="006B49EF"/>
    <w:rsid w:val="006B6CB2"/>
    <w:rsid w:val="006C19DE"/>
    <w:rsid w:val="00740D7B"/>
    <w:rsid w:val="00771970"/>
    <w:rsid w:val="0077241F"/>
    <w:rsid w:val="007807C8"/>
    <w:rsid w:val="0079484C"/>
    <w:rsid w:val="007C622E"/>
    <w:rsid w:val="007C73A5"/>
    <w:rsid w:val="007F4FDE"/>
    <w:rsid w:val="00830B70"/>
    <w:rsid w:val="00831DF5"/>
    <w:rsid w:val="00836C11"/>
    <w:rsid w:val="0084409C"/>
    <w:rsid w:val="0087004C"/>
    <w:rsid w:val="00873F08"/>
    <w:rsid w:val="008B2F4E"/>
    <w:rsid w:val="008B6AE4"/>
    <w:rsid w:val="008D0486"/>
    <w:rsid w:val="008E0FD5"/>
    <w:rsid w:val="008F0931"/>
    <w:rsid w:val="008F7147"/>
    <w:rsid w:val="00906A76"/>
    <w:rsid w:val="009239C3"/>
    <w:rsid w:val="009708D1"/>
    <w:rsid w:val="0098541B"/>
    <w:rsid w:val="009A3847"/>
    <w:rsid w:val="009B6E22"/>
    <w:rsid w:val="009B73CF"/>
    <w:rsid w:val="009C0CD5"/>
    <w:rsid w:val="009C1280"/>
    <w:rsid w:val="009D29CF"/>
    <w:rsid w:val="00A1146E"/>
    <w:rsid w:val="00A26B94"/>
    <w:rsid w:val="00A3063E"/>
    <w:rsid w:val="00A4596B"/>
    <w:rsid w:val="00A4699B"/>
    <w:rsid w:val="00A53C94"/>
    <w:rsid w:val="00A60A96"/>
    <w:rsid w:val="00A7097F"/>
    <w:rsid w:val="00A829A0"/>
    <w:rsid w:val="00A86716"/>
    <w:rsid w:val="00A86DE3"/>
    <w:rsid w:val="00AB4046"/>
    <w:rsid w:val="00AC121F"/>
    <w:rsid w:val="00AD6EE9"/>
    <w:rsid w:val="00AE6B0D"/>
    <w:rsid w:val="00AF09BF"/>
    <w:rsid w:val="00AF762D"/>
    <w:rsid w:val="00B01236"/>
    <w:rsid w:val="00B226C4"/>
    <w:rsid w:val="00B307A0"/>
    <w:rsid w:val="00B35355"/>
    <w:rsid w:val="00B37B70"/>
    <w:rsid w:val="00B415F1"/>
    <w:rsid w:val="00B46374"/>
    <w:rsid w:val="00BB0DE8"/>
    <w:rsid w:val="00BD511B"/>
    <w:rsid w:val="00BE5579"/>
    <w:rsid w:val="00BF4055"/>
    <w:rsid w:val="00BF4372"/>
    <w:rsid w:val="00BF5E40"/>
    <w:rsid w:val="00C1130D"/>
    <w:rsid w:val="00C1212A"/>
    <w:rsid w:val="00C276C7"/>
    <w:rsid w:val="00C3176C"/>
    <w:rsid w:val="00C63E80"/>
    <w:rsid w:val="00C73B28"/>
    <w:rsid w:val="00C84669"/>
    <w:rsid w:val="00CF61E9"/>
    <w:rsid w:val="00D02018"/>
    <w:rsid w:val="00D22925"/>
    <w:rsid w:val="00D51069"/>
    <w:rsid w:val="00D71F52"/>
    <w:rsid w:val="00D90D96"/>
    <w:rsid w:val="00DA2879"/>
    <w:rsid w:val="00DA772C"/>
    <w:rsid w:val="00DA79A1"/>
    <w:rsid w:val="00DC3106"/>
    <w:rsid w:val="00E15541"/>
    <w:rsid w:val="00E232AE"/>
    <w:rsid w:val="00E24064"/>
    <w:rsid w:val="00E627E5"/>
    <w:rsid w:val="00E65C70"/>
    <w:rsid w:val="00E90B06"/>
    <w:rsid w:val="00EA0275"/>
    <w:rsid w:val="00EA303B"/>
    <w:rsid w:val="00EC1522"/>
    <w:rsid w:val="00F030D0"/>
    <w:rsid w:val="00F3268D"/>
    <w:rsid w:val="00F705FE"/>
    <w:rsid w:val="00F74ED9"/>
    <w:rsid w:val="00F904F8"/>
    <w:rsid w:val="00F92FDB"/>
    <w:rsid w:val="00FA3B80"/>
    <w:rsid w:val="00FC76A3"/>
    <w:rsid w:val="00FC7E38"/>
    <w:rsid w:val="00FD55DA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1CEA6"/>
  <w15:chartTrackingRefBased/>
  <w15:docId w15:val="{198AD12C-3A99-43DA-8C7C-E96154F0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F72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723F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7241F"/>
    <w:rPr>
      <w:color w:val="0000FF"/>
      <w:u w:val="single"/>
    </w:rPr>
  </w:style>
  <w:style w:type="character" w:styleId="SledenaHiperpovezava">
    <w:name w:val="FollowedHyperlink"/>
    <w:rsid w:val="009708D1"/>
    <w:rPr>
      <w:color w:val="954F72"/>
      <w:u w:val="single"/>
    </w:rPr>
  </w:style>
  <w:style w:type="paragraph" w:styleId="Revizija">
    <w:name w:val="Revision"/>
    <w:hidden/>
    <w:uiPriority w:val="99"/>
    <w:semiHidden/>
    <w:rsid w:val="00101850"/>
    <w:rPr>
      <w:sz w:val="24"/>
      <w:szCs w:val="24"/>
    </w:rPr>
  </w:style>
  <w:style w:type="character" w:styleId="Pripombasklic">
    <w:name w:val="annotation reference"/>
    <w:rsid w:val="009854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4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541B"/>
  </w:style>
  <w:style w:type="paragraph" w:styleId="Zadevapripombe">
    <w:name w:val="annotation subject"/>
    <w:basedOn w:val="Pripombabesedilo"/>
    <w:next w:val="Pripombabesedilo"/>
    <w:link w:val="ZadevapripombeZnak"/>
    <w:rsid w:val="0098541B"/>
    <w:rPr>
      <w:b/>
      <w:bCs/>
    </w:rPr>
  </w:style>
  <w:style w:type="character" w:customStyle="1" w:styleId="ZadevapripombeZnak">
    <w:name w:val="Zadeva pripombe Znak"/>
    <w:link w:val="Zadevapripombe"/>
    <w:rsid w:val="0098541B"/>
    <w:rPr>
      <w:b/>
      <w:bCs/>
    </w:rPr>
  </w:style>
  <w:style w:type="paragraph" w:styleId="Odstavekseznama">
    <w:name w:val="List Paragraph"/>
    <w:basedOn w:val="Navaden"/>
    <w:uiPriority w:val="34"/>
    <w:qFormat/>
    <w:rsid w:val="00B37B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avaden"/>
    <w:rsid w:val="00E232AE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E232AE"/>
  </w:style>
  <w:style w:type="character" w:customStyle="1" w:styleId="eop">
    <w:name w:val="eop"/>
    <w:basedOn w:val="Privzetapisavaodstavka"/>
    <w:rsid w:val="00E232AE"/>
  </w:style>
  <w:style w:type="character" w:customStyle="1" w:styleId="tabchar">
    <w:name w:val="tabchar"/>
    <w:basedOn w:val="Privzetapisavaodstavka"/>
    <w:rsid w:val="00E232AE"/>
  </w:style>
  <w:style w:type="paragraph" w:styleId="Telobesedila">
    <w:name w:val="Body Text"/>
    <w:basedOn w:val="Navaden"/>
    <w:link w:val="TelobesedilaZnak"/>
    <w:rsid w:val="00FA3B80"/>
    <w:rPr>
      <w:rFonts w:ascii="Garamond" w:hAnsi="Garamond"/>
      <w:b/>
      <w:sz w:val="26"/>
      <w:szCs w:val="20"/>
    </w:rPr>
  </w:style>
  <w:style w:type="character" w:customStyle="1" w:styleId="TelobesedilaZnak">
    <w:name w:val="Telo besedila Znak"/>
    <w:link w:val="Telobesedila"/>
    <w:rsid w:val="00FA3B80"/>
    <w:rPr>
      <w:rFonts w:ascii="Garamond" w:hAnsi="Garamond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0433" TargetMode="External"/><Relationship Id="rId13" Type="http://schemas.openxmlformats.org/officeDocument/2006/relationships/hyperlink" Target="http://www.uradni-list.si/1/objava.jsp?sop=2020-01-35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449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5-01-377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5-01-22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677" TargetMode="External"/><Relationship Id="rId14" Type="http://schemas.openxmlformats.org/officeDocument/2006/relationships/hyperlink" Target="http://www.uradni-list.si/1/objava.jsp?sop=2023-01-034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1</Pages>
  <Words>180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3130</CharactersWithSpaces>
  <SharedDoc>false</SharedDoc>
  <HLinks>
    <vt:vector size="66" baseType="variant">
      <vt:variant>
        <vt:i4>524319</vt:i4>
      </vt:variant>
      <vt:variant>
        <vt:i4>36</vt:i4>
      </vt:variant>
      <vt:variant>
        <vt:i4>0</vt:i4>
      </vt:variant>
      <vt:variant>
        <vt:i4>5</vt:i4>
      </vt:variant>
      <vt:variant>
        <vt:lpwstr>https://www.uradni-list.si/glasilo-uradni-list-rs/vsebina/2020-01-0654/odlok-o-uporabi-sredstev-proracunske-rezerve-mestne-obcine-kranj/</vt:lpwstr>
      </vt:variant>
      <vt:variant>
        <vt:lpwstr>4.%C2%A0%C4%8Dlen</vt:lpwstr>
      </vt:variant>
      <vt:variant>
        <vt:i4>524313</vt:i4>
      </vt:variant>
      <vt:variant>
        <vt:i4>33</vt:i4>
      </vt:variant>
      <vt:variant>
        <vt:i4>0</vt:i4>
      </vt:variant>
      <vt:variant>
        <vt:i4>5</vt:i4>
      </vt:variant>
      <vt:variant>
        <vt:lpwstr>https://www.uradni-list.si/glasilo-uradni-list-rs/vsebina/2020-01-0654/odlok-o-uporabi-sredstev-proracunske-rezerve-mestne-obcine-kranj/</vt:lpwstr>
      </vt:variant>
      <vt:variant>
        <vt:lpwstr>2.%C2%A0%C4%8Dlen</vt:lpwstr>
      </vt:variant>
      <vt:variant>
        <vt:i4>524314</vt:i4>
      </vt:variant>
      <vt:variant>
        <vt:i4>30</vt:i4>
      </vt:variant>
      <vt:variant>
        <vt:i4>0</vt:i4>
      </vt:variant>
      <vt:variant>
        <vt:i4>5</vt:i4>
      </vt:variant>
      <vt:variant>
        <vt:lpwstr>https://www.uradni-list.si/glasilo-uradni-list-rs/vsebina/2020-01-0654/odlok-o-uporabi-sredstev-proracunske-rezerve-mestne-obcine-kranj/</vt:lpwstr>
      </vt:variant>
      <vt:variant>
        <vt:lpwstr>1.%C2%A0%C4%8Dlen</vt:lpwstr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9</cp:revision>
  <cp:lastPrinted>2023-05-10T13:58:00Z</cp:lastPrinted>
  <dcterms:created xsi:type="dcterms:W3CDTF">2025-06-16T11:46:00Z</dcterms:created>
  <dcterms:modified xsi:type="dcterms:W3CDTF">2025-06-19T11:33:00Z</dcterms:modified>
</cp:coreProperties>
</file>