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3E79" w14:textId="77777777" w:rsidR="00526C04" w:rsidRDefault="00BB4702">
      <w:pPr>
        <w:pStyle w:val="Heading10"/>
        <w:keepNext/>
        <w:keepLines/>
        <w:spacing w:after="640" w:line="240" w:lineRule="auto"/>
        <w:jc w:val="left"/>
      </w:pPr>
      <w:bookmarkStart w:id="0" w:name="bookmark0"/>
      <w:r>
        <w:rPr>
          <w:rStyle w:val="Heading1"/>
          <w:b/>
          <w:bCs/>
        </w:rPr>
        <w:t>KRAJEVNA SKUPNOST GRADIŠČE NAD PRVAČINO</w:t>
      </w:r>
      <w:bookmarkEnd w:id="0"/>
    </w:p>
    <w:p w14:paraId="7F793E7A" w14:textId="77777777" w:rsidR="00526C04" w:rsidRDefault="00BB4702">
      <w:pPr>
        <w:pStyle w:val="Telobesedila"/>
        <w:spacing w:after="640" w:line="240" w:lineRule="auto"/>
      </w:pPr>
      <w:r>
        <w:rPr>
          <w:rStyle w:val="TelobesedilaZnak"/>
        </w:rPr>
        <w:t>Datum: 18.6.2025</w:t>
      </w:r>
    </w:p>
    <w:p w14:paraId="7F793E7B" w14:textId="77777777" w:rsidR="00526C04" w:rsidRDefault="00BB4702">
      <w:pPr>
        <w:pStyle w:val="Heading10"/>
        <w:keepNext/>
        <w:keepLines/>
        <w:spacing w:after="640" w:line="240" w:lineRule="auto"/>
      </w:pPr>
      <w:bookmarkStart w:id="1" w:name="bookmark2"/>
      <w:r>
        <w:rPr>
          <w:rStyle w:val="Heading1"/>
          <w:b/>
          <w:bCs/>
        </w:rPr>
        <w:t>ZAPISNIK</w:t>
      </w:r>
      <w:bookmarkEnd w:id="1"/>
    </w:p>
    <w:p w14:paraId="7F793E7C" w14:textId="77777777" w:rsidR="00526C04" w:rsidRDefault="00BB4702">
      <w:pPr>
        <w:pStyle w:val="Heading10"/>
        <w:keepNext/>
        <w:keepLines/>
        <w:numPr>
          <w:ilvl w:val="0"/>
          <w:numId w:val="1"/>
        </w:numPr>
        <w:tabs>
          <w:tab w:val="left" w:pos="483"/>
        </w:tabs>
        <w:spacing w:after="0" w:line="437" w:lineRule="auto"/>
      </w:pPr>
      <w:bookmarkStart w:id="2" w:name="bookmark4"/>
      <w:r>
        <w:rPr>
          <w:rStyle w:val="Heading1"/>
          <w:b/>
          <w:bCs/>
        </w:rPr>
        <w:t>redna seja sveta KS Gradišče, ki je potekala 18.6.2025ob 17:00 v prostorih KS v</w:t>
      </w:r>
      <w:r>
        <w:rPr>
          <w:rStyle w:val="Heading1"/>
          <w:b/>
          <w:bCs/>
        </w:rPr>
        <w:br/>
        <w:t>kulturnem domu na Hribu</w:t>
      </w:r>
      <w:bookmarkEnd w:id="2"/>
    </w:p>
    <w:p w14:paraId="7F793E7D" w14:textId="77777777" w:rsidR="00526C04" w:rsidRDefault="00BB4702">
      <w:pPr>
        <w:pStyle w:val="Heading10"/>
        <w:keepNext/>
        <w:keepLines/>
        <w:spacing w:after="0" w:line="437" w:lineRule="auto"/>
        <w:jc w:val="both"/>
      </w:pPr>
      <w:r>
        <w:rPr>
          <w:rStyle w:val="Heading1"/>
          <w:b/>
          <w:bCs/>
        </w:rPr>
        <w:t>Prisotni:</w:t>
      </w:r>
    </w:p>
    <w:p w14:paraId="7F793E7E" w14:textId="77777777" w:rsidR="00526C04" w:rsidRDefault="00BB4702">
      <w:pPr>
        <w:pStyle w:val="Telobesedila"/>
        <w:spacing w:after="0" w:line="288" w:lineRule="auto"/>
        <w:ind w:left="760"/>
      </w:pPr>
      <w:r>
        <w:rPr>
          <w:rStyle w:val="TelobesedilaZnak"/>
        </w:rPr>
        <w:t>Tanja Gregorič, Dalibor Antič, Aljoša Furlan, Denis Gregorič, Danijela Jurkič, Krajani Gradišča</w:t>
      </w:r>
    </w:p>
    <w:p w14:paraId="7F793E7F" w14:textId="77777777" w:rsidR="00526C04" w:rsidRDefault="00BB4702">
      <w:pPr>
        <w:pStyle w:val="Telobesedila"/>
        <w:spacing w:after="0" w:line="288" w:lineRule="auto"/>
        <w:ind w:firstLine="760"/>
        <w:jc w:val="both"/>
      </w:pPr>
      <w:r>
        <w:rPr>
          <w:rStyle w:val="TelobesedilaZnak"/>
        </w:rPr>
        <w:t xml:space="preserve">Predstavniki izvajalca gradbenih del, </w:t>
      </w:r>
      <w:proofErr w:type="spellStart"/>
      <w:r>
        <w:rPr>
          <w:rStyle w:val="TelobesedilaZnak"/>
        </w:rPr>
        <w:t>Ginex</w:t>
      </w:r>
      <w:proofErr w:type="spellEnd"/>
      <w:r>
        <w:rPr>
          <w:rStyle w:val="TelobesedilaZnak"/>
        </w:rPr>
        <w:t xml:space="preserve"> in HNG</w:t>
      </w:r>
    </w:p>
    <w:p w14:paraId="7F793E80" w14:textId="77777777" w:rsidR="00526C04" w:rsidRDefault="00BB4702">
      <w:pPr>
        <w:pStyle w:val="Telobesedila"/>
        <w:spacing w:after="0" w:line="288" w:lineRule="auto"/>
        <w:ind w:firstLine="760"/>
        <w:jc w:val="both"/>
      </w:pPr>
      <w:r>
        <w:rPr>
          <w:rStyle w:val="TelobesedilaZnak"/>
        </w:rPr>
        <w:t>Predstavniki Vodovodov in kanalizacije</w:t>
      </w:r>
    </w:p>
    <w:p w14:paraId="7F793E81" w14:textId="77777777" w:rsidR="00526C04" w:rsidRDefault="00BB4702">
      <w:pPr>
        <w:pStyle w:val="Telobesedila"/>
        <w:spacing w:after="0" w:line="288" w:lineRule="auto"/>
        <w:ind w:firstLine="760"/>
        <w:jc w:val="both"/>
      </w:pPr>
      <w:r>
        <w:rPr>
          <w:rStyle w:val="TelobesedilaZnak"/>
        </w:rPr>
        <w:t>Jurij Murovec, služba za investicije, MONG</w:t>
      </w:r>
    </w:p>
    <w:p w14:paraId="7F793E82" w14:textId="77777777" w:rsidR="00526C04" w:rsidRDefault="00BB4702">
      <w:pPr>
        <w:pStyle w:val="Telobesedila"/>
        <w:spacing w:after="0" w:line="288" w:lineRule="auto"/>
        <w:ind w:firstLine="760"/>
        <w:jc w:val="both"/>
      </w:pPr>
      <w:r>
        <w:rPr>
          <w:rStyle w:val="TelobesedilaZnak"/>
        </w:rPr>
        <w:t>Jernej Kogoj, služba za investicije, MONG</w:t>
      </w:r>
    </w:p>
    <w:p w14:paraId="7F793E83" w14:textId="77777777" w:rsidR="00526C04" w:rsidRDefault="00BB4702">
      <w:pPr>
        <w:pStyle w:val="Telobesedila"/>
        <w:spacing w:after="140" w:line="288" w:lineRule="auto"/>
        <w:ind w:firstLine="400"/>
      </w:pPr>
      <w:r>
        <w:rPr>
          <w:rStyle w:val="TelobesedilaZnak"/>
        </w:rPr>
        <w:t>- Nataša Rijavec, služba za okolje in prostor, MONG</w:t>
      </w:r>
    </w:p>
    <w:p w14:paraId="7F793E84" w14:textId="77777777" w:rsidR="00526C04" w:rsidRDefault="00BB4702">
      <w:pPr>
        <w:pStyle w:val="Heading10"/>
        <w:keepNext/>
        <w:keepLines/>
        <w:spacing w:line="288" w:lineRule="auto"/>
        <w:jc w:val="left"/>
      </w:pPr>
      <w:bookmarkStart w:id="3" w:name="bookmark7"/>
      <w:r>
        <w:rPr>
          <w:rStyle w:val="Heading1"/>
          <w:b/>
          <w:bCs/>
        </w:rPr>
        <w:t>Upravičeno odsotni člani Sveta krajevne skupnosti Gradišče:</w:t>
      </w:r>
      <w:bookmarkEnd w:id="3"/>
    </w:p>
    <w:p w14:paraId="7F793E85" w14:textId="77777777" w:rsidR="00526C04" w:rsidRDefault="00BB4702">
      <w:pPr>
        <w:pStyle w:val="Telobesedila"/>
        <w:spacing w:after="600" w:line="288" w:lineRule="auto"/>
      </w:pPr>
      <w:proofErr w:type="spellStart"/>
      <w:r>
        <w:rPr>
          <w:rStyle w:val="TelobesedilaZnak"/>
        </w:rPr>
        <w:t>Agnes</w:t>
      </w:r>
      <w:proofErr w:type="spellEnd"/>
      <w:r>
        <w:rPr>
          <w:rStyle w:val="TelobesedilaZnak"/>
        </w:rPr>
        <w:t xml:space="preserve"> Jurkič, Žan Marušič</w:t>
      </w:r>
    </w:p>
    <w:p w14:paraId="7F793E86" w14:textId="77777777" w:rsidR="00526C04" w:rsidRDefault="00BB4702">
      <w:pPr>
        <w:pStyle w:val="Telobesedila"/>
        <w:spacing w:after="260" w:line="288" w:lineRule="auto"/>
      </w:pPr>
      <w:r>
        <w:rPr>
          <w:rStyle w:val="TelobesedilaZnak"/>
        </w:rPr>
        <w:t>Tanja Gregorič, ki je pozdravila navzoče ter predlagala naslednji</w:t>
      </w:r>
    </w:p>
    <w:p w14:paraId="7F793E87" w14:textId="77777777" w:rsidR="00526C04" w:rsidRDefault="00BB4702">
      <w:pPr>
        <w:pStyle w:val="Heading10"/>
        <w:keepNext/>
        <w:keepLines/>
        <w:spacing w:after="260" w:line="288" w:lineRule="auto"/>
        <w:jc w:val="left"/>
      </w:pPr>
      <w:bookmarkStart w:id="4" w:name="bookmark9"/>
      <w:r>
        <w:rPr>
          <w:rStyle w:val="Heading1"/>
          <w:b/>
          <w:bCs/>
        </w:rPr>
        <w:t>dnevni red:</w:t>
      </w:r>
      <w:bookmarkEnd w:id="4"/>
    </w:p>
    <w:p w14:paraId="7F793E88" w14:textId="77777777" w:rsidR="00526C04" w:rsidRDefault="00BB4702">
      <w:pPr>
        <w:pStyle w:val="Telobesedila"/>
        <w:numPr>
          <w:ilvl w:val="0"/>
          <w:numId w:val="2"/>
        </w:numPr>
        <w:tabs>
          <w:tab w:val="left" w:pos="330"/>
        </w:tabs>
        <w:spacing w:after="140" w:line="288" w:lineRule="auto"/>
      </w:pPr>
      <w:r>
        <w:rPr>
          <w:rStyle w:val="TelobesedilaZnak"/>
        </w:rPr>
        <w:t xml:space="preserve">Potrditev zapisnika 30.redne redne seje KS Gradišče, z </w:t>
      </w:r>
      <w:r>
        <w:rPr>
          <w:rStyle w:val="TelobesedilaZnak"/>
          <w:b/>
          <w:bCs/>
        </w:rPr>
        <w:t>dne 13.5.2025.</w:t>
      </w:r>
    </w:p>
    <w:p w14:paraId="7F793E89" w14:textId="77777777" w:rsidR="00526C04" w:rsidRDefault="00BB4702">
      <w:pPr>
        <w:pStyle w:val="Telobesedila"/>
        <w:numPr>
          <w:ilvl w:val="0"/>
          <w:numId w:val="2"/>
        </w:numPr>
        <w:tabs>
          <w:tab w:val="left" w:pos="354"/>
        </w:tabs>
        <w:spacing w:after="140" w:line="288" w:lineRule="auto"/>
      </w:pPr>
      <w:r>
        <w:rPr>
          <w:rStyle w:val="TelobesedilaZnak"/>
        </w:rPr>
        <w:t xml:space="preserve">Predstavitev poteka del pri izgradnji kanalizacije -predstavniki </w:t>
      </w:r>
      <w:proofErr w:type="spellStart"/>
      <w:r>
        <w:rPr>
          <w:rStyle w:val="TelobesedilaZnak"/>
        </w:rPr>
        <w:t>Ginex</w:t>
      </w:r>
      <w:proofErr w:type="spellEnd"/>
      <w:r>
        <w:rPr>
          <w:rStyle w:val="TelobesedilaZnak"/>
        </w:rPr>
        <w:t xml:space="preserve"> , HNG in MONG</w:t>
      </w:r>
    </w:p>
    <w:p w14:paraId="7F793E8A" w14:textId="77777777" w:rsidR="00526C04" w:rsidRDefault="00BB4702">
      <w:pPr>
        <w:pStyle w:val="Telobesedila"/>
        <w:numPr>
          <w:ilvl w:val="0"/>
          <w:numId w:val="2"/>
        </w:numPr>
        <w:tabs>
          <w:tab w:val="left" w:pos="349"/>
        </w:tabs>
        <w:spacing w:after="140" w:line="288" w:lineRule="auto"/>
      </w:pPr>
      <w:r>
        <w:rPr>
          <w:rStyle w:val="TelobesedilaZnak"/>
        </w:rPr>
        <w:t>Predstavitev predloga prometne ureditve v vasi - Ga. Rijavec</w:t>
      </w:r>
    </w:p>
    <w:p w14:paraId="7F793E8B" w14:textId="77777777" w:rsidR="00526C04" w:rsidRDefault="00BB4702">
      <w:pPr>
        <w:pStyle w:val="Telobesedila"/>
        <w:numPr>
          <w:ilvl w:val="0"/>
          <w:numId w:val="2"/>
        </w:numPr>
        <w:tabs>
          <w:tab w:val="left" w:pos="354"/>
        </w:tabs>
        <w:spacing w:after="140" w:line="288" w:lineRule="auto"/>
      </w:pPr>
      <w:r>
        <w:rPr>
          <w:rStyle w:val="TelobesedilaZnak"/>
        </w:rPr>
        <w:t>Ureditev Gregorčičeve točke iz naslova participativnega proračuna.</w:t>
      </w:r>
    </w:p>
    <w:p w14:paraId="7F793E8C" w14:textId="77777777" w:rsidR="00526C04" w:rsidRDefault="00BB4702">
      <w:pPr>
        <w:pStyle w:val="Telobesedila"/>
        <w:numPr>
          <w:ilvl w:val="0"/>
          <w:numId w:val="2"/>
        </w:numPr>
        <w:tabs>
          <w:tab w:val="left" w:pos="349"/>
        </w:tabs>
        <w:spacing w:after="140" w:line="288" w:lineRule="auto"/>
        <w:jc w:val="both"/>
      </w:pPr>
      <w:r>
        <w:rPr>
          <w:rStyle w:val="TelobesedilaZnak"/>
        </w:rPr>
        <w:t>Izplačilo sejnin</w:t>
      </w:r>
    </w:p>
    <w:p w14:paraId="7F793E8D" w14:textId="77777777" w:rsidR="00526C04" w:rsidRDefault="00BB4702">
      <w:pPr>
        <w:pStyle w:val="Heading10"/>
        <w:keepNext/>
        <w:keepLines/>
        <w:spacing w:line="288" w:lineRule="auto"/>
      </w:pPr>
      <w:bookmarkStart w:id="5" w:name="bookmark11"/>
      <w:r>
        <w:rPr>
          <w:rStyle w:val="Heading1"/>
          <w:b/>
          <w:bCs/>
        </w:rPr>
        <w:t>AD 1</w:t>
      </w:r>
      <w:bookmarkEnd w:id="5"/>
    </w:p>
    <w:p w14:paraId="7F793E8E" w14:textId="77777777" w:rsidR="00526C04" w:rsidRDefault="00BB4702">
      <w:pPr>
        <w:pStyle w:val="Telobesedila"/>
        <w:spacing w:after="140" w:line="288" w:lineRule="auto"/>
      </w:pPr>
      <w:r>
        <w:rPr>
          <w:rStyle w:val="TelobesedilaZnak"/>
        </w:rPr>
        <w:t xml:space="preserve">Tanja Gregorič (predsednica) je članom KS povzela zapisnik 30. redne seje z dne </w:t>
      </w:r>
      <w:r>
        <w:rPr>
          <w:rStyle w:val="TelobesedilaZnak"/>
          <w:b/>
          <w:bCs/>
        </w:rPr>
        <w:t>13.5.2025.</w:t>
      </w:r>
    </w:p>
    <w:p w14:paraId="7F793E8F" w14:textId="77777777" w:rsidR="00526C04" w:rsidRDefault="00BB4702">
      <w:pPr>
        <w:pStyle w:val="Telobesedila"/>
        <w:spacing w:after="140" w:line="288" w:lineRule="auto"/>
      </w:pPr>
      <w:r>
        <w:rPr>
          <w:rStyle w:val="TelobesedilaZnak"/>
        </w:rPr>
        <w:t>Na obstoječ zapisnik ni bilo pripomb, zato je bil sprejet sklep:</w:t>
      </w:r>
    </w:p>
    <w:p w14:paraId="7F793E90" w14:textId="77777777" w:rsidR="00526C04" w:rsidRDefault="00BB4702">
      <w:pPr>
        <w:pStyle w:val="Heading10"/>
        <w:keepNext/>
        <w:keepLines/>
        <w:spacing w:line="288" w:lineRule="auto"/>
        <w:jc w:val="both"/>
        <w:sectPr w:rsidR="00526C04">
          <w:footerReference w:type="even" r:id="rId7"/>
          <w:footerReference w:type="default" r:id="rId8"/>
          <w:pgSz w:w="11900" w:h="16840"/>
          <w:pgMar w:top="1372" w:right="1494" w:bottom="2426" w:left="1343" w:header="944" w:footer="3" w:gutter="0"/>
          <w:pgNumType w:start="1"/>
          <w:cols w:space="720"/>
          <w:noEndnote/>
          <w:docGrid w:linePitch="360"/>
        </w:sectPr>
      </w:pPr>
      <w:bookmarkStart w:id="6" w:name="bookmark13"/>
      <w:r>
        <w:rPr>
          <w:rStyle w:val="Heading1"/>
          <w:b/>
          <w:bCs/>
        </w:rPr>
        <w:t>Potrdi se zapisnik 3O.redne seje sveta KS Gradišče z dne 13.5.2025.</w:t>
      </w:r>
      <w:bookmarkEnd w:id="6"/>
    </w:p>
    <w:p w14:paraId="7F793E91" w14:textId="77777777" w:rsidR="00526C04" w:rsidRDefault="00BB4702">
      <w:pPr>
        <w:pStyle w:val="Telobesedila"/>
        <w:spacing w:line="394" w:lineRule="auto"/>
        <w:jc w:val="both"/>
      </w:pPr>
      <w:r>
        <w:rPr>
          <w:rStyle w:val="TelobesedilaZnak"/>
        </w:rPr>
        <w:lastRenderedPageBreak/>
        <w:t xml:space="preserve">Predsednica preide na naslednjo točko dnevnega reda, in sicer predstavitvi izgradnje kanalizacije. Seji so se za predstavitev pridružili še predstavniki </w:t>
      </w:r>
      <w:proofErr w:type="spellStart"/>
      <w:r>
        <w:rPr>
          <w:rStyle w:val="TelobesedilaZnak"/>
        </w:rPr>
        <w:t>Ginex</w:t>
      </w:r>
      <w:proofErr w:type="spellEnd"/>
      <w:r>
        <w:rPr>
          <w:rStyle w:val="TelobesedilaZnak"/>
        </w:rPr>
        <w:t xml:space="preserve"> in HNG, MONG - Jernej Kogoj Jurij Murovec, Nataša Rijavec, ter predstavnika VIK Nova Gorica.</w:t>
      </w:r>
    </w:p>
    <w:p w14:paraId="7F793E92" w14:textId="77777777" w:rsidR="00526C04" w:rsidRDefault="00BB4702">
      <w:pPr>
        <w:pStyle w:val="Telobesedila"/>
        <w:jc w:val="both"/>
      </w:pPr>
      <w:r>
        <w:rPr>
          <w:rStyle w:val="TelobesedilaZnak"/>
        </w:rPr>
        <w:t xml:space="preserve">Predsednica na kratko predstavi prisotne in preda besedo predstavniku </w:t>
      </w:r>
      <w:proofErr w:type="spellStart"/>
      <w:r>
        <w:rPr>
          <w:rStyle w:val="TelobesedilaZnak"/>
        </w:rPr>
        <w:t>Ginex</w:t>
      </w:r>
      <w:proofErr w:type="spellEnd"/>
      <w:r>
        <w:rPr>
          <w:rStyle w:val="TelobesedilaZnak"/>
        </w:rPr>
        <w:t xml:space="preserve"> in HNG. Predstavnika navzočim predstavita kako in kje se bodo dela pričela. Povesta, da se bodo dela opravljala po odsekih kjer bo zaradi preozke ceste popolna zapora. Vaščanom razložita, daje delo v tako strnjeni vasi zelo zahtevno, ker ni javne površine na voljo za obračališča, postavitve kontejnerjev za projektante in ostale prisotne na gradbišču, ter da zato je ureditev delne zapore nemogoča. Zato prosijo ljudi za strpnost pri izvajanju tako zahtevnega projekta Povesta daje predviden rok trajanja </w:t>
      </w:r>
      <w:r>
        <w:rPr>
          <w:rStyle w:val="TelobesedilaZnak"/>
        </w:rPr>
        <w:t>izgradnje kanalizacije eno leto do leto in pol.</w:t>
      </w:r>
    </w:p>
    <w:p w14:paraId="7F793E93" w14:textId="77777777" w:rsidR="00526C04" w:rsidRDefault="00BB4702">
      <w:pPr>
        <w:pStyle w:val="Telobesedila"/>
        <w:spacing w:line="394" w:lineRule="auto"/>
        <w:jc w:val="both"/>
      </w:pPr>
      <w:r>
        <w:rPr>
          <w:rStyle w:val="TelobesedilaZnak"/>
        </w:rPr>
        <w:t xml:space="preserve">Po kratki predstavitvi sledijo vprašanja vaščanov. Eno izmed teh je tudi kako bo urejena interventna pot. Izvajalca razložita, da v primeru intervencije se bo potrebno obrniti nanje, da bodo lahko pomagali pri dostopu do pomoči potrebnega. Enako bodo izvajalci nudili pomoč v primeru prevozov težkih tovorov , predmetov, itd. Sledijo še vprašanja na temo priklopov na kanalizacijo, stroških, kijih bo priklop predstavljal ter črpalk, kijih bodo nekateri morali urediti zaradi nižje lege. Glede stroškov priklopa </w:t>
      </w:r>
      <w:r>
        <w:rPr>
          <w:rStyle w:val="TelobesedilaZnak"/>
        </w:rPr>
        <w:t>izvajalci še nimajo točnega podatka, slednje se bo obravnavalo ločeno, za posameznike. Glede črpal g. Pišot pove da so cene odvisne od oddaljenosti od glavnega voda. Med samo sejo se pojavijo tudi vprašanja o morebitnih poškodbah na hišah in kdo bo te stroške kril. Izvajalca razložita, da bo potrebno pred pričetkom del hiše poslikat (vsak zase) in v primeru poškodb slednje predložit izvajalcu, ki bo nato poškodbo moral sanirati.</w:t>
      </w:r>
    </w:p>
    <w:p w14:paraId="7F793E94" w14:textId="77777777" w:rsidR="00526C04" w:rsidRDefault="00BB4702">
      <w:pPr>
        <w:pStyle w:val="Telobesedila"/>
        <w:jc w:val="both"/>
      </w:pPr>
      <w:r>
        <w:rPr>
          <w:rStyle w:val="TelobesedilaZnak"/>
        </w:rPr>
        <w:t>Predstavnik KS Denis Gregorič prosi, da se določi kontaktno osebo, ki bo odgovarjala na vprašanja vaščanov v času izgradnje kanalizacije. Izvajalca obljubita, da bodo ljudje lahko z vprašanji prišli do začasnih prostorov ob določenih dnevih v določenem času. Dneve in ure bodo sporočili še pred pričetkom del.</w:t>
      </w:r>
    </w:p>
    <w:p w14:paraId="7F793E95" w14:textId="77777777" w:rsidR="00526C04" w:rsidRDefault="00BB4702">
      <w:pPr>
        <w:pStyle w:val="Telobesedila"/>
        <w:jc w:val="both"/>
      </w:pPr>
      <w:r>
        <w:rPr>
          <w:rStyle w:val="TelobesedilaZnak"/>
        </w:rPr>
        <w:t>Pred zaključkom predstavitve predsednica Tanja Gregorič prosi lastnike parcel, kjer se nahaja povezovalna makadamska pot med Oševljekom in Gradiščem za dovoljenje, da se le-to uporablja v času ko bo osrednji del vasi zaprt. To je pot, ki sojo uporabljali že v času izgradnje prve pilotne stene. Lastiki se s predlogom strinjajo. Enako pa tudi vsi ostali prisotni.</w:t>
      </w:r>
    </w:p>
    <w:p w14:paraId="7F793E96" w14:textId="77777777" w:rsidR="00526C04" w:rsidRDefault="00BB4702">
      <w:pPr>
        <w:pStyle w:val="Heading10"/>
        <w:keepNext/>
        <w:keepLines/>
        <w:spacing w:after="100" w:line="391" w:lineRule="auto"/>
      </w:pPr>
      <w:bookmarkStart w:id="7" w:name="bookmark15"/>
      <w:r>
        <w:rPr>
          <w:rStyle w:val="Heading1"/>
          <w:b/>
          <w:bCs/>
        </w:rPr>
        <w:t>AD3</w:t>
      </w:r>
      <w:bookmarkEnd w:id="7"/>
    </w:p>
    <w:p w14:paraId="7F793E97" w14:textId="77777777" w:rsidR="00526C04" w:rsidRDefault="00BB4702">
      <w:pPr>
        <w:pStyle w:val="Telobesedila"/>
        <w:jc w:val="both"/>
        <w:sectPr w:rsidR="00526C04">
          <w:footerReference w:type="even" r:id="rId9"/>
          <w:footerReference w:type="default" r:id="rId10"/>
          <w:pgSz w:w="11900" w:h="16840"/>
          <w:pgMar w:top="1445" w:right="1425" w:bottom="1257" w:left="1359" w:header="0" w:footer="3" w:gutter="0"/>
          <w:cols w:space="720"/>
          <w:noEndnote/>
          <w:docGrid w:linePitch="360"/>
        </w:sectPr>
      </w:pPr>
      <w:r>
        <w:rPr>
          <w:rStyle w:val="TelobesedilaZnak"/>
        </w:rPr>
        <w:t>Besedo prevzame ga. Nataša Rijavec , predstavnica oddelka za okolje in prostor v MONG. Ga. Rijavec predstavi predlog nove prometne ureditve v vasi. MONG na podlagi opozarjanj in</w:t>
      </w:r>
    </w:p>
    <w:p w14:paraId="7F793E98" w14:textId="77777777" w:rsidR="00526C04" w:rsidRDefault="00BB4702">
      <w:pPr>
        <w:pStyle w:val="Telobesedila"/>
        <w:spacing w:line="396" w:lineRule="auto"/>
        <w:jc w:val="both"/>
      </w:pPr>
      <w:r>
        <w:rPr>
          <w:rStyle w:val="TelobesedilaZnak"/>
        </w:rPr>
        <w:lastRenderedPageBreak/>
        <w:t>predlogov KS ter vaščanov je pripravila predlog, ki bo nekoliko razbremenil promet v vasi. V centru vasi predlaga postavitev grbin, tlakovanega območja na križišču, ter enosmerne poti v delu pod cerkvijo (pri hišni številki 80).</w:t>
      </w:r>
    </w:p>
    <w:p w14:paraId="7F793E99" w14:textId="77777777" w:rsidR="00526C04" w:rsidRDefault="00BB4702">
      <w:pPr>
        <w:pStyle w:val="Telobesedila"/>
        <w:jc w:val="both"/>
      </w:pPr>
      <w:r>
        <w:rPr>
          <w:rStyle w:val="TelobesedilaZnak"/>
        </w:rPr>
        <w:t>Z nekaterimi predlogi se tako vaščani kot KS strinjajo (grbine, stranske črte), z nekaterimi ne (enosmerna pot v delu poleg hišne št. 80). Predlog vaščanov in KS je , da se za promet uredi pot skozi gozd, ki se bo uporabljala v času izgradnje kanalizacije. Pojavi se tudi predlog ureditve enosmerne poti skozi vaško jedro, da bi se zmanjšal promet.</w:t>
      </w:r>
    </w:p>
    <w:p w14:paraId="7F793E9A" w14:textId="77777777" w:rsidR="00526C04" w:rsidRDefault="00BB4702">
      <w:pPr>
        <w:pStyle w:val="Telobesedila"/>
        <w:spacing w:line="394" w:lineRule="auto"/>
        <w:jc w:val="both"/>
      </w:pPr>
      <w:r>
        <w:rPr>
          <w:rStyle w:val="TelobesedilaZnak"/>
        </w:rPr>
        <w:t>Zaradi dvomov , drugih predlogov in nestrinjanja s predlogom MONG v celoti, se Ga. Rijavec s predstavniki KS dogovori, da naj KS začrta predlog in ga posreduje MONG, ki ga bo nato preučil.</w:t>
      </w:r>
    </w:p>
    <w:p w14:paraId="7F793E9B" w14:textId="77777777" w:rsidR="00526C04" w:rsidRDefault="00BB4702">
      <w:pPr>
        <w:pStyle w:val="Telobesedila"/>
        <w:spacing w:line="394" w:lineRule="auto"/>
        <w:jc w:val="both"/>
      </w:pPr>
      <w:r>
        <w:rPr>
          <w:rStyle w:val="TelobesedilaZnak"/>
        </w:rPr>
        <w:t xml:space="preserve">Opozori pa, da sredstev za </w:t>
      </w:r>
      <w:proofErr w:type="spellStart"/>
      <w:r>
        <w:rPr>
          <w:rStyle w:val="TelobesedilaZnak"/>
        </w:rPr>
        <w:t>asfaltacijo</w:t>
      </w:r>
      <w:proofErr w:type="spellEnd"/>
      <w:r>
        <w:rPr>
          <w:rStyle w:val="TelobesedilaZnak"/>
        </w:rPr>
        <w:t xml:space="preserve"> dodatnih odsekov ni, in bo zato zelo težko izvedljiva ureditev dela poti skozi gozd. Slednjega je MONG namreč predlagala kot ureditev kolesarske poti.</w:t>
      </w:r>
    </w:p>
    <w:p w14:paraId="7F793E9C" w14:textId="77777777" w:rsidR="00526C04" w:rsidRDefault="00BB4702">
      <w:pPr>
        <w:pStyle w:val="Telobesedila"/>
        <w:spacing w:line="396" w:lineRule="auto"/>
        <w:jc w:val="both"/>
      </w:pPr>
      <w:r>
        <w:rPr>
          <w:rStyle w:val="TelobesedilaZnak"/>
        </w:rPr>
        <w:t>Ga. Rijavec in predsednika KS se dogovorita, da bo KS posredovala predlog do najkasneje 15.7.2025.</w:t>
      </w:r>
    </w:p>
    <w:p w14:paraId="7F793E9D" w14:textId="77777777" w:rsidR="00526C04" w:rsidRDefault="00BB4702">
      <w:pPr>
        <w:pStyle w:val="Heading10"/>
        <w:keepNext/>
        <w:keepLines/>
        <w:spacing w:after="100" w:line="391" w:lineRule="auto"/>
      </w:pPr>
      <w:bookmarkStart w:id="8" w:name="bookmark17"/>
      <w:r>
        <w:rPr>
          <w:rStyle w:val="Heading1"/>
          <w:b/>
          <w:bCs/>
        </w:rPr>
        <w:t>AD4</w:t>
      </w:r>
      <w:bookmarkEnd w:id="8"/>
    </w:p>
    <w:p w14:paraId="7F793E9E" w14:textId="77777777" w:rsidR="00526C04" w:rsidRDefault="00BB4702">
      <w:pPr>
        <w:pStyle w:val="Telobesedila"/>
        <w:jc w:val="both"/>
      </w:pPr>
      <w:r>
        <w:rPr>
          <w:rStyle w:val="TelobesedilaZnak"/>
        </w:rPr>
        <w:t xml:space="preserve">Sejo zapustijo vaščani, predstavniki MONG; </w:t>
      </w:r>
      <w:proofErr w:type="spellStart"/>
      <w:r>
        <w:rPr>
          <w:rStyle w:val="TelobesedilaZnak"/>
        </w:rPr>
        <w:t>Ginex</w:t>
      </w:r>
      <w:proofErr w:type="spellEnd"/>
      <w:r>
        <w:rPr>
          <w:rStyle w:val="TelobesedilaZnak"/>
        </w:rPr>
        <w:t>, Vodi in HNG ob 19:30.</w:t>
      </w:r>
    </w:p>
    <w:p w14:paraId="7F793E9F" w14:textId="77777777" w:rsidR="00526C04" w:rsidRDefault="00BB4702">
      <w:pPr>
        <w:pStyle w:val="Telobesedila"/>
        <w:jc w:val="both"/>
      </w:pPr>
      <w:r>
        <w:rPr>
          <w:rStyle w:val="TelobesedilaZnak"/>
        </w:rPr>
        <w:t xml:space="preserve">Predsednica preide na naslednjo točko dnevnega reda, to je ureditev točke pri Hrastu. Pove, da seje danes, 18.6.2025 ob 16.uri sestala na kraju samem z Niko Testen, predstavnico MONG ,ki skrbi za projekt. Z G. Testen sta si ogledali lokacijo in preverili možnost postavitve table, </w:t>
      </w:r>
      <w:proofErr w:type="spellStart"/>
      <w:r>
        <w:rPr>
          <w:rStyle w:val="TelobesedilaZnak"/>
        </w:rPr>
        <w:t>pitnika</w:t>
      </w:r>
      <w:proofErr w:type="spellEnd"/>
      <w:r>
        <w:rPr>
          <w:rStyle w:val="TelobesedilaZnak"/>
        </w:rPr>
        <w:t xml:space="preserve"> in klopi. Na ogledu ugotovita, daje na točki možna postavitev le </w:t>
      </w:r>
      <w:proofErr w:type="spellStart"/>
      <w:r>
        <w:rPr>
          <w:rStyle w:val="TelobesedilaZnak"/>
        </w:rPr>
        <w:t>pitnika</w:t>
      </w:r>
      <w:proofErr w:type="spellEnd"/>
      <w:r>
        <w:rPr>
          <w:rStyle w:val="TelobesedilaZnak"/>
        </w:rPr>
        <w:t>. Na točki se nahaja priklop vode, za katerega bo G. Testen preverila ali se lahko priklopimo.</w:t>
      </w:r>
    </w:p>
    <w:p w14:paraId="7F793EA0" w14:textId="77777777" w:rsidR="00526C04" w:rsidRDefault="00BB4702">
      <w:pPr>
        <w:pStyle w:val="Telobesedila"/>
        <w:jc w:val="both"/>
      </w:pPr>
      <w:r>
        <w:rPr>
          <w:rStyle w:val="TelobesedilaZnak"/>
        </w:rPr>
        <w:t>Glede klopi ugotovita, da seje poleg table ne da postaviti, ker je prostora premalo, bi se pa jo lahko postavilo pred kulturnim domom na hribu. Enako tudi tablo oziroma kamnito ploščo z oznakami neba in hribov.</w:t>
      </w:r>
    </w:p>
    <w:p w14:paraId="7F793EA1" w14:textId="77777777" w:rsidR="00526C04" w:rsidRDefault="00BB4702">
      <w:pPr>
        <w:pStyle w:val="Telobesedila"/>
        <w:jc w:val="both"/>
      </w:pPr>
      <w:r>
        <w:rPr>
          <w:rStyle w:val="TelobesedilaZnak"/>
        </w:rPr>
        <w:t xml:space="preserve">Z Go. Testen sta si ogledali tudi točko pred kulturnim domom. Ugotovili sta, da bi bila postavitev kamnite plošče tam mogoča. Ga. Testen bo preverila kdo te plošče izdeluje in po kakšni ceni. Glede klopi pa se bo odločalo, ko bodo stroški </w:t>
      </w:r>
      <w:proofErr w:type="spellStart"/>
      <w:r>
        <w:rPr>
          <w:rStyle w:val="TelobesedilaZnak"/>
        </w:rPr>
        <w:t>pitnika</w:t>
      </w:r>
      <w:proofErr w:type="spellEnd"/>
      <w:r>
        <w:rPr>
          <w:rStyle w:val="TelobesedilaZnak"/>
        </w:rPr>
        <w:t>, preklopa in izdelave kamnite plošče znani. Treba je namreč spoštovat okvir razpoložljivih sredstev, ki so 5000 EUR.</w:t>
      </w:r>
      <w:r>
        <w:br w:type="page"/>
      </w:r>
    </w:p>
    <w:p w14:paraId="7F793EA2" w14:textId="77777777" w:rsidR="00526C04" w:rsidRDefault="00BB4702">
      <w:pPr>
        <w:pStyle w:val="Telobesedila"/>
        <w:spacing w:after="0" w:line="396" w:lineRule="auto"/>
      </w:pPr>
      <w:r>
        <w:rPr>
          <w:rStyle w:val="TelobesedilaZnak"/>
        </w:rPr>
        <w:lastRenderedPageBreak/>
        <w:t>Tanja Gregorič je na glasovanje podala predlog glede izplačila sejnine za to sejo. Člani sveta KS Gradišče so soglasno sprejeli naslednji sklep:</w:t>
      </w:r>
    </w:p>
    <w:p w14:paraId="7F793EA3" w14:textId="77777777" w:rsidR="00526C04" w:rsidRDefault="00BB4702">
      <w:pPr>
        <w:pStyle w:val="Telobesedila"/>
        <w:spacing w:line="396" w:lineRule="auto"/>
      </w:pPr>
      <w:r>
        <w:rPr>
          <w:rStyle w:val="TelobesedilaZnak"/>
          <w:b/>
          <w:bCs/>
        </w:rPr>
        <w:t>Predsednici, podpredsedniku in ostalini članom sveta KS Gradišče, ki so se udeležili te seje, se izplača sejnina.</w:t>
      </w:r>
    </w:p>
    <w:p w14:paraId="7F793EA4" w14:textId="77777777" w:rsidR="00526C04" w:rsidRDefault="00BB4702">
      <w:pPr>
        <w:pStyle w:val="Telobesedila"/>
        <w:spacing w:line="396" w:lineRule="auto"/>
      </w:pPr>
      <w:r>
        <w:rPr>
          <w:rStyle w:val="TelobesedilaZnak"/>
        </w:rPr>
        <w:t>Seja je bila zaključena ob 20:30 h.</w:t>
      </w:r>
    </w:p>
    <w:p w14:paraId="7F793EA5" w14:textId="77777777" w:rsidR="00526C04" w:rsidRDefault="00BB4702">
      <w:pPr>
        <w:pStyle w:val="Telobesedila"/>
        <w:spacing w:after="440" w:line="396" w:lineRule="auto"/>
      </w:pPr>
      <w:r>
        <w:rPr>
          <w:rStyle w:val="TelobesedilaZnak"/>
        </w:rPr>
        <w:t>Sejo je vodila Tanja Gregorič.</w:t>
      </w:r>
    </w:p>
    <w:p w14:paraId="7F793EA6" w14:textId="77777777" w:rsidR="00526C04" w:rsidRDefault="00BB4702">
      <w:pPr>
        <w:pStyle w:val="Telobesedila"/>
        <w:spacing w:after="200" w:line="240" w:lineRule="auto"/>
        <w:ind w:left="3960"/>
      </w:pPr>
      <w:r>
        <w:rPr>
          <w:noProof/>
        </w:rPr>
        <mc:AlternateContent>
          <mc:Choice Requires="wps">
            <w:drawing>
              <wp:anchor distT="0" distB="0" distL="114300" distR="114300" simplePos="0" relativeHeight="125829378" behindDoc="0" locked="0" layoutInCell="1" allowOverlap="1" wp14:anchorId="7F793EAF" wp14:editId="7F793EB0">
                <wp:simplePos x="0" y="0"/>
                <wp:positionH relativeFrom="page">
                  <wp:posOffset>880745</wp:posOffset>
                </wp:positionH>
                <wp:positionV relativeFrom="paragraph">
                  <wp:posOffset>12700</wp:posOffset>
                </wp:positionV>
                <wp:extent cx="956945" cy="46926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956945" cy="469265"/>
                        </a:xfrm>
                        <a:prstGeom prst="rect">
                          <a:avLst/>
                        </a:prstGeom>
                        <a:noFill/>
                      </wps:spPr>
                      <wps:txbx>
                        <w:txbxContent>
                          <w:p w14:paraId="7F793EBF" w14:textId="77777777" w:rsidR="00526C04" w:rsidRDefault="00BB4702">
                            <w:pPr>
                              <w:pStyle w:val="Telobesedila"/>
                              <w:spacing w:after="200" w:line="240" w:lineRule="auto"/>
                            </w:pPr>
                            <w:r>
                              <w:rPr>
                                <w:rStyle w:val="TelobesedilaZnak"/>
                              </w:rPr>
                              <w:t>Zapisala:</w:t>
                            </w:r>
                          </w:p>
                          <w:p w14:paraId="7F793EC0" w14:textId="77777777" w:rsidR="00526C04" w:rsidRDefault="00BB4702">
                            <w:pPr>
                              <w:pStyle w:val="Telobesedila"/>
                              <w:spacing w:after="0" w:line="240" w:lineRule="auto"/>
                            </w:pPr>
                            <w:r>
                              <w:rPr>
                                <w:rStyle w:val="TelobesedilaZnak"/>
                              </w:rPr>
                              <w:t>Danijela Jurkič</w:t>
                            </w:r>
                          </w:p>
                        </w:txbxContent>
                      </wps:txbx>
                      <wps:bodyPr lIns="0" tIns="0" rIns="0" bIns="0"/>
                    </wps:wsp>
                  </a:graphicData>
                </a:graphic>
              </wp:anchor>
            </w:drawing>
          </mc:Choice>
          <mc:Fallback>
            <w:pict>
              <v:shapetype w14:anchorId="7F793EAF" id="_x0000_t202" coordsize="21600,21600" o:spt="202" path="m,l,21600r21600,l21600,xe">
                <v:stroke joinstyle="miter"/>
                <v:path gradientshapeok="t" o:connecttype="rect"/>
              </v:shapetype>
              <v:shape id="Shape 7" o:spid="_x0000_s1026" type="#_x0000_t202" style="position:absolute;left:0;text-align:left;margin-left:69.35pt;margin-top:1pt;width:75.35pt;height:36.9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" filled="f" stroked="f">
                <v:textbox inset="0,0,0,0">
                  <w:txbxContent>
                    <w:p w14:paraId="7F793EBF" w14:textId="77777777" w:rsidR="00526C04" w:rsidRDefault="00BB4702">
                      <w:pPr>
                        <w:pStyle w:val="Telobesedila"/>
                        <w:spacing w:after="200" w:line="240" w:lineRule="auto"/>
                      </w:pPr>
                      <w:r>
                        <w:rPr>
                          <w:rStyle w:val="TelobesedilaZnak"/>
                        </w:rPr>
                        <w:t>Zapisala:</w:t>
                      </w:r>
                    </w:p>
                    <w:p w14:paraId="7F793EC0" w14:textId="77777777" w:rsidR="00526C04" w:rsidRDefault="00BB4702">
                      <w:pPr>
                        <w:pStyle w:val="Telobesedila"/>
                        <w:spacing w:after="0" w:line="240" w:lineRule="auto"/>
                      </w:pPr>
                      <w:r>
                        <w:rPr>
                          <w:rStyle w:val="TelobesedilaZnak"/>
                        </w:rPr>
                        <w:t>Danijela Jurkič</w:t>
                      </w:r>
                    </w:p>
                  </w:txbxContent>
                </v:textbox>
                <w10:wrap type="square" anchorx="page"/>
              </v:shape>
            </w:pict>
          </mc:Fallback>
        </mc:AlternateContent>
      </w:r>
      <w:r>
        <w:rPr>
          <w:rStyle w:val="TelobesedilaZnak"/>
        </w:rPr>
        <w:t>Predsednica sveta KS Gradišče</w:t>
      </w:r>
    </w:p>
    <w:p w14:paraId="7F793EA7" w14:textId="77777777" w:rsidR="00526C04" w:rsidRDefault="00BB4702">
      <w:pPr>
        <w:pStyle w:val="Telobesedila"/>
        <w:spacing w:after="0" w:line="240" w:lineRule="auto"/>
        <w:ind w:left="3960"/>
        <w:sectPr w:rsidR="00526C04">
          <w:pgSz w:w="11900" w:h="16840"/>
          <w:pgMar w:top="1421" w:right="1395" w:bottom="2153" w:left="1379" w:header="0" w:footer="3" w:gutter="0"/>
          <w:cols w:space="720"/>
          <w:noEndnote/>
          <w:docGrid w:linePitch="360"/>
        </w:sectPr>
      </w:pPr>
      <w:r>
        <w:rPr>
          <w:rStyle w:val="TelobesedilaZnak"/>
        </w:rPr>
        <w:t>Tanja Gregorič</w:t>
      </w:r>
    </w:p>
    <w:p w14:paraId="7F793EA8" w14:textId="77777777" w:rsidR="00526C04" w:rsidRDefault="00526C04">
      <w:pPr>
        <w:spacing w:line="239" w:lineRule="exact"/>
        <w:rPr>
          <w:sz w:val="19"/>
          <w:szCs w:val="19"/>
        </w:rPr>
      </w:pPr>
    </w:p>
    <w:p w14:paraId="7F793EA9" w14:textId="77777777" w:rsidR="00526C04" w:rsidRDefault="00526C04">
      <w:pPr>
        <w:spacing w:line="1" w:lineRule="exact"/>
        <w:sectPr w:rsidR="00526C04">
          <w:type w:val="continuous"/>
          <w:pgSz w:w="11900" w:h="16840"/>
          <w:pgMar w:top="1414" w:right="0" w:bottom="1414" w:left="0" w:header="0" w:footer="3" w:gutter="0"/>
          <w:cols w:space="720"/>
          <w:noEndnote/>
          <w:docGrid w:linePitch="360"/>
        </w:sectPr>
      </w:pPr>
    </w:p>
    <w:p w14:paraId="7F793EAA" w14:textId="62946CF1" w:rsidR="00526C04" w:rsidRDefault="00526C04">
      <w:pPr>
        <w:spacing w:line="360" w:lineRule="exact"/>
      </w:pPr>
    </w:p>
    <w:p w14:paraId="7F793EAB" w14:textId="77777777" w:rsidR="00526C04" w:rsidRDefault="00526C04">
      <w:pPr>
        <w:spacing w:line="360" w:lineRule="exact"/>
      </w:pPr>
    </w:p>
    <w:p w14:paraId="7F793EAC" w14:textId="77777777" w:rsidR="00526C04" w:rsidRDefault="00526C04">
      <w:pPr>
        <w:spacing w:line="360" w:lineRule="exact"/>
      </w:pPr>
    </w:p>
    <w:p w14:paraId="7F793EAD" w14:textId="77777777" w:rsidR="00526C04" w:rsidRDefault="00526C04">
      <w:pPr>
        <w:spacing w:after="580" w:line="1" w:lineRule="exact"/>
      </w:pPr>
    </w:p>
    <w:p w14:paraId="7F793EAE" w14:textId="77777777" w:rsidR="00526C04" w:rsidRDefault="00526C04">
      <w:pPr>
        <w:spacing w:line="1" w:lineRule="exact"/>
      </w:pPr>
    </w:p>
    <w:sectPr w:rsidR="00526C04">
      <w:type w:val="continuous"/>
      <w:pgSz w:w="11900" w:h="16840"/>
      <w:pgMar w:top="1414" w:right="1407" w:bottom="1414" w:left="13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D3024" w14:textId="77777777" w:rsidR="00BB4702" w:rsidRDefault="00BB4702">
      <w:r>
        <w:separator/>
      </w:r>
    </w:p>
  </w:endnote>
  <w:endnote w:type="continuationSeparator" w:id="0">
    <w:p w14:paraId="2239BF9E" w14:textId="77777777" w:rsidR="00BB4702" w:rsidRDefault="00BB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3EB5" w14:textId="77777777" w:rsidR="00526C04" w:rsidRDefault="00BB4702">
    <w:pPr>
      <w:spacing w:line="1" w:lineRule="exact"/>
    </w:pPr>
    <w:r>
      <w:rPr>
        <w:noProof/>
      </w:rPr>
      <mc:AlternateContent>
        <mc:Choice Requires="wps">
          <w:drawing>
            <wp:anchor distT="0" distB="0" distL="0" distR="0" simplePos="0" relativeHeight="62914692" behindDoc="1" locked="0" layoutInCell="1" allowOverlap="1" wp14:anchorId="7F793EB9" wp14:editId="7F793EBA">
              <wp:simplePos x="0" y="0"/>
              <wp:positionH relativeFrom="page">
                <wp:posOffset>3568700</wp:posOffset>
              </wp:positionH>
              <wp:positionV relativeFrom="page">
                <wp:posOffset>9152890</wp:posOffset>
              </wp:positionV>
              <wp:extent cx="32321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323215" cy="100330"/>
                      </a:xfrm>
                      <a:prstGeom prst="rect">
                        <a:avLst/>
                      </a:prstGeom>
                      <a:noFill/>
                    </wps:spPr>
                    <wps:txbx>
                      <w:txbxContent>
                        <w:p w14:paraId="7F793EC2" w14:textId="77777777" w:rsidR="00526C04" w:rsidRDefault="00BB4702">
                          <w:pPr>
                            <w:pStyle w:val="Headerorfooter20"/>
                            <w:rPr>
                              <w:sz w:val="22"/>
                              <w:szCs w:val="22"/>
                            </w:rPr>
                          </w:pPr>
                          <w:r>
                            <w:rPr>
                              <w:rStyle w:val="Headerorfooter2"/>
                              <w:b/>
                              <w:bCs/>
                              <w:sz w:val="22"/>
                              <w:szCs w:val="22"/>
                            </w:rPr>
                            <w:t>AD 2</w:t>
                          </w:r>
                        </w:p>
                      </w:txbxContent>
                    </wps:txbx>
                    <wps:bodyPr wrap="none" lIns="0" tIns="0" rIns="0" bIns="0">
                      <a:spAutoFit/>
                    </wps:bodyPr>
                  </wps:wsp>
                </a:graphicData>
              </a:graphic>
            </wp:anchor>
          </w:drawing>
        </mc:Choice>
        <mc:Fallback>
          <w:pict>
            <v:shapetype w14:anchorId="7F793EB9" id="_x0000_t202" coordsize="21600,21600" o:spt="202" path="m,l,21600r21600,l21600,xe">
              <v:stroke joinstyle="miter"/>
              <v:path gradientshapeok="t" o:connecttype="rect"/>
            </v:shapetype>
            <v:shape id="Shape 3" o:spid="_x0000_s1027" type="#_x0000_t202" style="position:absolute;margin-left:281pt;margin-top:720.7pt;width:25.4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" filled="f" stroked="f">
              <v:textbox style="mso-fit-shape-to-text:t" inset="0,0,0,0">
                <w:txbxContent>
                  <w:p w14:paraId="7F793EC2" w14:textId="77777777" w:rsidR="00526C04" w:rsidRDefault="00BB4702">
                    <w:pPr>
                      <w:pStyle w:val="Headerorfooter20"/>
                      <w:rPr>
                        <w:sz w:val="22"/>
                        <w:szCs w:val="22"/>
                      </w:rPr>
                    </w:pPr>
                    <w:r>
                      <w:rPr>
                        <w:rStyle w:val="Headerorfooter2"/>
                        <w:b/>
                        <w:bCs/>
                        <w:sz w:val="22"/>
                        <w:szCs w:val="22"/>
                      </w:rPr>
                      <w:t>AD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3EB6" w14:textId="77777777" w:rsidR="00526C04" w:rsidRDefault="00BB4702">
    <w:pPr>
      <w:spacing w:line="1" w:lineRule="exact"/>
    </w:pPr>
    <w:r>
      <w:rPr>
        <w:noProof/>
      </w:rPr>
      <mc:AlternateContent>
        <mc:Choice Requires="wps">
          <w:drawing>
            <wp:anchor distT="0" distB="0" distL="0" distR="0" simplePos="0" relativeHeight="62914690" behindDoc="1" locked="0" layoutInCell="1" allowOverlap="1" wp14:anchorId="7F793EBB" wp14:editId="7F793EBC">
              <wp:simplePos x="0" y="0"/>
              <wp:positionH relativeFrom="page">
                <wp:posOffset>3568700</wp:posOffset>
              </wp:positionH>
              <wp:positionV relativeFrom="page">
                <wp:posOffset>9152890</wp:posOffset>
              </wp:positionV>
              <wp:extent cx="32321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23215" cy="100330"/>
                      </a:xfrm>
                      <a:prstGeom prst="rect">
                        <a:avLst/>
                      </a:prstGeom>
                      <a:noFill/>
                    </wps:spPr>
                    <wps:txbx>
                      <w:txbxContent>
                        <w:p w14:paraId="7F793EC1" w14:textId="77777777" w:rsidR="00526C04" w:rsidRDefault="00BB4702">
                          <w:pPr>
                            <w:pStyle w:val="Headerorfooter20"/>
                            <w:rPr>
                              <w:sz w:val="22"/>
                              <w:szCs w:val="22"/>
                            </w:rPr>
                          </w:pPr>
                          <w:r>
                            <w:rPr>
                              <w:rStyle w:val="Headerorfooter2"/>
                              <w:b/>
                              <w:bCs/>
                              <w:sz w:val="22"/>
                              <w:szCs w:val="22"/>
                            </w:rPr>
                            <w:t>AD 2</w:t>
                          </w:r>
                        </w:p>
                      </w:txbxContent>
                    </wps:txbx>
                    <wps:bodyPr wrap="none" lIns="0" tIns="0" rIns="0" bIns="0">
                      <a:spAutoFit/>
                    </wps:bodyPr>
                  </wps:wsp>
                </a:graphicData>
              </a:graphic>
            </wp:anchor>
          </w:drawing>
        </mc:Choice>
        <mc:Fallback>
          <w:pict>
            <v:shapetype w14:anchorId="7F793EBB" id="_x0000_t202" coordsize="21600,21600" o:spt="202" path="m,l,21600r21600,l21600,xe">
              <v:stroke joinstyle="miter"/>
              <v:path gradientshapeok="t" o:connecttype="rect"/>
            </v:shapetype>
            <v:shape id="Shape 1" o:spid="_x0000_s1028" type="#_x0000_t202" style="position:absolute;margin-left:281pt;margin-top:720.7pt;width:25.4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" filled="f" stroked="f">
              <v:textbox style="mso-fit-shape-to-text:t" inset="0,0,0,0">
                <w:txbxContent>
                  <w:p w14:paraId="7F793EC1" w14:textId="77777777" w:rsidR="00526C04" w:rsidRDefault="00BB4702">
                    <w:pPr>
                      <w:pStyle w:val="Headerorfooter20"/>
                      <w:rPr>
                        <w:sz w:val="22"/>
                        <w:szCs w:val="22"/>
                      </w:rPr>
                    </w:pPr>
                    <w:r>
                      <w:rPr>
                        <w:rStyle w:val="Headerorfooter2"/>
                        <w:b/>
                        <w:bCs/>
                        <w:sz w:val="22"/>
                        <w:szCs w:val="22"/>
                      </w:rPr>
                      <w:t>AD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3EB7" w14:textId="77777777" w:rsidR="00526C04" w:rsidRDefault="00526C0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3EB8" w14:textId="77777777" w:rsidR="00526C04" w:rsidRDefault="00BB4702">
    <w:pPr>
      <w:spacing w:line="1" w:lineRule="exact"/>
    </w:pPr>
    <w:r>
      <w:rPr>
        <w:noProof/>
      </w:rPr>
      <mc:AlternateContent>
        <mc:Choice Requires="wps">
          <w:drawing>
            <wp:anchor distT="0" distB="0" distL="0" distR="0" simplePos="0" relativeHeight="62914694" behindDoc="1" locked="0" layoutInCell="1" allowOverlap="1" wp14:anchorId="7F793EBD" wp14:editId="7F793EBE">
              <wp:simplePos x="0" y="0"/>
              <wp:positionH relativeFrom="page">
                <wp:posOffset>3582670</wp:posOffset>
              </wp:positionH>
              <wp:positionV relativeFrom="page">
                <wp:posOffset>9290685</wp:posOffset>
              </wp:positionV>
              <wp:extent cx="323215"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323215" cy="103505"/>
                      </a:xfrm>
                      <a:prstGeom prst="rect">
                        <a:avLst/>
                      </a:prstGeom>
                      <a:noFill/>
                    </wps:spPr>
                    <wps:txbx>
                      <w:txbxContent>
                        <w:p w14:paraId="7F793EC3" w14:textId="77777777" w:rsidR="00526C04" w:rsidRDefault="00BB4702">
                          <w:pPr>
                            <w:pStyle w:val="Headerorfooter20"/>
                            <w:rPr>
                              <w:sz w:val="22"/>
                              <w:szCs w:val="22"/>
                            </w:rPr>
                          </w:pPr>
                          <w:r>
                            <w:rPr>
                              <w:rStyle w:val="Headerorfooter2"/>
                              <w:b/>
                              <w:bCs/>
                              <w:sz w:val="22"/>
                              <w:szCs w:val="22"/>
                            </w:rPr>
                            <w:t>AD5</w:t>
                          </w:r>
                        </w:p>
                      </w:txbxContent>
                    </wps:txbx>
                    <wps:bodyPr wrap="none" lIns="0" tIns="0" rIns="0" bIns="0">
                      <a:spAutoFit/>
                    </wps:bodyPr>
                  </wps:wsp>
                </a:graphicData>
              </a:graphic>
            </wp:anchor>
          </w:drawing>
        </mc:Choice>
        <mc:Fallback>
          <w:pict>
            <v:shapetype w14:anchorId="7F793EBD" id="_x0000_t202" coordsize="21600,21600" o:spt="202" path="m,l,21600r21600,l21600,xe">
              <v:stroke joinstyle="miter"/>
              <v:path gradientshapeok="t" o:connecttype="rect"/>
            </v:shapetype>
            <v:shape id="Shape 5" o:spid="_x0000_s1029" type="#_x0000_t202" style="position:absolute;margin-left:282.1pt;margin-top:731.55pt;width:25.45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" filled="f" stroked="f">
              <v:textbox style="mso-fit-shape-to-text:t" inset="0,0,0,0">
                <w:txbxContent>
                  <w:p w14:paraId="7F793EC3" w14:textId="77777777" w:rsidR="00526C04" w:rsidRDefault="00BB4702">
                    <w:pPr>
                      <w:pStyle w:val="Headerorfooter20"/>
                      <w:rPr>
                        <w:sz w:val="22"/>
                        <w:szCs w:val="22"/>
                      </w:rPr>
                    </w:pPr>
                    <w:r>
                      <w:rPr>
                        <w:rStyle w:val="Headerorfooter2"/>
                        <w:b/>
                        <w:bCs/>
                        <w:sz w:val="22"/>
                        <w:szCs w:val="22"/>
                      </w:rPr>
                      <w:t>AD5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8C9D" w14:textId="77777777" w:rsidR="00BB4702" w:rsidRDefault="00BB4702"/>
  </w:footnote>
  <w:footnote w:type="continuationSeparator" w:id="0">
    <w:p w14:paraId="777BD806" w14:textId="77777777" w:rsidR="00BB4702" w:rsidRDefault="00BB47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04351"/>
    <w:multiLevelType w:val="multilevel"/>
    <w:tmpl w:val="8F0E8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5D6D6E"/>
    <w:multiLevelType w:val="multilevel"/>
    <w:tmpl w:val="4BEC01FC"/>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948586">
    <w:abstractNumId w:val="1"/>
  </w:num>
  <w:num w:numId="2" w16cid:durableId="11364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04"/>
    <w:rsid w:val="00526C04"/>
    <w:rsid w:val="00663E50"/>
    <w:rsid w:val="00BB4702"/>
    <w:rsid w:val="00C21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3E79"/>
  <w15:docId w15:val="{0865D0DD-4848-451B-A82A-20B7EF49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avaden"/>
    <w:link w:val="Heading1"/>
    <w:pPr>
      <w:spacing w:after="140" w:line="338" w:lineRule="auto"/>
      <w:jc w:val="center"/>
      <w:outlineLvl w:val="0"/>
    </w:pPr>
    <w:rPr>
      <w:rFonts w:ascii="Times New Roman" w:eastAsia="Times New Roman" w:hAnsi="Times New Roman" w:cs="Times New Roman"/>
      <w:b/>
      <w:bCs/>
      <w:sz w:val="22"/>
      <w:szCs w:val="22"/>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styleId="Telobesedila">
    <w:name w:val="Body Text"/>
    <w:basedOn w:val="Navaden"/>
    <w:link w:val="TelobesedilaZnak"/>
    <w:qFormat/>
    <w:pPr>
      <w:spacing w:after="100" w:line="391"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00206B480D3F250711091813</dc:title>
  <dc:subject/>
  <dc:creator>m0063482</dc:creator>
  <cp:keywords/>
  <cp:lastModifiedBy>Melanija Kerševan</cp:lastModifiedBy>
  <cp:revision>2</cp:revision>
  <dcterms:created xsi:type="dcterms:W3CDTF">2025-07-11T08:18:00Z</dcterms:created>
  <dcterms:modified xsi:type="dcterms:W3CDTF">2025-07-11T08:28:00Z</dcterms:modified>
</cp:coreProperties>
</file>