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0E46C" w14:textId="500558F9" w:rsidR="005210F0" w:rsidRPr="008C7252" w:rsidRDefault="00967A6C" w:rsidP="00722FAC">
      <w:pPr>
        <w:pStyle w:val="Nazivenote"/>
        <w:rPr>
          <w:noProof w:val="0"/>
        </w:rPr>
      </w:pPr>
      <w:r w:rsidRPr="008C7252">
        <w:rPr>
          <w:noProof w:val="0"/>
        </w:rPr>
        <w:t>Urad direktorja</w:t>
      </w:r>
      <w:r w:rsidR="00722FAC" w:rsidRPr="008C7252">
        <w:rPr>
          <w:noProof w:val="0"/>
        </w:rPr>
        <w:br/>
      </w:r>
      <w:r w:rsidR="002B08B0" w:rsidRPr="008C7252">
        <w:rPr>
          <w:b w:val="0"/>
          <w:bCs/>
          <w:noProof w:val="0"/>
        </w:rPr>
        <w:t>Trg Edvarda Kardelja 1, 5000 Nova Gorica</w:t>
      </w:r>
    </w:p>
    <w:p w14:paraId="209CFFB8" w14:textId="4A1BD73A" w:rsidR="002F26F0" w:rsidRPr="008C7252" w:rsidRDefault="002F26F0" w:rsidP="002F26F0">
      <w:r w:rsidRPr="008C7252">
        <w:rPr>
          <w:szCs w:val="20"/>
        </w:rPr>
        <w:t xml:space="preserve">Datum: </w:t>
      </w:r>
      <w:r w:rsidR="00A95B43">
        <w:rPr>
          <w:szCs w:val="20"/>
        </w:rPr>
        <w:t>7.10.2026</w:t>
      </w:r>
      <w:r w:rsidRPr="008C7252">
        <w:rPr>
          <w:rStyle w:val="ZvezaZnak"/>
          <w:noProof w:val="0"/>
          <w:sz w:val="14"/>
          <w:szCs w:val="18"/>
        </w:rPr>
        <w:br/>
      </w:r>
      <w:r w:rsidRPr="008C7252">
        <w:rPr>
          <w:rStyle w:val="ZvezaZnak"/>
          <w:noProof w:val="0"/>
        </w:rPr>
        <w:t xml:space="preserve">Številka: </w:t>
      </w:r>
      <w:r w:rsidR="0020128B">
        <w:rPr>
          <w:rStyle w:val="ZvezaZnak"/>
          <w:noProof w:val="0"/>
        </w:rPr>
        <w:t>4780-97/2024-37</w:t>
      </w:r>
    </w:p>
    <w:p w14:paraId="175F0120" w14:textId="39D49FDC" w:rsidR="009A3E63" w:rsidRPr="008C7252" w:rsidRDefault="009A3E63" w:rsidP="009A3E63">
      <w:pPr>
        <w:pStyle w:val="Telobesedila"/>
        <w:spacing w:after="500"/>
        <w:ind w:left="357"/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 xml:space="preserve">Na podlagi 51. </w:t>
      </w:r>
      <w:r w:rsidR="00317397">
        <w:rPr>
          <w:rStyle w:val="TelobesedilaZnak"/>
          <w:rFonts w:ascii="Verdana" w:hAnsi="Verdana"/>
          <w:sz w:val="20"/>
          <w:szCs w:val="20"/>
        </w:rPr>
        <w:t xml:space="preserve">v povezavi s 64. členom </w:t>
      </w:r>
      <w:r w:rsidRPr="008C7252">
        <w:rPr>
          <w:rStyle w:val="TelobesedilaZnak"/>
          <w:rFonts w:ascii="Verdana" w:hAnsi="Verdana"/>
          <w:sz w:val="20"/>
          <w:szCs w:val="20"/>
        </w:rPr>
        <w:t xml:space="preserve">in </w:t>
      </w:r>
      <w:r w:rsidR="00317397">
        <w:rPr>
          <w:rStyle w:val="TelobesedilaZnak"/>
          <w:rFonts w:ascii="Verdana" w:hAnsi="Verdana"/>
          <w:sz w:val="20"/>
          <w:szCs w:val="20"/>
        </w:rPr>
        <w:t xml:space="preserve">tretjega odstavka </w:t>
      </w:r>
      <w:r w:rsidRPr="008C7252">
        <w:rPr>
          <w:rStyle w:val="TelobesedilaZnak"/>
          <w:rFonts w:ascii="Verdana" w:hAnsi="Verdana"/>
          <w:sz w:val="20"/>
          <w:szCs w:val="20"/>
        </w:rPr>
        <w:t>62. člena Zakona o stvarnem premoženju države in samoupravnih lokalnih skupnosti (Uradni list RS, št. 11/18, 79/18 in 78/23 - ZORR) in 16. člena Uredbe o stvarnem premoženju države in samoupravnih lokalnih skupnosti (Uradni list RS, št. 31/2018), Mestna občina Nova Gorica, Trg Edvarda Kardelja 1, 5000 Nova Gorica objavlja</w:t>
      </w:r>
    </w:p>
    <w:p w14:paraId="664287CB" w14:textId="1CAB62E4" w:rsidR="00BA46CD" w:rsidRPr="008C7252" w:rsidRDefault="0048010A" w:rsidP="009A3E63">
      <w:pPr>
        <w:pStyle w:val="Naslov1"/>
        <w:spacing w:after="0"/>
        <w:jc w:val="center"/>
        <w:rPr>
          <w:noProof w:val="0"/>
        </w:rPr>
      </w:pPr>
      <w:r w:rsidRPr="008C7252">
        <w:rPr>
          <w:noProof w:val="0"/>
        </w:rPr>
        <w:t>JAVNO ZBIRANJE PONUDB ZA ODDAJO POSLOVNEGA PROSTORA V NAJEM</w:t>
      </w:r>
    </w:p>
    <w:p w14:paraId="4DDE2772" w14:textId="77777777" w:rsidR="0048010A" w:rsidRPr="008C7252" w:rsidRDefault="0048010A" w:rsidP="0048010A"/>
    <w:p w14:paraId="7CCCCBB1" w14:textId="77777777" w:rsidR="009A3E63" w:rsidRPr="008C7252" w:rsidRDefault="009A3E63" w:rsidP="009A3E63">
      <w:pPr>
        <w:pStyle w:val="Naslov4"/>
        <w:numPr>
          <w:ilvl w:val="0"/>
          <w:numId w:val="17"/>
        </w:numPr>
        <w:rPr>
          <w:rStyle w:val="TelobesedilaZnak"/>
          <w:rFonts w:ascii="Verdana" w:eastAsiaTheme="majorEastAsia" w:hAnsi="Verdana" w:cstheme="majorBidi"/>
          <w:color w:val="2F5496" w:themeColor="accent1" w:themeShade="BF"/>
        </w:rPr>
      </w:pPr>
      <w:r w:rsidRPr="008C7252">
        <w:rPr>
          <w:rStyle w:val="TelobesedilaZnak"/>
          <w:rFonts w:ascii="Verdana" w:eastAsiaTheme="majorEastAsia" w:hAnsi="Verdana" w:cstheme="majorBidi"/>
          <w:color w:val="2F5496" w:themeColor="accent1" w:themeShade="BF"/>
        </w:rPr>
        <w:t xml:space="preserve">Ime in sedež organizatorja javnega zbiranja ponudb in upravljavca nepremičnine: </w:t>
      </w:r>
    </w:p>
    <w:p w14:paraId="57AF3491" w14:textId="77777777" w:rsidR="009A3E63" w:rsidRPr="008C7252" w:rsidRDefault="009A3E63" w:rsidP="009A3E63">
      <w:pPr>
        <w:pStyle w:val="Telobesedila"/>
        <w:tabs>
          <w:tab w:val="left" w:pos="371"/>
        </w:tabs>
        <w:spacing w:after="240"/>
        <w:ind w:left="360"/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Organizator javnega zbiranja ponudb: Mestna občina Nova Gorica, Trg Edvarda Kardelja 1,5000 Nova Gorica (v nadaljevanju: lastnik).</w:t>
      </w:r>
    </w:p>
    <w:p w14:paraId="778094D6" w14:textId="77777777" w:rsidR="009A3E63" w:rsidRPr="008C7252" w:rsidRDefault="009A3E63" w:rsidP="009A3E63">
      <w:pPr>
        <w:pStyle w:val="Telobesedila"/>
        <w:spacing w:after="240"/>
        <w:ind w:left="360" w:firstLine="20"/>
        <w:jc w:val="both"/>
        <w:rPr>
          <w:rStyle w:val="TelobesedilaZnak"/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Ime in sedež upravljavca nepremičnine: Zavod GO! 2025, Trg Edvarda Kardelja 1, 5000 Nova Gorica.</w:t>
      </w:r>
      <w:bookmarkStart w:id="0" w:name="bookmark2"/>
    </w:p>
    <w:p w14:paraId="1ADAC0BE" w14:textId="77777777" w:rsidR="009A3E63" w:rsidRPr="008C7252" w:rsidRDefault="009A3E63" w:rsidP="009A3E63">
      <w:pPr>
        <w:pStyle w:val="Naslov4"/>
        <w:numPr>
          <w:ilvl w:val="0"/>
          <w:numId w:val="17"/>
        </w:numPr>
      </w:pPr>
      <w:r w:rsidRPr="008C7252">
        <w:rPr>
          <w:rStyle w:val="Heading1"/>
          <w:rFonts w:ascii="Verdana" w:eastAsiaTheme="majorEastAsia" w:hAnsi="Verdana" w:cstheme="majorBidi"/>
          <w:b w:val="0"/>
          <w:bCs/>
          <w:color w:val="2F5496" w:themeColor="accent1" w:themeShade="BF"/>
        </w:rPr>
        <w:t>Predmet oddaje v najem in višina izhodiščne najemnine:</w:t>
      </w:r>
      <w:bookmarkEnd w:id="0"/>
    </w:p>
    <w:p w14:paraId="5520FB2F" w14:textId="24DDD0A3" w:rsidR="009A3E63" w:rsidRPr="008C7252" w:rsidRDefault="009A3E63" w:rsidP="009A3E63">
      <w:pPr>
        <w:pStyle w:val="Telobesedila"/>
        <w:tabs>
          <w:tab w:val="left" w:pos="371"/>
        </w:tabs>
        <w:ind w:left="360"/>
        <w:jc w:val="both"/>
        <w:rPr>
          <w:rStyle w:val="TelobesedilaZnak"/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 xml:space="preserve">Predmet oddaje v najem je </w:t>
      </w:r>
      <w:r w:rsidRPr="008C7252">
        <w:rPr>
          <w:rStyle w:val="TelobesedilaZnak"/>
          <w:rFonts w:ascii="Verdana" w:hAnsi="Verdana"/>
          <w:b/>
          <w:bCs/>
          <w:sz w:val="20"/>
          <w:szCs w:val="20"/>
        </w:rPr>
        <w:t xml:space="preserve">gostinski del objekta »SUPER 8« </w:t>
      </w:r>
      <w:r w:rsidRPr="008C7252">
        <w:rPr>
          <w:rStyle w:val="TelobesedilaZnak"/>
          <w:rFonts w:ascii="Verdana" w:hAnsi="Verdana"/>
          <w:sz w:val="20"/>
          <w:szCs w:val="20"/>
        </w:rPr>
        <w:t>v pritličju stavbe št. 1005, ki stoji na nepremičnin</w:t>
      </w:r>
      <w:r w:rsidR="00A9291F" w:rsidRPr="008C7252">
        <w:rPr>
          <w:rStyle w:val="TelobesedilaZnak"/>
          <w:rFonts w:ascii="Verdana" w:hAnsi="Verdana"/>
          <w:sz w:val="20"/>
          <w:szCs w:val="20"/>
        </w:rPr>
        <w:t>i</w:t>
      </w:r>
      <w:r w:rsidRPr="008C7252">
        <w:rPr>
          <w:rStyle w:val="TelobesedilaZnak"/>
          <w:rFonts w:ascii="Verdana" w:hAnsi="Verdana"/>
          <w:sz w:val="20"/>
          <w:szCs w:val="20"/>
        </w:rPr>
        <w:t xml:space="preserve"> s </w:t>
      </w:r>
      <w:proofErr w:type="spellStart"/>
      <w:r w:rsidRPr="008C7252">
        <w:rPr>
          <w:rStyle w:val="TelobesedilaZnak"/>
          <w:rFonts w:ascii="Verdana" w:hAnsi="Verdana"/>
          <w:sz w:val="20"/>
          <w:szCs w:val="20"/>
        </w:rPr>
        <w:t>par</w:t>
      </w:r>
      <w:r w:rsidR="00A9291F" w:rsidRPr="008C7252">
        <w:rPr>
          <w:rStyle w:val="TelobesedilaZnak"/>
          <w:rFonts w:ascii="Verdana" w:hAnsi="Verdana"/>
          <w:sz w:val="20"/>
          <w:szCs w:val="20"/>
        </w:rPr>
        <w:t>c</w:t>
      </w:r>
      <w:proofErr w:type="spellEnd"/>
      <w:r w:rsidRPr="008C7252">
        <w:rPr>
          <w:rStyle w:val="TelobesedilaZnak"/>
          <w:rFonts w:ascii="Verdana" w:hAnsi="Verdana"/>
          <w:sz w:val="20"/>
          <w:szCs w:val="20"/>
        </w:rPr>
        <w:t xml:space="preserve">. št. 24/8, </w:t>
      </w:r>
      <w:proofErr w:type="spellStart"/>
      <w:r w:rsidRPr="008C7252">
        <w:rPr>
          <w:rStyle w:val="TelobesedilaZnak"/>
          <w:rFonts w:ascii="Verdana" w:hAnsi="Verdana"/>
          <w:sz w:val="20"/>
          <w:szCs w:val="20"/>
        </w:rPr>
        <w:t>k.o</w:t>
      </w:r>
      <w:proofErr w:type="spellEnd"/>
      <w:r w:rsidRPr="008C7252">
        <w:rPr>
          <w:rStyle w:val="TelobesedilaZnak"/>
          <w:rFonts w:ascii="Verdana" w:hAnsi="Verdana"/>
          <w:sz w:val="20"/>
          <w:szCs w:val="20"/>
        </w:rPr>
        <w:t>. 2304 - Nova Gorica, na naslovu Kolodvorska pot 1, 5000 Nova Gorica</w:t>
      </w:r>
      <w:r w:rsidR="009D54C8" w:rsidRPr="008C7252">
        <w:rPr>
          <w:rStyle w:val="TelobesedilaZnak"/>
          <w:rFonts w:ascii="Verdana" w:hAnsi="Verdana"/>
          <w:sz w:val="20"/>
          <w:szCs w:val="20"/>
        </w:rPr>
        <w:t>.</w:t>
      </w:r>
    </w:p>
    <w:p w14:paraId="6D5122D2" w14:textId="77777777" w:rsidR="009A3E63" w:rsidRPr="008C7252" w:rsidRDefault="009A3E63" w:rsidP="009A3E63">
      <w:pPr>
        <w:pStyle w:val="Telobesedila"/>
        <w:tabs>
          <w:tab w:val="left" w:pos="371"/>
        </w:tabs>
        <w:ind w:left="360"/>
        <w:jc w:val="both"/>
        <w:rPr>
          <w:rFonts w:ascii="Verdana" w:hAnsi="Verdana"/>
          <w:sz w:val="20"/>
          <w:szCs w:val="20"/>
        </w:rPr>
      </w:pPr>
    </w:p>
    <w:p w14:paraId="5CB1CFF1" w14:textId="45E1FE6A" w:rsidR="009A3E63" w:rsidRPr="008C7252" w:rsidRDefault="009A3E63" w:rsidP="009A3E63">
      <w:pPr>
        <w:pStyle w:val="Telobesedila"/>
        <w:ind w:left="360" w:firstLine="20"/>
        <w:jc w:val="both"/>
        <w:rPr>
          <w:rStyle w:val="TelobesedilaZnak"/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 xml:space="preserve">Predmet najema zajema notranji gostinski prostor </w:t>
      </w:r>
      <w:r w:rsidR="00A9291F" w:rsidRPr="008C7252">
        <w:rPr>
          <w:rStyle w:val="TelobesedilaZnak"/>
          <w:rFonts w:ascii="Verdana" w:hAnsi="Verdana"/>
          <w:sz w:val="20"/>
          <w:szCs w:val="20"/>
        </w:rPr>
        <w:t>v skupni izmeri 85,29 m</w:t>
      </w:r>
      <w:r w:rsidR="00A9291F" w:rsidRPr="008C7252">
        <w:rPr>
          <w:rStyle w:val="TelobesedilaZnak"/>
          <w:rFonts w:ascii="Verdana" w:hAnsi="Verdana"/>
          <w:sz w:val="20"/>
          <w:szCs w:val="20"/>
          <w:vertAlign w:val="superscript"/>
        </w:rPr>
        <w:t>2</w:t>
      </w:r>
      <w:r w:rsidR="00A9291F" w:rsidRPr="008C7252">
        <w:rPr>
          <w:rStyle w:val="TelobesedilaZnak"/>
          <w:rFonts w:ascii="Verdana" w:hAnsi="Verdana"/>
          <w:sz w:val="20"/>
          <w:szCs w:val="20"/>
        </w:rPr>
        <w:t xml:space="preserve"> (v nadaljevanju: notranjost) ter zunanj</w:t>
      </w:r>
      <w:r w:rsidR="001A5F85" w:rsidRPr="008C7252">
        <w:rPr>
          <w:rStyle w:val="TelobesedilaZnak"/>
          <w:rFonts w:ascii="Verdana" w:hAnsi="Verdana"/>
          <w:sz w:val="20"/>
          <w:szCs w:val="20"/>
        </w:rPr>
        <w:t>o</w:t>
      </w:r>
      <w:r w:rsidR="00A9291F" w:rsidRPr="008C7252">
        <w:rPr>
          <w:rStyle w:val="TelobesedilaZnak"/>
          <w:rFonts w:ascii="Verdana" w:hAnsi="Verdana"/>
          <w:sz w:val="20"/>
          <w:szCs w:val="20"/>
        </w:rPr>
        <w:t xml:space="preserve"> kuhinjo </w:t>
      </w:r>
      <w:r w:rsidR="006C4D17" w:rsidRPr="008C7252">
        <w:rPr>
          <w:rStyle w:val="TelobesedilaZnak"/>
          <w:rFonts w:ascii="Verdana" w:hAnsi="Verdana"/>
          <w:sz w:val="20"/>
          <w:szCs w:val="20"/>
        </w:rPr>
        <w:t>v skupni površini 22,85 m</w:t>
      </w:r>
      <w:r w:rsidR="006C4D17" w:rsidRPr="008C7252">
        <w:rPr>
          <w:rStyle w:val="TelobesedilaZnak"/>
          <w:rFonts w:ascii="Verdana" w:hAnsi="Verdana"/>
          <w:sz w:val="20"/>
          <w:szCs w:val="20"/>
          <w:vertAlign w:val="superscript"/>
        </w:rPr>
        <w:t>2</w:t>
      </w:r>
      <w:r w:rsidR="006C4D17" w:rsidRPr="008C7252">
        <w:rPr>
          <w:rStyle w:val="TelobesedilaZnak"/>
          <w:rFonts w:ascii="Verdana" w:hAnsi="Verdana"/>
          <w:sz w:val="20"/>
          <w:szCs w:val="20"/>
        </w:rPr>
        <w:t xml:space="preserve"> </w:t>
      </w:r>
      <w:r w:rsidR="00A9291F" w:rsidRPr="008C7252">
        <w:rPr>
          <w:rStyle w:val="TelobesedilaZnak"/>
          <w:rFonts w:ascii="Verdana" w:hAnsi="Verdana"/>
          <w:sz w:val="20"/>
          <w:szCs w:val="20"/>
        </w:rPr>
        <w:t>s tera</w:t>
      </w:r>
      <w:r w:rsidR="001A5F85" w:rsidRPr="008C7252">
        <w:rPr>
          <w:rStyle w:val="TelobesedilaZnak"/>
          <w:rFonts w:ascii="Verdana" w:hAnsi="Verdana"/>
          <w:sz w:val="20"/>
          <w:szCs w:val="20"/>
        </w:rPr>
        <w:t>s</w:t>
      </w:r>
      <w:r w:rsidR="00A9291F" w:rsidRPr="008C7252">
        <w:rPr>
          <w:rStyle w:val="TelobesedilaZnak"/>
          <w:rFonts w:ascii="Verdana" w:hAnsi="Verdana"/>
          <w:sz w:val="20"/>
          <w:szCs w:val="20"/>
        </w:rPr>
        <w:t xml:space="preserve">o in pergolo </w:t>
      </w:r>
      <w:r w:rsidR="0061293A">
        <w:rPr>
          <w:rStyle w:val="TelobesedilaZnak"/>
          <w:rFonts w:ascii="Verdana" w:hAnsi="Verdana"/>
          <w:sz w:val="20"/>
          <w:szCs w:val="20"/>
        </w:rPr>
        <w:t xml:space="preserve">v skupni površini </w:t>
      </w:r>
      <w:r w:rsidR="0061293A" w:rsidRPr="0061293A">
        <w:rPr>
          <w:rFonts w:ascii="Verdana" w:hAnsi="Verdana"/>
          <w:sz w:val="20"/>
          <w:szCs w:val="20"/>
        </w:rPr>
        <w:t>335,70 m²</w:t>
      </w:r>
      <w:r w:rsidR="0061293A" w:rsidRPr="008C7252">
        <w:rPr>
          <w:rStyle w:val="TelobesedilaZnak"/>
          <w:rFonts w:ascii="Verdana" w:hAnsi="Verdana"/>
          <w:sz w:val="20"/>
          <w:szCs w:val="20"/>
        </w:rPr>
        <w:t xml:space="preserve"> </w:t>
      </w:r>
      <w:r w:rsidR="00A9291F" w:rsidRPr="008C7252">
        <w:rPr>
          <w:rStyle w:val="TelobesedilaZnak"/>
          <w:rFonts w:ascii="Verdana" w:hAnsi="Verdana"/>
          <w:sz w:val="20"/>
          <w:szCs w:val="20"/>
        </w:rPr>
        <w:t>(v nadaljevanju: zunanja kuhinja)</w:t>
      </w:r>
      <w:r w:rsidR="00317397">
        <w:rPr>
          <w:rStyle w:val="TelobesedilaZnak"/>
          <w:rFonts w:ascii="Verdana" w:hAnsi="Verdana"/>
          <w:sz w:val="20"/>
          <w:szCs w:val="20"/>
        </w:rPr>
        <w:t>, v nadaljevanju vse skupaj poimenovano kot gostinski del objekta)</w:t>
      </w:r>
      <w:r w:rsidR="0045050B">
        <w:rPr>
          <w:rStyle w:val="TelobesedilaZnak"/>
          <w:rFonts w:ascii="Verdana" w:hAnsi="Verdana"/>
          <w:sz w:val="20"/>
          <w:szCs w:val="20"/>
        </w:rPr>
        <w:t>.</w:t>
      </w:r>
    </w:p>
    <w:p w14:paraId="2C8341EB" w14:textId="77777777" w:rsidR="009A3E63" w:rsidRPr="008C7252" w:rsidRDefault="009A3E63" w:rsidP="009A3E63">
      <w:pPr>
        <w:pStyle w:val="Telobesedila"/>
        <w:ind w:left="360" w:firstLine="20"/>
        <w:jc w:val="both"/>
        <w:rPr>
          <w:rStyle w:val="TelobesedilaZnak"/>
          <w:rFonts w:ascii="Verdana" w:hAnsi="Verdana"/>
          <w:sz w:val="20"/>
          <w:szCs w:val="20"/>
        </w:rPr>
      </w:pPr>
    </w:p>
    <w:p w14:paraId="4284A764" w14:textId="5DF4C2E6" w:rsidR="009A3E63" w:rsidRPr="008C7252" w:rsidRDefault="006E3F37" w:rsidP="009A3E63">
      <w:pPr>
        <w:pStyle w:val="Telobesedila"/>
        <w:ind w:left="360" w:firstLine="20"/>
        <w:jc w:val="both"/>
        <w:rPr>
          <w:rStyle w:val="TelobesedilaZnak"/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Gostinski del objekta Super 8</w:t>
      </w:r>
      <w:r w:rsidR="009A3E63" w:rsidRPr="008C7252">
        <w:rPr>
          <w:rStyle w:val="TelobesedilaZnak"/>
          <w:rFonts w:ascii="Verdana" w:hAnsi="Verdana"/>
          <w:sz w:val="20"/>
          <w:szCs w:val="20"/>
        </w:rPr>
        <w:t xml:space="preserve"> se oddaja v najem za opravljanje gostinske dejavnosti in spremljevalnega programa</w:t>
      </w:r>
      <w:r w:rsidRPr="008C7252">
        <w:rPr>
          <w:rStyle w:val="TelobesedilaZnak"/>
          <w:rFonts w:ascii="Verdana" w:hAnsi="Verdana"/>
          <w:sz w:val="20"/>
          <w:szCs w:val="20"/>
        </w:rPr>
        <w:t>.</w:t>
      </w:r>
    </w:p>
    <w:p w14:paraId="76168B0E" w14:textId="42EA8376" w:rsidR="009A3E63" w:rsidRPr="008C7252" w:rsidRDefault="009A3E63" w:rsidP="009A3E63">
      <w:pPr>
        <w:pStyle w:val="Telobesedila"/>
        <w:ind w:left="360" w:firstLine="20"/>
        <w:jc w:val="both"/>
        <w:rPr>
          <w:rFonts w:ascii="Verdana" w:hAnsi="Verdana"/>
          <w:sz w:val="20"/>
          <w:szCs w:val="20"/>
        </w:rPr>
      </w:pPr>
    </w:p>
    <w:p w14:paraId="59E18F38" w14:textId="7780D3AD" w:rsidR="009A3E63" w:rsidRPr="00317397" w:rsidRDefault="009A3E63" w:rsidP="009A3E63">
      <w:pPr>
        <w:pStyle w:val="Telobesedila"/>
        <w:tabs>
          <w:tab w:val="left" w:pos="371"/>
        </w:tabs>
        <w:spacing w:after="240"/>
        <w:ind w:left="360"/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 xml:space="preserve">Najnižja ponudbena izhodiščna najemnina skladno </w:t>
      </w:r>
      <w:r w:rsidR="00D363E4" w:rsidRPr="008C7252">
        <w:rPr>
          <w:rStyle w:val="TelobesedilaZnak"/>
          <w:rFonts w:ascii="Verdana" w:hAnsi="Verdana"/>
          <w:sz w:val="20"/>
          <w:szCs w:val="20"/>
        </w:rPr>
        <w:t xml:space="preserve">s tretjim </w:t>
      </w:r>
      <w:r w:rsidRPr="008C7252">
        <w:rPr>
          <w:rStyle w:val="TelobesedilaZnak"/>
          <w:rFonts w:ascii="Verdana" w:hAnsi="Verdana"/>
          <w:sz w:val="20"/>
          <w:szCs w:val="20"/>
        </w:rPr>
        <w:t xml:space="preserve">odstavkom </w:t>
      </w:r>
      <w:r w:rsidR="00D363E4" w:rsidRPr="008C7252">
        <w:rPr>
          <w:rStyle w:val="TelobesedilaZnak"/>
          <w:rFonts w:ascii="Verdana" w:hAnsi="Verdana"/>
          <w:sz w:val="20"/>
          <w:szCs w:val="20"/>
        </w:rPr>
        <w:t>6</w:t>
      </w:r>
      <w:r w:rsidRPr="008C7252">
        <w:rPr>
          <w:rStyle w:val="TelobesedilaZnak"/>
          <w:rFonts w:ascii="Verdana" w:hAnsi="Verdana"/>
          <w:sz w:val="20"/>
          <w:szCs w:val="20"/>
        </w:rPr>
        <w:t xml:space="preserve">3. člena ZSPDSLS-1 za kavarno znaša </w:t>
      </w:r>
      <w:r w:rsidRPr="008C7252">
        <w:rPr>
          <w:rStyle w:val="TelobesedilaZnak"/>
          <w:rFonts w:ascii="Verdana" w:hAnsi="Verdana"/>
          <w:b/>
          <w:bCs/>
          <w:sz w:val="20"/>
          <w:szCs w:val="20"/>
        </w:rPr>
        <w:t>1.9</w:t>
      </w:r>
      <w:r w:rsidR="00ED7015" w:rsidRPr="008C7252">
        <w:rPr>
          <w:rStyle w:val="TelobesedilaZnak"/>
          <w:rFonts w:ascii="Verdana" w:hAnsi="Verdana"/>
          <w:b/>
          <w:bCs/>
          <w:sz w:val="20"/>
          <w:szCs w:val="20"/>
        </w:rPr>
        <w:t>88</w:t>
      </w:r>
      <w:r w:rsidRPr="008C7252">
        <w:rPr>
          <w:rStyle w:val="TelobesedilaZnak"/>
          <w:rFonts w:ascii="Verdana" w:hAnsi="Verdana"/>
          <w:b/>
          <w:bCs/>
          <w:sz w:val="20"/>
          <w:szCs w:val="20"/>
        </w:rPr>
        <w:t>,00 EUR/mesec</w:t>
      </w:r>
      <w:r w:rsidR="00317397">
        <w:rPr>
          <w:rStyle w:val="TelobesedilaZnak"/>
          <w:rFonts w:ascii="Verdana" w:hAnsi="Verdana"/>
          <w:b/>
          <w:bCs/>
          <w:sz w:val="20"/>
          <w:szCs w:val="20"/>
        </w:rPr>
        <w:t xml:space="preserve"> </w:t>
      </w:r>
      <w:r w:rsidR="00317397" w:rsidRPr="00317397">
        <w:rPr>
          <w:rStyle w:val="TelobesedilaZnak"/>
          <w:rFonts w:ascii="Verdana" w:hAnsi="Verdana"/>
          <w:sz w:val="20"/>
          <w:szCs w:val="20"/>
        </w:rPr>
        <w:t>(v nadaljevanju: izhodiščna najemnina)</w:t>
      </w:r>
      <w:r w:rsidRPr="00317397">
        <w:rPr>
          <w:rStyle w:val="TelobesedilaZnak"/>
          <w:rFonts w:ascii="Verdana" w:hAnsi="Verdana"/>
          <w:sz w:val="20"/>
          <w:szCs w:val="20"/>
        </w:rPr>
        <w:t>.</w:t>
      </w:r>
    </w:p>
    <w:p w14:paraId="54ABC3FD" w14:textId="77777777" w:rsidR="00667786" w:rsidRDefault="009A3E63" w:rsidP="009A3E63">
      <w:pPr>
        <w:pStyle w:val="Telobesedila"/>
        <w:spacing w:after="240"/>
        <w:ind w:left="360"/>
        <w:jc w:val="both"/>
        <w:rPr>
          <w:rStyle w:val="TelobesedilaZnak"/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b/>
          <w:bCs/>
          <w:sz w:val="20"/>
          <w:szCs w:val="20"/>
        </w:rPr>
        <w:t xml:space="preserve">Najugodnejša ponudba: </w:t>
      </w:r>
      <w:r w:rsidRPr="008C7252">
        <w:rPr>
          <w:rStyle w:val="TelobesedilaZnak"/>
          <w:rFonts w:ascii="Verdana" w:hAnsi="Verdana"/>
          <w:sz w:val="20"/>
          <w:szCs w:val="20"/>
        </w:rPr>
        <w:t>Kot najugodnejša bo izbrana ponudba</w:t>
      </w:r>
      <w:r w:rsidR="006E3F37" w:rsidRPr="008C7252">
        <w:rPr>
          <w:rStyle w:val="TelobesedilaZnak"/>
          <w:rFonts w:ascii="Verdana" w:hAnsi="Verdana"/>
          <w:sz w:val="20"/>
          <w:szCs w:val="20"/>
        </w:rPr>
        <w:t>, ki bo skladna z razvoj</w:t>
      </w:r>
      <w:r w:rsidR="00317397">
        <w:rPr>
          <w:rStyle w:val="TelobesedilaZnak"/>
          <w:rFonts w:ascii="Verdana" w:hAnsi="Verdana"/>
          <w:sz w:val="20"/>
          <w:szCs w:val="20"/>
        </w:rPr>
        <w:t>n</w:t>
      </w:r>
      <w:r w:rsidR="006E3F37" w:rsidRPr="008C7252">
        <w:rPr>
          <w:rStyle w:val="TelobesedilaZnak"/>
          <w:rFonts w:ascii="Verdana" w:hAnsi="Verdana"/>
          <w:sz w:val="20"/>
          <w:szCs w:val="20"/>
        </w:rPr>
        <w:t xml:space="preserve">im programom občine </w:t>
      </w:r>
      <w:r w:rsidR="00FD1975" w:rsidRPr="008C7252">
        <w:rPr>
          <w:rStyle w:val="TelobesedilaZnak"/>
          <w:rFonts w:ascii="Verdana" w:hAnsi="Verdana"/>
          <w:sz w:val="20"/>
          <w:szCs w:val="20"/>
        </w:rPr>
        <w:t>–</w:t>
      </w:r>
      <w:r w:rsidR="006E3F37" w:rsidRPr="008C7252">
        <w:rPr>
          <w:rStyle w:val="TelobesedilaZnak"/>
          <w:rFonts w:ascii="Verdana" w:hAnsi="Verdana"/>
          <w:sz w:val="20"/>
          <w:szCs w:val="20"/>
        </w:rPr>
        <w:t xml:space="preserve"> </w:t>
      </w:r>
      <w:r w:rsidR="00FD1975" w:rsidRPr="008C7252">
        <w:rPr>
          <w:rStyle w:val="TelobesedilaZnak"/>
          <w:rFonts w:ascii="Verdana" w:hAnsi="Verdana"/>
          <w:sz w:val="20"/>
          <w:szCs w:val="20"/>
        </w:rPr>
        <w:t>Strategijo razvoja kulture Mestne občine Nova Gorica 2024 – 2028</w:t>
      </w:r>
      <w:r w:rsidR="000C5861">
        <w:rPr>
          <w:rStyle w:val="TelobesedilaZnak"/>
          <w:rFonts w:ascii="Verdana" w:hAnsi="Verdana"/>
          <w:sz w:val="20"/>
          <w:szCs w:val="20"/>
        </w:rPr>
        <w:t>, ocenjena z najviš</w:t>
      </w:r>
      <w:r w:rsidR="00F64952">
        <w:rPr>
          <w:rStyle w:val="TelobesedilaZnak"/>
          <w:rFonts w:ascii="Verdana" w:hAnsi="Verdana"/>
          <w:sz w:val="20"/>
          <w:szCs w:val="20"/>
        </w:rPr>
        <w:t>jim številom točk</w:t>
      </w:r>
      <w:r w:rsidR="00FD36C8">
        <w:rPr>
          <w:rStyle w:val="TelobesedilaZnak"/>
          <w:rFonts w:ascii="Verdana" w:hAnsi="Verdana"/>
          <w:sz w:val="20"/>
          <w:szCs w:val="20"/>
        </w:rPr>
        <w:t>, kot je podrobneje opredeljeno v točki 7b</w:t>
      </w:r>
      <w:r w:rsidR="00F64952">
        <w:rPr>
          <w:rStyle w:val="TelobesedilaZnak"/>
          <w:rFonts w:ascii="Verdana" w:hAnsi="Verdana"/>
          <w:sz w:val="20"/>
          <w:szCs w:val="20"/>
        </w:rPr>
        <w:t>.</w:t>
      </w:r>
      <w:r w:rsidRPr="008C7252">
        <w:rPr>
          <w:rStyle w:val="TelobesedilaZnak"/>
          <w:rFonts w:ascii="Verdana" w:hAnsi="Verdana"/>
          <w:sz w:val="20"/>
          <w:szCs w:val="20"/>
        </w:rPr>
        <w:t xml:space="preserve"> </w:t>
      </w:r>
    </w:p>
    <w:p w14:paraId="3D40505A" w14:textId="1C611D3F" w:rsidR="009A3E63" w:rsidRPr="008C7252" w:rsidRDefault="00F64952" w:rsidP="009A3E63">
      <w:pPr>
        <w:pStyle w:val="Telobesedila"/>
        <w:spacing w:after="240"/>
        <w:ind w:left="360"/>
        <w:jc w:val="both"/>
        <w:rPr>
          <w:rFonts w:ascii="Verdana" w:hAnsi="Verdana"/>
          <w:sz w:val="20"/>
          <w:szCs w:val="20"/>
        </w:rPr>
      </w:pPr>
      <w:r>
        <w:rPr>
          <w:rStyle w:val="TelobesedilaZnak"/>
          <w:rFonts w:ascii="Verdana" w:hAnsi="Verdana"/>
          <w:sz w:val="20"/>
          <w:szCs w:val="20"/>
        </w:rPr>
        <w:t xml:space="preserve">Višina ponujene najemnine ne sme biti </w:t>
      </w:r>
      <w:proofErr w:type="spellStart"/>
      <w:r>
        <w:rPr>
          <w:rStyle w:val="TelobesedilaZnak"/>
          <w:rFonts w:ascii="Verdana" w:hAnsi="Verdana"/>
          <w:sz w:val="20"/>
          <w:szCs w:val="20"/>
        </w:rPr>
        <w:t>njižja</w:t>
      </w:r>
      <w:proofErr w:type="spellEnd"/>
      <w:r>
        <w:rPr>
          <w:rStyle w:val="TelobesedilaZnak"/>
          <w:rFonts w:ascii="Verdana" w:hAnsi="Verdana"/>
          <w:sz w:val="20"/>
          <w:szCs w:val="20"/>
        </w:rPr>
        <w:t xml:space="preserve"> od izhodiščne</w:t>
      </w:r>
      <w:r w:rsidR="009A3E63" w:rsidRPr="008C7252">
        <w:rPr>
          <w:rStyle w:val="TelobesedilaZnak"/>
          <w:rFonts w:ascii="Verdana" w:hAnsi="Verdana"/>
          <w:sz w:val="20"/>
          <w:szCs w:val="20"/>
        </w:rPr>
        <w:t>. Najemnina ne vključuje DDV, ker je najem poslovnih prostorov na podlagi 2. točke 44. člena ZDDV-1 oproščen plačila DDV.</w:t>
      </w:r>
    </w:p>
    <w:p w14:paraId="675773F2" w14:textId="77777777" w:rsidR="009A3E63" w:rsidRPr="008C7252" w:rsidRDefault="009A3E63" w:rsidP="009A3E63">
      <w:pPr>
        <w:pStyle w:val="Naslov4"/>
        <w:numPr>
          <w:ilvl w:val="0"/>
          <w:numId w:val="17"/>
        </w:numPr>
        <w:rPr>
          <w:rStyle w:val="Heading1"/>
          <w:rFonts w:ascii="Verdana" w:eastAsiaTheme="majorEastAsia" w:hAnsi="Verdana" w:cstheme="majorBidi"/>
          <w:b w:val="0"/>
          <w:bCs/>
          <w:color w:val="2F5496" w:themeColor="accent1" w:themeShade="BF"/>
        </w:rPr>
      </w:pPr>
      <w:bookmarkStart w:id="1" w:name="bookmark4"/>
      <w:r w:rsidRPr="008C7252">
        <w:rPr>
          <w:rStyle w:val="Heading1"/>
          <w:rFonts w:ascii="Verdana" w:eastAsiaTheme="majorEastAsia" w:hAnsi="Verdana" w:cstheme="majorBidi"/>
          <w:b w:val="0"/>
          <w:bCs/>
          <w:color w:val="2F5496" w:themeColor="accent1" w:themeShade="BF"/>
        </w:rPr>
        <w:lastRenderedPageBreak/>
        <w:t>Pogoji najema</w:t>
      </w:r>
      <w:bookmarkEnd w:id="1"/>
    </w:p>
    <w:p w14:paraId="2107F04B" w14:textId="7DCC7660" w:rsidR="009A3E63" w:rsidRPr="008C7252" w:rsidRDefault="009A3E63" w:rsidP="009A3E63">
      <w:pPr>
        <w:pStyle w:val="Telobesedila"/>
        <w:numPr>
          <w:ilvl w:val="0"/>
          <w:numId w:val="18"/>
        </w:numPr>
        <w:tabs>
          <w:tab w:val="left" w:pos="371"/>
        </w:tabs>
        <w:jc w:val="both"/>
        <w:rPr>
          <w:rStyle w:val="TelobesedilaZnak"/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Gostinski del objekta se odda v najem po načelu videno-najeto s pripadajočo opremo za nedoločen čas, pri čemer se bo najprej sklenila najemna pogodba za določen čas 5 let</w:t>
      </w:r>
      <w:r w:rsidR="00D6470F">
        <w:rPr>
          <w:rStyle w:val="TelobesedilaZnak"/>
          <w:rFonts w:ascii="Verdana" w:hAnsi="Verdana"/>
          <w:sz w:val="20"/>
          <w:szCs w:val="20"/>
        </w:rPr>
        <w:t xml:space="preserve">, </w:t>
      </w:r>
      <w:r w:rsidRPr="008C7252">
        <w:rPr>
          <w:rStyle w:val="TelobesedilaZnak"/>
          <w:rFonts w:ascii="Verdana" w:hAnsi="Verdana"/>
          <w:sz w:val="20"/>
          <w:szCs w:val="20"/>
        </w:rPr>
        <w:t xml:space="preserve"> po pridobitvi soglasja Mestnega sveta Mesne občine Nova Gorica, pa se bo sklenilo najemno razmerje za nedoločen čas</w:t>
      </w:r>
      <w:r w:rsidR="0045050B">
        <w:rPr>
          <w:rStyle w:val="TelobesedilaZnak"/>
          <w:rFonts w:ascii="Verdana" w:hAnsi="Verdana"/>
          <w:sz w:val="20"/>
          <w:szCs w:val="20"/>
        </w:rPr>
        <w:t>;</w:t>
      </w:r>
      <w:r w:rsidR="00317397">
        <w:rPr>
          <w:rStyle w:val="TelobesedilaZnak"/>
          <w:rFonts w:ascii="Verdana" w:hAnsi="Verdana"/>
          <w:sz w:val="20"/>
          <w:szCs w:val="20"/>
        </w:rPr>
        <w:t xml:space="preserve"> </w:t>
      </w:r>
    </w:p>
    <w:p w14:paraId="489A3DDE" w14:textId="77777777" w:rsidR="009A3E63" w:rsidRPr="008C7252" w:rsidRDefault="009A3E63" w:rsidP="009A3E63">
      <w:pPr>
        <w:pStyle w:val="Telobesedila"/>
        <w:tabs>
          <w:tab w:val="left" w:pos="371"/>
        </w:tabs>
        <w:ind w:left="360"/>
        <w:jc w:val="both"/>
        <w:rPr>
          <w:rFonts w:ascii="Verdana" w:hAnsi="Verdana"/>
          <w:sz w:val="20"/>
          <w:szCs w:val="20"/>
        </w:rPr>
      </w:pPr>
    </w:p>
    <w:p w14:paraId="60445892" w14:textId="60EB7BE1" w:rsidR="009A3E63" w:rsidRPr="008C7252" w:rsidRDefault="009A3E63" w:rsidP="009A3E63">
      <w:pPr>
        <w:pStyle w:val="Telobesedila"/>
        <w:numPr>
          <w:ilvl w:val="0"/>
          <w:numId w:val="18"/>
        </w:numPr>
        <w:tabs>
          <w:tab w:val="left" w:pos="363"/>
        </w:tabs>
        <w:spacing w:after="240"/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Skladno z 9. alinejo 2. odstavka 19. člena Statuta Mestne občine Nova Gorica (Uradni list RS, št. 13/12, 18/17 in 18/19) mora Mestni svet Mestne občine Nova Gorica</w:t>
      </w:r>
      <w:r w:rsidR="0045050B">
        <w:rPr>
          <w:rStyle w:val="TelobesedilaZnak"/>
          <w:rFonts w:ascii="Verdana" w:hAnsi="Verdana"/>
          <w:sz w:val="20"/>
          <w:szCs w:val="20"/>
        </w:rPr>
        <w:t xml:space="preserve"> </w:t>
      </w:r>
      <w:r w:rsidR="00B65DB9">
        <w:rPr>
          <w:rStyle w:val="TelobesedilaZnak"/>
          <w:rFonts w:ascii="Verdana" w:hAnsi="Verdana"/>
          <w:sz w:val="20"/>
          <w:szCs w:val="20"/>
        </w:rPr>
        <w:t>k najemnim pogodbam, ki so daljše od 5 let, podati soglasje. Če mestni svet Mestne občine Nova Gorica na poda soglasja k sklenitvi najemne pogodbe za nedoločen čas, se najemna pogodba sklene samo za določen čas 5 let</w:t>
      </w:r>
      <w:r w:rsidRPr="008C7252">
        <w:rPr>
          <w:rStyle w:val="TelobesedilaZnak"/>
          <w:rFonts w:ascii="Verdana" w:hAnsi="Verdana"/>
          <w:sz w:val="20"/>
          <w:szCs w:val="20"/>
        </w:rPr>
        <w:t>;</w:t>
      </w:r>
    </w:p>
    <w:p w14:paraId="3906BA99" w14:textId="253E7B8C" w:rsidR="009A3E63" w:rsidRPr="008C7252" w:rsidRDefault="009A3E63" w:rsidP="009A3E63">
      <w:pPr>
        <w:pStyle w:val="Telobesedila"/>
        <w:numPr>
          <w:ilvl w:val="0"/>
          <w:numId w:val="18"/>
        </w:numPr>
        <w:tabs>
          <w:tab w:val="left" w:pos="363"/>
        </w:tabs>
        <w:spacing w:after="240"/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 xml:space="preserve">Pogodba o najemu se bo predvidoma sklenila od </w:t>
      </w:r>
      <w:r w:rsidR="0045050B" w:rsidRPr="0045050B">
        <w:rPr>
          <w:rStyle w:val="TelobesedilaZnak"/>
          <w:rFonts w:ascii="Verdana" w:hAnsi="Verdana"/>
          <w:sz w:val="20"/>
          <w:szCs w:val="20"/>
        </w:rPr>
        <w:t>1</w:t>
      </w:r>
      <w:r w:rsidRPr="0045050B">
        <w:rPr>
          <w:rStyle w:val="TelobesedilaZnak"/>
          <w:rFonts w:ascii="Verdana" w:hAnsi="Verdana"/>
          <w:sz w:val="20"/>
          <w:szCs w:val="20"/>
        </w:rPr>
        <w:t>. 11. 2026</w:t>
      </w:r>
      <w:r w:rsidRPr="008C7252">
        <w:rPr>
          <w:rStyle w:val="TelobesedilaZnak"/>
          <w:rFonts w:ascii="Verdana" w:hAnsi="Verdana"/>
          <w:sz w:val="20"/>
          <w:szCs w:val="20"/>
        </w:rPr>
        <w:t xml:space="preserve"> dalje;</w:t>
      </w:r>
    </w:p>
    <w:p w14:paraId="52314617" w14:textId="50D2EECB" w:rsidR="009A3E63" w:rsidRPr="008C7252" w:rsidRDefault="009A3E63" w:rsidP="009A3E63">
      <w:pPr>
        <w:pStyle w:val="Telobesedila"/>
        <w:numPr>
          <w:ilvl w:val="0"/>
          <w:numId w:val="18"/>
        </w:numPr>
        <w:tabs>
          <w:tab w:val="left" w:pos="363"/>
        </w:tabs>
        <w:jc w:val="both"/>
        <w:rPr>
          <w:rStyle w:val="TelobesedilaZnak"/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Najemnik je dolžan plačevati obratovalne stroške in stroške rednih vzdrževalnih del, ki niso všteti v najemnino</w:t>
      </w:r>
      <w:r w:rsidR="00491F46" w:rsidRPr="008C7252">
        <w:rPr>
          <w:rStyle w:val="TelobesedilaZnak"/>
          <w:rFonts w:ascii="Verdana" w:hAnsi="Verdana"/>
          <w:sz w:val="20"/>
          <w:szCs w:val="20"/>
        </w:rPr>
        <w:t xml:space="preserve">, pri čemer je ključ delitve stroškov </w:t>
      </w:r>
      <w:proofErr w:type="spellStart"/>
      <w:r w:rsidR="00491F46" w:rsidRPr="008C7252">
        <w:rPr>
          <w:rStyle w:val="TelobesedilaZnak"/>
          <w:rFonts w:ascii="Verdana" w:hAnsi="Verdana"/>
          <w:sz w:val="20"/>
          <w:szCs w:val="20"/>
        </w:rPr>
        <w:t>gostisnkega</w:t>
      </w:r>
      <w:proofErr w:type="spellEnd"/>
      <w:r w:rsidR="00491F46" w:rsidRPr="008C7252">
        <w:rPr>
          <w:rStyle w:val="TelobesedilaZnak"/>
          <w:rFonts w:ascii="Verdana" w:hAnsi="Verdana"/>
          <w:sz w:val="20"/>
          <w:szCs w:val="20"/>
        </w:rPr>
        <w:t xml:space="preserve"> dela objekta do pisarn v prvem nadstropju</w:t>
      </w:r>
      <w:r w:rsidR="00F570D3" w:rsidRPr="008C7252">
        <w:rPr>
          <w:rStyle w:val="TelobesedilaZnak"/>
          <w:rFonts w:ascii="Verdana" w:hAnsi="Verdana"/>
          <w:sz w:val="20"/>
          <w:szCs w:val="20"/>
        </w:rPr>
        <w:t xml:space="preserve"> v razmerju </w:t>
      </w:r>
      <w:r w:rsidR="005E30A4">
        <w:rPr>
          <w:rStyle w:val="TelobesedilaZnak"/>
          <w:rFonts w:ascii="Verdana" w:hAnsi="Verdana"/>
          <w:sz w:val="20"/>
          <w:szCs w:val="20"/>
        </w:rPr>
        <w:t>9</w:t>
      </w:r>
      <w:r w:rsidR="00F570D3" w:rsidRPr="0045050B">
        <w:rPr>
          <w:rStyle w:val="TelobesedilaZnak"/>
          <w:rFonts w:ascii="Verdana" w:hAnsi="Verdana"/>
          <w:sz w:val="20"/>
          <w:szCs w:val="20"/>
        </w:rPr>
        <w:t>0</w:t>
      </w:r>
      <w:r w:rsidR="00716BA4" w:rsidRPr="0045050B">
        <w:rPr>
          <w:rStyle w:val="TelobesedilaZnak"/>
          <w:rFonts w:ascii="Verdana" w:hAnsi="Verdana"/>
          <w:sz w:val="20"/>
          <w:szCs w:val="20"/>
        </w:rPr>
        <w:t>%</w:t>
      </w:r>
      <w:r w:rsidR="003D3B2E" w:rsidRPr="0045050B">
        <w:rPr>
          <w:rStyle w:val="TelobesedilaZnak"/>
          <w:rFonts w:ascii="Verdana" w:hAnsi="Verdana"/>
          <w:sz w:val="20"/>
          <w:szCs w:val="20"/>
        </w:rPr>
        <w:t xml:space="preserve"> - gostinski del /</w:t>
      </w:r>
      <w:r w:rsidR="005E30A4">
        <w:rPr>
          <w:rStyle w:val="TelobesedilaZnak"/>
          <w:rFonts w:ascii="Verdana" w:hAnsi="Verdana"/>
          <w:sz w:val="20"/>
          <w:szCs w:val="20"/>
        </w:rPr>
        <w:t>1</w:t>
      </w:r>
      <w:r w:rsidR="00F570D3" w:rsidRPr="0045050B">
        <w:rPr>
          <w:rStyle w:val="TelobesedilaZnak"/>
          <w:rFonts w:ascii="Verdana" w:hAnsi="Verdana"/>
          <w:sz w:val="20"/>
          <w:szCs w:val="20"/>
        </w:rPr>
        <w:t>0</w:t>
      </w:r>
      <w:r w:rsidR="00716BA4" w:rsidRPr="0045050B">
        <w:rPr>
          <w:rStyle w:val="TelobesedilaZnak"/>
          <w:rFonts w:ascii="Verdana" w:hAnsi="Verdana"/>
          <w:sz w:val="20"/>
          <w:szCs w:val="20"/>
        </w:rPr>
        <w:t>%</w:t>
      </w:r>
      <w:r w:rsidR="005E36DF" w:rsidRPr="0045050B">
        <w:rPr>
          <w:rStyle w:val="TelobesedilaZnak"/>
          <w:rFonts w:ascii="Verdana" w:hAnsi="Verdana"/>
          <w:sz w:val="20"/>
          <w:szCs w:val="20"/>
        </w:rPr>
        <w:t xml:space="preserve"> </w:t>
      </w:r>
      <w:r w:rsidR="003D3B2E" w:rsidRPr="0045050B">
        <w:rPr>
          <w:rStyle w:val="TelobesedilaZnak"/>
          <w:rFonts w:ascii="Verdana" w:hAnsi="Verdana"/>
          <w:sz w:val="20"/>
          <w:szCs w:val="20"/>
        </w:rPr>
        <w:t xml:space="preserve">- pisarne </w:t>
      </w:r>
      <w:r w:rsidR="008640AC" w:rsidRPr="0045050B">
        <w:rPr>
          <w:rStyle w:val="TelobesedilaZnak"/>
          <w:rFonts w:ascii="Verdana" w:hAnsi="Verdana"/>
          <w:sz w:val="20"/>
          <w:szCs w:val="20"/>
        </w:rPr>
        <w:t>(v primeru zasedenosti prostorov)</w:t>
      </w:r>
      <w:r w:rsidR="00716BA4" w:rsidRPr="008C7252">
        <w:rPr>
          <w:rStyle w:val="TelobesedilaZnak"/>
          <w:rFonts w:ascii="Verdana" w:hAnsi="Verdana"/>
          <w:sz w:val="20"/>
          <w:szCs w:val="20"/>
        </w:rPr>
        <w:t>.</w:t>
      </w:r>
      <w:r w:rsidRPr="008C7252">
        <w:rPr>
          <w:rStyle w:val="TelobesedilaZnak"/>
          <w:rFonts w:ascii="Verdana" w:hAnsi="Verdana"/>
          <w:sz w:val="20"/>
          <w:szCs w:val="20"/>
        </w:rPr>
        <w:t xml:space="preserve"> Prav tako je najemnik dolžan plačevati stroške nadomestila za uporabo stavbnega zemljišča, stroške zavarovanj in morebitne druge stroške, ki so povezani z uporabo in opravljanjem dejavnosti v objektu;</w:t>
      </w:r>
    </w:p>
    <w:p w14:paraId="475AB746" w14:textId="77777777" w:rsidR="009A3E63" w:rsidRPr="008C7252" w:rsidRDefault="009A3E63" w:rsidP="009A3E63">
      <w:pPr>
        <w:pStyle w:val="Telobesedila"/>
        <w:tabs>
          <w:tab w:val="left" w:pos="363"/>
        </w:tabs>
        <w:ind w:left="360"/>
        <w:jc w:val="both"/>
        <w:rPr>
          <w:rFonts w:ascii="Verdana" w:hAnsi="Verdana"/>
          <w:sz w:val="20"/>
          <w:szCs w:val="20"/>
        </w:rPr>
      </w:pPr>
    </w:p>
    <w:p w14:paraId="7E35C6E0" w14:textId="77777777" w:rsidR="009A3E63" w:rsidRPr="008C7252" w:rsidRDefault="009A3E63" w:rsidP="009A3E63">
      <w:pPr>
        <w:pStyle w:val="Telobesedila"/>
        <w:numPr>
          <w:ilvl w:val="0"/>
          <w:numId w:val="18"/>
        </w:numPr>
        <w:tabs>
          <w:tab w:val="left" w:pos="363"/>
        </w:tabs>
        <w:jc w:val="both"/>
        <w:rPr>
          <w:rStyle w:val="TelobesedilaZnak"/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Najemnina se plačuje mesečno na osnovi izstavljenega računa. Plačilo najemnine v roku je bistvena sestavina pogodbe;</w:t>
      </w:r>
    </w:p>
    <w:p w14:paraId="67BD457D" w14:textId="77777777" w:rsidR="00966D1B" w:rsidRPr="008C7252" w:rsidRDefault="00966D1B" w:rsidP="00966D1B">
      <w:pPr>
        <w:pStyle w:val="Telobesedila"/>
        <w:tabs>
          <w:tab w:val="left" w:pos="363"/>
        </w:tabs>
        <w:ind w:left="720"/>
        <w:jc w:val="both"/>
        <w:rPr>
          <w:rStyle w:val="TelobesedilaZnak"/>
          <w:rFonts w:ascii="Verdana" w:hAnsi="Verdana"/>
          <w:sz w:val="20"/>
          <w:szCs w:val="20"/>
        </w:rPr>
      </w:pPr>
    </w:p>
    <w:p w14:paraId="395BF51E" w14:textId="34EF65C2" w:rsidR="00F570D3" w:rsidRPr="005A18CD" w:rsidRDefault="005E3202" w:rsidP="009A3E63">
      <w:pPr>
        <w:pStyle w:val="Telobesedila"/>
        <w:numPr>
          <w:ilvl w:val="0"/>
          <w:numId w:val="18"/>
        </w:numPr>
        <w:tabs>
          <w:tab w:val="left" w:pos="363"/>
        </w:tabs>
        <w:jc w:val="both"/>
        <w:rPr>
          <w:rStyle w:val="TelobesedilaZnak"/>
          <w:rFonts w:ascii="Verdana" w:hAnsi="Verdana"/>
          <w:sz w:val="20"/>
          <w:szCs w:val="20"/>
        </w:rPr>
      </w:pPr>
      <w:r w:rsidRPr="005A18CD">
        <w:rPr>
          <w:rStyle w:val="TelobesedilaZnak"/>
          <w:rFonts w:ascii="Verdana" w:hAnsi="Verdana"/>
          <w:sz w:val="20"/>
          <w:szCs w:val="20"/>
        </w:rPr>
        <w:t>Gostinski del objekta »Super 8« se oddaja v najem skladno s tretjim odstavkom 62. člena</w:t>
      </w:r>
      <w:r w:rsidR="003E1007" w:rsidRPr="005A18CD">
        <w:rPr>
          <w:rStyle w:val="TelobesedilaZnak"/>
          <w:rFonts w:ascii="Verdana" w:hAnsi="Verdana"/>
          <w:sz w:val="20"/>
          <w:szCs w:val="20"/>
        </w:rPr>
        <w:t xml:space="preserve"> </w:t>
      </w:r>
      <w:r w:rsidRPr="005A18CD">
        <w:rPr>
          <w:rStyle w:val="TelobesedilaZnak"/>
          <w:rFonts w:ascii="Verdana" w:hAnsi="Verdana"/>
          <w:sz w:val="20"/>
          <w:szCs w:val="20"/>
        </w:rPr>
        <w:t xml:space="preserve">ZSPDSLS-1, zaradi česar mora ponudnik </w:t>
      </w:r>
      <w:r w:rsidR="00966D1B" w:rsidRPr="005A18CD">
        <w:rPr>
          <w:rStyle w:val="TelobesedilaZnak"/>
          <w:rFonts w:ascii="Verdana" w:hAnsi="Verdana"/>
          <w:sz w:val="20"/>
          <w:szCs w:val="20"/>
        </w:rPr>
        <w:t xml:space="preserve">skladno s Strategijo razvoja kulture Mestne občine Nova Gorica 2024 – 2028 </w:t>
      </w:r>
      <w:r w:rsidR="00966D1B" w:rsidRPr="005A18CD">
        <w:rPr>
          <w:rFonts w:ascii="Verdana" w:hAnsi="Verdana"/>
          <w:sz w:val="20"/>
          <w:szCs w:val="20"/>
        </w:rPr>
        <w:t xml:space="preserve">pripraviti ponudbo, ki bo vsebovala predlog programa, ki ga bo izvajal z namenom doseganja </w:t>
      </w:r>
      <w:r w:rsidR="00966D1B" w:rsidRPr="005A18CD">
        <w:rPr>
          <w:rStyle w:val="TelobesedilaZnak"/>
          <w:rFonts w:ascii="Verdana" w:hAnsi="Verdana"/>
          <w:sz w:val="20"/>
          <w:szCs w:val="20"/>
        </w:rPr>
        <w:t>naslednjih ciljev:</w:t>
      </w:r>
    </w:p>
    <w:p w14:paraId="75FB5375" w14:textId="6FF5568C" w:rsidR="005E3202" w:rsidRPr="005A18CD" w:rsidRDefault="005E3202" w:rsidP="005E3202">
      <w:pPr>
        <w:numPr>
          <w:ilvl w:val="0"/>
          <w:numId w:val="20"/>
        </w:numPr>
        <w:spacing w:after="0" w:line="240" w:lineRule="auto"/>
        <w:ind w:right="-119"/>
        <w:jc w:val="both"/>
        <w:rPr>
          <w:szCs w:val="20"/>
        </w:rPr>
      </w:pPr>
      <w:r w:rsidRPr="005A18CD">
        <w:rPr>
          <w:szCs w:val="20"/>
        </w:rPr>
        <w:t xml:space="preserve">izvajanje rednega kulturno-umetniškega </w:t>
      </w:r>
      <w:r w:rsidR="00460FD9">
        <w:rPr>
          <w:szCs w:val="20"/>
        </w:rPr>
        <w:t xml:space="preserve">in </w:t>
      </w:r>
      <w:proofErr w:type="spellStart"/>
      <w:r w:rsidR="00460FD9">
        <w:rPr>
          <w:szCs w:val="20"/>
        </w:rPr>
        <w:t>čezsektorskega</w:t>
      </w:r>
      <w:proofErr w:type="spellEnd"/>
      <w:r w:rsidR="00460FD9">
        <w:rPr>
          <w:szCs w:val="20"/>
        </w:rPr>
        <w:t xml:space="preserve"> programa z vključevanjem dediščinskih naslednikov EPK;</w:t>
      </w:r>
    </w:p>
    <w:p w14:paraId="45BDA1D8" w14:textId="77777777" w:rsidR="005E3202" w:rsidRPr="005A18CD" w:rsidRDefault="005E3202" w:rsidP="005E3202">
      <w:pPr>
        <w:numPr>
          <w:ilvl w:val="0"/>
          <w:numId w:val="20"/>
        </w:numPr>
        <w:spacing w:after="0" w:line="240" w:lineRule="auto"/>
        <w:ind w:right="-119"/>
        <w:jc w:val="both"/>
        <w:rPr>
          <w:szCs w:val="20"/>
        </w:rPr>
      </w:pPr>
      <w:r w:rsidRPr="005A18CD">
        <w:rPr>
          <w:szCs w:val="20"/>
        </w:rPr>
        <w:t>organizacijo skupnostnih in medgeneracijskih aktivnosti za različne ciljne skupine;</w:t>
      </w:r>
    </w:p>
    <w:p w14:paraId="16F6BC81" w14:textId="77777777" w:rsidR="005E3202" w:rsidRPr="005A18CD" w:rsidRDefault="005E3202" w:rsidP="005E3202">
      <w:pPr>
        <w:numPr>
          <w:ilvl w:val="0"/>
          <w:numId w:val="20"/>
        </w:numPr>
        <w:spacing w:after="0" w:line="240" w:lineRule="auto"/>
        <w:ind w:right="-119"/>
        <w:jc w:val="both"/>
        <w:rPr>
          <w:szCs w:val="20"/>
        </w:rPr>
      </w:pPr>
      <w:r w:rsidRPr="005A18CD">
        <w:rPr>
          <w:szCs w:val="20"/>
        </w:rPr>
        <w:t>spodbujanje čezmejnega sodelovanja, večjezičnosti in medkulturnega dialoga;</w:t>
      </w:r>
    </w:p>
    <w:p w14:paraId="12AA5CF5" w14:textId="77777777" w:rsidR="005E3202" w:rsidRPr="005A18CD" w:rsidRDefault="005E3202" w:rsidP="005E3202">
      <w:pPr>
        <w:numPr>
          <w:ilvl w:val="0"/>
          <w:numId w:val="20"/>
        </w:numPr>
        <w:spacing w:after="0" w:line="240" w:lineRule="auto"/>
        <w:ind w:right="-119"/>
        <w:jc w:val="both"/>
        <w:rPr>
          <w:szCs w:val="20"/>
        </w:rPr>
      </w:pPr>
      <w:r w:rsidRPr="005A18CD">
        <w:rPr>
          <w:szCs w:val="20"/>
        </w:rPr>
        <w:t>povezovanje kulturnih vsebin z lokalno gastronomijo in promocijo regionalnih produktov;</w:t>
      </w:r>
    </w:p>
    <w:p w14:paraId="6DDA53C6" w14:textId="668E7A2E" w:rsidR="005E3202" w:rsidRDefault="005E3202" w:rsidP="005E3202">
      <w:pPr>
        <w:numPr>
          <w:ilvl w:val="0"/>
          <w:numId w:val="20"/>
        </w:numPr>
        <w:spacing w:after="0" w:line="240" w:lineRule="auto"/>
        <w:ind w:right="-119"/>
        <w:jc w:val="both"/>
        <w:rPr>
          <w:szCs w:val="20"/>
        </w:rPr>
      </w:pPr>
      <w:r w:rsidRPr="005A18CD">
        <w:rPr>
          <w:szCs w:val="20"/>
        </w:rPr>
        <w:t>dostopen in vključujoč program, namenjen širokemu krogu uporabnikov, vključno z ranljivimi skupinami</w:t>
      </w:r>
      <w:r w:rsidR="00130F8F">
        <w:rPr>
          <w:szCs w:val="20"/>
        </w:rPr>
        <w:t>.</w:t>
      </w:r>
    </w:p>
    <w:p w14:paraId="69AC233B" w14:textId="77777777" w:rsidR="005A18CD" w:rsidRPr="005A18CD" w:rsidRDefault="005A18CD" w:rsidP="005A18CD">
      <w:pPr>
        <w:spacing w:after="0" w:line="240" w:lineRule="auto"/>
        <w:ind w:left="720" w:right="-119"/>
        <w:jc w:val="both"/>
        <w:rPr>
          <w:szCs w:val="20"/>
        </w:rPr>
      </w:pPr>
    </w:p>
    <w:p w14:paraId="0EB21983" w14:textId="6F83A28F" w:rsidR="004C1EA9" w:rsidRPr="005A18CD" w:rsidRDefault="004C1EA9" w:rsidP="004C1EA9">
      <w:pPr>
        <w:spacing w:after="0" w:line="240" w:lineRule="auto"/>
        <w:ind w:left="720" w:right="-119"/>
        <w:jc w:val="both"/>
        <w:rPr>
          <w:szCs w:val="20"/>
          <w:u w:val="single"/>
        </w:rPr>
      </w:pPr>
      <w:r w:rsidRPr="005A18CD">
        <w:rPr>
          <w:szCs w:val="20"/>
          <w:u w:val="single"/>
        </w:rPr>
        <w:t xml:space="preserve">Zaradi oddaje </w:t>
      </w:r>
      <w:r w:rsidR="00C22C99" w:rsidRPr="005A18CD">
        <w:rPr>
          <w:szCs w:val="20"/>
          <w:u w:val="single"/>
        </w:rPr>
        <w:t>v najem skladno s tretjim odstavkom 62. člena ZSPDSLS-1</w:t>
      </w:r>
      <w:r w:rsidR="0063063D" w:rsidRPr="005A18CD">
        <w:rPr>
          <w:szCs w:val="20"/>
          <w:u w:val="single"/>
        </w:rPr>
        <w:t xml:space="preserve"> mora mestna občina</w:t>
      </w:r>
      <w:r w:rsidR="006B6A54" w:rsidRPr="005A18CD">
        <w:rPr>
          <w:szCs w:val="20"/>
          <w:u w:val="single"/>
        </w:rPr>
        <w:t xml:space="preserve"> </w:t>
      </w:r>
      <w:r w:rsidR="0063063D" w:rsidRPr="005A18CD">
        <w:rPr>
          <w:szCs w:val="20"/>
          <w:u w:val="single"/>
        </w:rPr>
        <w:t xml:space="preserve">pred sklenitvijo najemne pogodbe </w:t>
      </w:r>
      <w:r w:rsidR="00A3572C" w:rsidRPr="005A18CD">
        <w:rPr>
          <w:szCs w:val="20"/>
          <w:u w:val="single"/>
        </w:rPr>
        <w:t xml:space="preserve">posredovati predpisane </w:t>
      </w:r>
      <w:r w:rsidR="00C57B93" w:rsidRPr="005A18CD">
        <w:rPr>
          <w:szCs w:val="20"/>
          <w:u w:val="single"/>
        </w:rPr>
        <w:t>podatke</w:t>
      </w:r>
      <w:r w:rsidR="00A3572C" w:rsidRPr="005A18CD">
        <w:rPr>
          <w:szCs w:val="20"/>
          <w:u w:val="single"/>
        </w:rPr>
        <w:t xml:space="preserve">, vključno z besedilom najemne pogodbe, ki je podlaga za </w:t>
      </w:r>
      <w:proofErr w:type="spellStart"/>
      <w:r w:rsidR="00A3572C" w:rsidRPr="005A18CD">
        <w:rPr>
          <w:szCs w:val="20"/>
          <w:u w:val="single"/>
        </w:rPr>
        <w:t>dodlitev</w:t>
      </w:r>
      <w:proofErr w:type="spellEnd"/>
      <w:r w:rsidR="00A3572C" w:rsidRPr="005A18CD">
        <w:rPr>
          <w:szCs w:val="20"/>
          <w:u w:val="single"/>
        </w:rPr>
        <w:t xml:space="preserve"> državne pomoči</w:t>
      </w:r>
      <w:r w:rsidR="00C57B93" w:rsidRPr="005A18CD">
        <w:rPr>
          <w:szCs w:val="20"/>
          <w:u w:val="single"/>
        </w:rPr>
        <w:t xml:space="preserve">, ministrstvu za finance in </w:t>
      </w:r>
      <w:proofErr w:type="spellStart"/>
      <w:r w:rsidR="00C57B93" w:rsidRPr="005A18CD">
        <w:rPr>
          <w:szCs w:val="20"/>
          <w:u w:val="single"/>
        </w:rPr>
        <w:t>pridbiti</w:t>
      </w:r>
      <w:proofErr w:type="spellEnd"/>
      <w:r w:rsidR="00C57B93" w:rsidRPr="005A18CD">
        <w:rPr>
          <w:szCs w:val="20"/>
          <w:u w:val="single"/>
        </w:rPr>
        <w:t xml:space="preserve"> njegovo pozitivno mnenje.</w:t>
      </w:r>
    </w:p>
    <w:p w14:paraId="6F155FF1" w14:textId="77777777" w:rsidR="009A3E63" w:rsidRPr="008C7252" w:rsidRDefault="009A3E63" w:rsidP="009A3E63">
      <w:pPr>
        <w:pStyle w:val="Telobesedila"/>
        <w:tabs>
          <w:tab w:val="left" w:pos="380"/>
        </w:tabs>
        <w:jc w:val="both"/>
        <w:rPr>
          <w:rFonts w:ascii="Verdana" w:hAnsi="Verdana"/>
          <w:sz w:val="20"/>
          <w:szCs w:val="20"/>
        </w:rPr>
      </w:pPr>
    </w:p>
    <w:p w14:paraId="23AA7B59" w14:textId="77777777" w:rsidR="009A3E63" w:rsidRPr="008C7252" w:rsidRDefault="009A3E63" w:rsidP="009A3E63">
      <w:pPr>
        <w:pStyle w:val="Telobesedila"/>
        <w:tabs>
          <w:tab w:val="left" w:pos="363"/>
        </w:tabs>
        <w:ind w:left="720"/>
        <w:jc w:val="both"/>
        <w:rPr>
          <w:rFonts w:ascii="Verdana" w:hAnsi="Verdana"/>
          <w:sz w:val="20"/>
          <w:szCs w:val="20"/>
        </w:rPr>
      </w:pPr>
    </w:p>
    <w:p w14:paraId="5E4AD235" w14:textId="77777777" w:rsidR="009A3E63" w:rsidRPr="008C7252" w:rsidRDefault="009A3E63" w:rsidP="009A3E63">
      <w:pPr>
        <w:pStyle w:val="Telobesedila"/>
        <w:spacing w:after="240"/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Drugi pogoji najema se določijo z najemno pogodbo.</w:t>
      </w:r>
    </w:p>
    <w:p w14:paraId="776F2307" w14:textId="77777777" w:rsidR="009A3E63" w:rsidRPr="008C7252" w:rsidRDefault="009A3E63" w:rsidP="009A3E63">
      <w:pPr>
        <w:pStyle w:val="Naslov4"/>
        <w:numPr>
          <w:ilvl w:val="0"/>
          <w:numId w:val="17"/>
        </w:numPr>
        <w:rPr>
          <w:rStyle w:val="Heading1"/>
          <w:rFonts w:ascii="Verdana" w:eastAsiaTheme="majorEastAsia" w:hAnsi="Verdana" w:cstheme="majorBidi"/>
          <w:b w:val="0"/>
          <w:bCs/>
          <w:color w:val="2F5496" w:themeColor="accent1" w:themeShade="BF"/>
          <w:szCs w:val="20"/>
        </w:rPr>
      </w:pPr>
      <w:bookmarkStart w:id="2" w:name="bookmark6"/>
      <w:r w:rsidRPr="008C7252">
        <w:rPr>
          <w:rStyle w:val="Heading1"/>
          <w:rFonts w:ascii="Verdana" w:eastAsiaTheme="majorEastAsia" w:hAnsi="Verdana" w:cstheme="majorBidi"/>
          <w:b w:val="0"/>
          <w:bCs/>
          <w:color w:val="2F5496" w:themeColor="accent1" w:themeShade="BF"/>
          <w:szCs w:val="20"/>
        </w:rPr>
        <w:t>Vsebina ponudbe:</w:t>
      </w:r>
      <w:bookmarkEnd w:id="2"/>
    </w:p>
    <w:p w14:paraId="7D9FB355" w14:textId="77777777" w:rsidR="009A3E63" w:rsidRDefault="009A3E63" w:rsidP="009A3E63">
      <w:pPr>
        <w:pStyle w:val="Telobesedila"/>
        <w:jc w:val="both"/>
        <w:rPr>
          <w:rStyle w:val="TelobesedilaZnak"/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Ponudnik ponudbo odda na obrazcu »Ponudba«, ki je priloga tega javnega zbiranja.</w:t>
      </w:r>
    </w:p>
    <w:p w14:paraId="03AB8B4D" w14:textId="77777777" w:rsidR="007C720B" w:rsidRPr="008C7252" w:rsidRDefault="007C720B" w:rsidP="009A3E63">
      <w:pPr>
        <w:pStyle w:val="Telobesedila"/>
        <w:jc w:val="both"/>
        <w:rPr>
          <w:rFonts w:ascii="Verdana" w:hAnsi="Verdana"/>
          <w:sz w:val="20"/>
          <w:szCs w:val="20"/>
        </w:rPr>
      </w:pPr>
    </w:p>
    <w:p w14:paraId="72AFC461" w14:textId="77777777" w:rsidR="009A3E63" w:rsidRPr="008C7252" w:rsidRDefault="009A3E63" w:rsidP="009A3E63">
      <w:pPr>
        <w:pStyle w:val="Telobesedila"/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Ponudba vsebuje naslednje podatke:</w:t>
      </w:r>
    </w:p>
    <w:p w14:paraId="5C0DAADB" w14:textId="77777777" w:rsidR="009A3E63" w:rsidRPr="008C7252" w:rsidRDefault="009A3E63" w:rsidP="009A3E63">
      <w:pPr>
        <w:pStyle w:val="Telobesedila"/>
        <w:numPr>
          <w:ilvl w:val="0"/>
          <w:numId w:val="11"/>
        </w:numPr>
        <w:tabs>
          <w:tab w:val="left" w:pos="387"/>
        </w:tabs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Osnovni podatki o ponudniku: naziv poslovnega subjekta, sedež, matična številka, davčna številka;</w:t>
      </w:r>
    </w:p>
    <w:p w14:paraId="136089E0" w14:textId="77777777" w:rsidR="009A3E63" w:rsidRPr="008C7252" w:rsidRDefault="009A3E63" w:rsidP="009A3E63">
      <w:pPr>
        <w:pStyle w:val="Telobesedila"/>
        <w:numPr>
          <w:ilvl w:val="0"/>
          <w:numId w:val="11"/>
        </w:numPr>
        <w:tabs>
          <w:tab w:val="left" w:pos="382"/>
        </w:tabs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Ime in priimek osebe pooblaščene za zastopanje poslovnega subjekta;</w:t>
      </w:r>
    </w:p>
    <w:p w14:paraId="79960294" w14:textId="4BCDA936" w:rsidR="009A3E63" w:rsidRPr="008C7252" w:rsidRDefault="009A3E63" w:rsidP="009A3E63">
      <w:pPr>
        <w:pStyle w:val="Telobesedila"/>
        <w:numPr>
          <w:ilvl w:val="0"/>
          <w:numId w:val="11"/>
        </w:numPr>
        <w:tabs>
          <w:tab w:val="left" w:pos="373"/>
        </w:tabs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Navedbo nepremičnine na katero se ponudba nanaša;</w:t>
      </w:r>
    </w:p>
    <w:p w14:paraId="0AEDEE6A" w14:textId="77777777" w:rsidR="009A3E63" w:rsidRPr="008C7252" w:rsidRDefault="009A3E63" w:rsidP="009A3E63">
      <w:pPr>
        <w:pStyle w:val="Telobesedila"/>
        <w:numPr>
          <w:ilvl w:val="0"/>
          <w:numId w:val="11"/>
        </w:numPr>
        <w:tabs>
          <w:tab w:val="left" w:pos="387"/>
        </w:tabs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lastRenderedPageBreak/>
        <w:t>Ponujeno mesečno najemnino, ki ne sme biti nižja od objavljene izhodiščne najemnine;</w:t>
      </w:r>
    </w:p>
    <w:p w14:paraId="64E01BB7" w14:textId="77777777" w:rsidR="009A3E63" w:rsidRPr="008C7252" w:rsidRDefault="009A3E63" w:rsidP="009A3E63">
      <w:pPr>
        <w:pStyle w:val="Telobesedila"/>
        <w:numPr>
          <w:ilvl w:val="0"/>
          <w:numId w:val="11"/>
        </w:numPr>
        <w:tabs>
          <w:tab w:val="left" w:pos="387"/>
        </w:tabs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Izpis iz registra društev pristojne upravne enote ali izpis iz registra, ki ga vodi drugi pristojni organ. Izpis iz registra AJPES pridobi lastnik sam;</w:t>
      </w:r>
    </w:p>
    <w:p w14:paraId="04943910" w14:textId="77777777" w:rsidR="009A3E63" w:rsidRPr="008C7252" w:rsidRDefault="009A3E63" w:rsidP="009A3E63">
      <w:pPr>
        <w:pStyle w:val="Telobesedila"/>
        <w:numPr>
          <w:ilvl w:val="0"/>
          <w:numId w:val="11"/>
        </w:numPr>
        <w:tabs>
          <w:tab w:val="left" w:pos="340"/>
        </w:tabs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Potrdilo o vplačani varščini;</w:t>
      </w:r>
    </w:p>
    <w:p w14:paraId="455DDEC6" w14:textId="2D93185C" w:rsidR="009A3E63" w:rsidRPr="008C7252" w:rsidRDefault="009A3E63" w:rsidP="009A3E63">
      <w:pPr>
        <w:pStyle w:val="Telobesedila"/>
        <w:numPr>
          <w:ilvl w:val="0"/>
          <w:numId w:val="11"/>
        </w:numPr>
        <w:tabs>
          <w:tab w:val="left" w:pos="392"/>
        </w:tabs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 xml:space="preserve">Navedbo, da ponudba velja do </w:t>
      </w:r>
      <w:r w:rsidR="0008709E">
        <w:rPr>
          <w:rStyle w:val="TelobesedilaZnak"/>
          <w:rFonts w:ascii="Verdana" w:hAnsi="Verdana"/>
          <w:sz w:val="20"/>
          <w:szCs w:val="20"/>
        </w:rPr>
        <w:t>31</w:t>
      </w:r>
      <w:r w:rsidRPr="008C7252">
        <w:rPr>
          <w:rStyle w:val="TelobesedilaZnak"/>
          <w:rFonts w:ascii="Verdana" w:hAnsi="Verdana"/>
          <w:sz w:val="20"/>
          <w:szCs w:val="20"/>
        </w:rPr>
        <w:t xml:space="preserve">. </w:t>
      </w:r>
      <w:r w:rsidR="0008709E">
        <w:rPr>
          <w:rStyle w:val="TelobesedilaZnak"/>
          <w:rFonts w:ascii="Verdana" w:hAnsi="Verdana"/>
          <w:sz w:val="20"/>
          <w:szCs w:val="20"/>
        </w:rPr>
        <w:t>12</w:t>
      </w:r>
      <w:r w:rsidRPr="008C7252">
        <w:rPr>
          <w:rStyle w:val="TelobesedilaZnak"/>
          <w:rFonts w:ascii="Verdana" w:hAnsi="Verdana"/>
          <w:sz w:val="20"/>
          <w:szCs w:val="20"/>
        </w:rPr>
        <w:t>. 2026;</w:t>
      </w:r>
    </w:p>
    <w:p w14:paraId="3D38221A" w14:textId="77777777" w:rsidR="009A3E63" w:rsidRPr="008C7252" w:rsidRDefault="009A3E63" w:rsidP="009A3E63">
      <w:pPr>
        <w:pStyle w:val="Telobesedila"/>
        <w:numPr>
          <w:ilvl w:val="0"/>
          <w:numId w:val="11"/>
        </w:numPr>
        <w:tabs>
          <w:tab w:val="left" w:pos="387"/>
        </w:tabs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Št. TRR ponudnika, na katerega se vrne vplačana varščina;</w:t>
      </w:r>
    </w:p>
    <w:p w14:paraId="2D8126EC" w14:textId="77777777" w:rsidR="009A3E63" w:rsidRPr="008C7252" w:rsidRDefault="009A3E63" w:rsidP="009A3E63">
      <w:pPr>
        <w:pStyle w:val="Telobesedila"/>
        <w:numPr>
          <w:ilvl w:val="0"/>
          <w:numId w:val="11"/>
        </w:numPr>
        <w:tabs>
          <w:tab w:val="left" w:pos="340"/>
        </w:tabs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Elektronski naslov ponudnika;</w:t>
      </w:r>
    </w:p>
    <w:p w14:paraId="4EBEFFA7" w14:textId="77777777" w:rsidR="009A3E63" w:rsidRPr="008C7252" w:rsidRDefault="009A3E63" w:rsidP="009A3E63">
      <w:pPr>
        <w:pStyle w:val="Telobesedila"/>
        <w:numPr>
          <w:ilvl w:val="0"/>
          <w:numId w:val="11"/>
        </w:numPr>
        <w:tabs>
          <w:tab w:val="left" w:pos="340"/>
        </w:tabs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Ponudba je popolna, če vsebuje:</w:t>
      </w:r>
    </w:p>
    <w:p w14:paraId="1062944B" w14:textId="1B09C765" w:rsidR="009A3E63" w:rsidRDefault="009A3E63" w:rsidP="009A3E63">
      <w:pPr>
        <w:pStyle w:val="Telobesedila"/>
        <w:numPr>
          <w:ilvl w:val="0"/>
          <w:numId w:val="12"/>
        </w:numPr>
        <w:tabs>
          <w:tab w:val="left" w:pos="987"/>
        </w:tabs>
        <w:jc w:val="both"/>
        <w:rPr>
          <w:rStyle w:val="TelobesedilaZnak"/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izpolnjen obrazec »</w:t>
      </w:r>
      <w:r w:rsidRPr="0045050B">
        <w:rPr>
          <w:rStyle w:val="TelobesedilaZnak"/>
          <w:rFonts w:ascii="Verdana" w:hAnsi="Verdana"/>
          <w:sz w:val="20"/>
          <w:szCs w:val="20"/>
        </w:rPr>
        <w:t>Ponudba</w:t>
      </w:r>
      <w:r w:rsidRPr="008C7252">
        <w:rPr>
          <w:rStyle w:val="TelobesedilaZnak"/>
          <w:rFonts w:ascii="Verdana" w:hAnsi="Verdana"/>
          <w:sz w:val="20"/>
          <w:szCs w:val="20"/>
        </w:rPr>
        <w:t>«</w:t>
      </w:r>
      <w:r w:rsidR="004B0A47">
        <w:rPr>
          <w:rStyle w:val="TelobesedilaZnak"/>
          <w:rFonts w:ascii="Verdana" w:hAnsi="Verdana"/>
          <w:sz w:val="20"/>
          <w:szCs w:val="20"/>
        </w:rPr>
        <w:t>,</w:t>
      </w:r>
    </w:p>
    <w:p w14:paraId="4E761E65" w14:textId="61333B77" w:rsidR="00D079DD" w:rsidRPr="008C7252" w:rsidRDefault="00D079DD" w:rsidP="009A3E63">
      <w:pPr>
        <w:pStyle w:val="Telobesedila"/>
        <w:numPr>
          <w:ilvl w:val="0"/>
          <w:numId w:val="12"/>
        </w:numPr>
        <w:tabs>
          <w:tab w:val="left" w:pos="987"/>
        </w:tabs>
        <w:jc w:val="both"/>
        <w:rPr>
          <w:rFonts w:ascii="Verdana" w:hAnsi="Verdana"/>
          <w:sz w:val="20"/>
          <w:szCs w:val="20"/>
        </w:rPr>
      </w:pPr>
      <w:r>
        <w:rPr>
          <w:rStyle w:val="TelobesedilaZnak"/>
          <w:rFonts w:ascii="Verdana" w:hAnsi="Verdana"/>
          <w:sz w:val="20"/>
          <w:szCs w:val="20"/>
        </w:rPr>
        <w:t>program izvajanja kulturnih dejavnosti</w:t>
      </w:r>
      <w:r w:rsidR="004B0A47">
        <w:rPr>
          <w:rStyle w:val="TelobesedilaZnak"/>
          <w:rFonts w:ascii="Verdana" w:hAnsi="Verdana"/>
          <w:sz w:val="20"/>
          <w:szCs w:val="20"/>
        </w:rPr>
        <w:t>,</w:t>
      </w:r>
    </w:p>
    <w:p w14:paraId="30DFC6EE" w14:textId="77777777" w:rsidR="009A3E63" w:rsidRPr="008C7252" w:rsidRDefault="009A3E63" w:rsidP="009A3E63">
      <w:pPr>
        <w:pStyle w:val="Telobesedila"/>
        <w:numPr>
          <w:ilvl w:val="0"/>
          <w:numId w:val="12"/>
        </w:numPr>
        <w:tabs>
          <w:tab w:val="left" w:pos="987"/>
        </w:tabs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potrdilo o vplačani varščini.</w:t>
      </w:r>
    </w:p>
    <w:p w14:paraId="13DF6F75" w14:textId="77777777" w:rsidR="009A3E63" w:rsidRPr="008C7252" w:rsidRDefault="009A3E63" w:rsidP="009A3E63">
      <w:pPr>
        <w:pStyle w:val="Telobesedila"/>
        <w:spacing w:after="240"/>
        <w:rPr>
          <w:rStyle w:val="TelobesedilaZnak"/>
          <w:rFonts w:ascii="Verdana" w:hAnsi="Verdana"/>
          <w:b/>
          <w:bCs/>
        </w:rPr>
      </w:pPr>
    </w:p>
    <w:p w14:paraId="7DC38A8E" w14:textId="77777777" w:rsidR="009A3E63" w:rsidRPr="008C7252" w:rsidRDefault="009A3E63" w:rsidP="009A3E63">
      <w:pPr>
        <w:pStyle w:val="Telobesedila"/>
        <w:spacing w:after="240"/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b/>
          <w:bCs/>
          <w:sz w:val="20"/>
          <w:szCs w:val="20"/>
        </w:rPr>
        <w:t>Obravnavane bodo samo popolne ponudbe. Nepopolne ponudbe bodo izločene iz postopka!</w:t>
      </w:r>
    </w:p>
    <w:p w14:paraId="51A76C7C" w14:textId="77777777" w:rsidR="009A3E63" w:rsidRPr="008C7252" w:rsidRDefault="009A3E63" w:rsidP="009A3E63">
      <w:pPr>
        <w:pStyle w:val="Naslov4"/>
        <w:numPr>
          <w:ilvl w:val="0"/>
          <w:numId w:val="17"/>
        </w:numPr>
        <w:rPr>
          <w:rStyle w:val="Heading1"/>
          <w:rFonts w:ascii="Verdana" w:eastAsiaTheme="majorEastAsia" w:hAnsi="Verdana" w:cstheme="majorBidi"/>
          <w:b w:val="0"/>
          <w:bCs/>
          <w:color w:val="2F5496" w:themeColor="accent1" w:themeShade="BF"/>
        </w:rPr>
      </w:pPr>
      <w:bookmarkStart w:id="3" w:name="bookmark8"/>
      <w:r w:rsidRPr="008C7252">
        <w:rPr>
          <w:rStyle w:val="Heading1"/>
          <w:rFonts w:ascii="Verdana" w:eastAsiaTheme="majorEastAsia" w:hAnsi="Verdana" w:cstheme="majorBidi"/>
          <w:b w:val="0"/>
          <w:bCs/>
          <w:color w:val="2F5496" w:themeColor="accent1" w:themeShade="BF"/>
        </w:rPr>
        <w:t>Varščina:</w:t>
      </w:r>
      <w:bookmarkEnd w:id="3"/>
    </w:p>
    <w:p w14:paraId="1EF9B77A" w14:textId="32E600C8" w:rsidR="009A3E63" w:rsidRPr="008C7252" w:rsidRDefault="009A3E63" w:rsidP="009A3E63">
      <w:pPr>
        <w:pStyle w:val="Telobesedila"/>
        <w:spacing w:after="240"/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Ponudnik mora pred oddajo ponudbe</w:t>
      </w:r>
      <w:r w:rsidR="00401C04">
        <w:rPr>
          <w:rStyle w:val="TelobesedilaZnak"/>
          <w:rFonts w:ascii="Verdana" w:hAnsi="Verdana"/>
          <w:sz w:val="20"/>
          <w:szCs w:val="20"/>
        </w:rPr>
        <w:t xml:space="preserve"> </w:t>
      </w:r>
      <w:r w:rsidRPr="008C7252">
        <w:rPr>
          <w:rStyle w:val="TelobesedilaZnak"/>
          <w:rFonts w:ascii="Verdana" w:hAnsi="Verdana"/>
          <w:sz w:val="20"/>
          <w:szCs w:val="20"/>
        </w:rPr>
        <w:t xml:space="preserve">vplačati varščino v višini </w:t>
      </w:r>
      <w:r w:rsidRPr="008C7252">
        <w:rPr>
          <w:rStyle w:val="TelobesedilaZnak"/>
          <w:rFonts w:ascii="Verdana" w:hAnsi="Verdana"/>
          <w:b/>
          <w:bCs/>
          <w:sz w:val="20"/>
          <w:szCs w:val="20"/>
        </w:rPr>
        <w:t xml:space="preserve">200,00 EUR </w:t>
      </w:r>
      <w:r w:rsidRPr="008C7252">
        <w:rPr>
          <w:rStyle w:val="TelobesedilaZnak"/>
          <w:rFonts w:ascii="Verdana" w:hAnsi="Verdana"/>
          <w:sz w:val="20"/>
          <w:szCs w:val="20"/>
        </w:rPr>
        <w:t>na transakcijski račun MONG št. 01284-0100014022</w:t>
      </w:r>
      <w:r w:rsidR="00401C04">
        <w:rPr>
          <w:rStyle w:val="TelobesedilaZnak"/>
          <w:rFonts w:ascii="Verdana" w:hAnsi="Verdana"/>
          <w:sz w:val="20"/>
          <w:szCs w:val="20"/>
        </w:rPr>
        <w:t>,</w:t>
      </w:r>
      <w:r w:rsidRPr="008C7252">
        <w:rPr>
          <w:rStyle w:val="TelobesedilaZnak"/>
          <w:rFonts w:ascii="Verdana" w:hAnsi="Verdana"/>
          <w:sz w:val="20"/>
          <w:szCs w:val="20"/>
        </w:rPr>
        <w:t xml:space="preserve"> odprt pri banki Slovenije namen plačila: »varščina za najem </w:t>
      </w:r>
      <w:r w:rsidR="009B6277">
        <w:rPr>
          <w:rStyle w:val="TelobesedilaZnak"/>
          <w:rFonts w:ascii="Verdana" w:hAnsi="Verdana"/>
          <w:sz w:val="20"/>
          <w:szCs w:val="20"/>
        </w:rPr>
        <w:t>Super 8</w:t>
      </w:r>
      <w:r w:rsidRPr="008C7252">
        <w:rPr>
          <w:rStyle w:val="TelobesedilaZnak"/>
          <w:rFonts w:ascii="Verdana" w:hAnsi="Verdana"/>
          <w:sz w:val="20"/>
          <w:szCs w:val="20"/>
        </w:rPr>
        <w:t>«. Potrdilo o vplačani varščini je potrebno priložiti ponudbi.</w:t>
      </w:r>
    </w:p>
    <w:p w14:paraId="6D008268" w14:textId="77777777" w:rsidR="009A3E63" w:rsidRPr="008C7252" w:rsidRDefault="009A3E63" w:rsidP="009A3E63">
      <w:pPr>
        <w:pStyle w:val="Telobesedila"/>
        <w:spacing w:after="240"/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Vplačana varščina se najugodnejšemu ponudniku (najemniku) poračuna z najemnino, neuspelim ponudnikom po bo vrnjena na TRR, katerega bo ponudnik navedel v svoji ponudbi brez obresti v roku 30 (trideset) dni po končanem postopku javnega zbiranja ponudb.</w:t>
      </w:r>
    </w:p>
    <w:p w14:paraId="4797CDBC" w14:textId="77777777" w:rsidR="009A3E63" w:rsidRPr="008C7252" w:rsidRDefault="009A3E63" w:rsidP="009A3E63">
      <w:pPr>
        <w:pStyle w:val="Telobesedila"/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Ponudniku se varščina zadrži in zapade v korist lastnika v primeru:</w:t>
      </w:r>
    </w:p>
    <w:p w14:paraId="25BC8C2D" w14:textId="77777777" w:rsidR="009A3E63" w:rsidRPr="008C7252" w:rsidRDefault="009A3E63" w:rsidP="009A3E63">
      <w:pPr>
        <w:pStyle w:val="Telobesedila"/>
        <w:numPr>
          <w:ilvl w:val="0"/>
          <w:numId w:val="13"/>
        </w:numPr>
        <w:tabs>
          <w:tab w:val="left" w:pos="340"/>
        </w:tabs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v kolikor se ponudniki ne udeležijo morebitnega pogajanja o višini najemnine, ko jih organizator na to pozove;</w:t>
      </w:r>
    </w:p>
    <w:p w14:paraId="4D5A5CE2" w14:textId="70F51CEC" w:rsidR="009A3E63" w:rsidRPr="008C7252" w:rsidRDefault="009A3E63" w:rsidP="009A3E63">
      <w:pPr>
        <w:pStyle w:val="Telobesedila"/>
        <w:numPr>
          <w:ilvl w:val="0"/>
          <w:numId w:val="13"/>
        </w:numPr>
        <w:tabs>
          <w:tab w:val="left" w:pos="340"/>
        </w:tabs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 xml:space="preserve">v kolikor najugodnejši ponudnik v roku 15-dni po </w:t>
      </w:r>
      <w:r w:rsidR="009B6277" w:rsidRPr="0045050B">
        <w:rPr>
          <w:rStyle w:val="TelobesedilaZnak"/>
          <w:rFonts w:ascii="Verdana" w:hAnsi="Verdana"/>
          <w:sz w:val="20"/>
          <w:szCs w:val="20"/>
        </w:rPr>
        <w:t>pridobitvi pozitivnega mnenja Ministrstva za finance</w:t>
      </w:r>
      <w:r w:rsidR="009B6277">
        <w:rPr>
          <w:rStyle w:val="TelobesedilaZnak"/>
          <w:rFonts w:ascii="Verdana" w:hAnsi="Verdana"/>
          <w:sz w:val="20"/>
          <w:szCs w:val="20"/>
        </w:rPr>
        <w:t xml:space="preserve"> </w:t>
      </w:r>
      <w:r w:rsidRPr="008C7252">
        <w:rPr>
          <w:rStyle w:val="TelobesedilaZnak"/>
          <w:rFonts w:ascii="Verdana" w:hAnsi="Verdana"/>
          <w:sz w:val="20"/>
          <w:szCs w:val="20"/>
        </w:rPr>
        <w:t>ne podpiše najemne pogodbe;</w:t>
      </w:r>
    </w:p>
    <w:p w14:paraId="1EAA2F55" w14:textId="77777777" w:rsidR="009A3E63" w:rsidRPr="008C7252" w:rsidRDefault="009A3E63" w:rsidP="009A3E63">
      <w:pPr>
        <w:pStyle w:val="Telobesedila"/>
        <w:numPr>
          <w:ilvl w:val="0"/>
          <w:numId w:val="13"/>
        </w:numPr>
        <w:tabs>
          <w:tab w:val="left" w:pos="340"/>
        </w:tabs>
        <w:spacing w:after="240"/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sz w:val="20"/>
          <w:szCs w:val="20"/>
        </w:rPr>
        <w:t>odstopi od najemne pogodbe pred potekom poračuna varščine.</w:t>
      </w:r>
    </w:p>
    <w:p w14:paraId="01E69292" w14:textId="77777777" w:rsidR="009A3E63" w:rsidRPr="008C7252" w:rsidRDefault="009A3E63" w:rsidP="009A3E63">
      <w:pPr>
        <w:pStyle w:val="Naslov4"/>
        <w:numPr>
          <w:ilvl w:val="0"/>
          <w:numId w:val="17"/>
        </w:numPr>
        <w:rPr>
          <w:rStyle w:val="Heading1"/>
          <w:rFonts w:ascii="Verdana" w:eastAsiaTheme="majorEastAsia" w:hAnsi="Verdana" w:cstheme="majorBidi"/>
          <w:b w:val="0"/>
          <w:bCs/>
          <w:color w:val="2F5496" w:themeColor="accent1" w:themeShade="BF"/>
          <w:szCs w:val="20"/>
        </w:rPr>
      </w:pPr>
      <w:bookmarkStart w:id="4" w:name="bookmark10"/>
      <w:r w:rsidRPr="008C7252">
        <w:rPr>
          <w:rStyle w:val="Heading1"/>
          <w:rFonts w:ascii="Verdana" w:eastAsiaTheme="majorEastAsia" w:hAnsi="Verdana" w:cstheme="majorBidi"/>
          <w:b w:val="0"/>
          <w:bCs/>
          <w:color w:val="2F5496" w:themeColor="accent1" w:themeShade="BF"/>
          <w:szCs w:val="20"/>
        </w:rPr>
        <w:t>Način in rok oddaje ponudbe:</w:t>
      </w:r>
      <w:bookmarkEnd w:id="4"/>
    </w:p>
    <w:p w14:paraId="4C781AE4" w14:textId="55ACA7A2" w:rsidR="004B7BC9" w:rsidRPr="00BA1F5E" w:rsidRDefault="004B7BC9" w:rsidP="004B7BC9">
      <w:pPr>
        <w:pStyle w:val="tevilnatoka"/>
        <w:shd w:val="clear" w:color="auto" w:fill="FFFFFF"/>
        <w:spacing w:before="0" w:beforeAutospacing="0" w:after="0" w:afterAutospacing="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a) </w:t>
      </w:r>
      <w:r w:rsidRPr="00BA1F5E">
        <w:rPr>
          <w:rFonts w:ascii="Verdana" w:hAnsi="Verdana" w:cs="Arial"/>
          <w:sz w:val="20"/>
          <w:szCs w:val="20"/>
        </w:rPr>
        <w:t xml:space="preserve">Ponudba se bo štela za pravočasno, če bo </w:t>
      </w:r>
      <w:r w:rsidRPr="00BA1F5E">
        <w:rPr>
          <w:rFonts w:ascii="Verdana" w:hAnsi="Verdana" w:cs="Arial"/>
          <w:sz w:val="20"/>
          <w:szCs w:val="20"/>
          <w:u w:val="single"/>
        </w:rPr>
        <w:t>prispela</w:t>
      </w:r>
      <w:r w:rsidRPr="00BA1F5E">
        <w:rPr>
          <w:rFonts w:ascii="Verdana" w:hAnsi="Verdana" w:cs="Arial"/>
          <w:sz w:val="20"/>
          <w:szCs w:val="20"/>
        </w:rPr>
        <w:t xml:space="preserve"> najkasneje do </w:t>
      </w:r>
      <w:r>
        <w:rPr>
          <w:rFonts w:ascii="Verdana" w:hAnsi="Verdana" w:cs="Arial"/>
          <w:b/>
          <w:bCs/>
          <w:sz w:val="20"/>
          <w:szCs w:val="20"/>
        </w:rPr>
        <w:t>27</w:t>
      </w:r>
      <w:r w:rsidRPr="002A7235">
        <w:rPr>
          <w:rFonts w:ascii="Verdana" w:hAnsi="Verdana" w:cs="Arial"/>
          <w:b/>
          <w:bCs/>
          <w:sz w:val="20"/>
          <w:szCs w:val="20"/>
        </w:rPr>
        <w:t xml:space="preserve">. </w:t>
      </w:r>
      <w:r>
        <w:rPr>
          <w:rFonts w:ascii="Verdana" w:hAnsi="Verdana" w:cs="Arial"/>
          <w:b/>
          <w:bCs/>
          <w:sz w:val="20"/>
          <w:szCs w:val="20"/>
        </w:rPr>
        <w:t>10</w:t>
      </w:r>
      <w:r w:rsidRPr="002A7235">
        <w:rPr>
          <w:rFonts w:ascii="Verdana" w:hAnsi="Verdana" w:cs="Arial"/>
          <w:b/>
          <w:bCs/>
          <w:sz w:val="20"/>
          <w:szCs w:val="20"/>
        </w:rPr>
        <w:t>. 2026</w:t>
      </w:r>
      <w:r w:rsidRPr="00BA1F5E">
        <w:rPr>
          <w:rFonts w:ascii="Verdana" w:hAnsi="Verdana" w:cs="Arial"/>
          <w:sz w:val="20"/>
          <w:szCs w:val="20"/>
        </w:rPr>
        <w:t xml:space="preserve"> na naslov Mestna občina Nova Gorica, Služba za premoženjske zadeve, Trg Edvarda Kardelja 1, 5000 Nova Gorica, in sicer v zaprti pisemski ovojnici z navedbo »</w:t>
      </w:r>
      <w:r w:rsidRPr="00BA1F5E">
        <w:rPr>
          <w:rFonts w:ascii="Verdana" w:hAnsi="Verdana" w:cs="Arial"/>
          <w:b/>
          <w:sz w:val="20"/>
          <w:szCs w:val="20"/>
        </w:rPr>
        <w:t xml:space="preserve">Za JZP </w:t>
      </w:r>
      <w:r w:rsidR="005E30A4">
        <w:rPr>
          <w:rFonts w:ascii="Verdana" w:hAnsi="Verdana" w:cs="Arial"/>
          <w:b/>
          <w:sz w:val="20"/>
          <w:szCs w:val="20"/>
        </w:rPr>
        <w:t>Super 8</w:t>
      </w:r>
      <w:r w:rsidRPr="00BA1F5E">
        <w:rPr>
          <w:rFonts w:ascii="Verdana" w:hAnsi="Verdana" w:cs="Arial"/>
          <w:b/>
          <w:sz w:val="20"/>
          <w:szCs w:val="20"/>
        </w:rPr>
        <w:t xml:space="preserve"> – NE ODPIRAJ</w:t>
      </w:r>
      <w:r w:rsidRPr="00BA1F5E">
        <w:rPr>
          <w:rFonts w:ascii="Verdana" w:hAnsi="Verdana" w:cs="Arial"/>
          <w:sz w:val="20"/>
          <w:szCs w:val="20"/>
        </w:rPr>
        <w:t xml:space="preserve">«. Ponudbe se lahko oddajo tudi osebno v sprejemni pisarni Mestne občine Nova Gorica, Trg Edvarda Kardelja 1, 5000 Nova Gorica najkasneje do </w:t>
      </w:r>
      <w:r>
        <w:rPr>
          <w:rFonts w:ascii="Verdana" w:hAnsi="Verdana" w:cs="Arial"/>
          <w:sz w:val="20"/>
          <w:szCs w:val="20"/>
        </w:rPr>
        <w:t>27</w:t>
      </w:r>
      <w:r w:rsidRPr="00BA1F5E">
        <w:rPr>
          <w:rFonts w:ascii="Verdana" w:hAnsi="Verdana" w:cs="Arial"/>
          <w:sz w:val="20"/>
          <w:szCs w:val="20"/>
        </w:rPr>
        <w:t xml:space="preserve">. </w:t>
      </w:r>
      <w:r>
        <w:rPr>
          <w:rFonts w:ascii="Verdana" w:hAnsi="Verdana" w:cs="Arial"/>
          <w:sz w:val="20"/>
          <w:szCs w:val="20"/>
        </w:rPr>
        <w:t>10</w:t>
      </w:r>
      <w:r w:rsidRPr="00BA1F5E">
        <w:rPr>
          <w:rFonts w:ascii="Verdana" w:hAnsi="Verdana" w:cs="Arial"/>
          <w:sz w:val="20"/>
          <w:szCs w:val="20"/>
        </w:rPr>
        <w:t xml:space="preserve">. 2026 do </w:t>
      </w:r>
      <w:r>
        <w:rPr>
          <w:rFonts w:ascii="Verdana" w:hAnsi="Verdana" w:cs="Arial"/>
          <w:sz w:val="20"/>
          <w:szCs w:val="20"/>
        </w:rPr>
        <w:t>15</w:t>
      </w:r>
      <w:r w:rsidRPr="00BA1F5E">
        <w:rPr>
          <w:rFonts w:ascii="Verdana" w:hAnsi="Verdana" w:cs="Arial"/>
          <w:sz w:val="20"/>
          <w:szCs w:val="20"/>
        </w:rPr>
        <w:t>.00 ure.</w:t>
      </w:r>
    </w:p>
    <w:p w14:paraId="77405AFB" w14:textId="77777777" w:rsidR="0045050B" w:rsidRPr="008C7252" w:rsidRDefault="0045050B" w:rsidP="0045050B">
      <w:pPr>
        <w:pStyle w:val="Telobesedila"/>
        <w:tabs>
          <w:tab w:val="left" w:pos="378"/>
        </w:tabs>
        <w:jc w:val="both"/>
        <w:rPr>
          <w:rFonts w:ascii="Verdana" w:hAnsi="Verdana"/>
          <w:sz w:val="20"/>
          <w:szCs w:val="20"/>
        </w:rPr>
      </w:pPr>
    </w:p>
    <w:p w14:paraId="1BD19489" w14:textId="409B5F64" w:rsidR="009A3E63" w:rsidRPr="008C7252" w:rsidRDefault="004B7BC9" w:rsidP="004B7BC9">
      <w:pPr>
        <w:pStyle w:val="Telobesedila"/>
        <w:tabs>
          <w:tab w:val="left" w:pos="373"/>
        </w:tabs>
        <w:spacing w:after="240"/>
        <w:jc w:val="both"/>
        <w:rPr>
          <w:rStyle w:val="TelobesedilaZnak"/>
          <w:rFonts w:ascii="Verdana" w:hAnsi="Verdana"/>
          <w:sz w:val="20"/>
          <w:szCs w:val="20"/>
        </w:rPr>
      </w:pPr>
      <w:r>
        <w:rPr>
          <w:rStyle w:val="TelobesedilaZnak"/>
          <w:rFonts w:ascii="Verdana" w:hAnsi="Verdana"/>
          <w:sz w:val="20"/>
          <w:szCs w:val="20"/>
        </w:rPr>
        <w:t xml:space="preserve">b) </w:t>
      </w:r>
      <w:r w:rsidR="009A3E63" w:rsidRPr="008C7252">
        <w:rPr>
          <w:rStyle w:val="TelobesedilaZnak"/>
          <w:rFonts w:ascii="Verdana" w:hAnsi="Verdana"/>
          <w:sz w:val="20"/>
          <w:szCs w:val="20"/>
        </w:rPr>
        <w:t>Ponudbo, ki bo prispela po razpisnem roku, ali pravočasno, vendar bo nepopolna, se izloči iz postopka in o tem obvesti ponudnika.</w:t>
      </w:r>
    </w:p>
    <w:p w14:paraId="523C0D2E" w14:textId="77777777" w:rsidR="009A3E63" w:rsidRPr="008C7252" w:rsidRDefault="009A3E63" w:rsidP="009A3E63">
      <w:pPr>
        <w:pStyle w:val="Naslov4"/>
        <w:numPr>
          <w:ilvl w:val="0"/>
          <w:numId w:val="17"/>
        </w:numPr>
        <w:rPr>
          <w:rStyle w:val="Heading1"/>
          <w:rFonts w:ascii="Verdana" w:eastAsiaTheme="majorEastAsia" w:hAnsi="Verdana" w:cstheme="majorBidi"/>
          <w:b w:val="0"/>
          <w:bCs/>
          <w:color w:val="2F5496" w:themeColor="accent1" w:themeShade="BF"/>
          <w:szCs w:val="20"/>
        </w:rPr>
      </w:pPr>
      <w:bookmarkStart w:id="5" w:name="bookmark12"/>
      <w:r w:rsidRPr="008C7252">
        <w:rPr>
          <w:rStyle w:val="Heading1"/>
          <w:rFonts w:ascii="Verdana" w:eastAsiaTheme="majorEastAsia" w:hAnsi="Verdana" w:cstheme="majorBidi"/>
          <w:b w:val="0"/>
          <w:bCs/>
          <w:color w:val="2F5496" w:themeColor="accent1" w:themeShade="BF"/>
          <w:szCs w:val="20"/>
        </w:rPr>
        <w:t>Posebne določbe:</w:t>
      </w:r>
      <w:bookmarkEnd w:id="5"/>
    </w:p>
    <w:p w14:paraId="64D28D81" w14:textId="2A2C17EA" w:rsidR="009A3E63" w:rsidRPr="00A604CA" w:rsidRDefault="009A3E63" w:rsidP="009A3E63">
      <w:pPr>
        <w:pStyle w:val="Telobesedila"/>
        <w:numPr>
          <w:ilvl w:val="0"/>
          <w:numId w:val="15"/>
        </w:numPr>
        <w:tabs>
          <w:tab w:val="left" w:pos="364"/>
        </w:tabs>
        <w:jc w:val="both"/>
        <w:rPr>
          <w:rStyle w:val="TelobesedilaZnak"/>
          <w:rFonts w:ascii="Verdana" w:hAnsi="Verdana"/>
          <w:sz w:val="20"/>
          <w:szCs w:val="20"/>
        </w:rPr>
      </w:pPr>
      <w:r w:rsidRPr="00A604CA">
        <w:rPr>
          <w:rStyle w:val="TelobesedilaZnak"/>
          <w:rFonts w:ascii="Verdana" w:hAnsi="Verdana"/>
          <w:color w:val="000000"/>
          <w:sz w:val="20"/>
          <w:szCs w:val="20"/>
        </w:rPr>
        <w:t xml:space="preserve">Odpiranje ponudb je javno, in sicer </w:t>
      </w:r>
      <w:r w:rsidR="0071310F" w:rsidRPr="0015346F">
        <w:rPr>
          <w:rStyle w:val="TelobesedilaZnak"/>
          <w:rFonts w:ascii="Verdana" w:hAnsi="Verdana"/>
          <w:b/>
          <w:bCs/>
          <w:color w:val="000000"/>
          <w:sz w:val="20"/>
          <w:szCs w:val="20"/>
        </w:rPr>
        <w:t>2</w:t>
      </w:r>
      <w:r w:rsidR="0015346F" w:rsidRPr="0015346F">
        <w:rPr>
          <w:rStyle w:val="TelobesedilaZnak"/>
          <w:rFonts w:ascii="Verdana" w:hAnsi="Verdana"/>
          <w:b/>
          <w:bCs/>
          <w:color w:val="000000"/>
          <w:sz w:val="20"/>
          <w:szCs w:val="20"/>
        </w:rPr>
        <w:t>8</w:t>
      </w:r>
      <w:r w:rsidRPr="0015346F">
        <w:rPr>
          <w:rStyle w:val="TelobesedilaZnak"/>
          <w:rFonts w:ascii="Verdana" w:hAnsi="Verdana"/>
          <w:b/>
          <w:bCs/>
          <w:color w:val="000000"/>
          <w:sz w:val="20"/>
          <w:szCs w:val="20"/>
        </w:rPr>
        <w:t>. 1</w:t>
      </w:r>
      <w:r w:rsidR="0015346F" w:rsidRPr="0015346F">
        <w:rPr>
          <w:rStyle w:val="TelobesedilaZnak"/>
          <w:rFonts w:ascii="Verdana" w:hAnsi="Verdana"/>
          <w:b/>
          <w:bCs/>
          <w:color w:val="000000"/>
          <w:sz w:val="20"/>
          <w:szCs w:val="20"/>
        </w:rPr>
        <w:t>0</w:t>
      </w:r>
      <w:r w:rsidRPr="0015346F">
        <w:rPr>
          <w:rStyle w:val="TelobesedilaZnak"/>
          <w:rFonts w:ascii="Verdana" w:hAnsi="Verdana"/>
          <w:b/>
          <w:bCs/>
          <w:color w:val="000000"/>
          <w:sz w:val="20"/>
          <w:szCs w:val="20"/>
        </w:rPr>
        <w:t>. 2026</w:t>
      </w:r>
      <w:r w:rsidRPr="00A604CA">
        <w:rPr>
          <w:rStyle w:val="TelobesedilaZnak"/>
          <w:rFonts w:ascii="Verdana" w:hAnsi="Verdana"/>
          <w:b/>
          <w:bCs/>
          <w:color w:val="000000"/>
          <w:sz w:val="20"/>
          <w:szCs w:val="20"/>
        </w:rPr>
        <w:t xml:space="preserve"> ob 13.00 uri </w:t>
      </w:r>
      <w:r w:rsidRPr="00A604CA">
        <w:rPr>
          <w:rStyle w:val="TelobesedilaZnak"/>
          <w:rFonts w:ascii="Verdana" w:hAnsi="Verdana"/>
          <w:color w:val="000000"/>
          <w:sz w:val="20"/>
          <w:szCs w:val="20"/>
        </w:rPr>
        <w:t>v Stekleni dvorani Mestne občine Nova Gorica. O izboru najugodnejšega ponudnika bodo ponudniki obveščeni v roku 8 dni od izteka roka za oddajo ponudb;</w:t>
      </w:r>
    </w:p>
    <w:p w14:paraId="7C8B6800" w14:textId="77777777" w:rsidR="009A3E63" w:rsidRPr="00A604CA" w:rsidRDefault="009A3E63" w:rsidP="009A3E63">
      <w:pPr>
        <w:pStyle w:val="Telobesedila"/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</w:p>
    <w:p w14:paraId="0B21B58C" w14:textId="0BB46054" w:rsidR="009A3E63" w:rsidRPr="00A604CA" w:rsidRDefault="0045050B" w:rsidP="009A3E63">
      <w:pPr>
        <w:pStyle w:val="Telobesedila"/>
        <w:numPr>
          <w:ilvl w:val="0"/>
          <w:numId w:val="15"/>
        </w:numPr>
        <w:tabs>
          <w:tab w:val="left" w:pos="364"/>
        </w:tabs>
        <w:jc w:val="both"/>
        <w:rPr>
          <w:rStyle w:val="TelobesedilaZnak"/>
          <w:rFonts w:ascii="Verdana" w:hAnsi="Verdana"/>
          <w:sz w:val="20"/>
          <w:szCs w:val="20"/>
        </w:rPr>
      </w:pPr>
      <w:r w:rsidRPr="00A604CA">
        <w:rPr>
          <w:rStyle w:val="TelobesedilaZnak"/>
          <w:rFonts w:ascii="Verdana" w:hAnsi="Verdana"/>
          <w:color w:val="000000"/>
          <w:sz w:val="20"/>
          <w:szCs w:val="20"/>
        </w:rPr>
        <w:t>Komisija bo prejete popolne ponudbe ocenjevala na podlagi naslednjih meril:</w:t>
      </w:r>
    </w:p>
    <w:p w14:paraId="2434514E" w14:textId="6C36D711" w:rsidR="00A604CA" w:rsidRPr="00A604CA" w:rsidRDefault="00A604CA" w:rsidP="00A604CA">
      <w:pPr>
        <w:pStyle w:val="Telobesedila"/>
        <w:tabs>
          <w:tab w:val="left" w:pos="364"/>
        </w:tabs>
        <w:ind w:left="720"/>
        <w:jc w:val="both"/>
        <w:rPr>
          <w:rFonts w:ascii="Verdana" w:hAnsi="Verdana"/>
          <w:b/>
          <w:bCs/>
          <w:sz w:val="20"/>
          <w:szCs w:val="20"/>
        </w:rPr>
      </w:pPr>
      <w:r w:rsidRPr="00A604CA">
        <w:rPr>
          <w:rFonts w:ascii="Verdana" w:hAnsi="Verdana"/>
          <w:sz w:val="20"/>
          <w:szCs w:val="20"/>
        </w:rPr>
        <w:t xml:space="preserve">Možno skupnost število točk je </w:t>
      </w:r>
      <w:r w:rsidRPr="00A604CA">
        <w:rPr>
          <w:rFonts w:ascii="Verdana" w:hAnsi="Verdana"/>
          <w:b/>
          <w:bCs/>
          <w:sz w:val="20"/>
          <w:szCs w:val="20"/>
        </w:rPr>
        <w:t>100</w:t>
      </w:r>
      <w:r w:rsidR="00184EC3">
        <w:rPr>
          <w:rFonts w:ascii="Verdana" w:hAnsi="Verdana"/>
          <w:b/>
          <w:bCs/>
          <w:sz w:val="20"/>
          <w:szCs w:val="20"/>
        </w:rPr>
        <w:t>,</w:t>
      </w:r>
    </w:p>
    <w:p w14:paraId="09D987F5" w14:textId="0B93125E" w:rsidR="00A604CA" w:rsidRPr="00A604CA" w:rsidRDefault="00A604CA" w:rsidP="00A604CA">
      <w:pPr>
        <w:pStyle w:val="Telobesedila"/>
        <w:numPr>
          <w:ilvl w:val="0"/>
          <w:numId w:val="34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sz w:val="20"/>
          <w:szCs w:val="20"/>
        </w:rPr>
        <w:t xml:space="preserve">od tega </w:t>
      </w:r>
      <w:r w:rsidRPr="00A604CA">
        <w:rPr>
          <w:rFonts w:ascii="Verdana" w:hAnsi="Verdana"/>
          <w:b/>
          <w:bCs/>
          <w:sz w:val="20"/>
          <w:szCs w:val="20"/>
        </w:rPr>
        <w:t>višina ponujene najemnine (ekonomsko merilo):</w:t>
      </w:r>
      <w:r w:rsidRPr="00A604CA">
        <w:rPr>
          <w:rFonts w:ascii="Verdana" w:hAnsi="Verdana"/>
          <w:sz w:val="20"/>
          <w:szCs w:val="20"/>
        </w:rPr>
        <w:t xml:space="preserve"> do 40 točk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3555"/>
      </w:tblGrid>
      <w:tr w:rsidR="00A604CA" w:rsidRPr="00A604CA" w14:paraId="71EBBA37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ADBE5"/>
            </w:tcBorders>
            <w:vAlign w:val="center"/>
            <w:hideMark/>
          </w:tcPr>
          <w:p w14:paraId="79416A16" w14:textId="77777777" w:rsidR="00A604CA" w:rsidRPr="00A604CA" w:rsidRDefault="00A604CA" w:rsidP="00A604CA">
            <w:pPr>
              <w:pStyle w:val="Telobesedila"/>
              <w:numPr>
                <w:ilvl w:val="0"/>
                <w:numId w:val="27"/>
              </w:numPr>
              <w:tabs>
                <w:tab w:val="left" w:pos="364"/>
              </w:tabs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DADBE5"/>
            </w:tcBorders>
            <w:vAlign w:val="center"/>
            <w:hideMark/>
          </w:tcPr>
          <w:p w14:paraId="5D8FD503" w14:textId="5CB226A1" w:rsidR="00A604CA" w:rsidRPr="00A604CA" w:rsidRDefault="00A604CA" w:rsidP="00A604CA">
            <w:pPr>
              <w:pStyle w:val="Telobesedila"/>
              <w:tabs>
                <w:tab w:val="left" w:pos="364"/>
              </w:tabs>
              <w:ind w:left="720"/>
              <w:rPr>
                <w:rFonts w:ascii="Verdana" w:hAnsi="Verdana"/>
                <w:sz w:val="20"/>
                <w:szCs w:val="20"/>
              </w:rPr>
            </w:pPr>
            <w:r w:rsidRPr="00A604CA">
              <w:rPr>
                <w:rFonts w:ascii="Verdana" w:hAnsi="Verdana"/>
                <w:sz w:val="20"/>
                <w:szCs w:val="20"/>
              </w:rPr>
              <w:t xml:space="preserve">Način izračuna točk: </w:t>
            </w:r>
            <w:r w:rsidRPr="00A604CA">
              <w:rPr>
                <w:rFonts w:ascii="Verdana" w:hAnsi="Verdana"/>
                <w:sz w:val="20"/>
                <w:szCs w:val="20"/>
              </w:rPr>
              <w:br/>
            </w:r>
            <m:oMath>
              <m:r>
                <m:rPr>
                  <m:sty m:val="p"/>
                </m:rPr>
                <w:rPr>
                  <w:rFonts w:ascii="Cambria Math" w:hAnsi="Cambria Math" w:cs="Cambria Math"/>
                  <w:sz w:val="20"/>
                  <w:szCs w:val="20"/>
                </w:rPr>
                <m:t>T=</m:t>
              </m:r>
              <m:f>
                <m:f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0"/>
                      <w:szCs w:val="20"/>
                    </w:rPr>
                    <m:t>ponujena najemnina</m:t>
                  </m:r>
                  <m:ctrlPr>
                    <w:rPr>
                      <w:rFonts w:ascii="Cambria Math" w:hAnsi="Cambria Math" w:cs="Cambria Math"/>
                      <w:sz w:val="20"/>
                      <w:szCs w:val="2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0"/>
                      <w:szCs w:val="20"/>
                    </w:rPr>
                    <m:t>najvišje ponujene najemnine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 xml:space="preserve"> x 40</m:t>
              </m:r>
            </m:oMath>
            <w:r w:rsidRPr="00A604CA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</w:tbl>
    <w:p w14:paraId="3BBF96D8" w14:textId="3AC9C61E" w:rsidR="00A604CA" w:rsidRPr="00A604CA" w:rsidRDefault="00A604CA" w:rsidP="00A604CA">
      <w:pPr>
        <w:pStyle w:val="Telobesedila"/>
        <w:numPr>
          <w:ilvl w:val="0"/>
          <w:numId w:val="34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>Kakovost programa in prispevek k lokalnemu okolju (vsebinski kriteriji):</w:t>
      </w:r>
      <w:r w:rsidRPr="00A604CA">
        <w:rPr>
          <w:rFonts w:ascii="Verdana" w:hAnsi="Verdana"/>
          <w:sz w:val="20"/>
          <w:szCs w:val="20"/>
        </w:rPr>
        <w:t xml:space="preserve"> do 60 točk.</w:t>
      </w:r>
    </w:p>
    <w:p w14:paraId="4CAD651A" w14:textId="77777777" w:rsidR="00A604CA" w:rsidRPr="00A604CA" w:rsidRDefault="00A604CA" w:rsidP="00A604CA">
      <w:pPr>
        <w:pStyle w:val="Telobesedila"/>
        <w:tabs>
          <w:tab w:val="left" w:pos="364"/>
        </w:tabs>
        <w:ind w:left="720"/>
        <w:jc w:val="both"/>
        <w:rPr>
          <w:rFonts w:ascii="Verdana" w:hAnsi="Verdana"/>
          <w:sz w:val="20"/>
          <w:szCs w:val="20"/>
        </w:rPr>
      </w:pPr>
    </w:p>
    <w:p w14:paraId="7F155D03" w14:textId="77777777" w:rsidR="00A604CA" w:rsidRPr="00A604CA" w:rsidRDefault="00A604CA" w:rsidP="00A604CA">
      <w:pPr>
        <w:pStyle w:val="Telobesedila"/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sz w:val="20"/>
          <w:szCs w:val="20"/>
        </w:rPr>
        <w:t>Komisija bo vsebino programskega načrta ocenjevala v okviru naslednjih 5 sklopov:</w:t>
      </w:r>
    </w:p>
    <w:p w14:paraId="719E486E" w14:textId="0EE59B8B" w:rsidR="00A604CA" w:rsidRPr="00A604CA" w:rsidRDefault="00A604CA" w:rsidP="00A604CA">
      <w:pPr>
        <w:pStyle w:val="Telobesedila"/>
        <w:tabs>
          <w:tab w:val="left" w:pos="364"/>
        </w:tabs>
        <w:jc w:val="both"/>
        <w:rPr>
          <w:rFonts w:ascii="Verdana" w:hAnsi="Verdana"/>
          <w:b/>
          <w:bCs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 xml:space="preserve">1. Kulturno-umetniški </w:t>
      </w:r>
      <w:r w:rsidR="006D3833">
        <w:rPr>
          <w:rFonts w:ascii="Verdana" w:hAnsi="Verdana"/>
          <w:b/>
          <w:bCs/>
          <w:sz w:val="20"/>
          <w:szCs w:val="20"/>
        </w:rPr>
        <w:t xml:space="preserve">in povezan </w:t>
      </w:r>
      <w:proofErr w:type="spellStart"/>
      <w:r w:rsidR="006D3833">
        <w:rPr>
          <w:rFonts w:ascii="Verdana" w:hAnsi="Verdana"/>
          <w:b/>
          <w:bCs/>
          <w:sz w:val="20"/>
          <w:szCs w:val="20"/>
        </w:rPr>
        <w:t>čezsektorski</w:t>
      </w:r>
      <w:proofErr w:type="spellEnd"/>
      <w:r w:rsidR="006D3833">
        <w:rPr>
          <w:rFonts w:ascii="Verdana" w:hAnsi="Verdana"/>
          <w:b/>
          <w:bCs/>
          <w:sz w:val="20"/>
          <w:szCs w:val="20"/>
        </w:rPr>
        <w:t xml:space="preserve"> program z vključevanjem ali sodelovanje</w:t>
      </w:r>
      <w:r w:rsidR="00184EC3">
        <w:rPr>
          <w:rFonts w:ascii="Verdana" w:hAnsi="Verdana"/>
          <w:b/>
          <w:bCs/>
          <w:sz w:val="20"/>
          <w:szCs w:val="20"/>
        </w:rPr>
        <w:t>m</w:t>
      </w:r>
      <w:r w:rsidR="006D3833">
        <w:rPr>
          <w:rFonts w:ascii="Verdana" w:hAnsi="Verdana"/>
          <w:b/>
          <w:bCs/>
          <w:sz w:val="20"/>
          <w:szCs w:val="20"/>
        </w:rPr>
        <w:t xml:space="preserve"> dediščinskih naslednikov EPK</w:t>
      </w:r>
      <w:r w:rsidRPr="00A604CA">
        <w:rPr>
          <w:rFonts w:ascii="Verdana" w:hAnsi="Verdana"/>
          <w:b/>
          <w:bCs/>
          <w:sz w:val="20"/>
          <w:szCs w:val="20"/>
        </w:rPr>
        <w:t xml:space="preserve"> (</w:t>
      </w:r>
      <w:proofErr w:type="spellStart"/>
      <w:r w:rsidRPr="00A604CA">
        <w:rPr>
          <w:rFonts w:ascii="Verdana" w:hAnsi="Verdana"/>
          <w:b/>
          <w:bCs/>
          <w:sz w:val="20"/>
          <w:szCs w:val="20"/>
        </w:rPr>
        <w:t>maks</w:t>
      </w:r>
      <w:proofErr w:type="spellEnd"/>
      <w:r w:rsidRPr="00A604CA">
        <w:rPr>
          <w:rFonts w:ascii="Verdana" w:hAnsi="Verdana"/>
          <w:b/>
          <w:bCs/>
          <w:sz w:val="20"/>
          <w:szCs w:val="20"/>
        </w:rPr>
        <w:t>. 15 točk)</w:t>
      </w:r>
    </w:p>
    <w:p w14:paraId="604D860A" w14:textId="77777777" w:rsidR="00A604CA" w:rsidRPr="00A604CA" w:rsidRDefault="00A604CA" w:rsidP="00A604CA">
      <w:pPr>
        <w:pStyle w:val="Telobesedila"/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i/>
          <w:iCs/>
          <w:sz w:val="20"/>
          <w:szCs w:val="20"/>
        </w:rPr>
        <w:t>Ocenjuje se pogostost, kontinuiteta ter raven vključevanja ustvarjalcev iz različnih okolij.</w:t>
      </w:r>
    </w:p>
    <w:p w14:paraId="191C24FF" w14:textId="16BE2B1B" w:rsidR="00A604CA" w:rsidRPr="00A604CA" w:rsidRDefault="00A604CA" w:rsidP="00A604CA">
      <w:pPr>
        <w:pStyle w:val="Telobesedila"/>
        <w:numPr>
          <w:ilvl w:val="0"/>
          <w:numId w:val="29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>11–15 točk:</w:t>
      </w:r>
      <w:r w:rsidRPr="00A604CA">
        <w:rPr>
          <w:rFonts w:ascii="Verdana" w:hAnsi="Verdana"/>
          <w:sz w:val="20"/>
          <w:szCs w:val="20"/>
        </w:rPr>
        <w:t xml:space="preserve"> Program je reden (npr. tedenski ali večkrat mesečno) in dokazljivo ter uravnoteženo vključuje tako lokalne kot tudi čezmejne </w:t>
      </w:r>
      <w:r w:rsidR="00E07CAB">
        <w:rPr>
          <w:rFonts w:ascii="Verdana" w:hAnsi="Verdana"/>
          <w:sz w:val="20"/>
          <w:szCs w:val="20"/>
        </w:rPr>
        <w:t>izvajalce dediščinskega programa EPK</w:t>
      </w:r>
      <w:r w:rsidRPr="00A604CA">
        <w:rPr>
          <w:rFonts w:ascii="Verdana" w:hAnsi="Verdana"/>
          <w:sz w:val="20"/>
          <w:szCs w:val="20"/>
        </w:rPr>
        <w:t>.</w:t>
      </w:r>
    </w:p>
    <w:p w14:paraId="67C40BAC" w14:textId="3B3C51BF" w:rsidR="00A604CA" w:rsidRPr="00A604CA" w:rsidRDefault="00A604CA" w:rsidP="00A604CA">
      <w:pPr>
        <w:pStyle w:val="Telobesedila"/>
        <w:numPr>
          <w:ilvl w:val="0"/>
          <w:numId w:val="29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>6–10 točk:</w:t>
      </w:r>
      <w:r w:rsidRPr="00A604CA">
        <w:rPr>
          <w:rFonts w:ascii="Verdana" w:hAnsi="Verdana"/>
          <w:sz w:val="20"/>
          <w:szCs w:val="20"/>
        </w:rPr>
        <w:t xml:space="preserve"> Program se izvaja občasno (npr. enkrat mesečno), vključ</w:t>
      </w:r>
      <w:r w:rsidR="00CD15A1">
        <w:rPr>
          <w:rFonts w:ascii="Verdana" w:hAnsi="Verdana"/>
          <w:sz w:val="20"/>
          <w:szCs w:val="20"/>
        </w:rPr>
        <w:t>uje</w:t>
      </w:r>
      <w:r w:rsidRPr="00A604CA">
        <w:rPr>
          <w:rFonts w:ascii="Verdana" w:hAnsi="Verdana"/>
          <w:sz w:val="20"/>
          <w:szCs w:val="20"/>
        </w:rPr>
        <w:t xml:space="preserve"> čezmej</w:t>
      </w:r>
      <w:r w:rsidR="00CD15A1">
        <w:rPr>
          <w:rFonts w:ascii="Verdana" w:hAnsi="Verdana"/>
          <w:sz w:val="20"/>
          <w:szCs w:val="20"/>
        </w:rPr>
        <w:t>ne</w:t>
      </w:r>
      <w:r w:rsidRPr="00A604CA">
        <w:rPr>
          <w:rFonts w:ascii="Verdana" w:hAnsi="Verdana"/>
          <w:sz w:val="20"/>
          <w:szCs w:val="20"/>
        </w:rPr>
        <w:t xml:space="preserve"> </w:t>
      </w:r>
      <w:r w:rsidR="00585A63">
        <w:rPr>
          <w:rFonts w:ascii="Verdana" w:hAnsi="Verdana"/>
          <w:sz w:val="20"/>
          <w:szCs w:val="20"/>
        </w:rPr>
        <w:t>partnerje in dediščinsk</w:t>
      </w:r>
      <w:r w:rsidR="00962F62">
        <w:rPr>
          <w:rFonts w:ascii="Verdana" w:hAnsi="Verdana"/>
          <w:sz w:val="20"/>
          <w:szCs w:val="20"/>
        </w:rPr>
        <w:t>e</w:t>
      </w:r>
      <w:r w:rsidR="00585A63">
        <w:rPr>
          <w:rFonts w:ascii="Verdana" w:hAnsi="Verdana"/>
          <w:sz w:val="20"/>
          <w:szCs w:val="20"/>
        </w:rPr>
        <w:t xml:space="preserve"> partnerje EPK</w:t>
      </w:r>
      <w:r w:rsidRPr="00A604CA">
        <w:rPr>
          <w:rFonts w:ascii="Verdana" w:hAnsi="Verdana"/>
          <w:sz w:val="20"/>
          <w:szCs w:val="20"/>
        </w:rPr>
        <w:t xml:space="preserve"> zgolj priložnostno.</w:t>
      </w:r>
    </w:p>
    <w:p w14:paraId="6700B8CC" w14:textId="5D8E87F8" w:rsidR="00A604CA" w:rsidRPr="00A604CA" w:rsidRDefault="00A604CA" w:rsidP="00A604CA">
      <w:pPr>
        <w:pStyle w:val="Telobesedila"/>
        <w:numPr>
          <w:ilvl w:val="0"/>
          <w:numId w:val="29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>1–5 točk:</w:t>
      </w:r>
      <w:r w:rsidRPr="00A604CA">
        <w:rPr>
          <w:rFonts w:ascii="Verdana" w:hAnsi="Verdana"/>
          <w:sz w:val="20"/>
          <w:szCs w:val="20"/>
        </w:rPr>
        <w:t xml:space="preserve"> Program je neenakomeren ali pa je omejen izključno na lokalne ustvarjalce brez širše vpetosti</w:t>
      </w:r>
      <w:r w:rsidR="0021746D">
        <w:rPr>
          <w:rFonts w:ascii="Verdana" w:hAnsi="Verdana"/>
          <w:sz w:val="20"/>
          <w:szCs w:val="20"/>
        </w:rPr>
        <w:t xml:space="preserve"> v dedišč</w:t>
      </w:r>
      <w:r w:rsidR="00032351">
        <w:rPr>
          <w:rFonts w:ascii="Verdana" w:hAnsi="Verdana"/>
          <w:sz w:val="20"/>
          <w:szCs w:val="20"/>
        </w:rPr>
        <w:t>ino</w:t>
      </w:r>
      <w:r w:rsidR="0021746D">
        <w:rPr>
          <w:rFonts w:ascii="Verdana" w:hAnsi="Verdana"/>
          <w:sz w:val="20"/>
          <w:szCs w:val="20"/>
        </w:rPr>
        <w:t xml:space="preserve"> EPK.</w:t>
      </w:r>
    </w:p>
    <w:p w14:paraId="21BE58DB" w14:textId="42A23EA8" w:rsidR="00A604CA" w:rsidRPr="00A604CA" w:rsidRDefault="00A604CA" w:rsidP="00A604CA">
      <w:pPr>
        <w:pStyle w:val="Telobesedila"/>
        <w:numPr>
          <w:ilvl w:val="0"/>
          <w:numId w:val="29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>0 točk:</w:t>
      </w:r>
      <w:r w:rsidRPr="00A604C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Ponudnik</w:t>
      </w:r>
      <w:r w:rsidRPr="00A604CA">
        <w:rPr>
          <w:rFonts w:ascii="Verdana" w:hAnsi="Verdana"/>
          <w:sz w:val="20"/>
          <w:szCs w:val="20"/>
        </w:rPr>
        <w:t xml:space="preserve"> ne predvideva rednega kulturno-umetniškega programa ali ne opredeli vključevanja ustvarjalcev.</w:t>
      </w:r>
    </w:p>
    <w:p w14:paraId="1E638EDF" w14:textId="77777777" w:rsidR="00A604CA" w:rsidRPr="00A604CA" w:rsidRDefault="00A604CA" w:rsidP="00A604CA">
      <w:pPr>
        <w:pStyle w:val="Telobesedila"/>
        <w:tabs>
          <w:tab w:val="left" w:pos="364"/>
        </w:tabs>
        <w:jc w:val="both"/>
        <w:rPr>
          <w:rFonts w:ascii="Verdana" w:hAnsi="Verdana"/>
          <w:b/>
          <w:bCs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>2. Skupnostne in medgeneracijske aktivnosti (</w:t>
      </w:r>
      <w:proofErr w:type="spellStart"/>
      <w:r w:rsidRPr="00A604CA">
        <w:rPr>
          <w:rFonts w:ascii="Verdana" w:hAnsi="Verdana"/>
          <w:b/>
          <w:bCs/>
          <w:sz w:val="20"/>
          <w:szCs w:val="20"/>
        </w:rPr>
        <w:t>maks</w:t>
      </w:r>
      <w:proofErr w:type="spellEnd"/>
      <w:r w:rsidRPr="00A604CA">
        <w:rPr>
          <w:rFonts w:ascii="Verdana" w:hAnsi="Verdana"/>
          <w:b/>
          <w:bCs/>
          <w:sz w:val="20"/>
          <w:szCs w:val="20"/>
        </w:rPr>
        <w:t>. 12 točk)</w:t>
      </w:r>
    </w:p>
    <w:p w14:paraId="6C6CB529" w14:textId="77777777" w:rsidR="00A604CA" w:rsidRPr="00A604CA" w:rsidRDefault="00A604CA" w:rsidP="00A604CA">
      <w:pPr>
        <w:pStyle w:val="Telobesedila"/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i/>
          <w:iCs/>
          <w:sz w:val="20"/>
          <w:szCs w:val="20"/>
        </w:rPr>
        <w:t>Ocenjuje se pestrost aktivnosti, ki povezujejo lokalno skupnost in različne generacije.</w:t>
      </w:r>
    </w:p>
    <w:p w14:paraId="216ECFEC" w14:textId="77777777" w:rsidR="00A604CA" w:rsidRPr="00A604CA" w:rsidRDefault="00A604CA" w:rsidP="00A604CA">
      <w:pPr>
        <w:pStyle w:val="Telobesedila"/>
        <w:numPr>
          <w:ilvl w:val="0"/>
          <w:numId w:val="30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>9–12 točk:</w:t>
      </w:r>
      <w:r w:rsidRPr="00A604CA">
        <w:rPr>
          <w:rFonts w:ascii="Verdana" w:hAnsi="Verdana"/>
          <w:sz w:val="20"/>
          <w:szCs w:val="20"/>
        </w:rPr>
        <w:t xml:space="preserve"> Program vsebuje jasno zasnovane, redne aktivnosti, prilagojene različnim starostnim skupinam (otroci, mladi, starejši) ter spodbuja njihovo aktivno medsebojno sodelovanje.</w:t>
      </w:r>
    </w:p>
    <w:p w14:paraId="332B451C" w14:textId="77777777" w:rsidR="00A604CA" w:rsidRPr="00A604CA" w:rsidRDefault="00A604CA" w:rsidP="00A604CA">
      <w:pPr>
        <w:pStyle w:val="Telobesedila"/>
        <w:numPr>
          <w:ilvl w:val="0"/>
          <w:numId w:val="30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>5–8 točk:</w:t>
      </w:r>
      <w:r w:rsidRPr="00A604CA">
        <w:rPr>
          <w:rFonts w:ascii="Verdana" w:hAnsi="Verdana"/>
          <w:sz w:val="20"/>
          <w:szCs w:val="20"/>
        </w:rPr>
        <w:t xml:space="preserve"> Predvidenih je le nekaj posamičnih medgeneracijskih dogodkov na leto, ciljne skupine so naslovljene ločeno.</w:t>
      </w:r>
    </w:p>
    <w:p w14:paraId="1E071BBD" w14:textId="77777777" w:rsidR="00A604CA" w:rsidRPr="00A604CA" w:rsidRDefault="00A604CA" w:rsidP="00A604CA">
      <w:pPr>
        <w:pStyle w:val="Telobesedila"/>
        <w:numPr>
          <w:ilvl w:val="0"/>
          <w:numId w:val="30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>1–4 točk:</w:t>
      </w:r>
      <w:r w:rsidRPr="00A604CA">
        <w:rPr>
          <w:rFonts w:ascii="Verdana" w:hAnsi="Verdana"/>
          <w:sz w:val="20"/>
          <w:szCs w:val="20"/>
        </w:rPr>
        <w:t xml:space="preserve"> Aktivnosti so zastavljene splošno, brez jasno opredeljenih skupnostnih ali medgeneracijskih učinkov.</w:t>
      </w:r>
    </w:p>
    <w:p w14:paraId="11BFEFF7" w14:textId="184ADF2B" w:rsidR="00A604CA" w:rsidRPr="00A604CA" w:rsidRDefault="00A604CA" w:rsidP="00A604CA">
      <w:pPr>
        <w:pStyle w:val="Telobesedila"/>
        <w:numPr>
          <w:ilvl w:val="0"/>
          <w:numId w:val="30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>0 točk:</w:t>
      </w:r>
      <w:r w:rsidRPr="00A604C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Ponudnik</w:t>
      </w:r>
      <w:r w:rsidRPr="00A604CA">
        <w:rPr>
          <w:rFonts w:ascii="Verdana" w:hAnsi="Verdana"/>
          <w:sz w:val="20"/>
          <w:szCs w:val="20"/>
        </w:rPr>
        <w:t xml:space="preserve"> ne načrtuje skupnostnih ali medgeneracijskih vsebin.</w:t>
      </w:r>
    </w:p>
    <w:p w14:paraId="0B658317" w14:textId="77777777" w:rsidR="00A604CA" w:rsidRPr="00A604CA" w:rsidRDefault="00A604CA" w:rsidP="00A604CA">
      <w:pPr>
        <w:pStyle w:val="Telobesedila"/>
        <w:tabs>
          <w:tab w:val="left" w:pos="364"/>
        </w:tabs>
        <w:jc w:val="both"/>
        <w:rPr>
          <w:rFonts w:ascii="Verdana" w:hAnsi="Verdana"/>
          <w:b/>
          <w:bCs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>3. Čezmejno sodelovanje, večjezičnost in medkulturni dialog (</w:t>
      </w:r>
      <w:proofErr w:type="spellStart"/>
      <w:r w:rsidRPr="00A604CA">
        <w:rPr>
          <w:rFonts w:ascii="Verdana" w:hAnsi="Verdana"/>
          <w:b/>
          <w:bCs/>
          <w:sz w:val="20"/>
          <w:szCs w:val="20"/>
        </w:rPr>
        <w:t>maks</w:t>
      </w:r>
      <w:proofErr w:type="spellEnd"/>
      <w:r w:rsidRPr="00A604CA">
        <w:rPr>
          <w:rFonts w:ascii="Verdana" w:hAnsi="Verdana"/>
          <w:b/>
          <w:bCs/>
          <w:sz w:val="20"/>
          <w:szCs w:val="20"/>
        </w:rPr>
        <w:t>. 12 točk)</w:t>
      </w:r>
    </w:p>
    <w:p w14:paraId="5062D136" w14:textId="77777777" w:rsidR="00A604CA" w:rsidRPr="00A604CA" w:rsidRDefault="00A604CA" w:rsidP="00A604CA">
      <w:pPr>
        <w:pStyle w:val="Telobesedila"/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i/>
          <w:iCs/>
          <w:sz w:val="20"/>
          <w:szCs w:val="20"/>
        </w:rPr>
        <w:t>Ocenjuje se prispevek k povezovanju prostora, uporabi več jezikov in spodbujanju strpnosti.</w:t>
      </w:r>
    </w:p>
    <w:p w14:paraId="7A00E5DF" w14:textId="77777777" w:rsidR="00A604CA" w:rsidRPr="00A604CA" w:rsidRDefault="00A604CA" w:rsidP="00A604CA">
      <w:pPr>
        <w:pStyle w:val="Telobesedila"/>
        <w:numPr>
          <w:ilvl w:val="0"/>
          <w:numId w:val="31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>9–12 točk:</w:t>
      </w:r>
      <w:r w:rsidRPr="00A604CA">
        <w:rPr>
          <w:rFonts w:ascii="Verdana" w:hAnsi="Verdana"/>
          <w:sz w:val="20"/>
          <w:szCs w:val="20"/>
        </w:rPr>
        <w:t xml:space="preserve"> Prostor bo deloval večjezično (npr. dvojezični ali večjezični materiali, promocija, vodenje dogodkov). Program neposredno naslavlja čezmejno sodelovanje in aktivno spodbuja medkulturni dialog.</w:t>
      </w:r>
    </w:p>
    <w:p w14:paraId="0F7F9360" w14:textId="77777777" w:rsidR="00A604CA" w:rsidRPr="00A604CA" w:rsidRDefault="00A604CA" w:rsidP="00A604CA">
      <w:pPr>
        <w:pStyle w:val="Telobesedila"/>
        <w:numPr>
          <w:ilvl w:val="0"/>
          <w:numId w:val="31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>5–8 točk:</w:t>
      </w:r>
      <w:r w:rsidRPr="00A604CA">
        <w:rPr>
          <w:rFonts w:ascii="Verdana" w:hAnsi="Verdana"/>
          <w:sz w:val="20"/>
          <w:szCs w:val="20"/>
        </w:rPr>
        <w:t xml:space="preserve"> Čezmejno sodelovanje in večjezičnost sta prisotna le občasno (npr. zgolj pri mednarodnih dogodkih, ne pa pri vsakodnevnem delovanju).</w:t>
      </w:r>
    </w:p>
    <w:p w14:paraId="2C458AFD" w14:textId="77777777" w:rsidR="00A604CA" w:rsidRPr="00A604CA" w:rsidRDefault="00A604CA" w:rsidP="00A604CA">
      <w:pPr>
        <w:pStyle w:val="Telobesedila"/>
        <w:numPr>
          <w:ilvl w:val="0"/>
          <w:numId w:val="31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>1–4 točk:</w:t>
      </w:r>
      <w:r w:rsidRPr="00A604CA">
        <w:rPr>
          <w:rFonts w:ascii="Verdana" w:hAnsi="Verdana"/>
          <w:sz w:val="20"/>
          <w:szCs w:val="20"/>
        </w:rPr>
        <w:t xml:space="preserve"> Večjezičnost ali čezmejni vidik sta omenjena le deklarativno, brez konkretnih izvedbenih korakov.</w:t>
      </w:r>
    </w:p>
    <w:p w14:paraId="02F1DFD5" w14:textId="77777777" w:rsidR="00A604CA" w:rsidRPr="00A604CA" w:rsidRDefault="00A604CA" w:rsidP="00A604CA">
      <w:pPr>
        <w:pStyle w:val="Telobesedila"/>
        <w:numPr>
          <w:ilvl w:val="0"/>
          <w:numId w:val="31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>0 točk:</w:t>
      </w:r>
      <w:r w:rsidRPr="00A604CA">
        <w:rPr>
          <w:rFonts w:ascii="Verdana" w:hAnsi="Verdana"/>
          <w:sz w:val="20"/>
          <w:szCs w:val="20"/>
        </w:rPr>
        <w:t xml:space="preserve"> Program ne naslavlja čezmejnega sodelovanja, večjezičnosti ali medkulturnega dialoga.</w:t>
      </w:r>
    </w:p>
    <w:p w14:paraId="1424B2A4" w14:textId="18C4930A" w:rsidR="00A604CA" w:rsidRPr="00A604CA" w:rsidRDefault="00A604CA" w:rsidP="00A604CA">
      <w:pPr>
        <w:pStyle w:val="Telobesedila"/>
        <w:tabs>
          <w:tab w:val="left" w:pos="364"/>
        </w:tabs>
        <w:jc w:val="both"/>
        <w:rPr>
          <w:rFonts w:ascii="Verdana" w:hAnsi="Verdana"/>
          <w:b/>
          <w:bCs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 xml:space="preserve">4. Povezovanje </w:t>
      </w:r>
      <w:r w:rsidR="00032351">
        <w:rPr>
          <w:rFonts w:ascii="Verdana" w:hAnsi="Verdana"/>
          <w:b/>
          <w:bCs/>
          <w:sz w:val="20"/>
          <w:szCs w:val="20"/>
        </w:rPr>
        <w:t>dediščinskih projektov EPK</w:t>
      </w:r>
      <w:r w:rsidRPr="00A604CA">
        <w:rPr>
          <w:rFonts w:ascii="Verdana" w:hAnsi="Verdana"/>
          <w:b/>
          <w:bCs/>
          <w:sz w:val="20"/>
          <w:szCs w:val="20"/>
        </w:rPr>
        <w:t xml:space="preserve"> z lokalno gastronomijo in </w:t>
      </w:r>
      <w:r w:rsidR="00032351">
        <w:rPr>
          <w:rFonts w:ascii="Verdana" w:hAnsi="Verdana"/>
          <w:b/>
          <w:bCs/>
          <w:sz w:val="20"/>
          <w:szCs w:val="20"/>
        </w:rPr>
        <w:t xml:space="preserve">prodaja </w:t>
      </w:r>
      <w:r w:rsidRPr="00A604CA">
        <w:rPr>
          <w:rFonts w:ascii="Verdana" w:hAnsi="Verdana"/>
          <w:b/>
          <w:bCs/>
          <w:sz w:val="20"/>
          <w:szCs w:val="20"/>
        </w:rPr>
        <w:t>regionalni</w:t>
      </w:r>
      <w:r w:rsidR="00032351">
        <w:rPr>
          <w:rFonts w:ascii="Verdana" w:hAnsi="Verdana"/>
          <w:b/>
          <w:bCs/>
          <w:sz w:val="20"/>
          <w:szCs w:val="20"/>
        </w:rPr>
        <w:t>h</w:t>
      </w:r>
      <w:r w:rsidRPr="00A604CA">
        <w:rPr>
          <w:rFonts w:ascii="Verdana" w:hAnsi="Verdana"/>
          <w:b/>
          <w:bCs/>
          <w:sz w:val="20"/>
          <w:szCs w:val="20"/>
        </w:rPr>
        <w:t xml:space="preserve"> produkt</w:t>
      </w:r>
      <w:r w:rsidR="00032351">
        <w:rPr>
          <w:rFonts w:ascii="Verdana" w:hAnsi="Verdana"/>
          <w:b/>
          <w:bCs/>
          <w:sz w:val="20"/>
          <w:szCs w:val="20"/>
        </w:rPr>
        <w:t>ov</w:t>
      </w:r>
      <w:r w:rsidRPr="00A604CA">
        <w:rPr>
          <w:rFonts w:ascii="Verdana" w:hAnsi="Verdana"/>
          <w:b/>
          <w:bCs/>
          <w:sz w:val="20"/>
          <w:szCs w:val="20"/>
        </w:rPr>
        <w:t xml:space="preserve"> (</w:t>
      </w:r>
      <w:proofErr w:type="spellStart"/>
      <w:r w:rsidRPr="00A604CA">
        <w:rPr>
          <w:rFonts w:ascii="Verdana" w:hAnsi="Verdana"/>
          <w:b/>
          <w:bCs/>
          <w:sz w:val="20"/>
          <w:szCs w:val="20"/>
        </w:rPr>
        <w:t>maks</w:t>
      </w:r>
      <w:proofErr w:type="spellEnd"/>
      <w:r w:rsidRPr="00A604CA">
        <w:rPr>
          <w:rFonts w:ascii="Verdana" w:hAnsi="Verdana"/>
          <w:b/>
          <w:bCs/>
          <w:sz w:val="20"/>
          <w:szCs w:val="20"/>
        </w:rPr>
        <w:t>. 11 točk)</w:t>
      </w:r>
    </w:p>
    <w:p w14:paraId="5EE60343" w14:textId="6293E15D" w:rsidR="00A604CA" w:rsidRPr="00A604CA" w:rsidRDefault="00A604CA" w:rsidP="00A604CA">
      <w:pPr>
        <w:pStyle w:val="Telobesedila"/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i/>
          <w:iCs/>
          <w:sz w:val="20"/>
          <w:szCs w:val="20"/>
        </w:rPr>
        <w:t xml:space="preserve">Ocenjuje se sinergija med kulturnim </w:t>
      </w:r>
      <w:r w:rsidR="00AB3EC3" w:rsidRPr="00AB3EC3">
        <w:rPr>
          <w:rFonts w:ascii="Verdana" w:hAnsi="Verdana"/>
          <w:bCs/>
          <w:i/>
          <w:iCs/>
          <w:sz w:val="20"/>
          <w:szCs w:val="20"/>
        </w:rPr>
        <w:t xml:space="preserve">programom ter promocijo lokalne </w:t>
      </w:r>
      <w:proofErr w:type="spellStart"/>
      <w:r w:rsidR="00AB3EC3" w:rsidRPr="00AB3EC3">
        <w:rPr>
          <w:rFonts w:ascii="Verdana" w:hAnsi="Verdana"/>
          <w:bCs/>
          <w:i/>
          <w:iCs/>
          <w:sz w:val="20"/>
          <w:szCs w:val="20"/>
        </w:rPr>
        <w:t>enogastronomije</w:t>
      </w:r>
      <w:proofErr w:type="spellEnd"/>
      <w:r w:rsidR="00AB3EC3" w:rsidRPr="00AB3EC3">
        <w:rPr>
          <w:rFonts w:ascii="Verdana" w:hAnsi="Verdana"/>
          <w:bCs/>
          <w:i/>
          <w:iCs/>
          <w:sz w:val="20"/>
          <w:szCs w:val="20"/>
        </w:rPr>
        <w:t xml:space="preserve"> in prodaja regionalnih produktov, vključno s spominki.</w:t>
      </w:r>
    </w:p>
    <w:p w14:paraId="4B724ABB" w14:textId="77777777" w:rsidR="004D3EE1" w:rsidRPr="004D3EE1" w:rsidRDefault="00A604CA" w:rsidP="004D3EE1">
      <w:pPr>
        <w:pStyle w:val="Telobesedila"/>
        <w:numPr>
          <w:ilvl w:val="0"/>
          <w:numId w:val="32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>8–11 točk:</w:t>
      </w:r>
      <w:r w:rsidRPr="00A604CA">
        <w:rPr>
          <w:rFonts w:ascii="Verdana" w:hAnsi="Verdana"/>
          <w:sz w:val="20"/>
          <w:szCs w:val="20"/>
        </w:rPr>
        <w:t xml:space="preserve"> Ponudnik predvideva sistematično in inovativno prepletanje kulturnih dogodkov z lokalno kulinariko (npr. kulturni večeri z degustacijami, predstavitve lokalnih vinarjev/kmetov, stalna promocija in uporaba regionalnih produktov v prostoru)</w:t>
      </w:r>
      <w:r w:rsidR="004D3EE1">
        <w:rPr>
          <w:rFonts w:ascii="Verdana" w:hAnsi="Verdana"/>
          <w:sz w:val="20"/>
          <w:szCs w:val="20"/>
        </w:rPr>
        <w:t xml:space="preserve"> </w:t>
      </w:r>
      <w:r w:rsidR="004D3EE1" w:rsidRPr="004D3EE1">
        <w:rPr>
          <w:rFonts w:ascii="Verdana" w:hAnsi="Verdana"/>
          <w:sz w:val="20"/>
          <w:szCs w:val="20"/>
        </w:rPr>
        <w:t>ter prodajo regionalnih produktov (npr. izdelki, spominki, darila izdelana v lokalnem okolju).</w:t>
      </w:r>
    </w:p>
    <w:p w14:paraId="6B112298" w14:textId="77777777" w:rsidR="00A604CA" w:rsidRPr="00A604CA" w:rsidRDefault="00A604CA" w:rsidP="00A604CA">
      <w:pPr>
        <w:pStyle w:val="Telobesedila"/>
        <w:numPr>
          <w:ilvl w:val="0"/>
          <w:numId w:val="32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>4–7 točk:</w:t>
      </w:r>
      <w:r w:rsidRPr="00A604CA">
        <w:rPr>
          <w:rFonts w:ascii="Verdana" w:hAnsi="Verdana"/>
          <w:sz w:val="20"/>
          <w:szCs w:val="20"/>
        </w:rPr>
        <w:t xml:space="preserve"> Povezovanje je priložnostno (npr. pogostitev z lokalnimi produkti le ob večjih otvoritvah ali premierah).</w:t>
      </w:r>
    </w:p>
    <w:p w14:paraId="0B68FE95" w14:textId="77777777" w:rsidR="00A604CA" w:rsidRPr="00A604CA" w:rsidRDefault="00A604CA" w:rsidP="00A604CA">
      <w:pPr>
        <w:pStyle w:val="Telobesedila"/>
        <w:numPr>
          <w:ilvl w:val="0"/>
          <w:numId w:val="32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>1–3 točke:</w:t>
      </w:r>
      <w:r w:rsidRPr="00A604CA">
        <w:rPr>
          <w:rFonts w:ascii="Verdana" w:hAnsi="Verdana"/>
          <w:sz w:val="20"/>
          <w:szCs w:val="20"/>
        </w:rPr>
        <w:t xml:space="preserve"> Regionalni produkti so vključeni zgolj pasivno (npr. prodajna polica), brez programske povezave s kulturo.</w:t>
      </w:r>
    </w:p>
    <w:p w14:paraId="55FB5A31" w14:textId="77777777" w:rsidR="00A604CA" w:rsidRPr="00A604CA" w:rsidRDefault="00A604CA" w:rsidP="00A604CA">
      <w:pPr>
        <w:pStyle w:val="Telobesedila"/>
        <w:numPr>
          <w:ilvl w:val="0"/>
          <w:numId w:val="32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>0 točk:</w:t>
      </w:r>
      <w:r w:rsidRPr="00A604CA">
        <w:rPr>
          <w:rFonts w:ascii="Verdana" w:hAnsi="Verdana"/>
          <w:sz w:val="20"/>
          <w:szCs w:val="20"/>
        </w:rPr>
        <w:t xml:space="preserve"> Ponudnik ne načrtuje vključevanja gastronomije ali regionalnih produktov.</w:t>
      </w:r>
    </w:p>
    <w:p w14:paraId="26BFEF41" w14:textId="77777777" w:rsidR="00A604CA" w:rsidRPr="00A604CA" w:rsidRDefault="00A604CA" w:rsidP="00A604CA">
      <w:pPr>
        <w:pStyle w:val="Telobesedila"/>
        <w:tabs>
          <w:tab w:val="left" w:pos="364"/>
        </w:tabs>
        <w:jc w:val="both"/>
        <w:rPr>
          <w:rFonts w:ascii="Verdana" w:hAnsi="Verdana"/>
          <w:b/>
          <w:bCs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lastRenderedPageBreak/>
        <w:t>5. Dostopnost in vključevanje ranljivih skupin (</w:t>
      </w:r>
      <w:proofErr w:type="spellStart"/>
      <w:r w:rsidRPr="00A604CA">
        <w:rPr>
          <w:rFonts w:ascii="Verdana" w:hAnsi="Verdana"/>
          <w:b/>
          <w:bCs/>
          <w:sz w:val="20"/>
          <w:szCs w:val="20"/>
        </w:rPr>
        <w:t>maks</w:t>
      </w:r>
      <w:proofErr w:type="spellEnd"/>
      <w:r w:rsidRPr="00A604CA">
        <w:rPr>
          <w:rFonts w:ascii="Verdana" w:hAnsi="Verdana"/>
          <w:b/>
          <w:bCs/>
          <w:sz w:val="20"/>
          <w:szCs w:val="20"/>
        </w:rPr>
        <w:t>. 10 točk)</w:t>
      </w:r>
    </w:p>
    <w:p w14:paraId="2C4A6835" w14:textId="77777777" w:rsidR="00A604CA" w:rsidRPr="00A604CA" w:rsidRDefault="00A604CA" w:rsidP="00A604CA">
      <w:pPr>
        <w:pStyle w:val="Telobesedila"/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i/>
          <w:iCs/>
          <w:sz w:val="20"/>
          <w:szCs w:val="20"/>
        </w:rPr>
        <w:t>Ocenjuje se odprtost programa za širok krog uporabnikov ter prilagoditev za prikrajšane skupine.</w:t>
      </w:r>
    </w:p>
    <w:p w14:paraId="3D8C79B1" w14:textId="77777777" w:rsidR="00A604CA" w:rsidRPr="00A604CA" w:rsidRDefault="00A604CA" w:rsidP="00A604CA">
      <w:pPr>
        <w:pStyle w:val="Telobesedila"/>
        <w:numPr>
          <w:ilvl w:val="0"/>
          <w:numId w:val="33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>8–10 točk:</w:t>
      </w:r>
      <w:r w:rsidRPr="00A604CA">
        <w:rPr>
          <w:rFonts w:ascii="Verdana" w:hAnsi="Verdana"/>
          <w:sz w:val="20"/>
          <w:szCs w:val="20"/>
        </w:rPr>
        <w:t xml:space="preserve"> Program vsebuje specifične vsebine ali prilagoditve (npr. brezplačni dogodki, prilagojeni termini, vsebine za gibalno ali senzorno ovirane, brezposelne, socialno ogrožene), ki aktivno privabljajo ranljive skupine.</w:t>
      </w:r>
    </w:p>
    <w:p w14:paraId="51255D3B" w14:textId="77777777" w:rsidR="00A604CA" w:rsidRPr="00A604CA" w:rsidRDefault="00A604CA" w:rsidP="00A604CA">
      <w:pPr>
        <w:pStyle w:val="Telobesedila"/>
        <w:numPr>
          <w:ilvl w:val="0"/>
          <w:numId w:val="33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>4–7 točk:</w:t>
      </w:r>
      <w:r w:rsidRPr="00A604CA">
        <w:rPr>
          <w:rFonts w:ascii="Verdana" w:hAnsi="Verdana"/>
          <w:sz w:val="20"/>
          <w:szCs w:val="20"/>
        </w:rPr>
        <w:t xml:space="preserve"> Program je dostopen širokemu krogu ljudi (</w:t>
      </w:r>
      <w:proofErr w:type="spellStart"/>
      <w:r w:rsidRPr="00A604CA">
        <w:rPr>
          <w:rFonts w:ascii="Verdana" w:hAnsi="Verdana"/>
          <w:sz w:val="20"/>
          <w:szCs w:val="20"/>
        </w:rPr>
        <w:t>večoma</w:t>
      </w:r>
      <w:proofErr w:type="spellEnd"/>
      <w:r w:rsidRPr="00A604CA">
        <w:rPr>
          <w:rFonts w:ascii="Verdana" w:hAnsi="Verdana"/>
          <w:sz w:val="20"/>
          <w:szCs w:val="20"/>
        </w:rPr>
        <w:t xml:space="preserve"> brezplačni ali cenovno dostopni dogodki), vendar ne vsebuje specifičnih aktivnosti, prilagojenih ranljivim skupinam.</w:t>
      </w:r>
    </w:p>
    <w:p w14:paraId="217689C9" w14:textId="77777777" w:rsidR="00A604CA" w:rsidRPr="00A604CA" w:rsidRDefault="00A604CA" w:rsidP="00A604CA">
      <w:pPr>
        <w:pStyle w:val="Telobesedila"/>
        <w:numPr>
          <w:ilvl w:val="0"/>
          <w:numId w:val="33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>1–3 točke:</w:t>
      </w:r>
      <w:r w:rsidRPr="00A604CA">
        <w:rPr>
          <w:rFonts w:ascii="Verdana" w:hAnsi="Verdana"/>
          <w:sz w:val="20"/>
          <w:szCs w:val="20"/>
        </w:rPr>
        <w:t xml:space="preserve"> Program je zastavljen tržno oziroma z visokimi vstopninami, kar omejuje dostopnost širšemu krogu uporabnikov.</w:t>
      </w:r>
    </w:p>
    <w:p w14:paraId="5B90A654" w14:textId="6165EA64" w:rsidR="00A604CA" w:rsidRPr="00A604CA" w:rsidRDefault="00A604CA" w:rsidP="00A604CA">
      <w:pPr>
        <w:pStyle w:val="Telobesedila"/>
        <w:numPr>
          <w:ilvl w:val="0"/>
          <w:numId w:val="33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A604CA">
        <w:rPr>
          <w:rFonts w:ascii="Verdana" w:hAnsi="Verdana"/>
          <w:b/>
          <w:bCs/>
          <w:sz w:val="20"/>
          <w:szCs w:val="20"/>
        </w:rPr>
        <w:t>0 točk:</w:t>
      </w:r>
      <w:r w:rsidRPr="00A604C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Ponudnik</w:t>
      </w:r>
      <w:r w:rsidRPr="00A604CA">
        <w:rPr>
          <w:rFonts w:ascii="Verdana" w:hAnsi="Verdana"/>
          <w:sz w:val="20"/>
          <w:szCs w:val="20"/>
        </w:rPr>
        <w:t xml:space="preserve"> vprašanja dostopnosti in vključevanja ranljivih skupin sploh ne obravnava.</w:t>
      </w:r>
    </w:p>
    <w:p w14:paraId="4392F337" w14:textId="77777777" w:rsidR="00A604CA" w:rsidRPr="008C7252" w:rsidRDefault="00A604CA" w:rsidP="009A3E63">
      <w:pPr>
        <w:pStyle w:val="Telobesedila"/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</w:p>
    <w:p w14:paraId="247DE2AC" w14:textId="0B2D3B05" w:rsidR="009A3E63" w:rsidRPr="008C7252" w:rsidRDefault="009A3E63" w:rsidP="009A3E63">
      <w:pPr>
        <w:pStyle w:val="Telobesedila"/>
        <w:numPr>
          <w:ilvl w:val="0"/>
          <w:numId w:val="15"/>
        </w:numPr>
        <w:tabs>
          <w:tab w:val="left" w:pos="364"/>
        </w:tabs>
        <w:jc w:val="both"/>
        <w:rPr>
          <w:rStyle w:val="TelobesedilaZnak"/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color w:val="000000"/>
          <w:sz w:val="20"/>
          <w:szCs w:val="20"/>
        </w:rPr>
        <w:t xml:space="preserve">Z izbranim ponudnikom se sklene najemna pogodba najkasneje v roku 15 dni po pridobitvi </w:t>
      </w:r>
      <w:r w:rsidR="00956072">
        <w:rPr>
          <w:rStyle w:val="TelobesedilaZnak"/>
          <w:rFonts w:ascii="Verdana" w:hAnsi="Verdana"/>
          <w:color w:val="000000"/>
          <w:sz w:val="20"/>
          <w:szCs w:val="20"/>
        </w:rPr>
        <w:t>pozitivnega mnenja Ministrstva za finance</w:t>
      </w:r>
      <w:r w:rsidRPr="008C7252">
        <w:rPr>
          <w:rStyle w:val="TelobesedilaZnak"/>
          <w:rFonts w:ascii="Verdana" w:hAnsi="Verdana"/>
          <w:color w:val="000000"/>
          <w:sz w:val="20"/>
          <w:szCs w:val="20"/>
        </w:rPr>
        <w:t>. Če ponudnik ne sklene pogodbe v roku iz prejšnjega stavka, lahko lastnik podaljša rok za sklenitev pogodbe, vendar ne za več kot 15 dni, ali pa zadrži njegovo varščino. Če najugodnejši ponudnik ne podpiše pogodbe niti v podaljšanem roku, lastnik zadrži njegovo varščino;</w:t>
      </w:r>
    </w:p>
    <w:p w14:paraId="0C6D95E9" w14:textId="77777777" w:rsidR="009A3E63" w:rsidRPr="008C7252" w:rsidRDefault="009A3E63" w:rsidP="009A3E63">
      <w:pPr>
        <w:pStyle w:val="Telobesedila"/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</w:p>
    <w:p w14:paraId="631CD2AD" w14:textId="77777777" w:rsidR="009A3E63" w:rsidRPr="008C7252" w:rsidRDefault="009A3E63" w:rsidP="009A3E63">
      <w:pPr>
        <w:pStyle w:val="Telobesedila"/>
        <w:numPr>
          <w:ilvl w:val="0"/>
          <w:numId w:val="15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color w:val="000000"/>
          <w:sz w:val="20"/>
          <w:szCs w:val="20"/>
        </w:rPr>
        <w:t>Pri javnem zbiranju ponudb ne morejo sodelovati cenilec, člani komisije ter z njimi povezane osebe. Za povezano osebo se štejejo:</w:t>
      </w:r>
    </w:p>
    <w:p w14:paraId="63CB182D" w14:textId="77777777" w:rsidR="009A3E63" w:rsidRPr="008C7252" w:rsidRDefault="009A3E63" w:rsidP="009A3E63">
      <w:pPr>
        <w:pStyle w:val="Telobesedila"/>
        <w:numPr>
          <w:ilvl w:val="0"/>
          <w:numId w:val="16"/>
        </w:numPr>
        <w:tabs>
          <w:tab w:val="left" w:pos="710"/>
        </w:tabs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color w:val="000000"/>
          <w:sz w:val="20"/>
          <w:szCs w:val="20"/>
        </w:rPr>
        <w:t>Fizična oseba, ki je s cenilcem ali članom komisije v krvnem sorodstvu v ravni vrsti do kateregakoli kolena, v stranski vrsti pa do tretjega kolena, ali je s članom komisije v zakonu, zunajzakonski skupnosti, sklenjeni ali nesklenjeni partnerski zvezi ali v svaštvu do drugega kolena, ne glede na to, ali je zakonska zveza oz. partnerska zveza prenehala ali ne;</w:t>
      </w:r>
    </w:p>
    <w:p w14:paraId="016B74AE" w14:textId="77777777" w:rsidR="009A3E63" w:rsidRPr="008C7252" w:rsidRDefault="009A3E63" w:rsidP="009A3E63">
      <w:pPr>
        <w:pStyle w:val="Telobesedila"/>
        <w:numPr>
          <w:ilvl w:val="0"/>
          <w:numId w:val="16"/>
        </w:numPr>
        <w:tabs>
          <w:tab w:val="left" w:pos="710"/>
        </w:tabs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color w:val="000000"/>
          <w:sz w:val="20"/>
          <w:szCs w:val="20"/>
        </w:rPr>
        <w:t>Fizična oseba, ki je s cenilcem ali članom komisije v odnosu skrbništva ali posvojenca oz. posvojitelja;</w:t>
      </w:r>
    </w:p>
    <w:p w14:paraId="1267F421" w14:textId="77777777" w:rsidR="009A3E63" w:rsidRPr="008C7252" w:rsidRDefault="009A3E63" w:rsidP="009A3E63">
      <w:pPr>
        <w:pStyle w:val="Telobesedila"/>
        <w:numPr>
          <w:ilvl w:val="0"/>
          <w:numId w:val="16"/>
        </w:numPr>
        <w:tabs>
          <w:tab w:val="left" w:pos="690"/>
        </w:tabs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color w:val="000000"/>
          <w:sz w:val="20"/>
          <w:szCs w:val="20"/>
        </w:rPr>
        <w:t>Pravna oseba, v kapitalu katere ima cenilec ali član komisije delež večji od 50% in</w:t>
      </w:r>
    </w:p>
    <w:p w14:paraId="390D6351" w14:textId="77777777" w:rsidR="009A3E63" w:rsidRPr="008C7252" w:rsidRDefault="009A3E63" w:rsidP="009A3E63">
      <w:pPr>
        <w:pStyle w:val="Telobesedila"/>
        <w:numPr>
          <w:ilvl w:val="0"/>
          <w:numId w:val="16"/>
        </w:numPr>
        <w:tabs>
          <w:tab w:val="left" w:pos="710"/>
        </w:tabs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color w:val="000000"/>
          <w:sz w:val="20"/>
          <w:szCs w:val="20"/>
        </w:rPr>
        <w:t>Druge osebe, s katerimi je glede na znane okoliščine ali na kakršnem koli pravnem temelju povezan cenilec ali član komisije, tako, da zaradi te povezave obstaja dvom o njegovi nepristranskosti pri opravljanju funkcije člana komisije.</w:t>
      </w:r>
    </w:p>
    <w:p w14:paraId="51A7EAC9" w14:textId="77777777" w:rsidR="009A3E63" w:rsidRPr="008C7252" w:rsidRDefault="009A3E63" w:rsidP="009A3E63">
      <w:pPr>
        <w:pStyle w:val="Telobesedila"/>
        <w:tabs>
          <w:tab w:val="left" w:pos="364"/>
        </w:tabs>
        <w:jc w:val="both"/>
        <w:rPr>
          <w:rStyle w:val="TelobesedilaZnak"/>
          <w:rFonts w:ascii="Verdana" w:hAnsi="Verdana"/>
          <w:sz w:val="20"/>
          <w:szCs w:val="20"/>
        </w:rPr>
      </w:pPr>
    </w:p>
    <w:p w14:paraId="53888D1A" w14:textId="4CDEAA15" w:rsidR="009B7AD8" w:rsidRPr="0004301C" w:rsidRDefault="009A3E63" w:rsidP="009B7AD8">
      <w:pPr>
        <w:pStyle w:val="Telobesedila"/>
        <w:numPr>
          <w:ilvl w:val="0"/>
          <w:numId w:val="15"/>
        </w:numPr>
        <w:tabs>
          <w:tab w:val="left" w:pos="364"/>
        </w:tabs>
        <w:jc w:val="both"/>
        <w:rPr>
          <w:rStyle w:val="TelobesedilaZnak"/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color w:val="000000"/>
          <w:sz w:val="20"/>
          <w:szCs w:val="20"/>
        </w:rPr>
        <w:t>Najugodnejši ponudnik mora pred sklenitvijo pogodbe podati pisno izjavo, da ni povezana oseba iz prejšnjega odstavka.</w:t>
      </w:r>
    </w:p>
    <w:p w14:paraId="6900AEB9" w14:textId="77777777" w:rsidR="0004301C" w:rsidRDefault="0004301C" w:rsidP="0004301C">
      <w:pPr>
        <w:pStyle w:val="Telobesedila"/>
        <w:tabs>
          <w:tab w:val="left" w:pos="364"/>
        </w:tabs>
        <w:jc w:val="both"/>
        <w:rPr>
          <w:rStyle w:val="TelobesedilaZnak"/>
          <w:rFonts w:ascii="Verdana" w:hAnsi="Verdana"/>
          <w:sz w:val="20"/>
          <w:szCs w:val="20"/>
        </w:rPr>
      </w:pPr>
    </w:p>
    <w:p w14:paraId="65A7B88C" w14:textId="29643D5E" w:rsidR="0004301C" w:rsidRPr="0004301C" w:rsidRDefault="0004301C" w:rsidP="009B7AD8">
      <w:pPr>
        <w:pStyle w:val="Telobesedila"/>
        <w:numPr>
          <w:ilvl w:val="0"/>
          <w:numId w:val="15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Sestavni del najemne pogodbe bo tud</w:t>
      </w:r>
      <w:r w:rsidR="003F68B0">
        <w:rPr>
          <w:rFonts w:ascii="Verdana" w:hAnsi="Verdana"/>
          <w:sz w:val="20"/>
          <w:szCs w:val="20"/>
        </w:rPr>
        <w:t xml:space="preserve">i </w:t>
      </w:r>
      <w:r w:rsidR="00931E68">
        <w:rPr>
          <w:rFonts w:ascii="Verdana" w:hAnsi="Verdana"/>
          <w:sz w:val="20"/>
          <w:szCs w:val="20"/>
        </w:rPr>
        <w:t xml:space="preserve">določilo o sankcijah za </w:t>
      </w:r>
      <w:proofErr w:type="spellStart"/>
      <w:r w:rsidR="00931E68">
        <w:rPr>
          <w:rFonts w:ascii="Verdana" w:hAnsi="Verdana"/>
          <w:sz w:val="20"/>
          <w:szCs w:val="20"/>
        </w:rPr>
        <w:t>morebtino</w:t>
      </w:r>
      <w:proofErr w:type="spellEnd"/>
      <w:r w:rsidR="00931E68">
        <w:rPr>
          <w:rFonts w:ascii="Verdana" w:hAnsi="Verdana"/>
          <w:sz w:val="20"/>
          <w:szCs w:val="20"/>
        </w:rPr>
        <w:t xml:space="preserve"> kršitev pogodbeno dogovorjenih obveznosti najemnika, s katerimi </w:t>
      </w:r>
      <w:r w:rsidR="00AE72B0">
        <w:rPr>
          <w:rFonts w:ascii="Verdana" w:hAnsi="Verdana"/>
          <w:sz w:val="20"/>
          <w:szCs w:val="20"/>
        </w:rPr>
        <w:t xml:space="preserve">bo zagotovljeno uresničevanje </w:t>
      </w:r>
      <w:r w:rsidR="00AE72B0" w:rsidRPr="008C7252">
        <w:rPr>
          <w:rStyle w:val="TelobesedilaZnak"/>
          <w:rFonts w:ascii="Verdana" w:hAnsi="Verdana"/>
          <w:sz w:val="20"/>
          <w:szCs w:val="20"/>
        </w:rPr>
        <w:t>Strategij</w:t>
      </w:r>
      <w:r w:rsidR="008823CD">
        <w:rPr>
          <w:rStyle w:val="TelobesedilaZnak"/>
          <w:rFonts w:ascii="Verdana" w:hAnsi="Verdana"/>
          <w:sz w:val="20"/>
          <w:szCs w:val="20"/>
        </w:rPr>
        <w:t>e</w:t>
      </w:r>
      <w:r w:rsidR="00AE72B0" w:rsidRPr="008C7252">
        <w:rPr>
          <w:rStyle w:val="TelobesedilaZnak"/>
          <w:rFonts w:ascii="Verdana" w:hAnsi="Verdana"/>
          <w:sz w:val="20"/>
          <w:szCs w:val="20"/>
        </w:rPr>
        <w:t xml:space="preserve"> razvoja kulture Mestne občine Nova Gorica 2024 – 2028</w:t>
      </w:r>
      <w:r w:rsidR="003F68B0">
        <w:rPr>
          <w:rStyle w:val="TelobesedilaZnak"/>
          <w:rFonts w:ascii="Verdana" w:hAnsi="Verdana"/>
          <w:sz w:val="20"/>
          <w:szCs w:val="20"/>
        </w:rPr>
        <w:t xml:space="preserve"> in gospodarnost oddaje v najem.</w:t>
      </w:r>
    </w:p>
    <w:p w14:paraId="06FBA709" w14:textId="77777777" w:rsidR="009A3E63" w:rsidRPr="008C7252" w:rsidRDefault="009A3E63" w:rsidP="009A3E63">
      <w:pPr>
        <w:pStyle w:val="Telobesedila"/>
        <w:tabs>
          <w:tab w:val="left" w:pos="364"/>
        </w:tabs>
        <w:jc w:val="both"/>
        <w:rPr>
          <w:rStyle w:val="TelobesedilaZnak"/>
          <w:rFonts w:ascii="Verdana" w:hAnsi="Verdana"/>
          <w:sz w:val="20"/>
          <w:szCs w:val="20"/>
        </w:rPr>
      </w:pPr>
    </w:p>
    <w:p w14:paraId="7F43B438" w14:textId="266CDB51" w:rsidR="009A3E63" w:rsidRPr="008C7252" w:rsidRDefault="009A3E63" w:rsidP="009A3E63">
      <w:pPr>
        <w:pStyle w:val="Telobesedila"/>
        <w:numPr>
          <w:ilvl w:val="0"/>
          <w:numId w:val="15"/>
        </w:numPr>
        <w:tabs>
          <w:tab w:val="left" w:pos="364"/>
        </w:tabs>
        <w:jc w:val="both"/>
        <w:rPr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color w:val="000000"/>
          <w:sz w:val="20"/>
          <w:szCs w:val="20"/>
        </w:rPr>
        <w:t>Mestna občina Nova Gorica lahko brez kakršnekoli odškodninske odgovornosti kadarkoli do sklenitve najemne pogodbe ustavi postopek javnega zbiranja ponudb</w:t>
      </w:r>
      <w:r w:rsidR="001C4314">
        <w:rPr>
          <w:rStyle w:val="TelobesedilaZnak"/>
          <w:rFonts w:ascii="Verdana" w:hAnsi="Verdana"/>
          <w:color w:val="000000"/>
          <w:sz w:val="20"/>
          <w:szCs w:val="20"/>
        </w:rPr>
        <w:t>,</w:t>
      </w:r>
      <w:r w:rsidRPr="008C7252">
        <w:rPr>
          <w:rStyle w:val="TelobesedilaZnak"/>
          <w:rFonts w:ascii="Verdana" w:hAnsi="Verdana"/>
          <w:color w:val="000000"/>
          <w:sz w:val="20"/>
          <w:szCs w:val="20"/>
        </w:rPr>
        <w:t xml:space="preserve"> pri čemer se vplačana varščina vrne brez obresti.</w:t>
      </w:r>
    </w:p>
    <w:p w14:paraId="6365D223" w14:textId="77777777" w:rsidR="009A3E63" w:rsidRPr="008C7252" w:rsidRDefault="009A3E63" w:rsidP="009A3E63">
      <w:pPr>
        <w:pStyle w:val="Telobesedila"/>
        <w:tabs>
          <w:tab w:val="left" w:pos="364"/>
        </w:tabs>
        <w:jc w:val="both"/>
        <w:rPr>
          <w:rStyle w:val="TelobesedilaZnak"/>
          <w:rFonts w:ascii="Verdana" w:hAnsi="Verdana"/>
          <w:sz w:val="20"/>
          <w:szCs w:val="20"/>
        </w:rPr>
      </w:pPr>
    </w:p>
    <w:p w14:paraId="543B640D" w14:textId="77777777" w:rsidR="009A3E63" w:rsidRPr="00C53C01" w:rsidRDefault="009A3E63" w:rsidP="00C53C01">
      <w:pPr>
        <w:pStyle w:val="Telobesedila"/>
        <w:numPr>
          <w:ilvl w:val="0"/>
          <w:numId w:val="15"/>
        </w:numPr>
        <w:tabs>
          <w:tab w:val="left" w:pos="364"/>
        </w:tabs>
        <w:jc w:val="both"/>
        <w:rPr>
          <w:rStyle w:val="TelobesedilaZnak"/>
          <w:rFonts w:ascii="Verdana" w:hAnsi="Verdana"/>
          <w:sz w:val="20"/>
          <w:szCs w:val="20"/>
        </w:rPr>
      </w:pPr>
      <w:r w:rsidRPr="008C7252">
        <w:rPr>
          <w:rStyle w:val="TelobesedilaZnak"/>
          <w:rFonts w:ascii="Verdana" w:hAnsi="Verdana"/>
          <w:color w:val="000000"/>
          <w:sz w:val="20"/>
          <w:szCs w:val="20"/>
        </w:rPr>
        <w:t xml:space="preserve">Vsa dodatna pojasnila v zvezi z oddajo v najem lahko interesenti dobijo po e-pošti </w:t>
      </w:r>
      <w:hyperlink r:id="rId10" w:history="1">
        <w:r w:rsidRPr="008C7252">
          <w:rPr>
            <w:rStyle w:val="TelobesedilaZnak"/>
            <w:rFonts w:ascii="Verdana" w:hAnsi="Verdana"/>
            <w:color w:val="458AC9"/>
            <w:sz w:val="20"/>
            <w:szCs w:val="20"/>
            <w:u w:val="single"/>
            <w:lang w:val="en-US" w:bidi="en-US"/>
          </w:rPr>
          <w:t>mestna.obcina@nova-gorica.si</w:t>
        </w:r>
      </w:hyperlink>
      <w:r w:rsidRPr="008C7252">
        <w:rPr>
          <w:rStyle w:val="TelobesedilaZnak"/>
          <w:rFonts w:ascii="Verdana" w:hAnsi="Verdana"/>
          <w:color w:val="458AC9"/>
          <w:sz w:val="20"/>
          <w:szCs w:val="20"/>
          <w:lang w:val="en-US" w:bidi="en-US"/>
        </w:rPr>
        <w:t xml:space="preserve"> </w:t>
      </w:r>
      <w:r w:rsidRPr="008C7252">
        <w:rPr>
          <w:rStyle w:val="TelobesedilaZnak"/>
          <w:rFonts w:ascii="Verdana" w:hAnsi="Verdana"/>
          <w:color w:val="000000"/>
          <w:sz w:val="20"/>
          <w:szCs w:val="20"/>
        </w:rPr>
        <w:t>ali na telefonu 05 335 0307.</w:t>
      </w:r>
    </w:p>
    <w:p w14:paraId="24C5EF58" w14:textId="77777777" w:rsidR="00C53C01" w:rsidRPr="008C7252" w:rsidRDefault="00C53C01" w:rsidP="00C53C01">
      <w:pPr>
        <w:pStyle w:val="Telobesedila"/>
        <w:tabs>
          <w:tab w:val="left" w:pos="364"/>
        </w:tabs>
        <w:jc w:val="both"/>
        <w:rPr>
          <w:rStyle w:val="TelobesedilaZnak"/>
          <w:rFonts w:ascii="Verdana" w:hAnsi="Verdana"/>
          <w:sz w:val="20"/>
          <w:szCs w:val="20"/>
        </w:rPr>
      </w:pPr>
    </w:p>
    <w:p w14:paraId="2BBC79BF" w14:textId="4DE266E4" w:rsidR="001C4314" w:rsidRDefault="001C4314" w:rsidP="00C53C01">
      <w:pPr>
        <w:pStyle w:val="Naslov4"/>
        <w:numPr>
          <w:ilvl w:val="0"/>
          <w:numId w:val="17"/>
        </w:numPr>
        <w:spacing w:before="0" w:after="0"/>
        <w:rPr>
          <w:rStyle w:val="Heading1"/>
          <w:rFonts w:ascii="Verdana" w:eastAsiaTheme="majorEastAsia" w:hAnsi="Verdana" w:cstheme="majorBidi"/>
          <w:b w:val="0"/>
          <w:bCs/>
          <w:color w:val="2F5496" w:themeColor="accent1" w:themeShade="BF"/>
          <w:szCs w:val="20"/>
        </w:rPr>
      </w:pPr>
      <w:r w:rsidRPr="008C7252">
        <w:rPr>
          <w:rStyle w:val="Heading1"/>
          <w:rFonts w:ascii="Verdana" w:eastAsiaTheme="majorEastAsia" w:hAnsi="Verdana" w:cstheme="majorBidi"/>
          <w:b w:val="0"/>
          <w:bCs/>
          <w:color w:val="2F5496" w:themeColor="accent1" w:themeShade="BF"/>
          <w:szCs w:val="20"/>
        </w:rPr>
        <w:t>Posebne določbe</w:t>
      </w:r>
      <w:r>
        <w:rPr>
          <w:rStyle w:val="Heading1"/>
          <w:rFonts w:ascii="Verdana" w:eastAsiaTheme="majorEastAsia" w:hAnsi="Verdana" w:cstheme="majorBidi"/>
          <w:b w:val="0"/>
          <w:bCs/>
          <w:color w:val="2F5496" w:themeColor="accent1" w:themeShade="BF"/>
          <w:szCs w:val="20"/>
        </w:rPr>
        <w:t xml:space="preserve"> o d</w:t>
      </w:r>
      <w:r w:rsidR="002E3A15">
        <w:rPr>
          <w:rStyle w:val="Heading1"/>
          <w:rFonts w:ascii="Verdana" w:eastAsiaTheme="majorEastAsia" w:hAnsi="Verdana" w:cstheme="majorBidi"/>
          <w:b w:val="0"/>
          <w:bCs/>
          <w:color w:val="2F5496" w:themeColor="accent1" w:themeShade="BF"/>
          <w:szCs w:val="20"/>
        </w:rPr>
        <w:t>e minimis pomoči</w:t>
      </w:r>
      <w:r w:rsidRPr="008C7252">
        <w:rPr>
          <w:rStyle w:val="Heading1"/>
          <w:rFonts w:ascii="Verdana" w:eastAsiaTheme="majorEastAsia" w:hAnsi="Verdana" w:cstheme="majorBidi"/>
          <w:b w:val="0"/>
          <w:bCs/>
          <w:color w:val="2F5496" w:themeColor="accent1" w:themeShade="BF"/>
          <w:szCs w:val="20"/>
        </w:rPr>
        <w:t>:</w:t>
      </w:r>
    </w:p>
    <w:p w14:paraId="1DDF1BE8" w14:textId="77777777" w:rsidR="00C53C01" w:rsidRPr="00C53C01" w:rsidRDefault="00C53C01" w:rsidP="00C53C01">
      <w:pPr>
        <w:spacing w:after="0"/>
      </w:pPr>
    </w:p>
    <w:p w14:paraId="09C538E9" w14:textId="44AA5F51" w:rsidR="00AA6FEB" w:rsidRPr="008C7252" w:rsidRDefault="004F43BF" w:rsidP="002E3A15">
      <w:pPr>
        <w:spacing w:after="0" w:line="240" w:lineRule="auto"/>
        <w:ind w:left="0"/>
        <w:jc w:val="both"/>
        <w:rPr>
          <w:szCs w:val="20"/>
        </w:rPr>
      </w:pPr>
      <w:r w:rsidRPr="008C7252">
        <w:rPr>
          <w:szCs w:val="20"/>
        </w:rPr>
        <w:t xml:space="preserve">Oddaja </w:t>
      </w:r>
      <w:r w:rsidR="001542CE" w:rsidRPr="008C7252">
        <w:rPr>
          <w:szCs w:val="20"/>
        </w:rPr>
        <w:t>v najem skladno s tretjim odstavkom 62. člena ZSPDSLS-1</w:t>
      </w:r>
      <w:r w:rsidR="00AA6FEB" w:rsidRPr="008C7252">
        <w:rPr>
          <w:szCs w:val="20"/>
        </w:rPr>
        <w:t xml:space="preserve"> predstavlja pomoč po pravilu de </w:t>
      </w:r>
      <w:proofErr w:type="spellStart"/>
      <w:r w:rsidR="00AA6FEB" w:rsidRPr="008C7252">
        <w:rPr>
          <w:szCs w:val="20"/>
        </w:rPr>
        <w:t>minimis</w:t>
      </w:r>
      <w:proofErr w:type="spellEnd"/>
      <w:r w:rsidR="00AA6FEB" w:rsidRPr="008C7252">
        <w:rPr>
          <w:szCs w:val="20"/>
        </w:rPr>
        <w:t xml:space="preserve"> v skladu z Uredbo Komisije (EU) 2023/2831 z dne 13. decembra 2023 o uporabi</w:t>
      </w:r>
      <w:r w:rsidR="002E3A15">
        <w:rPr>
          <w:szCs w:val="20"/>
        </w:rPr>
        <w:t xml:space="preserve"> </w:t>
      </w:r>
      <w:r w:rsidR="00AA6FEB" w:rsidRPr="008C7252">
        <w:rPr>
          <w:szCs w:val="20"/>
        </w:rPr>
        <w:t>členov 107 in 108 Pogodbe o delovanju Evropske unije pri pomoči de</w:t>
      </w:r>
      <w:r w:rsidR="00DB56C4">
        <w:rPr>
          <w:szCs w:val="20"/>
        </w:rPr>
        <w:t xml:space="preserve"> </w:t>
      </w:r>
      <w:proofErr w:type="spellStart"/>
      <w:r w:rsidR="00AA6FEB" w:rsidRPr="008C7252">
        <w:rPr>
          <w:szCs w:val="20"/>
        </w:rPr>
        <w:t>minimis</w:t>
      </w:r>
      <w:proofErr w:type="spellEnd"/>
      <w:r w:rsidR="00AA6FEB" w:rsidRPr="008C7252">
        <w:rPr>
          <w:szCs w:val="20"/>
        </w:rPr>
        <w:t xml:space="preserve"> </w:t>
      </w:r>
      <w:r w:rsidR="00AA6FEB" w:rsidRPr="008C7252">
        <w:rPr>
          <w:szCs w:val="20"/>
        </w:rPr>
        <w:lastRenderedPageBreak/>
        <w:t>(Uradni list L, 2023/2031, 15.12.2023; v nadaljevanju: Uredba</w:t>
      </w:r>
      <w:r w:rsidR="00DB56C4">
        <w:rPr>
          <w:szCs w:val="20"/>
        </w:rPr>
        <w:t xml:space="preserve"> </w:t>
      </w:r>
      <w:r w:rsidR="00AA6FEB" w:rsidRPr="008C7252">
        <w:rPr>
          <w:szCs w:val="20"/>
        </w:rPr>
        <w:t>Komisije (EU) št. 2023/2831).</w:t>
      </w:r>
    </w:p>
    <w:p w14:paraId="6E24F285" w14:textId="77777777" w:rsidR="00AA6FEB" w:rsidRPr="008C7252" w:rsidRDefault="00AA6FEB" w:rsidP="002E3A15">
      <w:pPr>
        <w:spacing w:after="0" w:line="240" w:lineRule="auto"/>
        <w:jc w:val="both"/>
        <w:rPr>
          <w:szCs w:val="20"/>
        </w:rPr>
      </w:pPr>
    </w:p>
    <w:p w14:paraId="1A78DB25" w14:textId="77777777" w:rsidR="00AA6FEB" w:rsidRPr="008C7252" w:rsidRDefault="00AA6FEB" w:rsidP="00DB56C4">
      <w:pPr>
        <w:spacing w:after="0" w:line="240" w:lineRule="auto"/>
        <w:ind w:left="0"/>
        <w:jc w:val="both"/>
        <w:rPr>
          <w:szCs w:val="20"/>
        </w:rPr>
      </w:pPr>
      <w:r w:rsidRPr="008C7252">
        <w:rPr>
          <w:szCs w:val="20"/>
        </w:rPr>
        <w:t xml:space="preserve">Pogoji za dodelitev de </w:t>
      </w:r>
      <w:proofErr w:type="spellStart"/>
      <w:r w:rsidRPr="008C7252">
        <w:rPr>
          <w:szCs w:val="20"/>
        </w:rPr>
        <w:t>minimis</w:t>
      </w:r>
      <w:proofErr w:type="spellEnd"/>
      <w:r w:rsidRPr="008C7252">
        <w:rPr>
          <w:szCs w:val="20"/>
        </w:rPr>
        <w:t xml:space="preserve"> pomoči:</w:t>
      </w:r>
    </w:p>
    <w:p w14:paraId="297BD39D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  <w:r w:rsidRPr="008C7252">
        <w:rPr>
          <w:sz w:val="20"/>
          <w:szCs w:val="20"/>
        </w:rPr>
        <w:t>→</w:t>
      </w:r>
      <w:r w:rsidRPr="008C7252">
        <w:rPr>
          <w:rFonts w:ascii="Verdana" w:hAnsi="Verdana"/>
          <w:sz w:val="20"/>
          <w:szCs w:val="20"/>
        </w:rPr>
        <w:t xml:space="preserve"> do de </w:t>
      </w:r>
      <w:proofErr w:type="spellStart"/>
      <w:r w:rsidRPr="008C7252">
        <w:rPr>
          <w:rFonts w:ascii="Verdana" w:hAnsi="Verdana"/>
          <w:sz w:val="20"/>
          <w:szCs w:val="20"/>
        </w:rPr>
        <w:t>minimis</w:t>
      </w:r>
      <w:proofErr w:type="spellEnd"/>
      <w:r w:rsidRPr="008C7252">
        <w:rPr>
          <w:rFonts w:ascii="Verdana" w:hAnsi="Verdana"/>
          <w:sz w:val="20"/>
          <w:szCs w:val="20"/>
        </w:rPr>
        <w:t xml:space="preserve"> pomo</w:t>
      </w:r>
      <w:r w:rsidRPr="008C7252">
        <w:rPr>
          <w:rFonts w:ascii="Verdana" w:hAnsi="Verdana" w:cs="Verdana"/>
          <w:sz w:val="20"/>
          <w:szCs w:val="20"/>
        </w:rPr>
        <w:t>č</w:t>
      </w:r>
      <w:r w:rsidRPr="008C7252">
        <w:rPr>
          <w:rFonts w:ascii="Verdana" w:hAnsi="Verdana"/>
          <w:sz w:val="20"/>
          <w:szCs w:val="20"/>
        </w:rPr>
        <w:t>i niso upravi</w:t>
      </w:r>
      <w:r w:rsidRPr="008C7252">
        <w:rPr>
          <w:rFonts w:ascii="Verdana" w:hAnsi="Verdana" w:cs="Verdana"/>
          <w:sz w:val="20"/>
          <w:szCs w:val="20"/>
        </w:rPr>
        <w:t>č</w:t>
      </w:r>
      <w:r w:rsidRPr="008C7252">
        <w:rPr>
          <w:rFonts w:ascii="Verdana" w:hAnsi="Verdana"/>
          <w:sz w:val="20"/>
          <w:szCs w:val="20"/>
        </w:rPr>
        <w:t xml:space="preserve">eni prijavitelji iz </w:t>
      </w:r>
      <w:r w:rsidRPr="008C7252">
        <w:rPr>
          <w:rFonts w:ascii="Verdana" w:hAnsi="Verdana"/>
          <w:b/>
          <w:bCs/>
          <w:sz w:val="20"/>
          <w:szCs w:val="20"/>
        </w:rPr>
        <w:t>sektorjev</w:t>
      </w:r>
      <w:r w:rsidRPr="008C7252">
        <w:rPr>
          <w:rFonts w:ascii="Verdana" w:hAnsi="Verdana"/>
          <w:sz w:val="20"/>
          <w:szCs w:val="20"/>
        </w:rPr>
        <w:t xml:space="preserve">: </w:t>
      </w:r>
    </w:p>
    <w:p w14:paraId="0E71F838" w14:textId="77777777" w:rsidR="00AA6FEB" w:rsidRPr="008C7252" w:rsidRDefault="00AA6FEB" w:rsidP="002E3A15">
      <w:pPr>
        <w:pStyle w:val="Default"/>
        <w:numPr>
          <w:ilvl w:val="0"/>
          <w:numId w:val="22"/>
        </w:numPr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t>primarne proizvodnje ribiških proizvodov in proizvodov iz akvakulture, opredeljene v členu 5, točki (a) in (b), Uredbe (EU) št. 1379/2013,</w:t>
      </w:r>
    </w:p>
    <w:p w14:paraId="454C2913" w14:textId="77777777" w:rsidR="00AA6FEB" w:rsidRPr="008C7252" w:rsidRDefault="00AA6FEB" w:rsidP="002E3A15">
      <w:pPr>
        <w:pStyle w:val="Default"/>
        <w:numPr>
          <w:ilvl w:val="0"/>
          <w:numId w:val="22"/>
        </w:numPr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t>predelave in trženje ribiških proizvodov in proizvodov iz akvakulture, kadar je znesek pomoči določen na podlagi cene ali količine proizvodov, nabavljenih ali danih na trg,</w:t>
      </w:r>
    </w:p>
    <w:p w14:paraId="15D0A89A" w14:textId="77777777" w:rsidR="00AA6FEB" w:rsidRPr="008C7252" w:rsidRDefault="00AA6FEB" w:rsidP="002E3A15">
      <w:pPr>
        <w:pStyle w:val="Default"/>
        <w:numPr>
          <w:ilvl w:val="0"/>
          <w:numId w:val="22"/>
        </w:numPr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t xml:space="preserve">primarne proizvodnje kmetijskih proizvodov iz seznama v Prilogi I k Pogodbi o ustanovitvi Evropske skupnosti, </w:t>
      </w:r>
    </w:p>
    <w:p w14:paraId="00E0E89A" w14:textId="77777777" w:rsidR="00AA6FEB" w:rsidRPr="008C7252" w:rsidRDefault="00AA6FEB" w:rsidP="002E3A15">
      <w:pPr>
        <w:pStyle w:val="Default"/>
        <w:numPr>
          <w:ilvl w:val="0"/>
          <w:numId w:val="22"/>
        </w:numPr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t xml:space="preserve">predelave in trženja kmetijskih proizvodov iz seznama v Prilogi I k Pogodbi v naslednjih primerih: </w:t>
      </w:r>
    </w:p>
    <w:p w14:paraId="4F480874" w14:textId="77777777" w:rsidR="00AA6FEB" w:rsidRPr="008C7252" w:rsidRDefault="00AA6FEB" w:rsidP="002E3A15">
      <w:pPr>
        <w:pStyle w:val="Default"/>
        <w:ind w:left="1416"/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t xml:space="preserve">i. če je znesek pomoči določen na podlagi cene ali količine zadevnih proizvodov, ki so kupljeni od primarnih proizvajalcev ali jih zadevna podjetja dajo na trg, </w:t>
      </w:r>
    </w:p>
    <w:p w14:paraId="19791FF0" w14:textId="77777777" w:rsidR="00AA6FEB" w:rsidRPr="008C7252" w:rsidRDefault="00AA6FEB" w:rsidP="002E3A15">
      <w:pPr>
        <w:pStyle w:val="Default"/>
        <w:ind w:left="1416"/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t xml:space="preserve">ii. če je pomoč pogojena s tem, da se delno ali v celoti prenese na primarne proizvajalce </w:t>
      </w:r>
    </w:p>
    <w:p w14:paraId="56CAF84D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43A49211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  <w:r w:rsidRPr="008C7252">
        <w:rPr>
          <w:sz w:val="20"/>
          <w:szCs w:val="20"/>
        </w:rPr>
        <w:t>→</w:t>
      </w:r>
      <w:r w:rsidRPr="008C7252">
        <w:rPr>
          <w:rFonts w:ascii="Verdana" w:hAnsi="Verdana"/>
          <w:sz w:val="20"/>
          <w:szCs w:val="20"/>
        </w:rPr>
        <w:t xml:space="preserve"> pomo</w:t>
      </w:r>
      <w:r w:rsidRPr="008C7252">
        <w:rPr>
          <w:rFonts w:ascii="Verdana" w:hAnsi="Verdana" w:cs="Verdana"/>
          <w:sz w:val="20"/>
          <w:szCs w:val="20"/>
        </w:rPr>
        <w:t>č</w:t>
      </w:r>
      <w:r w:rsidRPr="008C7252">
        <w:rPr>
          <w:rFonts w:ascii="Verdana" w:hAnsi="Verdana"/>
          <w:sz w:val="20"/>
          <w:szCs w:val="20"/>
        </w:rPr>
        <w:t xml:space="preserve"> ne bo namenjena </w:t>
      </w:r>
      <w:r w:rsidRPr="008C7252">
        <w:rPr>
          <w:rFonts w:ascii="Verdana" w:hAnsi="Verdana"/>
          <w:b/>
          <w:bCs/>
          <w:sz w:val="20"/>
          <w:szCs w:val="20"/>
        </w:rPr>
        <w:t xml:space="preserve">izvozu </w:t>
      </w:r>
      <w:r w:rsidRPr="008C7252">
        <w:rPr>
          <w:rFonts w:ascii="Verdana" w:hAnsi="Verdana"/>
          <w:sz w:val="20"/>
          <w:szCs w:val="20"/>
        </w:rPr>
        <w:t xml:space="preserve">oz. z izvozom povezane dejavnosti v tretje države ali države članice, kot je pomoč, neposredno povezana z izvoženimi količinami, z ustanovitvijo in delovanjem distribucijske mreže ali drugimi tekočimi izdatki, povezanimi z izvozno dejavnostjo. </w:t>
      </w:r>
    </w:p>
    <w:p w14:paraId="1B8465D4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41432CB7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  <w:r w:rsidRPr="008C7252">
        <w:rPr>
          <w:sz w:val="20"/>
          <w:szCs w:val="20"/>
        </w:rPr>
        <w:t>→</w:t>
      </w:r>
      <w:r w:rsidRPr="008C7252">
        <w:rPr>
          <w:rFonts w:ascii="Verdana" w:hAnsi="Verdana"/>
          <w:sz w:val="20"/>
          <w:szCs w:val="20"/>
        </w:rPr>
        <w:t xml:space="preserve"> pomo</w:t>
      </w:r>
      <w:r w:rsidRPr="008C7252">
        <w:rPr>
          <w:rFonts w:ascii="Verdana" w:hAnsi="Verdana" w:cs="Verdana"/>
          <w:sz w:val="20"/>
          <w:szCs w:val="20"/>
        </w:rPr>
        <w:t>č</w:t>
      </w:r>
      <w:r w:rsidRPr="008C7252">
        <w:rPr>
          <w:rFonts w:ascii="Verdana" w:hAnsi="Verdana"/>
          <w:sz w:val="20"/>
          <w:szCs w:val="20"/>
        </w:rPr>
        <w:t xml:space="preserve"> ne bo pogojena s </w:t>
      </w:r>
      <w:r w:rsidRPr="008C7252">
        <w:rPr>
          <w:rFonts w:ascii="Verdana" w:hAnsi="Verdana"/>
          <w:b/>
          <w:bCs/>
          <w:sz w:val="20"/>
          <w:szCs w:val="20"/>
        </w:rPr>
        <w:t xml:space="preserve">prednostno rabo domačih proizvodov </w:t>
      </w:r>
      <w:r w:rsidRPr="008C7252">
        <w:rPr>
          <w:rFonts w:ascii="Verdana" w:hAnsi="Verdana"/>
          <w:sz w:val="20"/>
          <w:szCs w:val="20"/>
        </w:rPr>
        <w:t xml:space="preserve">pred uvoženimi. </w:t>
      </w:r>
    </w:p>
    <w:p w14:paraId="491732E2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1A07F01B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  <w:r w:rsidRPr="008C7252">
        <w:rPr>
          <w:sz w:val="20"/>
          <w:szCs w:val="20"/>
        </w:rPr>
        <w:t>→</w:t>
      </w:r>
      <w:r w:rsidRPr="008C7252">
        <w:rPr>
          <w:rFonts w:ascii="Verdana" w:hAnsi="Verdana"/>
          <w:sz w:val="20"/>
          <w:szCs w:val="20"/>
        </w:rPr>
        <w:t xml:space="preserve"> skupni znesek pomo</w:t>
      </w:r>
      <w:r w:rsidRPr="008C7252">
        <w:rPr>
          <w:rFonts w:ascii="Verdana" w:hAnsi="Verdana" w:cs="Verdana"/>
          <w:sz w:val="20"/>
          <w:szCs w:val="20"/>
        </w:rPr>
        <w:t>č</w:t>
      </w:r>
      <w:r w:rsidRPr="008C7252">
        <w:rPr>
          <w:rFonts w:ascii="Verdana" w:hAnsi="Verdana"/>
          <w:sz w:val="20"/>
          <w:szCs w:val="20"/>
        </w:rPr>
        <w:t xml:space="preserve">i, dodeljen enotnemu podjetju ne bo presegel </w:t>
      </w:r>
      <w:r w:rsidRPr="00840F2F">
        <w:rPr>
          <w:rFonts w:ascii="Verdana" w:hAnsi="Verdana"/>
          <w:b/>
          <w:bCs/>
          <w:sz w:val="20"/>
          <w:szCs w:val="20"/>
        </w:rPr>
        <w:t>3</w:t>
      </w:r>
      <w:r w:rsidRPr="008C7252">
        <w:rPr>
          <w:rFonts w:ascii="Verdana" w:hAnsi="Verdana"/>
          <w:b/>
          <w:bCs/>
          <w:sz w:val="20"/>
          <w:szCs w:val="20"/>
        </w:rPr>
        <w:t xml:space="preserve">00.000,00 EUR </w:t>
      </w:r>
      <w:r w:rsidRPr="008C7252">
        <w:rPr>
          <w:rFonts w:ascii="Verdana" w:hAnsi="Verdana"/>
          <w:sz w:val="20"/>
          <w:szCs w:val="20"/>
        </w:rPr>
        <w:t>v obdobju zadnjih treh let, ne glede na obliko ali namen pomoči, ki se dodeli enotnemu podjetju s strani države članice.</w:t>
      </w:r>
    </w:p>
    <w:p w14:paraId="3D92F3C8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499F0D6E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  <w:r w:rsidRPr="008C7252">
        <w:rPr>
          <w:sz w:val="20"/>
          <w:szCs w:val="20"/>
        </w:rPr>
        <w:t>→</w:t>
      </w:r>
      <w:r w:rsidRPr="008C7252">
        <w:rPr>
          <w:rFonts w:ascii="Verdana" w:hAnsi="Verdana"/>
          <w:sz w:val="20"/>
          <w:szCs w:val="20"/>
        </w:rPr>
        <w:t xml:space="preserve"> </w:t>
      </w:r>
      <w:r w:rsidRPr="008C7252">
        <w:rPr>
          <w:rFonts w:ascii="Verdana" w:hAnsi="Verdana"/>
          <w:b/>
          <w:bCs/>
          <w:sz w:val="20"/>
          <w:szCs w:val="20"/>
        </w:rPr>
        <w:t>»enotno podjetje</w:t>
      </w:r>
      <w:r w:rsidRPr="008C7252">
        <w:rPr>
          <w:rFonts w:ascii="Verdana" w:hAnsi="Verdana"/>
          <w:sz w:val="20"/>
          <w:szCs w:val="20"/>
        </w:rPr>
        <w:t xml:space="preserve">« pomeni vsa podjetja, ki so med seboj najmanj v enem od naslednjih razmerij: </w:t>
      </w:r>
    </w:p>
    <w:p w14:paraId="75D323A1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400ABC31" w14:textId="77777777" w:rsidR="00AA6FEB" w:rsidRPr="008C7252" w:rsidRDefault="00AA6FEB" w:rsidP="002E3A15">
      <w:pPr>
        <w:pStyle w:val="Default"/>
        <w:ind w:firstLine="708"/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t xml:space="preserve">(a) podjetje ima večino glasovalnih pravic delničarjev ali družbenikov drugega podjetja; </w:t>
      </w:r>
    </w:p>
    <w:p w14:paraId="76E2826F" w14:textId="1F0B3038" w:rsidR="00AA6FEB" w:rsidRPr="008C7252" w:rsidRDefault="00AA6FEB" w:rsidP="00840F2F">
      <w:pPr>
        <w:pStyle w:val="Default"/>
        <w:ind w:firstLine="709"/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t>(b) podjetje ima pravico imenovati ali odpoklicati večino članov upravnega</w:t>
      </w:r>
      <w:r w:rsidR="00840F2F">
        <w:rPr>
          <w:rFonts w:ascii="Verdana" w:hAnsi="Verdana"/>
          <w:sz w:val="20"/>
          <w:szCs w:val="20"/>
        </w:rPr>
        <w:t xml:space="preserve"> p</w:t>
      </w:r>
      <w:r w:rsidRPr="008C7252">
        <w:rPr>
          <w:rFonts w:ascii="Verdana" w:hAnsi="Verdana"/>
          <w:sz w:val="20"/>
          <w:szCs w:val="20"/>
        </w:rPr>
        <w:t xml:space="preserve">oslovodnega ali nadzornega organa drugega podjetja; </w:t>
      </w:r>
    </w:p>
    <w:p w14:paraId="6AB2C5F9" w14:textId="77777777" w:rsidR="00AA6FEB" w:rsidRPr="008C7252" w:rsidRDefault="00AA6FEB" w:rsidP="00840F2F">
      <w:pPr>
        <w:pStyle w:val="Default"/>
        <w:ind w:firstLine="709"/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t xml:space="preserve">(c) podjetje ima pravico izvrševati prevladujoč vpliv na drugo podjetje na podlagi pogodbe, sklenjene z navedenim podjetjem, ali določbe v njegovi družbeni pogodbi ali statutu; </w:t>
      </w:r>
    </w:p>
    <w:p w14:paraId="6761BFCA" w14:textId="77777777" w:rsidR="00AA6FEB" w:rsidRPr="008C7252" w:rsidRDefault="00AA6FEB" w:rsidP="00840F2F">
      <w:pPr>
        <w:pStyle w:val="Default"/>
        <w:ind w:firstLine="709"/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t xml:space="preserve">(d) podjetje, ki je delničar ali družbenik drugega podjetja, na podlagi dogovora z drugimi delničarji ali družbeniki navedenega podjetja sámo nadzoruje večino glasovalnih pravic delničarjev ali družbenikov navedenega podjetja. </w:t>
      </w:r>
    </w:p>
    <w:p w14:paraId="2C079C86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3B0C88FC" w14:textId="77777777" w:rsidR="00AA6FEB" w:rsidRPr="008C7252" w:rsidRDefault="00AA6FEB" w:rsidP="00840F2F">
      <w:pPr>
        <w:pStyle w:val="Default"/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t xml:space="preserve">Podjetja, ki so v katerem koli razmerju iz točk (a) do (d) prvega pododstavka preko enega ali več drugih podjetij, prav tako veljajo za enotno podjetje. </w:t>
      </w:r>
    </w:p>
    <w:p w14:paraId="6AF01040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16AC45E3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  <w:r w:rsidRPr="008C7252">
        <w:rPr>
          <w:sz w:val="20"/>
          <w:szCs w:val="20"/>
        </w:rPr>
        <w:t>→</w:t>
      </w:r>
      <w:r w:rsidRPr="008C7252">
        <w:rPr>
          <w:rFonts w:ascii="Verdana" w:hAnsi="Verdana"/>
          <w:sz w:val="20"/>
          <w:szCs w:val="20"/>
        </w:rPr>
        <w:t xml:space="preserve"> se upo</w:t>
      </w:r>
      <w:r w:rsidRPr="008C7252">
        <w:rPr>
          <w:rFonts w:ascii="Verdana" w:hAnsi="Verdana" w:cs="Verdana"/>
          <w:sz w:val="20"/>
          <w:szCs w:val="20"/>
        </w:rPr>
        <w:t>š</w:t>
      </w:r>
      <w:r w:rsidRPr="008C7252">
        <w:rPr>
          <w:rFonts w:ascii="Verdana" w:hAnsi="Verdana"/>
          <w:sz w:val="20"/>
          <w:szCs w:val="20"/>
        </w:rPr>
        <w:t xml:space="preserve">teva </w:t>
      </w:r>
      <w:r w:rsidRPr="008C7252">
        <w:rPr>
          <w:rFonts w:ascii="Verdana" w:hAnsi="Verdana"/>
          <w:b/>
          <w:bCs/>
          <w:sz w:val="20"/>
          <w:szCs w:val="20"/>
        </w:rPr>
        <w:t>kumulacija pomoči</w:t>
      </w:r>
      <w:r w:rsidRPr="008C7252">
        <w:rPr>
          <w:rFonts w:ascii="Verdana" w:hAnsi="Verdana"/>
          <w:sz w:val="20"/>
          <w:szCs w:val="20"/>
        </w:rPr>
        <w:t xml:space="preserve">: </w:t>
      </w:r>
    </w:p>
    <w:p w14:paraId="6A01D8D3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63E7FBCE" w14:textId="06DE8B7D" w:rsidR="00AA6FEB" w:rsidRPr="008C7252" w:rsidRDefault="00AA6FEB" w:rsidP="00C53C01">
      <w:pPr>
        <w:pStyle w:val="Default"/>
        <w:numPr>
          <w:ilvl w:val="0"/>
          <w:numId w:val="23"/>
        </w:numPr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t xml:space="preserve">pomoč de </w:t>
      </w:r>
      <w:proofErr w:type="spellStart"/>
      <w:r w:rsidRPr="008C7252">
        <w:rPr>
          <w:rFonts w:ascii="Verdana" w:hAnsi="Verdana"/>
          <w:sz w:val="20"/>
          <w:szCs w:val="20"/>
        </w:rPr>
        <w:t>minimis</w:t>
      </w:r>
      <w:proofErr w:type="spellEnd"/>
      <w:r w:rsidRPr="008C7252">
        <w:rPr>
          <w:rFonts w:ascii="Verdana" w:hAnsi="Verdana"/>
          <w:sz w:val="20"/>
          <w:szCs w:val="20"/>
        </w:rPr>
        <w:t xml:space="preserve"> se ne sme kumulirati z državno pomočjo v zvezi z istimi upravičenimi stroški ali državno pomočjo za isti ukrep za financiranje tveganja, če bi se s takšno kumulacijo presegla največja intenzivnost pomoči ali znesek pomoči. </w:t>
      </w:r>
    </w:p>
    <w:p w14:paraId="55B3EFEB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7307DB4A" w14:textId="67E45EE2" w:rsidR="00AA6FEB" w:rsidRPr="008C7252" w:rsidRDefault="00AA6FEB" w:rsidP="00C53C01">
      <w:pPr>
        <w:pStyle w:val="Default"/>
        <w:numPr>
          <w:ilvl w:val="0"/>
          <w:numId w:val="23"/>
        </w:numPr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lastRenderedPageBreak/>
        <w:t xml:space="preserve">pomoč de </w:t>
      </w:r>
      <w:proofErr w:type="spellStart"/>
      <w:r w:rsidRPr="008C7252">
        <w:rPr>
          <w:rFonts w:ascii="Verdana" w:hAnsi="Verdana"/>
          <w:sz w:val="20"/>
          <w:szCs w:val="20"/>
        </w:rPr>
        <w:t>minimis</w:t>
      </w:r>
      <w:proofErr w:type="spellEnd"/>
      <w:r w:rsidRPr="008C7252">
        <w:rPr>
          <w:rFonts w:ascii="Verdana" w:hAnsi="Verdana"/>
          <w:sz w:val="20"/>
          <w:szCs w:val="20"/>
        </w:rPr>
        <w:t xml:space="preserve">, dodeljena v skladu z Uredba Komisije (EU) št. 2023/2831, se lahko kumulira s pomočjo de </w:t>
      </w:r>
      <w:proofErr w:type="spellStart"/>
      <w:r w:rsidRPr="008C7252">
        <w:rPr>
          <w:rFonts w:ascii="Verdana" w:hAnsi="Verdana"/>
          <w:sz w:val="20"/>
          <w:szCs w:val="20"/>
        </w:rPr>
        <w:t>minimis</w:t>
      </w:r>
      <w:proofErr w:type="spellEnd"/>
      <w:r w:rsidRPr="008C7252">
        <w:rPr>
          <w:rFonts w:ascii="Verdana" w:hAnsi="Verdana"/>
          <w:sz w:val="20"/>
          <w:szCs w:val="20"/>
        </w:rPr>
        <w:t>, dodeljeno v skladu z Uredbo Komisije (EU) št. 1408/2013 in (EU) št. 717/2014 do ustrezne zgornje meje iz člena 3(2) Uredbe Komisije (EU) št. 2023/2831.</w:t>
      </w:r>
    </w:p>
    <w:p w14:paraId="0F74ACAF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0A11605D" w14:textId="5B97307B" w:rsidR="00AA6FEB" w:rsidRPr="008C7252" w:rsidRDefault="00AA6FEB" w:rsidP="00C53C01">
      <w:pPr>
        <w:pStyle w:val="Default"/>
        <w:numPr>
          <w:ilvl w:val="0"/>
          <w:numId w:val="23"/>
        </w:numPr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t xml:space="preserve">pomoč de </w:t>
      </w:r>
      <w:proofErr w:type="spellStart"/>
      <w:r w:rsidRPr="008C7252">
        <w:rPr>
          <w:rFonts w:ascii="Verdana" w:hAnsi="Verdana"/>
          <w:sz w:val="20"/>
          <w:szCs w:val="20"/>
        </w:rPr>
        <w:t>minimis</w:t>
      </w:r>
      <w:proofErr w:type="spellEnd"/>
      <w:r w:rsidRPr="008C7252">
        <w:rPr>
          <w:rFonts w:ascii="Verdana" w:hAnsi="Verdana"/>
          <w:sz w:val="20"/>
          <w:szCs w:val="20"/>
        </w:rPr>
        <w:t xml:space="preserve">, dodeljena v skladu z Uredba Komisije (EU) št. 2023/2831 se lahko kumulira s pomočjo de </w:t>
      </w:r>
      <w:proofErr w:type="spellStart"/>
      <w:r w:rsidRPr="008C7252">
        <w:rPr>
          <w:rFonts w:ascii="Verdana" w:hAnsi="Verdana"/>
          <w:sz w:val="20"/>
          <w:szCs w:val="20"/>
        </w:rPr>
        <w:t>minimis</w:t>
      </w:r>
      <w:proofErr w:type="spellEnd"/>
      <w:r w:rsidRPr="008C7252">
        <w:rPr>
          <w:rFonts w:ascii="Verdana" w:hAnsi="Verdana"/>
          <w:sz w:val="20"/>
          <w:szCs w:val="20"/>
        </w:rPr>
        <w:t>, dodeljeno v skladu z Uredbo Komisije (EU) št. 2023/2832</w:t>
      </w:r>
    </w:p>
    <w:p w14:paraId="57AA7865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41D9A5C4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  <w:r w:rsidRPr="008C7252">
        <w:rPr>
          <w:sz w:val="20"/>
          <w:szCs w:val="20"/>
        </w:rPr>
        <w:t>→</w:t>
      </w:r>
      <w:r w:rsidRPr="008C7252">
        <w:rPr>
          <w:rFonts w:ascii="Verdana" w:hAnsi="Verdana"/>
          <w:sz w:val="20"/>
          <w:szCs w:val="20"/>
        </w:rPr>
        <w:t xml:space="preserve"> bo dajalec pomo</w:t>
      </w:r>
      <w:r w:rsidRPr="008C7252">
        <w:rPr>
          <w:rFonts w:ascii="Verdana" w:hAnsi="Verdana" w:cs="Verdana"/>
          <w:sz w:val="20"/>
          <w:szCs w:val="20"/>
        </w:rPr>
        <w:t>č</w:t>
      </w:r>
      <w:r w:rsidRPr="008C7252">
        <w:rPr>
          <w:rFonts w:ascii="Verdana" w:hAnsi="Verdana"/>
          <w:sz w:val="20"/>
          <w:szCs w:val="20"/>
        </w:rPr>
        <w:t>i od prejemnika pomo</w:t>
      </w:r>
      <w:r w:rsidRPr="008C7252">
        <w:rPr>
          <w:rFonts w:ascii="Verdana" w:hAnsi="Verdana" w:cs="Verdana"/>
          <w:sz w:val="20"/>
          <w:szCs w:val="20"/>
        </w:rPr>
        <w:t>č</w:t>
      </w:r>
      <w:r w:rsidRPr="008C7252">
        <w:rPr>
          <w:rFonts w:ascii="Verdana" w:hAnsi="Verdana"/>
          <w:sz w:val="20"/>
          <w:szCs w:val="20"/>
        </w:rPr>
        <w:t xml:space="preserve">i pred dodelitvijo sredstev pridobil pisno </w:t>
      </w:r>
      <w:r w:rsidRPr="008C7252">
        <w:rPr>
          <w:rFonts w:ascii="Verdana" w:hAnsi="Verdana"/>
          <w:b/>
          <w:bCs/>
          <w:sz w:val="20"/>
          <w:szCs w:val="20"/>
        </w:rPr>
        <w:t xml:space="preserve">izjavo </w:t>
      </w:r>
      <w:r w:rsidRPr="008C7252">
        <w:rPr>
          <w:rFonts w:ascii="Verdana" w:hAnsi="Verdana"/>
          <w:sz w:val="20"/>
          <w:szCs w:val="20"/>
        </w:rPr>
        <w:t xml:space="preserve">o: </w:t>
      </w:r>
    </w:p>
    <w:p w14:paraId="390DB682" w14:textId="7320AA89" w:rsidR="00AA6FEB" w:rsidRPr="008C7252" w:rsidRDefault="00AA6FEB" w:rsidP="00C53C01">
      <w:pPr>
        <w:pStyle w:val="Default"/>
        <w:ind w:firstLine="709"/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t xml:space="preserve">1. vseh drugih pomočeh de </w:t>
      </w:r>
      <w:proofErr w:type="spellStart"/>
      <w:r w:rsidRPr="008C7252">
        <w:rPr>
          <w:rFonts w:ascii="Verdana" w:hAnsi="Verdana"/>
          <w:sz w:val="20"/>
          <w:szCs w:val="20"/>
        </w:rPr>
        <w:t>minimis</w:t>
      </w:r>
      <w:proofErr w:type="spellEnd"/>
      <w:r w:rsidRPr="008C7252">
        <w:rPr>
          <w:rFonts w:ascii="Verdana" w:hAnsi="Verdana"/>
          <w:sz w:val="20"/>
          <w:szCs w:val="20"/>
        </w:rPr>
        <w:t>, ki jih je podjetje prejelo na podlagi te ali drugih</w:t>
      </w:r>
      <w:r w:rsidR="00840F2F">
        <w:rPr>
          <w:rFonts w:ascii="Verdana" w:hAnsi="Verdana"/>
          <w:sz w:val="20"/>
          <w:szCs w:val="20"/>
        </w:rPr>
        <w:t xml:space="preserve"> u</w:t>
      </w:r>
      <w:r w:rsidRPr="008C7252">
        <w:rPr>
          <w:rFonts w:ascii="Verdana" w:hAnsi="Verdana"/>
          <w:sz w:val="20"/>
          <w:szCs w:val="20"/>
        </w:rPr>
        <w:t xml:space="preserve">redb de </w:t>
      </w:r>
      <w:proofErr w:type="spellStart"/>
      <w:r w:rsidRPr="008C7252">
        <w:rPr>
          <w:rFonts w:ascii="Verdana" w:hAnsi="Verdana"/>
          <w:sz w:val="20"/>
          <w:szCs w:val="20"/>
        </w:rPr>
        <w:t>minimis</w:t>
      </w:r>
      <w:proofErr w:type="spellEnd"/>
      <w:r w:rsidRPr="008C7252">
        <w:rPr>
          <w:rFonts w:ascii="Verdana" w:hAnsi="Verdana"/>
          <w:sz w:val="20"/>
          <w:szCs w:val="20"/>
        </w:rPr>
        <w:t xml:space="preserve"> v predhodnih dveh in v tekočem proračunskem letu. </w:t>
      </w:r>
    </w:p>
    <w:p w14:paraId="252E7365" w14:textId="759318D6" w:rsidR="00AA6FEB" w:rsidRPr="008C7252" w:rsidRDefault="00AA6FEB" w:rsidP="00840F2F">
      <w:pPr>
        <w:pStyle w:val="Default"/>
        <w:ind w:firstLine="708"/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t xml:space="preserve">2. drugih že prejetih (ali zaprošenih) pomočeh za iste upravičene stroške in zagotovil, da z dodeljenim zneskom pomoči »de </w:t>
      </w:r>
      <w:proofErr w:type="spellStart"/>
      <w:r w:rsidRPr="008C7252">
        <w:rPr>
          <w:rFonts w:ascii="Verdana" w:hAnsi="Verdana"/>
          <w:sz w:val="20"/>
          <w:szCs w:val="20"/>
        </w:rPr>
        <w:t>minimis</w:t>
      </w:r>
      <w:proofErr w:type="spellEnd"/>
      <w:r w:rsidRPr="008C7252">
        <w:rPr>
          <w:rFonts w:ascii="Verdana" w:hAnsi="Verdana"/>
          <w:sz w:val="20"/>
          <w:szCs w:val="20"/>
        </w:rPr>
        <w:t xml:space="preserve">«, ne bo presežena zgornja meja de </w:t>
      </w:r>
      <w:proofErr w:type="spellStart"/>
      <w:r w:rsidRPr="008C7252">
        <w:rPr>
          <w:rFonts w:ascii="Verdana" w:hAnsi="Verdana"/>
          <w:sz w:val="20"/>
          <w:szCs w:val="20"/>
        </w:rPr>
        <w:t>minimis</w:t>
      </w:r>
      <w:proofErr w:type="spellEnd"/>
      <w:r w:rsidRPr="008C7252">
        <w:rPr>
          <w:rFonts w:ascii="Verdana" w:hAnsi="Verdana"/>
          <w:sz w:val="20"/>
          <w:szCs w:val="20"/>
        </w:rPr>
        <w:t xml:space="preserve"> pomoči ter intenzivnosti pomoči po drugih predpisih. </w:t>
      </w:r>
    </w:p>
    <w:p w14:paraId="020DAD0E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61B4B0E0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  <w:r w:rsidRPr="008C7252">
        <w:rPr>
          <w:sz w:val="20"/>
          <w:szCs w:val="20"/>
        </w:rPr>
        <w:t>→</w:t>
      </w:r>
      <w:r w:rsidRPr="008C7252">
        <w:rPr>
          <w:rFonts w:ascii="Verdana" w:hAnsi="Verdana"/>
          <w:sz w:val="20"/>
          <w:szCs w:val="20"/>
        </w:rPr>
        <w:t xml:space="preserve"> da bo dajalec pomo</w:t>
      </w:r>
      <w:r w:rsidRPr="008C7252">
        <w:rPr>
          <w:rFonts w:ascii="Verdana" w:hAnsi="Verdana" w:cs="Verdana"/>
          <w:sz w:val="20"/>
          <w:szCs w:val="20"/>
        </w:rPr>
        <w:t>č</w:t>
      </w:r>
      <w:r w:rsidRPr="008C7252">
        <w:rPr>
          <w:rFonts w:ascii="Verdana" w:hAnsi="Verdana"/>
          <w:sz w:val="20"/>
          <w:szCs w:val="20"/>
        </w:rPr>
        <w:t xml:space="preserve">i pisno </w:t>
      </w:r>
      <w:r w:rsidRPr="008C7252">
        <w:rPr>
          <w:rFonts w:ascii="Verdana" w:hAnsi="Verdana"/>
          <w:b/>
          <w:bCs/>
          <w:sz w:val="20"/>
          <w:szCs w:val="20"/>
        </w:rPr>
        <w:t>obvestil prejemnika</w:t>
      </w:r>
      <w:r w:rsidRPr="008C7252">
        <w:rPr>
          <w:rFonts w:ascii="Verdana" w:hAnsi="Verdana"/>
          <w:sz w:val="20"/>
          <w:szCs w:val="20"/>
        </w:rPr>
        <w:t xml:space="preserve">: </w:t>
      </w:r>
    </w:p>
    <w:p w14:paraId="6BF26375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4CDE676E" w14:textId="2465D83A" w:rsidR="00AA6FEB" w:rsidRPr="008C7252" w:rsidRDefault="00AA6FEB" w:rsidP="00C53C01">
      <w:pPr>
        <w:pStyle w:val="Default"/>
        <w:numPr>
          <w:ilvl w:val="0"/>
          <w:numId w:val="24"/>
        </w:numPr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t xml:space="preserve">da je pomoč dodeljena po pravilu »de </w:t>
      </w:r>
      <w:proofErr w:type="spellStart"/>
      <w:r w:rsidRPr="008C7252">
        <w:rPr>
          <w:rFonts w:ascii="Verdana" w:hAnsi="Verdana"/>
          <w:sz w:val="20"/>
          <w:szCs w:val="20"/>
        </w:rPr>
        <w:t>minimis</w:t>
      </w:r>
      <w:proofErr w:type="spellEnd"/>
      <w:r w:rsidRPr="008C7252">
        <w:rPr>
          <w:rFonts w:ascii="Verdana" w:hAnsi="Verdana"/>
          <w:sz w:val="20"/>
          <w:szCs w:val="20"/>
        </w:rPr>
        <w:t xml:space="preserve"> v skladu z Uredbo Komisije (EU) št. 2023/2831 z dne 13. decembra 2023 o uporabi členov 107 in 108 Pogodbe o delovanju Evropske unije pri pomoči de </w:t>
      </w:r>
      <w:proofErr w:type="spellStart"/>
      <w:r w:rsidRPr="008C7252">
        <w:rPr>
          <w:rFonts w:ascii="Verdana" w:hAnsi="Verdana"/>
          <w:sz w:val="20"/>
          <w:szCs w:val="20"/>
        </w:rPr>
        <w:t>minimis</w:t>
      </w:r>
      <w:proofErr w:type="spellEnd"/>
      <w:r w:rsidRPr="008C7252">
        <w:rPr>
          <w:rFonts w:ascii="Verdana" w:hAnsi="Verdana"/>
          <w:sz w:val="20"/>
          <w:szCs w:val="20"/>
        </w:rPr>
        <w:t xml:space="preserve"> (UL L, 2023/2831, 15.12.2023) </w:t>
      </w:r>
    </w:p>
    <w:p w14:paraId="0B32BE68" w14:textId="711AA3C4" w:rsidR="00AA6FEB" w:rsidRPr="008C7252" w:rsidRDefault="00AA6FEB" w:rsidP="00C53C01">
      <w:pPr>
        <w:pStyle w:val="Default"/>
        <w:numPr>
          <w:ilvl w:val="0"/>
          <w:numId w:val="24"/>
        </w:numPr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t xml:space="preserve">o znesku de </w:t>
      </w:r>
      <w:proofErr w:type="spellStart"/>
      <w:r w:rsidRPr="008C7252">
        <w:rPr>
          <w:rFonts w:ascii="Verdana" w:hAnsi="Verdana"/>
          <w:sz w:val="20"/>
          <w:szCs w:val="20"/>
        </w:rPr>
        <w:t>minimis</w:t>
      </w:r>
      <w:proofErr w:type="spellEnd"/>
      <w:r w:rsidRPr="008C7252">
        <w:rPr>
          <w:rFonts w:ascii="Verdana" w:hAnsi="Verdana"/>
          <w:sz w:val="20"/>
          <w:szCs w:val="20"/>
        </w:rPr>
        <w:t xml:space="preserve"> pomoči. </w:t>
      </w:r>
    </w:p>
    <w:p w14:paraId="34BF4E49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2A2B0A55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  <w:r w:rsidRPr="008C7252">
        <w:rPr>
          <w:sz w:val="20"/>
          <w:szCs w:val="20"/>
        </w:rPr>
        <w:t>→</w:t>
      </w:r>
      <w:r w:rsidRPr="008C7252">
        <w:rPr>
          <w:rFonts w:ascii="Verdana" w:hAnsi="Verdana"/>
          <w:sz w:val="20"/>
          <w:szCs w:val="20"/>
        </w:rPr>
        <w:t xml:space="preserve"> bo dajalec pomo</w:t>
      </w:r>
      <w:r w:rsidRPr="008C7252">
        <w:rPr>
          <w:rFonts w:ascii="Verdana" w:hAnsi="Verdana" w:cs="Verdana"/>
          <w:sz w:val="20"/>
          <w:szCs w:val="20"/>
        </w:rPr>
        <w:t>č</w:t>
      </w:r>
      <w:r w:rsidRPr="008C7252">
        <w:rPr>
          <w:rFonts w:ascii="Verdana" w:hAnsi="Verdana"/>
          <w:sz w:val="20"/>
          <w:szCs w:val="20"/>
        </w:rPr>
        <w:t xml:space="preserve">i hranil </w:t>
      </w:r>
      <w:r w:rsidRPr="008C7252">
        <w:rPr>
          <w:rFonts w:ascii="Verdana" w:hAnsi="Verdana"/>
          <w:b/>
          <w:bCs/>
          <w:sz w:val="20"/>
          <w:szCs w:val="20"/>
        </w:rPr>
        <w:t xml:space="preserve">evidence </w:t>
      </w:r>
      <w:r w:rsidRPr="008C7252">
        <w:rPr>
          <w:rFonts w:ascii="Verdana" w:hAnsi="Verdana"/>
          <w:sz w:val="20"/>
          <w:szCs w:val="20"/>
        </w:rPr>
        <w:t xml:space="preserve">o individualni pomoči de </w:t>
      </w:r>
      <w:proofErr w:type="spellStart"/>
      <w:r w:rsidRPr="008C7252">
        <w:rPr>
          <w:rFonts w:ascii="Verdana" w:hAnsi="Verdana"/>
          <w:sz w:val="20"/>
          <w:szCs w:val="20"/>
        </w:rPr>
        <w:t>minimis</w:t>
      </w:r>
      <w:proofErr w:type="spellEnd"/>
      <w:r w:rsidRPr="008C7252">
        <w:rPr>
          <w:rFonts w:ascii="Verdana" w:hAnsi="Verdana"/>
          <w:sz w:val="20"/>
          <w:szCs w:val="20"/>
        </w:rPr>
        <w:t xml:space="preserve"> 10 let od datuma dodelitve pomoči. </w:t>
      </w:r>
    </w:p>
    <w:p w14:paraId="5038211D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145B4542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t xml:space="preserve">V primeru posojila, vlaganja kapitala in jamstva veljajo še dodatni pogoji: </w:t>
      </w:r>
    </w:p>
    <w:p w14:paraId="0C7CA1CA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24576753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  <w:r w:rsidRPr="008C7252">
        <w:rPr>
          <w:sz w:val="20"/>
          <w:szCs w:val="20"/>
        </w:rPr>
        <w:t>→</w:t>
      </w:r>
      <w:r w:rsidRPr="008C7252">
        <w:rPr>
          <w:rFonts w:ascii="Verdana" w:hAnsi="Verdana"/>
          <w:sz w:val="20"/>
          <w:szCs w:val="20"/>
        </w:rPr>
        <w:t xml:space="preserve"> De </w:t>
      </w:r>
      <w:proofErr w:type="spellStart"/>
      <w:r w:rsidRPr="008C7252">
        <w:rPr>
          <w:rFonts w:ascii="Verdana" w:hAnsi="Verdana"/>
          <w:sz w:val="20"/>
          <w:szCs w:val="20"/>
        </w:rPr>
        <w:t>minimis</w:t>
      </w:r>
      <w:proofErr w:type="spellEnd"/>
      <w:r w:rsidRPr="008C7252">
        <w:rPr>
          <w:rFonts w:ascii="Verdana" w:hAnsi="Verdana"/>
          <w:sz w:val="20"/>
          <w:szCs w:val="20"/>
        </w:rPr>
        <w:t xml:space="preserve"> pomo</w:t>
      </w:r>
      <w:r w:rsidRPr="008C7252">
        <w:rPr>
          <w:rFonts w:ascii="Verdana" w:hAnsi="Verdana" w:cs="Verdana"/>
          <w:sz w:val="20"/>
          <w:szCs w:val="20"/>
        </w:rPr>
        <w:t>č</w:t>
      </w:r>
      <w:r w:rsidRPr="008C7252">
        <w:rPr>
          <w:rFonts w:ascii="Verdana" w:hAnsi="Verdana"/>
          <w:sz w:val="20"/>
          <w:szCs w:val="20"/>
        </w:rPr>
        <w:t xml:space="preserve"> se lahko dodeli v obliki </w:t>
      </w:r>
      <w:r w:rsidRPr="008C7252">
        <w:rPr>
          <w:rFonts w:ascii="Verdana" w:hAnsi="Verdana"/>
          <w:b/>
          <w:bCs/>
          <w:sz w:val="20"/>
          <w:szCs w:val="20"/>
        </w:rPr>
        <w:t>ugodnega posojila</w:t>
      </w:r>
      <w:r w:rsidRPr="008C7252">
        <w:rPr>
          <w:rFonts w:ascii="Verdana" w:hAnsi="Verdana"/>
          <w:sz w:val="20"/>
          <w:szCs w:val="20"/>
        </w:rPr>
        <w:t xml:space="preserve">, če: </w:t>
      </w:r>
    </w:p>
    <w:p w14:paraId="4823A3AF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1A4B43D2" w14:textId="67C448D1" w:rsidR="00AA6FEB" w:rsidRPr="008C7252" w:rsidRDefault="00AA6FEB" w:rsidP="00C53C01">
      <w:pPr>
        <w:pStyle w:val="Default"/>
        <w:numPr>
          <w:ilvl w:val="0"/>
          <w:numId w:val="25"/>
        </w:numPr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t xml:space="preserve">upravičenec ni v </w:t>
      </w:r>
      <w:proofErr w:type="spellStart"/>
      <w:r w:rsidRPr="008C7252">
        <w:rPr>
          <w:rFonts w:ascii="Verdana" w:hAnsi="Verdana"/>
          <w:sz w:val="20"/>
          <w:szCs w:val="20"/>
        </w:rPr>
        <w:t>insolvenčnem</w:t>
      </w:r>
      <w:proofErr w:type="spellEnd"/>
      <w:r w:rsidRPr="008C7252">
        <w:rPr>
          <w:rFonts w:ascii="Verdana" w:hAnsi="Verdana"/>
          <w:sz w:val="20"/>
          <w:szCs w:val="20"/>
        </w:rPr>
        <w:t xml:space="preserve"> postopku niti ne izpolnjuje v nacionalnem pravu določenih pogojev za uvedbo </w:t>
      </w:r>
      <w:proofErr w:type="spellStart"/>
      <w:r w:rsidRPr="008C7252">
        <w:rPr>
          <w:rFonts w:ascii="Verdana" w:hAnsi="Verdana"/>
          <w:sz w:val="20"/>
          <w:szCs w:val="20"/>
        </w:rPr>
        <w:t>insolvenčnega</w:t>
      </w:r>
      <w:proofErr w:type="spellEnd"/>
      <w:r w:rsidRPr="008C7252">
        <w:rPr>
          <w:rFonts w:ascii="Verdana" w:hAnsi="Verdana"/>
          <w:sz w:val="20"/>
          <w:szCs w:val="20"/>
        </w:rPr>
        <w:t xml:space="preserve"> postopka na predlog njegovih upnikov. V primeru večjih podjetij mora biti upravičenec v položaju, primerljivem kreditni oceni vsaj B-; </w:t>
      </w:r>
      <w:r w:rsidRPr="008C7252">
        <w:rPr>
          <w:rFonts w:ascii="Verdana" w:hAnsi="Verdana"/>
          <w:b/>
          <w:bCs/>
          <w:sz w:val="20"/>
          <w:szCs w:val="20"/>
        </w:rPr>
        <w:t xml:space="preserve">in </w:t>
      </w:r>
    </w:p>
    <w:p w14:paraId="5475A18F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3FC3D5B9" w14:textId="59261D84" w:rsidR="00AA6FEB" w:rsidRPr="008C7252" w:rsidRDefault="00AA6FEB" w:rsidP="00C53C01">
      <w:pPr>
        <w:pStyle w:val="Default"/>
        <w:numPr>
          <w:ilvl w:val="0"/>
          <w:numId w:val="25"/>
        </w:numPr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t xml:space="preserve">je posojilo zavarovano z zavarovanjem, ki pokriva vsaj 50 % posojila, in posojilo znaša bodisi 1.500.000 EUR za obdobje petih let bodisi 750.000 EUR za obdobje desetih let; če je posojilo nižje od teh zneskov ali je dodeljeno za manj kot pet oziroma deset let, se bruto ekvivalent tega posojila izračuna kot odgovarjajoči delež ustrezne zgornje meje; </w:t>
      </w:r>
      <w:r w:rsidRPr="008C7252">
        <w:rPr>
          <w:rFonts w:ascii="Verdana" w:hAnsi="Verdana"/>
          <w:b/>
          <w:bCs/>
          <w:sz w:val="20"/>
          <w:szCs w:val="20"/>
        </w:rPr>
        <w:t xml:space="preserve">ali </w:t>
      </w:r>
    </w:p>
    <w:p w14:paraId="56EAEDD3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0DB2ACC5" w14:textId="402D9442" w:rsidR="00AA6FEB" w:rsidRPr="008C7252" w:rsidRDefault="00AA6FEB" w:rsidP="00C53C01">
      <w:pPr>
        <w:pStyle w:val="Default"/>
        <w:numPr>
          <w:ilvl w:val="0"/>
          <w:numId w:val="25"/>
        </w:numPr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t xml:space="preserve">je višina pomoči (bruto ekvivalent nepovratnih sredstev) izračunana na podlagi referenčne obrestne mere, ki velja v času dodelitve. </w:t>
      </w:r>
    </w:p>
    <w:p w14:paraId="1A9AB160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3B935F01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  <w:r w:rsidRPr="008C7252">
        <w:rPr>
          <w:sz w:val="20"/>
          <w:szCs w:val="20"/>
        </w:rPr>
        <w:t>→</w:t>
      </w:r>
      <w:r w:rsidRPr="008C7252">
        <w:rPr>
          <w:rFonts w:ascii="Verdana" w:hAnsi="Verdana"/>
          <w:sz w:val="20"/>
          <w:szCs w:val="20"/>
        </w:rPr>
        <w:t xml:space="preserve"> De </w:t>
      </w:r>
      <w:proofErr w:type="spellStart"/>
      <w:r w:rsidRPr="008C7252">
        <w:rPr>
          <w:rFonts w:ascii="Verdana" w:hAnsi="Verdana"/>
          <w:sz w:val="20"/>
          <w:szCs w:val="20"/>
        </w:rPr>
        <w:t>minimis</w:t>
      </w:r>
      <w:proofErr w:type="spellEnd"/>
      <w:r w:rsidRPr="008C7252">
        <w:rPr>
          <w:rFonts w:ascii="Verdana" w:hAnsi="Verdana"/>
          <w:sz w:val="20"/>
          <w:szCs w:val="20"/>
        </w:rPr>
        <w:t xml:space="preserve"> pomo</w:t>
      </w:r>
      <w:r w:rsidRPr="008C7252">
        <w:rPr>
          <w:rFonts w:ascii="Verdana" w:hAnsi="Verdana" w:cs="Verdana"/>
          <w:sz w:val="20"/>
          <w:szCs w:val="20"/>
        </w:rPr>
        <w:t>č</w:t>
      </w:r>
      <w:r w:rsidRPr="008C7252">
        <w:rPr>
          <w:rFonts w:ascii="Verdana" w:hAnsi="Verdana"/>
          <w:sz w:val="20"/>
          <w:szCs w:val="20"/>
        </w:rPr>
        <w:t xml:space="preserve"> se lahko dodeli v obliki </w:t>
      </w:r>
      <w:r w:rsidRPr="008C7252">
        <w:rPr>
          <w:rFonts w:ascii="Verdana" w:hAnsi="Verdana"/>
          <w:b/>
          <w:bCs/>
          <w:sz w:val="20"/>
          <w:szCs w:val="20"/>
        </w:rPr>
        <w:t>kapitalskih injekcij</w:t>
      </w:r>
      <w:r w:rsidRPr="008C7252">
        <w:rPr>
          <w:rFonts w:ascii="Verdana" w:hAnsi="Verdana"/>
          <w:sz w:val="20"/>
          <w:szCs w:val="20"/>
        </w:rPr>
        <w:t xml:space="preserve">, če skupni znesek injekcije javnega kapitala ne presega zgornje meje pomoči de </w:t>
      </w:r>
      <w:proofErr w:type="spellStart"/>
      <w:r w:rsidRPr="008C7252">
        <w:rPr>
          <w:rFonts w:ascii="Verdana" w:hAnsi="Verdana"/>
          <w:sz w:val="20"/>
          <w:szCs w:val="20"/>
        </w:rPr>
        <w:t>minimis</w:t>
      </w:r>
      <w:proofErr w:type="spellEnd"/>
      <w:r w:rsidRPr="008C7252">
        <w:rPr>
          <w:rFonts w:ascii="Verdana" w:hAnsi="Verdana"/>
          <w:sz w:val="20"/>
          <w:szCs w:val="20"/>
        </w:rPr>
        <w:t xml:space="preserve">. </w:t>
      </w:r>
    </w:p>
    <w:p w14:paraId="1FB08CDF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531902E1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  <w:r w:rsidRPr="008C7252">
        <w:rPr>
          <w:sz w:val="20"/>
          <w:szCs w:val="20"/>
        </w:rPr>
        <w:t>→</w:t>
      </w:r>
      <w:r w:rsidRPr="008C7252">
        <w:rPr>
          <w:rFonts w:ascii="Verdana" w:hAnsi="Verdana"/>
          <w:sz w:val="20"/>
          <w:szCs w:val="20"/>
        </w:rPr>
        <w:t xml:space="preserve"> De </w:t>
      </w:r>
      <w:proofErr w:type="spellStart"/>
      <w:r w:rsidRPr="008C7252">
        <w:rPr>
          <w:rFonts w:ascii="Verdana" w:hAnsi="Verdana"/>
          <w:sz w:val="20"/>
          <w:szCs w:val="20"/>
        </w:rPr>
        <w:t>minimis</w:t>
      </w:r>
      <w:proofErr w:type="spellEnd"/>
      <w:r w:rsidRPr="008C7252">
        <w:rPr>
          <w:rFonts w:ascii="Verdana" w:hAnsi="Verdana"/>
          <w:sz w:val="20"/>
          <w:szCs w:val="20"/>
        </w:rPr>
        <w:t xml:space="preserve"> pomo</w:t>
      </w:r>
      <w:r w:rsidRPr="008C7252">
        <w:rPr>
          <w:rFonts w:ascii="Verdana" w:hAnsi="Verdana" w:cs="Verdana"/>
          <w:sz w:val="20"/>
          <w:szCs w:val="20"/>
        </w:rPr>
        <w:t>č</w:t>
      </w:r>
      <w:r w:rsidRPr="008C7252">
        <w:rPr>
          <w:rFonts w:ascii="Verdana" w:hAnsi="Verdana"/>
          <w:sz w:val="20"/>
          <w:szCs w:val="20"/>
        </w:rPr>
        <w:t xml:space="preserve"> se lahko dodeli v obliki ukrepov za </w:t>
      </w:r>
      <w:r w:rsidRPr="008C7252">
        <w:rPr>
          <w:rFonts w:ascii="Verdana" w:hAnsi="Verdana"/>
          <w:b/>
          <w:bCs/>
          <w:sz w:val="20"/>
          <w:szCs w:val="20"/>
        </w:rPr>
        <w:t xml:space="preserve">financiranje tveganja </w:t>
      </w:r>
      <w:r w:rsidRPr="008C7252">
        <w:rPr>
          <w:rFonts w:ascii="Verdana" w:hAnsi="Verdana"/>
          <w:sz w:val="20"/>
          <w:szCs w:val="20"/>
        </w:rPr>
        <w:t xml:space="preserve">v obliki naložb lastniškega kapitala ali navideznega lastniškega kapitala, če kapital za enotno podjetje ne presega zgornje meje pomoči de </w:t>
      </w:r>
      <w:proofErr w:type="spellStart"/>
      <w:r w:rsidRPr="008C7252">
        <w:rPr>
          <w:rFonts w:ascii="Verdana" w:hAnsi="Verdana"/>
          <w:sz w:val="20"/>
          <w:szCs w:val="20"/>
        </w:rPr>
        <w:t>minimis</w:t>
      </w:r>
      <w:proofErr w:type="spellEnd"/>
      <w:r w:rsidRPr="008C7252">
        <w:rPr>
          <w:rFonts w:ascii="Verdana" w:hAnsi="Verdana"/>
          <w:sz w:val="20"/>
          <w:szCs w:val="20"/>
        </w:rPr>
        <w:t xml:space="preserve">. </w:t>
      </w:r>
    </w:p>
    <w:p w14:paraId="0190509A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1870D5C6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  <w:r w:rsidRPr="008C7252">
        <w:rPr>
          <w:sz w:val="20"/>
          <w:szCs w:val="20"/>
        </w:rPr>
        <w:t>→</w:t>
      </w:r>
      <w:r w:rsidRPr="008C7252">
        <w:rPr>
          <w:rFonts w:ascii="Verdana" w:hAnsi="Verdana"/>
          <w:sz w:val="20"/>
          <w:szCs w:val="20"/>
        </w:rPr>
        <w:t xml:space="preserve"> De </w:t>
      </w:r>
      <w:proofErr w:type="spellStart"/>
      <w:r w:rsidRPr="008C7252">
        <w:rPr>
          <w:rFonts w:ascii="Verdana" w:hAnsi="Verdana"/>
          <w:sz w:val="20"/>
          <w:szCs w:val="20"/>
        </w:rPr>
        <w:t>minimis</w:t>
      </w:r>
      <w:proofErr w:type="spellEnd"/>
      <w:r w:rsidRPr="008C7252">
        <w:rPr>
          <w:rFonts w:ascii="Verdana" w:hAnsi="Verdana"/>
          <w:sz w:val="20"/>
          <w:szCs w:val="20"/>
        </w:rPr>
        <w:t xml:space="preserve"> pomo</w:t>
      </w:r>
      <w:r w:rsidRPr="008C7252">
        <w:rPr>
          <w:rFonts w:ascii="Verdana" w:hAnsi="Verdana" w:cs="Verdana"/>
          <w:sz w:val="20"/>
          <w:szCs w:val="20"/>
        </w:rPr>
        <w:t>č</w:t>
      </w:r>
      <w:r w:rsidRPr="008C7252">
        <w:rPr>
          <w:rFonts w:ascii="Verdana" w:hAnsi="Verdana"/>
          <w:sz w:val="20"/>
          <w:szCs w:val="20"/>
        </w:rPr>
        <w:t xml:space="preserve"> se lahko dodeli v obliki </w:t>
      </w:r>
      <w:r w:rsidRPr="008C7252">
        <w:rPr>
          <w:rFonts w:ascii="Verdana" w:hAnsi="Verdana"/>
          <w:b/>
          <w:bCs/>
          <w:sz w:val="20"/>
          <w:szCs w:val="20"/>
        </w:rPr>
        <w:t>jamstva</w:t>
      </w:r>
      <w:r w:rsidRPr="008C7252">
        <w:rPr>
          <w:rFonts w:ascii="Verdana" w:hAnsi="Verdana"/>
          <w:sz w:val="20"/>
          <w:szCs w:val="20"/>
        </w:rPr>
        <w:t xml:space="preserve">, če: </w:t>
      </w:r>
    </w:p>
    <w:p w14:paraId="3BC5DEC1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30FF5E94" w14:textId="23BF1700" w:rsidR="00AA6FEB" w:rsidRPr="008C7252" w:rsidRDefault="00AA6FEB" w:rsidP="00C53C01">
      <w:pPr>
        <w:pStyle w:val="Default"/>
        <w:numPr>
          <w:ilvl w:val="0"/>
          <w:numId w:val="26"/>
        </w:numPr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lastRenderedPageBreak/>
        <w:t xml:space="preserve">upravičenec ni v </w:t>
      </w:r>
      <w:proofErr w:type="spellStart"/>
      <w:r w:rsidRPr="008C7252">
        <w:rPr>
          <w:rFonts w:ascii="Verdana" w:hAnsi="Verdana"/>
          <w:sz w:val="20"/>
          <w:szCs w:val="20"/>
        </w:rPr>
        <w:t>insolvenčnem</w:t>
      </w:r>
      <w:proofErr w:type="spellEnd"/>
      <w:r w:rsidRPr="008C7252">
        <w:rPr>
          <w:rFonts w:ascii="Verdana" w:hAnsi="Verdana"/>
          <w:sz w:val="20"/>
          <w:szCs w:val="20"/>
        </w:rPr>
        <w:t xml:space="preserve"> postopku niti ne izpolnjuje v nacionalnem pravu določenih pogojev za uvedbo </w:t>
      </w:r>
      <w:proofErr w:type="spellStart"/>
      <w:r w:rsidRPr="008C7252">
        <w:rPr>
          <w:rFonts w:ascii="Verdana" w:hAnsi="Verdana"/>
          <w:sz w:val="20"/>
          <w:szCs w:val="20"/>
        </w:rPr>
        <w:t>insolvenčnega</w:t>
      </w:r>
      <w:proofErr w:type="spellEnd"/>
      <w:r w:rsidRPr="008C7252">
        <w:rPr>
          <w:rFonts w:ascii="Verdana" w:hAnsi="Verdana"/>
          <w:sz w:val="20"/>
          <w:szCs w:val="20"/>
        </w:rPr>
        <w:t xml:space="preserve"> postopka na predlog njegovih upnikov. V primeru večjih podjetij mora biti upravičenec v položaju, primerljivem kreditni oceni vsaj B; </w:t>
      </w:r>
      <w:r w:rsidRPr="008C7252">
        <w:rPr>
          <w:rFonts w:ascii="Verdana" w:hAnsi="Verdana"/>
          <w:b/>
          <w:bCs/>
          <w:sz w:val="20"/>
          <w:szCs w:val="20"/>
        </w:rPr>
        <w:t xml:space="preserve">in </w:t>
      </w:r>
    </w:p>
    <w:p w14:paraId="4FDC286F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4C080DE7" w14:textId="70DD5831" w:rsidR="00AA6FEB" w:rsidRPr="008C7252" w:rsidRDefault="00AA6FEB" w:rsidP="00C53C01">
      <w:pPr>
        <w:pStyle w:val="Default"/>
        <w:numPr>
          <w:ilvl w:val="0"/>
          <w:numId w:val="26"/>
        </w:numPr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t xml:space="preserve">jamstvo ne presega 80 % osnovnega posojila in bodisi jamstvo znaša 2.250.000 EUR za podjetja, ter traja pet let bodisi jamstvo znaša 1.125.000 EUR ter traja deset let; če je jamstvo nižje od teh zneskov in/ali traja manj kot pet oziroma deset let, se bruto ekvivalent tega posojila izračuna kot odgovarjajoči delež ustrezne zgornje meje; </w:t>
      </w:r>
      <w:r w:rsidRPr="008C7252">
        <w:rPr>
          <w:rFonts w:ascii="Verdana" w:hAnsi="Verdana"/>
          <w:b/>
          <w:bCs/>
          <w:sz w:val="20"/>
          <w:szCs w:val="20"/>
        </w:rPr>
        <w:t xml:space="preserve">ali </w:t>
      </w:r>
    </w:p>
    <w:p w14:paraId="6C0A401D" w14:textId="77777777" w:rsidR="00AA6FEB" w:rsidRPr="008C7252" w:rsidRDefault="00AA6FEB" w:rsidP="002E3A15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6F0D60DE" w14:textId="182C0B66" w:rsidR="00AA6FEB" w:rsidRPr="00C53C01" w:rsidRDefault="00AA6FEB" w:rsidP="00C53C01">
      <w:pPr>
        <w:pStyle w:val="Default"/>
        <w:numPr>
          <w:ilvl w:val="0"/>
          <w:numId w:val="26"/>
        </w:numPr>
        <w:jc w:val="both"/>
        <w:rPr>
          <w:rFonts w:ascii="Verdana" w:hAnsi="Verdana"/>
          <w:sz w:val="20"/>
          <w:szCs w:val="20"/>
        </w:rPr>
      </w:pPr>
      <w:r w:rsidRPr="008C7252">
        <w:rPr>
          <w:rFonts w:ascii="Verdana" w:hAnsi="Verdana"/>
          <w:sz w:val="20"/>
          <w:szCs w:val="20"/>
        </w:rPr>
        <w:t xml:space="preserve">je višina pomoči (bruto ekvivalent nepovratnih sredstev) izračunana na podlagi premij varnega pristana iz obvestila Komisije. </w:t>
      </w:r>
    </w:p>
    <w:p w14:paraId="4D05A8D8" w14:textId="40F338EA" w:rsidR="00BA46CD" w:rsidRDefault="00BA46CD" w:rsidP="00B97436">
      <w:pPr>
        <w:pStyle w:val="Podpisoseba"/>
        <w:spacing w:before="0" w:after="0"/>
        <w:ind w:left="0"/>
        <w:rPr>
          <w:bCs w:val="0"/>
          <w:szCs w:val="20"/>
        </w:rPr>
      </w:pPr>
    </w:p>
    <w:p w14:paraId="1E16381C" w14:textId="55D3D0DD" w:rsidR="00B97436" w:rsidRDefault="00B97436" w:rsidP="00B97436">
      <w:pPr>
        <w:pStyle w:val="Naslov4"/>
        <w:spacing w:before="0" w:after="0"/>
        <w:ind w:left="1069"/>
        <w:rPr>
          <w:rStyle w:val="Heading1"/>
          <w:rFonts w:ascii="Verdana" w:eastAsiaTheme="majorEastAsia" w:hAnsi="Verdana" w:cstheme="majorBidi"/>
          <w:b w:val="0"/>
          <w:bCs/>
          <w:color w:val="2F5496" w:themeColor="accent1" w:themeShade="BF"/>
          <w:szCs w:val="20"/>
        </w:rPr>
      </w:pPr>
      <w:r>
        <w:rPr>
          <w:rStyle w:val="Heading1"/>
          <w:rFonts w:ascii="Verdana" w:eastAsiaTheme="majorEastAsia" w:hAnsi="Verdana" w:cstheme="majorBidi"/>
          <w:b w:val="0"/>
          <w:bCs/>
          <w:color w:val="2F5496" w:themeColor="accent1" w:themeShade="BF"/>
          <w:szCs w:val="20"/>
        </w:rPr>
        <w:t xml:space="preserve">9. </w:t>
      </w:r>
      <w:r w:rsidRPr="008C7252">
        <w:rPr>
          <w:rStyle w:val="Heading1"/>
          <w:rFonts w:ascii="Verdana" w:eastAsiaTheme="majorEastAsia" w:hAnsi="Verdana" w:cstheme="majorBidi"/>
          <w:b w:val="0"/>
          <w:bCs/>
          <w:color w:val="2F5496" w:themeColor="accent1" w:themeShade="BF"/>
          <w:szCs w:val="20"/>
        </w:rPr>
        <w:t>Posebne določbe</w:t>
      </w:r>
      <w:r>
        <w:rPr>
          <w:rStyle w:val="Heading1"/>
          <w:rFonts w:ascii="Verdana" w:eastAsiaTheme="majorEastAsia" w:hAnsi="Verdana" w:cstheme="majorBidi"/>
          <w:b w:val="0"/>
          <w:bCs/>
          <w:color w:val="2F5496" w:themeColor="accent1" w:themeShade="BF"/>
          <w:szCs w:val="20"/>
        </w:rPr>
        <w:t xml:space="preserve"> o de minimis pomoči</w:t>
      </w:r>
      <w:r w:rsidRPr="008C7252">
        <w:rPr>
          <w:rStyle w:val="Heading1"/>
          <w:rFonts w:ascii="Verdana" w:eastAsiaTheme="majorEastAsia" w:hAnsi="Verdana" w:cstheme="majorBidi"/>
          <w:b w:val="0"/>
          <w:bCs/>
          <w:color w:val="2F5496" w:themeColor="accent1" w:themeShade="BF"/>
          <w:szCs w:val="20"/>
        </w:rPr>
        <w:t>:</w:t>
      </w:r>
    </w:p>
    <w:p w14:paraId="42D1B585" w14:textId="77777777" w:rsidR="00B97436" w:rsidRPr="00B97436" w:rsidRDefault="00B97436" w:rsidP="00B97436">
      <w:pPr>
        <w:spacing w:after="0"/>
      </w:pPr>
    </w:p>
    <w:p w14:paraId="00997B12" w14:textId="77777777" w:rsidR="00B97436" w:rsidRPr="00BA1F5E" w:rsidRDefault="00B97436" w:rsidP="00B97436">
      <w:pPr>
        <w:pStyle w:val="alineazaodstavkom"/>
        <w:shd w:val="clear" w:color="auto" w:fill="FFFFFF"/>
        <w:spacing w:before="0" w:beforeAutospacing="0" w:after="0" w:afterAutospacing="0"/>
        <w:jc w:val="both"/>
        <w:rPr>
          <w:rFonts w:ascii="Verdana" w:hAnsi="Verdana" w:cs="Arial"/>
          <w:sz w:val="20"/>
          <w:szCs w:val="20"/>
        </w:rPr>
      </w:pPr>
      <w:r w:rsidRPr="00BA1F5E">
        <w:rPr>
          <w:rFonts w:ascii="Verdana" w:hAnsi="Verdana" w:cs="Arial"/>
          <w:sz w:val="20"/>
          <w:szCs w:val="20"/>
        </w:rPr>
        <w:t>Postopek javnega zbiranja ponudb bo izvedla komisija v sestavi:</w:t>
      </w:r>
    </w:p>
    <w:p w14:paraId="1B131C6F" w14:textId="77777777" w:rsidR="00B97436" w:rsidRPr="00BA1F5E" w:rsidRDefault="00B97436" w:rsidP="00B97436">
      <w:pPr>
        <w:pStyle w:val="Odstavekseznama"/>
        <w:numPr>
          <w:ilvl w:val="0"/>
          <w:numId w:val="35"/>
        </w:numPr>
        <w:tabs>
          <w:tab w:val="left" w:pos="1418"/>
        </w:tabs>
        <w:spacing w:after="160" w:line="259" w:lineRule="auto"/>
        <w:ind w:right="0"/>
        <w:rPr>
          <w:szCs w:val="20"/>
        </w:rPr>
      </w:pPr>
      <w:r w:rsidRPr="00BA1F5E">
        <w:rPr>
          <w:szCs w:val="20"/>
        </w:rPr>
        <w:t>predsednica:</w:t>
      </w:r>
      <w:r w:rsidRPr="00BA1F5E">
        <w:rPr>
          <w:szCs w:val="20"/>
        </w:rPr>
        <w:tab/>
        <w:t>Tjaša Harej Pavlica, MONG, Služba za premoženjske zadeve</w:t>
      </w:r>
    </w:p>
    <w:p w14:paraId="47369F53" w14:textId="77777777" w:rsidR="00B97436" w:rsidRPr="00BA1F5E" w:rsidRDefault="00B97436" w:rsidP="00B97436">
      <w:pPr>
        <w:pStyle w:val="Odstavekseznama"/>
        <w:numPr>
          <w:ilvl w:val="0"/>
          <w:numId w:val="35"/>
        </w:numPr>
        <w:tabs>
          <w:tab w:val="left" w:pos="1418"/>
        </w:tabs>
        <w:spacing w:after="160" w:line="259" w:lineRule="auto"/>
        <w:ind w:right="0"/>
        <w:rPr>
          <w:szCs w:val="20"/>
        </w:rPr>
      </w:pPr>
      <w:r w:rsidRPr="00BA1F5E">
        <w:rPr>
          <w:szCs w:val="20"/>
        </w:rPr>
        <w:t>člani:</w:t>
      </w:r>
    </w:p>
    <w:p w14:paraId="158AFFB2" w14:textId="1521AD52" w:rsidR="00B97436" w:rsidRPr="00BA1F5E" w:rsidRDefault="00B97436" w:rsidP="00B97436">
      <w:pPr>
        <w:pStyle w:val="Odstavekseznama"/>
        <w:numPr>
          <w:ilvl w:val="1"/>
          <w:numId w:val="35"/>
        </w:numPr>
        <w:tabs>
          <w:tab w:val="left" w:pos="1418"/>
        </w:tabs>
        <w:spacing w:after="160" w:line="259" w:lineRule="auto"/>
        <w:ind w:right="0"/>
        <w:rPr>
          <w:szCs w:val="20"/>
        </w:rPr>
      </w:pPr>
      <w:r w:rsidRPr="00BA1F5E">
        <w:rPr>
          <w:szCs w:val="20"/>
        </w:rPr>
        <w:tab/>
      </w:r>
      <w:r>
        <w:rPr>
          <w:szCs w:val="20"/>
        </w:rPr>
        <w:t>Marinka Saksida</w:t>
      </w:r>
      <w:r w:rsidRPr="00BA1F5E">
        <w:rPr>
          <w:szCs w:val="20"/>
        </w:rPr>
        <w:t xml:space="preserve">, MONG, Služba za </w:t>
      </w:r>
      <w:r>
        <w:rPr>
          <w:szCs w:val="20"/>
        </w:rPr>
        <w:t>družbene dejavnosti</w:t>
      </w:r>
      <w:r w:rsidRPr="00BA1F5E">
        <w:rPr>
          <w:szCs w:val="20"/>
        </w:rPr>
        <w:t>,</w:t>
      </w:r>
    </w:p>
    <w:p w14:paraId="108004DE" w14:textId="77777777" w:rsidR="00B97436" w:rsidRPr="00BA1F5E" w:rsidRDefault="00B97436" w:rsidP="00B97436">
      <w:pPr>
        <w:pStyle w:val="Odstavekseznama"/>
        <w:numPr>
          <w:ilvl w:val="1"/>
          <w:numId w:val="35"/>
        </w:numPr>
        <w:tabs>
          <w:tab w:val="left" w:pos="1418"/>
        </w:tabs>
        <w:spacing w:after="160" w:line="259" w:lineRule="auto"/>
        <w:ind w:right="0"/>
        <w:jc w:val="both"/>
        <w:rPr>
          <w:szCs w:val="20"/>
        </w:rPr>
      </w:pPr>
      <w:r w:rsidRPr="00BA1F5E">
        <w:rPr>
          <w:szCs w:val="20"/>
        </w:rPr>
        <w:tab/>
        <w:t>Marko Mikulin, MONG, Razvojna pisarna,</w:t>
      </w:r>
    </w:p>
    <w:p w14:paraId="1A476AC7" w14:textId="2B9CF222" w:rsidR="00B97436" w:rsidRPr="00BA1F5E" w:rsidRDefault="00B97436" w:rsidP="00B97436">
      <w:pPr>
        <w:pStyle w:val="Odstavekseznama"/>
        <w:numPr>
          <w:ilvl w:val="1"/>
          <w:numId w:val="35"/>
        </w:numPr>
        <w:tabs>
          <w:tab w:val="left" w:pos="1418"/>
        </w:tabs>
        <w:spacing w:after="160" w:line="259" w:lineRule="auto"/>
        <w:ind w:right="0"/>
        <w:jc w:val="both"/>
        <w:rPr>
          <w:szCs w:val="20"/>
        </w:rPr>
      </w:pPr>
      <w:r w:rsidRPr="00BA1F5E">
        <w:rPr>
          <w:szCs w:val="20"/>
        </w:rPr>
        <w:tab/>
      </w:r>
      <w:r w:rsidR="00D60C25">
        <w:rPr>
          <w:szCs w:val="20"/>
        </w:rPr>
        <w:t xml:space="preserve">Nataša </w:t>
      </w:r>
      <w:r w:rsidR="00CE6A0E">
        <w:rPr>
          <w:szCs w:val="20"/>
        </w:rPr>
        <w:t>Gorkič Barle</w:t>
      </w:r>
      <w:r w:rsidRPr="00BA1F5E">
        <w:rPr>
          <w:szCs w:val="20"/>
        </w:rPr>
        <w:t xml:space="preserve">, MONG, </w:t>
      </w:r>
      <w:r>
        <w:rPr>
          <w:szCs w:val="20"/>
        </w:rPr>
        <w:t>Pravna služba</w:t>
      </w:r>
      <w:r w:rsidRPr="00BA1F5E">
        <w:rPr>
          <w:szCs w:val="20"/>
        </w:rPr>
        <w:t xml:space="preserve">, </w:t>
      </w:r>
    </w:p>
    <w:p w14:paraId="40D81BA0" w14:textId="2CDFE0C8" w:rsidR="00B97436" w:rsidRPr="00BA1F5E" w:rsidRDefault="00B97436" w:rsidP="00B97436">
      <w:pPr>
        <w:pStyle w:val="Odstavekseznama"/>
        <w:numPr>
          <w:ilvl w:val="1"/>
          <w:numId w:val="35"/>
        </w:numPr>
        <w:tabs>
          <w:tab w:val="left" w:pos="1418"/>
        </w:tabs>
        <w:spacing w:after="160" w:line="259" w:lineRule="auto"/>
        <w:ind w:right="0"/>
        <w:rPr>
          <w:szCs w:val="20"/>
        </w:rPr>
      </w:pPr>
      <w:r w:rsidRPr="00BA1F5E">
        <w:rPr>
          <w:szCs w:val="20"/>
        </w:rPr>
        <w:tab/>
      </w:r>
      <w:r w:rsidR="00CE6A0E">
        <w:rPr>
          <w:szCs w:val="20"/>
        </w:rPr>
        <w:t xml:space="preserve">Marko Tribušon, </w:t>
      </w:r>
      <w:r w:rsidR="002721A9">
        <w:rPr>
          <w:szCs w:val="20"/>
        </w:rPr>
        <w:t xml:space="preserve">MONG, </w:t>
      </w:r>
      <w:r w:rsidR="00CE6A0E">
        <w:rPr>
          <w:szCs w:val="20"/>
        </w:rPr>
        <w:t>podžupan</w:t>
      </w:r>
      <w:r w:rsidRPr="00BA1F5E">
        <w:rPr>
          <w:szCs w:val="20"/>
        </w:rPr>
        <w:t>.</w:t>
      </w:r>
    </w:p>
    <w:p w14:paraId="3DA89FF8" w14:textId="77777777" w:rsidR="00B97436" w:rsidRDefault="00B97436" w:rsidP="00B97436">
      <w:pPr>
        <w:tabs>
          <w:tab w:val="left" w:pos="1418"/>
        </w:tabs>
        <w:spacing w:after="0" w:line="240" w:lineRule="auto"/>
        <w:ind w:left="0" w:right="0"/>
        <w:jc w:val="both"/>
        <w:rPr>
          <w:szCs w:val="20"/>
        </w:rPr>
      </w:pPr>
      <w:r w:rsidRPr="00BA1F5E">
        <w:rPr>
          <w:szCs w:val="20"/>
        </w:rPr>
        <w:t>Zaradi nepredvidljivih dogodkov se lahko sestava komisije spremeni, o čemer bodo zainteresirani kupci obveščeni. V kolikor se sestava komisije zaradi nepredvidenih okoliščin na dan odpiranja ponudb spremeni, poda komisija odločitev o izpolnjevanju pogojev za udeležbo v postopku ter najugodnejšem ponudniku po prejemu nove izjave o nepovezanosti, ki jo poda najugodnejši ponudnik in po potrebi ostali sodelujoči.</w:t>
      </w:r>
    </w:p>
    <w:p w14:paraId="090DB494" w14:textId="77777777" w:rsidR="00B97436" w:rsidRPr="00BA1F5E" w:rsidRDefault="00B97436" w:rsidP="00B97436">
      <w:pPr>
        <w:tabs>
          <w:tab w:val="left" w:pos="1418"/>
        </w:tabs>
        <w:spacing w:after="0" w:line="240" w:lineRule="auto"/>
        <w:ind w:left="0" w:right="0"/>
        <w:jc w:val="both"/>
        <w:rPr>
          <w:szCs w:val="20"/>
        </w:rPr>
      </w:pPr>
    </w:p>
    <w:p w14:paraId="6DD5502E" w14:textId="77777777" w:rsidR="00B97436" w:rsidRPr="00BA1F5E" w:rsidRDefault="00B97436" w:rsidP="00B97436">
      <w:pPr>
        <w:pStyle w:val="tevilnatoka"/>
        <w:shd w:val="clear" w:color="auto" w:fill="FFFFFF"/>
        <w:spacing w:before="0" w:beforeAutospacing="0" w:after="0" w:afterAutospacing="0"/>
        <w:jc w:val="both"/>
        <w:rPr>
          <w:rFonts w:ascii="Verdana" w:hAnsi="Verdana" w:cs="Arial"/>
          <w:sz w:val="20"/>
          <w:szCs w:val="20"/>
        </w:rPr>
      </w:pPr>
      <w:r w:rsidRPr="00BA1F5E">
        <w:rPr>
          <w:rFonts w:ascii="Verdana" w:hAnsi="Verdana" w:cs="Arial"/>
          <w:sz w:val="20"/>
          <w:szCs w:val="20"/>
        </w:rPr>
        <w:t>Ponudniki morajo najkasneje pred sklenitvijo pogodbe podati izjavo o nepovezanosti s člani komisije in cenilcem.</w:t>
      </w:r>
    </w:p>
    <w:p w14:paraId="3D6A1C79" w14:textId="77777777" w:rsidR="00B97436" w:rsidRPr="008C7252" w:rsidRDefault="00B97436" w:rsidP="00C53C01">
      <w:pPr>
        <w:pStyle w:val="Podpisoseba"/>
        <w:spacing w:before="0" w:after="240"/>
        <w:ind w:left="0"/>
        <w:rPr>
          <w:bCs w:val="0"/>
          <w:szCs w:val="20"/>
        </w:rPr>
      </w:pPr>
    </w:p>
    <w:tbl>
      <w:tblPr>
        <w:tblStyle w:val="Tabelamrea"/>
        <w:tblW w:w="8505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  <w:tblCaption w:val="Podpisniki"/>
        <w:tblDescription w:val="Tabela postavitve za podpise."/>
      </w:tblPr>
      <w:tblGrid>
        <w:gridCol w:w="4956"/>
        <w:gridCol w:w="3549"/>
      </w:tblGrid>
      <w:tr w:rsidR="00BA46CD" w:rsidRPr="008C7252" w14:paraId="692B8A10" w14:textId="77777777" w:rsidTr="006D786F">
        <w:tc>
          <w:tcPr>
            <w:tcW w:w="4956" w:type="dxa"/>
          </w:tcPr>
          <w:p w14:paraId="6D2B50A4" w14:textId="42929C98" w:rsidR="00BA46CD" w:rsidRPr="008C7252" w:rsidRDefault="00BA46CD" w:rsidP="00942356">
            <w:pPr>
              <w:pStyle w:val="Podpisoseba"/>
              <w:spacing w:before="0" w:after="0"/>
              <w:ind w:left="0"/>
              <w:rPr>
                <w:b/>
                <w:bCs w:val="0"/>
                <w:szCs w:val="20"/>
              </w:rPr>
            </w:pPr>
          </w:p>
        </w:tc>
        <w:tc>
          <w:tcPr>
            <w:tcW w:w="3549" w:type="dxa"/>
          </w:tcPr>
          <w:p w14:paraId="31C18C2E" w14:textId="3E4C5E3D" w:rsidR="00BA46CD" w:rsidRPr="008C7252" w:rsidRDefault="00C53C01" w:rsidP="006D786F">
            <w:pPr>
              <w:pStyle w:val="Podpisoseba"/>
              <w:spacing w:before="0" w:after="0"/>
              <w:ind w:left="0"/>
              <w:rPr>
                <w:b/>
                <w:bCs w:val="0"/>
                <w:szCs w:val="20"/>
              </w:rPr>
            </w:pPr>
            <w:r>
              <w:rPr>
                <w:b/>
                <w:bCs w:val="0"/>
                <w:szCs w:val="20"/>
              </w:rPr>
              <w:t>Samo Turel</w:t>
            </w:r>
          </w:p>
        </w:tc>
      </w:tr>
      <w:tr w:rsidR="00BA46CD" w:rsidRPr="008C7252" w14:paraId="1D677BBF" w14:textId="77777777" w:rsidTr="006D786F">
        <w:tc>
          <w:tcPr>
            <w:tcW w:w="4956" w:type="dxa"/>
          </w:tcPr>
          <w:p w14:paraId="465C8159" w14:textId="4DDB4FF5" w:rsidR="00BA46CD" w:rsidRPr="008C7252" w:rsidRDefault="00BA46CD" w:rsidP="00942356">
            <w:pPr>
              <w:pStyle w:val="Podpisoseba"/>
              <w:spacing w:before="0" w:after="0"/>
              <w:ind w:left="0"/>
              <w:rPr>
                <w:bCs w:val="0"/>
                <w:szCs w:val="20"/>
              </w:rPr>
            </w:pPr>
          </w:p>
        </w:tc>
        <w:tc>
          <w:tcPr>
            <w:tcW w:w="3549" w:type="dxa"/>
          </w:tcPr>
          <w:p w14:paraId="65DAFEA2" w14:textId="4FA686EA" w:rsidR="00BA46CD" w:rsidRPr="008C7252" w:rsidRDefault="00C53C01" w:rsidP="006D786F">
            <w:pPr>
              <w:pStyle w:val="Podpisoseba"/>
              <w:spacing w:before="0" w:after="0"/>
              <w:ind w:left="0"/>
              <w:rPr>
                <w:bCs w:val="0"/>
                <w:szCs w:val="20"/>
              </w:rPr>
            </w:pPr>
            <w:r>
              <w:rPr>
                <w:szCs w:val="20"/>
              </w:rPr>
              <w:t>Župan</w:t>
            </w:r>
          </w:p>
        </w:tc>
      </w:tr>
    </w:tbl>
    <w:p w14:paraId="260321A2" w14:textId="77777777" w:rsidR="00BA46CD" w:rsidRPr="008C7252" w:rsidRDefault="00BA46CD" w:rsidP="00BA46CD">
      <w:pPr>
        <w:pStyle w:val="Podpisoseba"/>
        <w:tabs>
          <w:tab w:val="left" w:pos="6096"/>
        </w:tabs>
        <w:spacing w:before="0" w:after="960"/>
        <w:ind w:left="0"/>
        <w:rPr>
          <w:szCs w:val="20"/>
        </w:rPr>
      </w:pPr>
    </w:p>
    <w:p w14:paraId="49DA8693" w14:textId="021B92E5" w:rsidR="00A95A58" w:rsidRPr="008C7252" w:rsidRDefault="00A95A58" w:rsidP="00BA46CD">
      <w:pPr>
        <w:pStyle w:val="Naslovnik"/>
        <w:spacing w:after="1320"/>
        <w:rPr>
          <w:sz w:val="20"/>
          <w:szCs w:val="20"/>
        </w:rPr>
      </w:pPr>
    </w:p>
    <w:sectPr w:rsidR="00A95A58" w:rsidRPr="008C7252" w:rsidSect="00722FA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1304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6F20F" w14:textId="77777777" w:rsidR="0051139E" w:rsidRPr="00CC75FB" w:rsidRDefault="0051139E" w:rsidP="003F3284">
      <w:r w:rsidRPr="00CC75FB">
        <w:separator/>
      </w:r>
    </w:p>
  </w:endnote>
  <w:endnote w:type="continuationSeparator" w:id="0">
    <w:p w14:paraId="3D7ACEDF" w14:textId="77777777" w:rsidR="0051139E" w:rsidRPr="00CC75FB" w:rsidRDefault="0051139E" w:rsidP="003F3284">
      <w:r w:rsidRPr="00CC75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1C8C5" w14:textId="77777777" w:rsidR="00F66755" w:rsidRPr="00CC75FB" w:rsidRDefault="00F66755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2F24F4B0" w:rsidR="00F811AF" w:rsidRPr="00CC75FB" w:rsidRDefault="00145A3D" w:rsidP="003F3284">
    <w:pPr>
      <w:pStyle w:val="MONGnoga"/>
    </w:pPr>
    <w:r w:rsidRPr="00CC75FB">
      <w:rPr>
        <w:noProof/>
      </w:rPr>
      <w:drawing>
        <wp:anchor distT="0" distB="0" distL="114300" distR="114300" simplePos="0" relativeHeight="251681792" behindDoc="1" locked="0" layoutInCell="1" allowOverlap="1" wp14:anchorId="480ABA47" wp14:editId="6EFA89CB">
          <wp:simplePos x="0" y="0"/>
          <wp:positionH relativeFrom="page">
            <wp:posOffset>0</wp:posOffset>
          </wp:positionH>
          <wp:positionV relativeFrom="page">
            <wp:posOffset>9846945</wp:posOffset>
          </wp:positionV>
          <wp:extent cx="7567295" cy="8382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95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468416AB" w:rsidR="00366240" w:rsidRPr="00CC75FB" w:rsidRDefault="00145A3D" w:rsidP="00722FAC">
    <w:pPr>
      <w:pStyle w:val="MONGnoga"/>
    </w:pPr>
    <w:r w:rsidRPr="00CC75FB">
      <w:rPr>
        <w:noProof/>
      </w:rPr>
      <w:drawing>
        <wp:anchor distT="0" distB="0" distL="114300" distR="114300" simplePos="0" relativeHeight="251679744" behindDoc="1" locked="0" layoutInCell="1" allowOverlap="1" wp14:anchorId="1B32FDC1" wp14:editId="4C95B0AD">
          <wp:simplePos x="1351722" y="9571383"/>
          <wp:positionH relativeFrom="page">
            <wp:align>center</wp:align>
          </wp:positionH>
          <wp:positionV relativeFrom="page">
            <wp:align>bottom</wp:align>
          </wp:positionV>
          <wp:extent cx="7590218" cy="856615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0218" cy="856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CC75FB">
      <w:t xml:space="preserve">E: </w:t>
    </w:r>
    <w:r w:rsidR="00366240" w:rsidRPr="00CC75FB">
      <w:rPr>
        <w:u w:val="single"/>
      </w:rPr>
      <w:t>mestna</w:t>
    </w:r>
    <w:r w:rsidR="002B08B0" w:rsidRPr="00CC75FB">
      <w:rPr>
        <w:u w:val="single"/>
      </w:rPr>
      <w:t>.</w:t>
    </w:r>
    <w:hyperlink r:id="rId2" w:history="1">
      <w:r w:rsidR="00734A18" w:rsidRPr="00CC75FB">
        <w:rPr>
          <w:u w:val="single"/>
        </w:rPr>
        <w:t>obcina@nova-gorica.si</w:t>
      </w:r>
    </w:hyperlink>
    <w:r w:rsidR="00366240" w:rsidRPr="00CC75FB">
      <w:t>,</w:t>
    </w:r>
    <w:r w:rsidR="002B08B0" w:rsidRPr="00CC75FB">
      <w:t xml:space="preserve"> T: +386 (0)5 335 01 </w:t>
    </w:r>
    <w:r w:rsidR="00C072E2" w:rsidRPr="00CC75FB">
      <w:t>1</w:t>
    </w:r>
    <w:r w:rsidR="002B08B0" w:rsidRPr="00CC75FB">
      <w:t>1,</w:t>
    </w:r>
    <w:r w:rsidR="00192B9A" w:rsidRPr="00CC75FB">
      <w:t xml:space="preserve"> </w:t>
    </w:r>
    <w:r w:rsidR="00192B9A" w:rsidRPr="00CC75FB">
      <w:rPr>
        <w:u w:val="single"/>
      </w:rPr>
      <w:t>www.nova-gorica.si</w:t>
    </w:r>
  </w:p>
  <w:p w14:paraId="272550D5" w14:textId="00D786AD" w:rsidR="00734A18" w:rsidRPr="00CC75FB" w:rsidRDefault="00734A18" w:rsidP="00722FAC">
    <w:pPr>
      <w:pStyle w:val="MONGnoga"/>
    </w:pPr>
    <w:r w:rsidRPr="00CC75FB">
      <w:t>ID za DDV: SI53055730, matična številka: 5881773</w:t>
    </w:r>
  </w:p>
  <w:p w14:paraId="3D03C244" w14:textId="44ECADA2" w:rsidR="00083CA2" w:rsidRPr="00CC75FB" w:rsidRDefault="00083CA2" w:rsidP="003F3284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46967" w14:textId="77777777" w:rsidR="0051139E" w:rsidRPr="00CC75FB" w:rsidRDefault="0051139E" w:rsidP="003F3284">
      <w:r w:rsidRPr="00CC75FB">
        <w:separator/>
      </w:r>
    </w:p>
  </w:footnote>
  <w:footnote w:type="continuationSeparator" w:id="0">
    <w:p w14:paraId="3DF01662" w14:textId="77777777" w:rsidR="0051139E" w:rsidRPr="00CC75FB" w:rsidRDefault="0051139E" w:rsidP="003F3284">
      <w:r w:rsidRPr="00CC75F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BB1C" w14:textId="77777777" w:rsidR="00F66755" w:rsidRPr="00CC75FB" w:rsidRDefault="00F66755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CDD3628" w:rsidR="00083CA2" w:rsidRPr="00CC75FB" w:rsidRDefault="00145A3D" w:rsidP="003F3284">
    <w:r w:rsidRPr="00CC75FB">
      <w:rPr>
        <w:noProof/>
      </w:rPr>
      <w:drawing>
        <wp:anchor distT="0" distB="0" distL="114300" distR="114300" simplePos="0" relativeHeight="251680768" behindDoc="1" locked="0" layoutInCell="1" allowOverlap="1" wp14:anchorId="1F6B2CD0" wp14:editId="348739E7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39870BD1" w:rsidR="00083CA2" w:rsidRPr="00CC75FB" w:rsidRDefault="00366240" w:rsidP="003F3284">
    <w:r w:rsidRPr="00CC75FB">
      <w:rPr>
        <w:noProof/>
      </w:rPr>
      <w:drawing>
        <wp:anchor distT="0" distB="0" distL="114300" distR="114300" simplePos="0" relativeHeight="251678720" behindDoc="1" locked="0" layoutInCell="1" allowOverlap="1" wp14:anchorId="1230A72C" wp14:editId="7D6CFDA1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81600" cy="939600"/>
          <wp:effectExtent l="0" t="0" r="0" b="0"/>
          <wp:wrapNone/>
          <wp:docPr id="3" name="Slika 3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600" cy="93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8D433D"/>
    <w:multiLevelType w:val="multilevel"/>
    <w:tmpl w:val="69D0C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D7B06"/>
    <w:multiLevelType w:val="hybridMultilevel"/>
    <w:tmpl w:val="634611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96ACE"/>
    <w:multiLevelType w:val="hybridMultilevel"/>
    <w:tmpl w:val="4B822240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21F6D"/>
    <w:multiLevelType w:val="hybridMultilevel"/>
    <w:tmpl w:val="A59842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B5D86"/>
    <w:multiLevelType w:val="hybridMultilevel"/>
    <w:tmpl w:val="05C008D4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D2E0D"/>
    <w:multiLevelType w:val="hybridMultilevel"/>
    <w:tmpl w:val="EB30207A"/>
    <w:lvl w:ilvl="0" w:tplc="DE5AE2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8F82362"/>
    <w:multiLevelType w:val="hybridMultilevel"/>
    <w:tmpl w:val="8A460E2E"/>
    <w:lvl w:ilvl="0" w:tplc="0424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9" w15:restartNumberingAfterBreak="0">
    <w:nsid w:val="1C7B6051"/>
    <w:multiLevelType w:val="hybridMultilevel"/>
    <w:tmpl w:val="31F4EC22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05652"/>
    <w:multiLevelType w:val="multilevel"/>
    <w:tmpl w:val="8CAAD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C3826ED"/>
    <w:multiLevelType w:val="multilevel"/>
    <w:tmpl w:val="862CCAC6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42424"/>
        <w:spacing w:val="0"/>
        <w:w w:val="100"/>
        <w:position w:val="0"/>
        <w:sz w:val="22"/>
        <w:szCs w:val="22"/>
        <w:u w:val="none"/>
        <w:shd w:val="clear" w:color="auto" w:fill="auto"/>
        <w:lang w:val="sl-SI" w:eastAsia="sl-SI" w:bidi="sl-S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E4B3FB9"/>
    <w:multiLevelType w:val="multilevel"/>
    <w:tmpl w:val="D9402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1F0689"/>
    <w:multiLevelType w:val="hybridMultilevel"/>
    <w:tmpl w:val="F9525486"/>
    <w:lvl w:ilvl="0" w:tplc="0424000F">
      <w:start w:val="1"/>
      <w:numFmt w:val="decimal"/>
      <w:lvlText w:val="%1."/>
      <w:lvlJc w:val="left"/>
      <w:pPr>
        <w:ind w:left="1429" w:hanging="360"/>
      </w:pPr>
    </w:lvl>
    <w:lvl w:ilvl="1" w:tplc="04240019" w:tentative="1">
      <w:start w:val="1"/>
      <w:numFmt w:val="lowerLetter"/>
      <w:lvlText w:val="%2."/>
      <w:lvlJc w:val="left"/>
      <w:pPr>
        <w:ind w:left="2149" w:hanging="360"/>
      </w:pPr>
    </w:lvl>
    <w:lvl w:ilvl="2" w:tplc="0424001B" w:tentative="1">
      <w:start w:val="1"/>
      <w:numFmt w:val="lowerRoman"/>
      <w:lvlText w:val="%3."/>
      <w:lvlJc w:val="right"/>
      <w:pPr>
        <w:ind w:left="2869" w:hanging="180"/>
      </w:pPr>
    </w:lvl>
    <w:lvl w:ilvl="3" w:tplc="0424000F" w:tentative="1">
      <w:start w:val="1"/>
      <w:numFmt w:val="decimal"/>
      <w:lvlText w:val="%4."/>
      <w:lvlJc w:val="left"/>
      <w:pPr>
        <w:ind w:left="3589" w:hanging="360"/>
      </w:pPr>
    </w:lvl>
    <w:lvl w:ilvl="4" w:tplc="04240019" w:tentative="1">
      <w:start w:val="1"/>
      <w:numFmt w:val="lowerLetter"/>
      <w:lvlText w:val="%5."/>
      <w:lvlJc w:val="left"/>
      <w:pPr>
        <w:ind w:left="4309" w:hanging="360"/>
      </w:pPr>
    </w:lvl>
    <w:lvl w:ilvl="5" w:tplc="0424001B" w:tentative="1">
      <w:start w:val="1"/>
      <w:numFmt w:val="lowerRoman"/>
      <w:lvlText w:val="%6."/>
      <w:lvlJc w:val="right"/>
      <w:pPr>
        <w:ind w:left="5029" w:hanging="180"/>
      </w:pPr>
    </w:lvl>
    <w:lvl w:ilvl="6" w:tplc="0424000F" w:tentative="1">
      <w:start w:val="1"/>
      <w:numFmt w:val="decimal"/>
      <w:lvlText w:val="%7."/>
      <w:lvlJc w:val="left"/>
      <w:pPr>
        <w:ind w:left="5749" w:hanging="360"/>
      </w:pPr>
    </w:lvl>
    <w:lvl w:ilvl="7" w:tplc="04240019" w:tentative="1">
      <w:start w:val="1"/>
      <w:numFmt w:val="lowerLetter"/>
      <w:lvlText w:val="%8."/>
      <w:lvlJc w:val="left"/>
      <w:pPr>
        <w:ind w:left="6469" w:hanging="360"/>
      </w:pPr>
    </w:lvl>
    <w:lvl w:ilvl="8" w:tplc="042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04F0C6F"/>
    <w:multiLevelType w:val="hybridMultilevel"/>
    <w:tmpl w:val="CD98CEA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62D13"/>
    <w:multiLevelType w:val="hybridMultilevel"/>
    <w:tmpl w:val="31F4EC2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C3788D"/>
    <w:multiLevelType w:val="hybridMultilevel"/>
    <w:tmpl w:val="77E87F1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F65852"/>
    <w:multiLevelType w:val="multilevel"/>
    <w:tmpl w:val="2586D6A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l-SI" w:eastAsia="sl-SI" w:bidi="sl-S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9AB5DD6"/>
    <w:multiLevelType w:val="hybridMultilevel"/>
    <w:tmpl w:val="59F465CE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F9F5254"/>
    <w:multiLevelType w:val="multilevel"/>
    <w:tmpl w:val="5AEA1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A5177"/>
    <w:multiLevelType w:val="multilevel"/>
    <w:tmpl w:val="F8A80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8EF142D"/>
    <w:multiLevelType w:val="multilevel"/>
    <w:tmpl w:val="5260C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DE1424D"/>
    <w:multiLevelType w:val="multilevel"/>
    <w:tmpl w:val="8C58863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42424"/>
        <w:spacing w:val="0"/>
        <w:w w:val="100"/>
        <w:position w:val="0"/>
        <w:sz w:val="22"/>
        <w:szCs w:val="22"/>
        <w:u w:val="none"/>
        <w:shd w:val="clear" w:color="auto" w:fill="auto"/>
        <w:lang w:val="sl-SI" w:eastAsia="sl-SI" w:bidi="sl-S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EEC5961"/>
    <w:multiLevelType w:val="multilevel"/>
    <w:tmpl w:val="F97228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8" w15:restartNumberingAfterBreak="0">
    <w:nsid w:val="5FE403F9"/>
    <w:multiLevelType w:val="hybridMultilevel"/>
    <w:tmpl w:val="4C9EB0F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704EC5"/>
    <w:multiLevelType w:val="multilevel"/>
    <w:tmpl w:val="3AB47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4E073E"/>
    <w:multiLevelType w:val="multilevel"/>
    <w:tmpl w:val="2EA6EBE2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42424"/>
        <w:spacing w:val="0"/>
        <w:w w:val="100"/>
        <w:position w:val="0"/>
        <w:sz w:val="22"/>
        <w:szCs w:val="22"/>
        <w:u w:val="none"/>
        <w:shd w:val="clear" w:color="auto" w:fill="auto"/>
        <w:lang w:val="sl-SI" w:eastAsia="sl-SI" w:bidi="sl-S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8F547EA"/>
    <w:multiLevelType w:val="hybridMultilevel"/>
    <w:tmpl w:val="216EFB7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EF46709"/>
    <w:multiLevelType w:val="multilevel"/>
    <w:tmpl w:val="28C6A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1661F9F"/>
    <w:multiLevelType w:val="multilevel"/>
    <w:tmpl w:val="90022646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l-SI" w:eastAsia="sl-SI" w:bidi="sl-S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4C043EE"/>
    <w:multiLevelType w:val="multilevel"/>
    <w:tmpl w:val="84C620B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42424"/>
        <w:spacing w:val="0"/>
        <w:w w:val="100"/>
        <w:position w:val="0"/>
        <w:sz w:val="22"/>
        <w:szCs w:val="22"/>
        <w:u w:val="none"/>
        <w:shd w:val="clear" w:color="auto" w:fill="auto"/>
        <w:lang w:val="sl-SI" w:eastAsia="sl-SI" w:bidi="sl-S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953447A"/>
    <w:multiLevelType w:val="multilevel"/>
    <w:tmpl w:val="7D76B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8A5592"/>
    <w:multiLevelType w:val="multilevel"/>
    <w:tmpl w:val="08446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5595661">
    <w:abstractNumId w:val="21"/>
  </w:num>
  <w:num w:numId="2" w16cid:durableId="1564440524">
    <w:abstractNumId w:val="25"/>
  </w:num>
  <w:num w:numId="3" w16cid:durableId="1989281952">
    <w:abstractNumId w:val="0"/>
  </w:num>
  <w:num w:numId="4" w16cid:durableId="457340087">
    <w:abstractNumId w:val="11"/>
  </w:num>
  <w:num w:numId="5" w16cid:durableId="2029018289">
    <w:abstractNumId w:val="23"/>
  </w:num>
  <w:num w:numId="6" w16cid:durableId="1927811028">
    <w:abstractNumId w:val="32"/>
  </w:num>
  <w:num w:numId="7" w16cid:durableId="1159418049">
    <w:abstractNumId w:val="7"/>
  </w:num>
  <w:num w:numId="8" w16cid:durableId="462189451">
    <w:abstractNumId w:val="29"/>
  </w:num>
  <w:num w:numId="9" w16cid:durableId="940258409">
    <w:abstractNumId w:val="36"/>
  </w:num>
  <w:num w:numId="10" w16cid:durableId="2074692622">
    <w:abstractNumId w:val="22"/>
  </w:num>
  <w:num w:numId="11" w16cid:durableId="1958024076">
    <w:abstractNumId w:val="30"/>
  </w:num>
  <w:num w:numId="12" w16cid:durableId="95830192">
    <w:abstractNumId w:val="26"/>
  </w:num>
  <w:num w:numId="13" w16cid:durableId="1462263500">
    <w:abstractNumId w:val="35"/>
  </w:num>
  <w:num w:numId="14" w16cid:durableId="1808740041">
    <w:abstractNumId w:val="12"/>
  </w:num>
  <w:num w:numId="15" w16cid:durableId="465200481">
    <w:abstractNumId w:val="34"/>
  </w:num>
  <w:num w:numId="16" w16cid:durableId="1458915557">
    <w:abstractNumId w:val="18"/>
  </w:num>
  <w:num w:numId="17" w16cid:durableId="516770314">
    <w:abstractNumId w:val="14"/>
  </w:num>
  <w:num w:numId="18" w16cid:durableId="1367369745">
    <w:abstractNumId w:val="9"/>
  </w:num>
  <w:num w:numId="19" w16cid:durableId="1119646068">
    <w:abstractNumId w:val="6"/>
  </w:num>
  <w:num w:numId="20" w16cid:durableId="147401241">
    <w:abstractNumId w:val="1"/>
  </w:num>
  <w:num w:numId="21" w16cid:durableId="1130636471">
    <w:abstractNumId w:val="27"/>
  </w:num>
  <w:num w:numId="22" w16cid:durableId="2020693341">
    <w:abstractNumId w:val="3"/>
  </w:num>
  <w:num w:numId="23" w16cid:durableId="1741442910">
    <w:abstractNumId w:val="8"/>
  </w:num>
  <w:num w:numId="24" w16cid:durableId="298921936">
    <w:abstractNumId w:val="4"/>
  </w:num>
  <w:num w:numId="25" w16cid:durableId="480079126">
    <w:abstractNumId w:val="17"/>
  </w:num>
  <w:num w:numId="26" w16cid:durableId="1401362537">
    <w:abstractNumId w:val="15"/>
  </w:num>
  <w:num w:numId="27" w16cid:durableId="1075589275">
    <w:abstractNumId w:val="31"/>
  </w:num>
  <w:num w:numId="28" w16cid:durableId="1759522123">
    <w:abstractNumId w:val="10"/>
  </w:num>
  <w:num w:numId="29" w16cid:durableId="441078269">
    <w:abstractNumId w:val="37"/>
  </w:num>
  <w:num w:numId="30" w16cid:durableId="497960115">
    <w:abstractNumId w:val="13"/>
  </w:num>
  <w:num w:numId="31" w16cid:durableId="971911706">
    <w:abstractNumId w:val="20"/>
  </w:num>
  <w:num w:numId="32" w16cid:durableId="1646809659">
    <w:abstractNumId w:val="24"/>
  </w:num>
  <w:num w:numId="33" w16cid:durableId="1757901116">
    <w:abstractNumId w:val="33"/>
  </w:num>
  <w:num w:numId="34" w16cid:durableId="2019188285">
    <w:abstractNumId w:val="5"/>
  </w:num>
  <w:num w:numId="35" w16cid:durableId="1249580747">
    <w:abstractNumId w:val="2"/>
  </w:num>
  <w:num w:numId="36" w16cid:durableId="724059930">
    <w:abstractNumId w:val="19"/>
  </w:num>
  <w:num w:numId="37" w16cid:durableId="1813212272">
    <w:abstractNumId w:val="28"/>
  </w:num>
  <w:num w:numId="38" w16cid:durableId="1846557436">
    <w:abstractNumId w:val="16"/>
  </w:num>
  <w:num w:numId="39" w16cid:durableId="6059643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DisplayPageBoundaries/>
  <w:hideSpellingErrors/>
  <w:hideGrammaticalError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276AB"/>
    <w:rsid w:val="00032351"/>
    <w:rsid w:val="00035268"/>
    <w:rsid w:val="00037AE5"/>
    <w:rsid w:val="0004301C"/>
    <w:rsid w:val="0005678C"/>
    <w:rsid w:val="00083CA2"/>
    <w:rsid w:val="0008709E"/>
    <w:rsid w:val="000C5861"/>
    <w:rsid w:val="000D6C77"/>
    <w:rsid w:val="00101B99"/>
    <w:rsid w:val="00110838"/>
    <w:rsid w:val="001137D1"/>
    <w:rsid w:val="00130F8F"/>
    <w:rsid w:val="00145A3D"/>
    <w:rsid w:val="0015346F"/>
    <w:rsid w:val="001542CE"/>
    <w:rsid w:val="001776A5"/>
    <w:rsid w:val="00184E64"/>
    <w:rsid w:val="00184EC3"/>
    <w:rsid w:val="00192B9A"/>
    <w:rsid w:val="001A5F85"/>
    <w:rsid w:val="001B21C9"/>
    <w:rsid w:val="001B2389"/>
    <w:rsid w:val="001C4314"/>
    <w:rsid w:val="001C6438"/>
    <w:rsid w:val="001D7013"/>
    <w:rsid w:val="001F4732"/>
    <w:rsid w:val="0020128B"/>
    <w:rsid w:val="0021746D"/>
    <w:rsid w:val="0022273D"/>
    <w:rsid w:val="0022510F"/>
    <w:rsid w:val="00226E0E"/>
    <w:rsid w:val="002721A9"/>
    <w:rsid w:val="0028430E"/>
    <w:rsid w:val="00287D4F"/>
    <w:rsid w:val="00290C14"/>
    <w:rsid w:val="002B08B0"/>
    <w:rsid w:val="002E3A15"/>
    <w:rsid w:val="002F26F0"/>
    <w:rsid w:val="00305974"/>
    <w:rsid w:val="00317397"/>
    <w:rsid w:val="0034333A"/>
    <w:rsid w:val="00345529"/>
    <w:rsid w:val="00366240"/>
    <w:rsid w:val="00380C0F"/>
    <w:rsid w:val="0039457F"/>
    <w:rsid w:val="003A0AE4"/>
    <w:rsid w:val="003A2C22"/>
    <w:rsid w:val="003B11F7"/>
    <w:rsid w:val="003D3B2E"/>
    <w:rsid w:val="003E1007"/>
    <w:rsid w:val="003F3284"/>
    <w:rsid w:val="003F68B0"/>
    <w:rsid w:val="00401C04"/>
    <w:rsid w:val="00404823"/>
    <w:rsid w:val="004129EE"/>
    <w:rsid w:val="004365A1"/>
    <w:rsid w:val="0045050B"/>
    <w:rsid w:val="00454265"/>
    <w:rsid w:val="00460FD9"/>
    <w:rsid w:val="00463FA4"/>
    <w:rsid w:val="00470EFC"/>
    <w:rsid w:val="00471850"/>
    <w:rsid w:val="0048010A"/>
    <w:rsid w:val="004813E2"/>
    <w:rsid w:val="00486063"/>
    <w:rsid w:val="00491F46"/>
    <w:rsid w:val="004953C5"/>
    <w:rsid w:val="004A325F"/>
    <w:rsid w:val="004A535E"/>
    <w:rsid w:val="004B0A47"/>
    <w:rsid w:val="004B7BC9"/>
    <w:rsid w:val="004C1EA9"/>
    <w:rsid w:val="004D3EE1"/>
    <w:rsid w:val="004E242E"/>
    <w:rsid w:val="004F43BF"/>
    <w:rsid w:val="004F53E0"/>
    <w:rsid w:val="00501EB2"/>
    <w:rsid w:val="0051139E"/>
    <w:rsid w:val="005210F0"/>
    <w:rsid w:val="005361AF"/>
    <w:rsid w:val="00581BE7"/>
    <w:rsid w:val="0058227B"/>
    <w:rsid w:val="00585A63"/>
    <w:rsid w:val="00592FB1"/>
    <w:rsid w:val="005A18CD"/>
    <w:rsid w:val="005C4702"/>
    <w:rsid w:val="005C6D88"/>
    <w:rsid w:val="005E30A4"/>
    <w:rsid w:val="005E3202"/>
    <w:rsid w:val="005E36DF"/>
    <w:rsid w:val="00610C0B"/>
    <w:rsid w:val="00611F95"/>
    <w:rsid w:val="0061293A"/>
    <w:rsid w:val="0063063D"/>
    <w:rsid w:val="006620F0"/>
    <w:rsid w:val="00667786"/>
    <w:rsid w:val="006752A2"/>
    <w:rsid w:val="006A635E"/>
    <w:rsid w:val="006B42F9"/>
    <w:rsid w:val="006B6A54"/>
    <w:rsid w:val="006C4D17"/>
    <w:rsid w:val="006D3833"/>
    <w:rsid w:val="006D7D64"/>
    <w:rsid w:val="006E3F37"/>
    <w:rsid w:val="007063A4"/>
    <w:rsid w:val="0071310F"/>
    <w:rsid w:val="00716BA4"/>
    <w:rsid w:val="00722FAC"/>
    <w:rsid w:val="00734A18"/>
    <w:rsid w:val="00786B9D"/>
    <w:rsid w:val="0079172C"/>
    <w:rsid w:val="00791DB2"/>
    <w:rsid w:val="00793022"/>
    <w:rsid w:val="007942BA"/>
    <w:rsid w:val="007C0DEA"/>
    <w:rsid w:val="007C720B"/>
    <w:rsid w:val="007D3693"/>
    <w:rsid w:val="007E04A2"/>
    <w:rsid w:val="00810854"/>
    <w:rsid w:val="00840F2F"/>
    <w:rsid w:val="008515CD"/>
    <w:rsid w:val="008640AC"/>
    <w:rsid w:val="00873CAB"/>
    <w:rsid w:val="008759F5"/>
    <w:rsid w:val="008802E3"/>
    <w:rsid w:val="008821D4"/>
    <w:rsid w:val="008823CD"/>
    <w:rsid w:val="008A5F4D"/>
    <w:rsid w:val="008C7252"/>
    <w:rsid w:val="00905F98"/>
    <w:rsid w:val="00911966"/>
    <w:rsid w:val="00913FE6"/>
    <w:rsid w:val="00923A6E"/>
    <w:rsid w:val="00931E68"/>
    <w:rsid w:val="00942356"/>
    <w:rsid w:val="00956072"/>
    <w:rsid w:val="00962F62"/>
    <w:rsid w:val="00966D1B"/>
    <w:rsid w:val="00967A6C"/>
    <w:rsid w:val="009805C0"/>
    <w:rsid w:val="009A3E63"/>
    <w:rsid w:val="009B6277"/>
    <w:rsid w:val="009B7AD8"/>
    <w:rsid w:val="009D3904"/>
    <w:rsid w:val="009D54C8"/>
    <w:rsid w:val="00A0395B"/>
    <w:rsid w:val="00A33074"/>
    <w:rsid w:val="00A3572C"/>
    <w:rsid w:val="00A604CA"/>
    <w:rsid w:val="00A9127C"/>
    <w:rsid w:val="00A91AD9"/>
    <w:rsid w:val="00A9291F"/>
    <w:rsid w:val="00A95A58"/>
    <w:rsid w:val="00A95B43"/>
    <w:rsid w:val="00AA2701"/>
    <w:rsid w:val="00AA4BFD"/>
    <w:rsid w:val="00AA6FEB"/>
    <w:rsid w:val="00AB3EC3"/>
    <w:rsid w:val="00AE72B0"/>
    <w:rsid w:val="00B65DB9"/>
    <w:rsid w:val="00B754E3"/>
    <w:rsid w:val="00B84570"/>
    <w:rsid w:val="00B97436"/>
    <w:rsid w:val="00BA46CD"/>
    <w:rsid w:val="00BF7B56"/>
    <w:rsid w:val="00C072E2"/>
    <w:rsid w:val="00C10614"/>
    <w:rsid w:val="00C12D30"/>
    <w:rsid w:val="00C22C99"/>
    <w:rsid w:val="00C43F26"/>
    <w:rsid w:val="00C53C01"/>
    <w:rsid w:val="00C57B93"/>
    <w:rsid w:val="00C74C48"/>
    <w:rsid w:val="00C7627D"/>
    <w:rsid w:val="00C762F1"/>
    <w:rsid w:val="00C973E8"/>
    <w:rsid w:val="00CA37CA"/>
    <w:rsid w:val="00CC75FB"/>
    <w:rsid w:val="00CD0869"/>
    <w:rsid w:val="00CD15A1"/>
    <w:rsid w:val="00CD1C81"/>
    <w:rsid w:val="00CE01CB"/>
    <w:rsid w:val="00CE3679"/>
    <w:rsid w:val="00CE6A0E"/>
    <w:rsid w:val="00D079DD"/>
    <w:rsid w:val="00D24C51"/>
    <w:rsid w:val="00D32794"/>
    <w:rsid w:val="00D363E4"/>
    <w:rsid w:val="00D60C25"/>
    <w:rsid w:val="00D6470F"/>
    <w:rsid w:val="00D731FF"/>
    <w:rsid w:val="00D81991"/>
    <w:rsid w:val="00D95C76"/>
    <w:rsid w:val="00DA69BC"/>
    <w:rsid w:val="00DB324B"/>
    <w:rsid w:val="00DB56C4"/>
    <w:rsid w:val="00DD1372"/>
    <w:rsid w:val="00DE7B81"/>
    <w:rsid w:val="00DF042E"/>
    <w:rsid w:val="00E07CAB"/>
    <w:rsid w:val="00E10271"/>
    <w:rsid w:val="00E57102"/>
    <w:rsid w:val="00E876FD"/>
    <w:rsid w:val="00ED7015"/>
    <w:rsid w:val="00EE5DDF"/>
    <w:rsid w:val="00EF0214"/>
    <w:rsid w:val="00F12361"/>
    <w:rsid w:val="00F216E4"/>
    <w:rsid w:val="00F24C66"/>
    <w:rsid w:val="00F27F42"/>
    <w:rsid w:val="00F401B0"/>
    <w:rsid w:val="00F407A0"/>
    <w:rsid w:val="00F40810"/>
    <w:rsid w:val="00F4231E"/>
    <w:rsid w:val="00F570D3"/>
    <w:rsid w:val="00F64952"/>
    <w:rsid w:val="00F66755"/>
    <w:rsid w:val="00F706F3"/>
    <w:rsid w:val="00F811AF"/>
    <w:rsid w:val="00FC5B8C"/>
    <w:rsid w:val="00FD1975"/>
    <w:rsid w:val="00FD36C8"/>
    <w:rsid w:val="00FD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D1C81"/>
    <w:pPr>
      <w:spacing w:after="240" w:line="288" w:lineRule="auto"/>
      <w:ind w:left="709" w:right="-142"/>
    </w:pPr>
    <w:rPr>
      <w:rFonts w:ascii="Verdana" w:eastAsia="Times New Roman" w:hAnsi="Verdana" w:cs="Arial"/>
      <w:bCs/>
      <w:sz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8759F5"/>
    <w:pPr>
      <w:keepNext/>
      <w:keepLines/>
      <w:spacing w:before="440" w:after="440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 w:val="26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qFormat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qFormat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qFormat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basedOn w:val="Navaden"/>
    <w:link w:val="PodpisosebaZnak"/>
    <w:qFormat/>
    <w:rsid w:val="00226E0E"/>
    <w:pPr>
      <w:spacing w:before="600" w:after="600" w:line="240" w:lineRule="exact"/>
    </w:pPr>
    <w:rPr>
      <w:color w:val="002F87"/>
    </w:rPr>
  </w:style>
  <w:style w:type="character" w:customStyle="1" w:styleId="PodpisosebaZnak">
    <w:name w:val="Podpis oseba Znak"/>
    <w:basedOn w:val="Privzetapisavaodstavka"/>
    <w:link w:val="Podpisoseba"/>
    <w:rsid w:val="00226E0E"/>
    <w:rPr>
      <w:rFonts w:ascii="Verdana" w:eastAsia="Times New Roman" w:hAnsi="Verdana" w:cs="Arial"/>
      <w:bCs/>
      <w:noProof/>
      <w:color w:val="002F87"/>
      <w:lang w:eastAsia="sl-SI"/>
    </w:rPr>
  </w:style>
  <w:style w:type="paragraph" w:customStyle="1" w:styleId="Zveza">
    <w:name w:val="Zveza"/>
    <w:next w:val="Navaden"/>
    <w:link w:val="ZvezaZnak"/>
    <w:qFormat/>
    <w:rsid w:val="00610C0B"/>
    <w:pPr>
      <w:spacing w:after="440" w:line="240" w:lineRule="auto"/>
      <w:ind w:left="709"/>
    </w:pPr>
    <w:rPr>
      <w:rFonts w:ascii="Verdana" w:eastAsia="Times New Roman" w:hAnsi="Verdana" w:cs="Arial"/>
      <w:bCs/>
      <w:noProof/>
      <w:sz w:val="20"/>
      <w:lang w:eastAsia="sl-SI"/>
    </w:rPr>
  </w:style>
  <w:style w:type="character" w:customStyle="1" w:styleId="ZvezaZnak">
    <w:name w:val="Zveza Znak"/>
    <w:basedOn w:val="Privzetapisavaodstavka"/>
    <w:link w:val="Zveza"/>
    <w:rsid w:val="00610C0B"/>
    <w:rPr>
      <w:rFonts w:ascii="Verdana" w:eastAsia="Times New Roman" w:hAnsi="Verdana" w:cs="Arial"/>
      <w:bCs/>
      <w:noProof/>
      <w:sz w:val="20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6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qFormat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aliases w:val="za tekst,Označevanje,List Paragraph2,Resume Title,Citation List,Ha,Body,List Paragraph_Table bullets,Lettre d'introduction,Paragrafo elenco,heading 4,body 2,List Paragraph11,1st level - Bullet List Paragraph,Medium Grid 1 - Accent 21,K1"/>
    <w:basedOn w:val="Navaden"/>
    <w:link w:val="OdstavekseznamaZnak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character" w:customStyle="1" w:styleId="TelobesedilaZnak">
    <w:name w:val="Telo besedila Znak"/>
    <w:basedOn w:val="Privzetapisavaodstavka"/>
    <w:link w:val="Telobesedila"/>
    <w:rsid w:val="009A3E63"/>
    <w:rPr>
      <w:rFonts w:ascii="Arial" w:eastAsia="Arial" w:hAnsi="Arial" w:cs="Arial"/>
      <w:color w:val="242424"/>
    </w:rPr>
  </w:style>
  <w:style w:type="paragraph" w:styleId="Telobesedila">
    <w:name w:val="Body Text"/>
    <w:basedOn w:val="Navaden"/>
    <w:link w:val="TelobesedilaZnak"/>
    <w:qFormat/>
    <w:rsid w:val="009A3E63"/>
    <w:pPr>
      <w:widowControl w:val="0"/>
      <w:spacing w:after="0" w:line="240" w:lineRule="auto"/>
      <w:ind w:left="0" w:right="0"/>
    </w:pPr>
    <w:rPr>
      <w:rFonts w:ascii="Arial" w:eastAsia="Arial" w:hAnsi="Arial"/>
      <w:bCs w:val="0"/>
      <w:color w:val="242424"/>
      <w:sz w:val="22"/>
      <w:lang w:eastAsia="en-US"/>
    </w:rPr>
  </w:style>
  <w:style w:type="character" w:customStyle="1" w:styleId="TelobesedilaZnak1">
    <w:name w:val="Telo besedila Znak1"/>
    <w:basedOn w:val="Privzetapisavaodstavka"/>
    <w:uiPriority w:val="99"/>
    <w:semiHidden/>
    <w:rsid w:val="009A3E63"/>
    <w:rPr>
      <w:rFonts w:ascii="Verdana" w:eastAsia="Times New Roman" w:hAnsi="Verdana" w:cs="Arial"/>
      <w:bCs/>
      <w:sz w:val="20"/>
      <w:lang w:eastAsia="sl-SI"/>
    </w:rPr>
  </w:style>
  <w:style w:type="character" w:customStyle="1" w:styleId="Heading1">
    <w:name w:val="Heading #1_"/>
    <w:basedOn w:val="Privzetapisavaodstavka"/>
    <w:link w:val="Heading10"/>
    <w:rsid w:val="009A3E63"/>
    <w:rPr>
      <w:rFonts w:ascii="Arial" w:eastAsia="Arial" w:hAnsi="Arial" w:cs="Arial"/>
      <w:b/>
      <w:bCs/>
      <w:color w:val="242424"/>
    </w:rPr>
  </w:style>
  <w:style w:type="paragraph" w:customStyle="1" w:styleId="Heading10">
    <w:name w:val="Heading #1"/>
    <w:basedOn w:val="Navaden"/>
    <w:link w:val="Heading1"/>
    <w:rsid w:val="009A3E63"/>
    <w:pPr>
      <w:widowControl w:val="0"/>
      <w:spacing w:line="240" w:lineRule="auto"/>
      <w:ind w:left="0" w:right="0"/>
      <w:outlineLvl w:val="0"/>
    </w:pPr>
    <w:rPr>
      <w:rFonts w:ascii="Arial" w:eastAsia="Arial" w:hAnsi="Arial"/>
      <w:b/>
      <w:color w:val="242424"/>
      <w:sz w:val="22"/>
      <w:lang w:eastAsia="en-US"/>
    </w:rPr>
  </w:style>
  <w:style w:type="paragraph" w:customStyle="1" w:styleId="Default">
    <w:name w:val="Default"/>
    <w:rsid w:val="00AA6FE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zija">
    <w:name w:val="Revision"/>
    <w:hidden/>
    <w:uiPriority w:val="99"/>
    <w:semiHidden/>
    <w:rsid w:val="00317397"/>
    <w:pPr>
      <w:spacing w:after="0" w:line="240" w:lineRule="auto"/>
    </w:pPr>
    <w:rPr>
      <w:rFonts w:ascii="Verdana" w:eastAsia="Times New Roman" w:hAnsi="Verdana" w:cs="Arial"/>
      <w:bCs/>
      <w:sz w:val="20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31739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317397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317397"/>
    <w:rPr>
      <w:rFonts w:ascii="Verdana" w:eastAsia="Times New Roman" w:hAnsi="Verdana" w:cs="Arial"/>
      <w:bCs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17397"/>
    <w:rPr>
      <w:b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17397"/>
    <w:rPr>
      <w:rFonts w:ascii="Verdana" w:eastAsia="Times New Roman" w:hAnsi="Verdana" w:cs="Arial"/>
      <w:b/>
      <w:bCs/>
      <w:sz w:val="20"/>
      <w:szCs w:val="20"/>
      <w:lang w:eastAsia="sl-SI"/>
    </w:rPr>
  </w:style>
  <w:style w:type="paragraph" w:customStyle="1" w:styleId="tevilnatoka">
    <w:name w:val="tevilnatoka"/>
    <w:basedOn w:val="Navaden"/>
    <w:rsid w:val="00B97436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sz w:val="24"/>
      <w:szCs w:val="24"/>
    </w:rPr>
  </w:style>
  <w:style w:type="paragraph" w:customStyle="1" w:styleId="alineazaodstavkom">
    <w:name w:val="alineazaodstavkom"/>
    <w:basedOn w:val="Navaden"/>
    <w:rsid w:val="00B97436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sz w:val="24"/>
      <w:szCs w:val="24"/>
    </w:rPr>
  </w:style>
  <w:style w:type="character" w:customStyle="1" w:styleId="OdstavekseznamaZnak">
    <w:name w:val="Odstavek seznama Znak"/>
    <w:aliases w:val="za tekst Znak,Označevanje Znak,List Paragraph2 Znak,Resume Title Znak,Citation List Znak,Ha Znak,Body Znak,List Paragraph_Table bullets Znak,Lettre d'introduction Znak,Paragrafo elenco Znak,heading 4 Znak,body 2 Znak,K1 Znak"/>
    <w:link w:val="Odstavekseznama"/>
    <w:uiPriority w:val="34"/>
    <w:qFormat/>
    <w:rsid w:val="00B97436"/>
    <w:rPr>
      <w:rFonts w:ascii="Verdana" w:eastAsia="Times New Roman" w:hAnsi="Verdana" w:cs="Arial"/>
      <w:bCs/>
      <w:sz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mestna.obcina@nova-gorica.s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obcina@nova-gorica.si" TargetMode="External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2025-07-11T08:11:44+00:00</Veljaod_x003a_>
    <Veljado xmlns="971fd287-4551-411b-a694-38c9be1b8a3f" xsi:nil="true"/>
    <TaxCatchAll xmlns="151e2135-251a-4a54-bb3f-b4383bb78d32" xsi:nil="true"/>
    <Datumobjave xmlns="971fd287-4551-411b-a694-38c9be1b8a3f">2025-07-11T08:11:44+00:00</Datumobjav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8" ma:contentTypeDescription="Ustvari nov dokument." ma:contentTypeScope="" ma:versionID="3f4f3ef45558fb0369b5287551c948d9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11d2a4f0c4003dd1c7bc1faa9241204c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3DF39F-F12C-4982-9BDD-7785982824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AC2382-17F7-4716-9CC4-74B65956439D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3.xml><?xml version="1.0" encoding="utf-8"?>
<ds:datastoreItem xmlns:ds="http://schemas.openxmlformats.org/officeDocument/2006/customXml" ds:itemID="{363A36AE-17F0-43A8-8535-372AAB65B1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8</Pages>
  <Words>3118</Words>
  <Characters>17779</Characters>
  <Application>Microsoft Office Word</Application>
  <DocSecurity>0</DocSecurity>
  <Lines>148</Lines>
  <Paragraphs>41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Tjaša Harej Pavlica</cp:lastModifiedBy>
  <cp:revision>45</cp:revision>
  <cp:lastPrinted>2026-10-07T12:41:00Z</cp:lastPrinted>
  <dcterms:created xsi:type="dcterms:W3CDTF">2026-10-06T16:16:00Z</dcterms:created>
  <dcterms:modified xsi:type="dcterms:W3CDTF">2026-10-07T13:05:00Z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  <property fmtid="{D5CDD505-2E9C-101B-9397-08002B2CF9AE}" pid="4" name="docLang">
    <vt:lpwstr>sl</vt:lpwstr>
  </property>
</Properties>
</file>