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661E" w14:textId="52C3C85C" w:rsidR="001E7266" w:rsidRPr="001E7266" w:rsidRDefault="001E7266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 w:rsidRPr="001E7266"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  <w:t>11</w:t>
      </w:r>
    </w:p>
    <w:p w14:paraId="47C10F1F" w14:textId="69192370" w:rsidR="003E0322" w:rsidRPr="003E0322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3E0322">
        <w:rPr>
          <w:rFonts w:ascii="Arial" w:eastAsia="Times New Roman" w:hAnsi="Arial" w:cs="Times New Roman"/>
          <w:lang w:eastAsia="sl-SI"/>
        </w:rPr>
        <w:t xml:space="preserve">Na podlagi 10. člena </w:t>
      </w:r>
      <w:bookmarkStart w:id="0" w:name="_Hlk96595352"/>
      <w:r w:rsidRPr="003E0322">
        <w:rPr>
          <w:rFonts w:ascii="Arial" w:eastAsia="Times New Roman" w:hAnsi="Arial" w:cs="Times New Roman"/>
          <w:lang w:eastAsia="sl-SI"/>
        </w:rPr>
        <w:t xml:space="preserve">Odloka o ustanovitvi javnega zavoda GO! 2025 - Evropska prestolnica kulture, Nova Gorica </w:t>
      </w:r>
      <w:r w:rsidRPr="003E0322">
        <w:rPr>
          <w:rFonts w:ascii="Arial" w:eastAsia="Times New Roman" w:hAnsi="Arial" w:cs="Arial"/>
          <w:shd w:val="clear" w:color="auto" w:fill="FFFFFF"/>
          <w:lang w:eastAsia="sl-SI"/>
        </w:rPr>
        <w:t>(Uradni list RS, št. 167/21 in 89/22)</w:t>
      </w:r>
      <w:bookmarkEnd w:id="0"/>
      <w:r w:rsidRPr="003E0322">
        <w:rPr>
          <w:rFonts w:ascii="Arial" w:eastAsia="Times New Roman" w:hAnsi="Arial" w:cs="Times New Roman"/>
          <w:lang w:eastAsia="sl-SI"/>
        </w:rPr>
        <w:t xml:space="preserve"> in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19. člena Statuta Mestne občine Nova Gorica (Uradni list RS, št. 13/12, </w:t>
      </w:r>
      <w:r w:rsidRPr="003E0322">
        <w:rPr>
          <w:rFonts w:ascii="Arial" w:eastAsia="Times New Roman" w:hAnsi="Arial" w:cs="Arial"/>
          <w:lang w:eastAsia="sl-SI"/>
        </w:rPr>
        <w:t>18/17 in 18/19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) je Mestni svet Mestne občine Nova Gorica na seji dne _______________ sprejel </w:t>
      </w:r>
    </w:p>
    <w:p w14:paraId="546DFEB0" w14:textId="77777777" w:rsidR="003E0322" w:rsidRPr="003E0322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3E0322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3E0322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3E0322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77777777" w:rsidR="003E0322" w:rsidRPr="001E7266" w:rsidRDefault="003E0322" w:rsidP="001E7266">
      <w:pPr>
        <w:pStyle w:val="Odstavekseznama"/>
        <w:numPr>
          <w:ilvl w:val="0"/>
          <w:numId w:val="8"/>
        </w:numPr>
        <w:tabs>
          <w:tab w:val="left" w:pos="4395"/>
        </w:tabs>
        <w:jc w:val="center"/>
        <w:rPr>
          <w:rFonts w:ascii="Times New Roman" w:eastAsia="Times New Roman" w:hAnsi="Times New Roman" w:cs="Times New Roman"/>
          <w:lang w:eastAsia="sl-SI"/>
        </w:rPr>
      </w:pPr>
    </w:p>
    <w:p w14:paraId="6AAF9521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6CF8FEB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70D3C13" w14:textId="4AAA1C15" w:rsidR="003E0322" w:rsidRPr="00E80736" w:rsidRDefault="003E0322" w:rsidP="00E8073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Mestni svet Mestne občine Nova Gorica daje soglasj</w:t>
      </w:r>
      <w:r w:rsidR="00E80736">
        <w:rPr>
          <w:rFonts w:ascii="Arial" w:eastAsia="Times New Roman" w:hAnsi="Arial" w:cs="Arial"/>
          <w:lang w:eastAsia="sl-SI"/>
        </w:rPr>
        <w:t xml:space="preserve">e h </w:t>
      </w:r>
      <w:r w:rsidRPr="00E80736">
        <w:rPr>
          <w:rFonts w:ascii="Arial" w:eastAsia="Times New Roman" w:hAnsi="Arial" w:cs="Arial"/>
          <w:lang w:eastAsia="sl-SI"/>
        </w:rPr>
        <w:t>Kadrovskemu načrtu za leto 202</w:t>
      </w:r>
      <w:r w:rsidR="00E80736" w:rsidRPr="00E80736">
        <w:rPr>
          <w:rFonts w:ascii="Arial" w:eastAsia="Times New Roman" w:hAnsi="Arial" w:cs="Arial"/>
          <w:lang w:eastAsia="sl-SI"/>
        </w:rPr>
        <w:t>3</w:t>
      </w:r>
      <w:r w:rsidRPr="00E80736">
        <w:rPr>
          <w:rFonts w:ascii="Arial" w:eastAsia="Times New Roman" w:hAnsi="Arial" w:cs="Arial"/>
          <w:lang w:eastAsia="sl-SI"/>
        </w:rPr>
        <w:t xml:space="preserve"> </w:t>
      </w:r>
      <w:r w:rsidR="00E80736" w:rsidRPr="00E80736">
        <w:rPr>
          <w:rFonts w:ascii="Arial" w:eastAsia="Times New Roman" w:hAnsi="Arial" w:cs="Arial"/>
          <w:lang w:eastAsia="sl-SI"/>
        </w:rPr>
        <w:t>javnega zavoda GO! 2025 – Evropska prestolnica kulture, Nova Gorica</w:t>
      </w:r>
      <w:r w:rsidR="00786613">
        <w:rPr>
          <w:rFonts w:ascii="Arial" w:eastAsia="Times New Roman" w:hAnsi="Arial" w:cs="Arial"/>
          <w:lang w:eastAsia="sl-SI"/>
        </w:rPr>
        <w:t>.</w:t>
      </w:r>
    </w:p>
    <w:p w14:paraId="41C66EDB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97AC1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3E0322" w:rsidRDefault="003E0322" w:rsidP="001E7266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2.</w:t>
      </w:r>
    </w:p>
    <w:p w14:paraId="5579BA66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39F0BF89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Številka: 014-0023/2021</w:t>
      </w:r>
    </w:p>
    <w:p w14:paraId="24B39A46" w14:textId="65B93334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 xml:space="preserve">Nova Gorica,                                                               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313A4534" w:rsid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37DADB7" w14:textId="277E0672" w:rsidR="00432ADA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8CA0966" w14:textId="69D75A8E" w:rsidR="00432ADA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5B9E4E3" w14:textId="478E9023" w:rsidR="00432ADA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3C66FB" w14:textId="7F4783F8" w:rsidR="00432ADA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9ECAA9" w14:textId="77777777" w:rsidR="00432ADA" w:rsidRPr="003E0322" w:rsidRDefault="00432ADA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488B7615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37354B73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06506C4" w14:textId="4CAC7B52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lastRenderedPageBreak/>
        <w:tab/>
        <w:t xml:space="preserve">        </w:t>
      </w:r>
    </w:p>
    <w:p w14:paraId="7C0FAD64" w14:textId="3DF2BBB6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Številka: 014-0023/2021-</w:t>
      </w:r>
      <w:r w:rsidR="001F0127">
        <w:rPr>
          <w:rFonts w:ascii="Arial" w:eastAsia="Times New Roman" w:hAnsi="Arial" w:cs="Arial"/>
          <w:szCs w:val="24"/>
          <w:lang w:eastAsia="sl-SI"/>
        </w:rPr>
        <w:t>149</w:t>
      </w:r>
    </w:p>
    <w:p w14:paraId="007BD9F5" w14:textId="24953CF2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Nova Gorica</w:t>
      </w:r>
      <w:r w:rsidRPr="00C963CD">
        <w:rPr>
          <w:rFonts w:ascii="Arial" w:eastAsia="Times New Roman" w:hAnsi="Arial" w:cs="Arial"/>
          <w:szCs w:val="24"/>
          <w:lang w:eastAsia="sl-SI"/>
        </w:rPr>
        <w:t xml:space="preserve">, </w:t>
      </w:r>
      <w:r w:rsidR="00483344">
        <w:rPr>
          <w:rFonts w:ascii="Arial" w:eastAsia="Times New Roman" w:hAnsi="Arial" w:cs="Arial"/>
          <w:szCs w:val="24"/>
          <w:lang w:eastAsia="sl-SI"/>
        </w:rPr>
        <w:t xml:space="preserve">dne </w:t>
      </w:r>
      <w:r w:rsidR="00EF1D6B" w:rsidRPr="00C963CD">
        <w:rPr>
          <w:rFonts w:ascii="Arial" w:eastAsia="Times New Roman" w:hAnsi="Arial" w:cs="Arial"/>
          <w:szCs w:val="24"/>
          <w:lang w:eastAsia="sl-SI"/>
        </w:rPr>
        <w:t xml:space="preserve">22. </w:t>
      </w:r>
      <w:r w:rsidR="00226416" w:rsidRPr="00C963CD">
        <w:rPr>
          <w:rFonts w:ascii="Arial" w:eastAsia="Times New Roman" w:hAnsi="Arial" w:cs="Arial"/>
          <w:szCs w:val="24"/>
          <w:lang w:eastAsia="sl-SI"/>
        </w:rPr>
        <w:t>februar</w:t>
      </w:r>
      <w:r w:rsidR="00483344">
        <w:rPr>
          <w:rFonts w:ascii="Arial" w:eastAsia="Times New Roman" w:hAnsi="Arial" w:cs="Arial"/>
          <w:szCs w:val="24"/>
          <w:lang w:eastAsia="sl-SI"/>
        </w:rPr>
        <w:t>ja</w:t>
      </w:r>
      <w:r w:rsidRPr="00C963CD">
        <w:rPr>
          <w:rFonts w:ascii="Arial" w:eastAsia="Times New Roman" w:hAnsi="Arial" w:cs="Arial"/>
          <w:szCs w:val="24"/>
          <w:lang w:eastAsia="sl-SI"/>
        </w:rPr>
        <w:t xml:space="preserve"> 202</w:t>
      </w:r>
      <w:r w:rsidR="00226416" w:rsidRPr="00C963CD">
        <w:rPr>
          <w:rFonts w:ascii="Arial" w:eastAsia="Times New Roman" w:hAnsi="Arial" w:cs="Arial"/>
          <w:szCs w:val="24"/>
          <w:lang w:eastAsia="sl-SI"/>
        </w:rPr>
        <w:t>3</w:t>
      </w:r>
    </w:p>
    <w:p w14:paraId="2DC8D522" w14:textId="1FBD9CEC" w:rsidR="00CC037E" w:rsidRPr="003E0322" w:rsidRDefault="005E72F6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>
        <w:rPr>
          <w:rFonts w:ascii="Arial" w:eastAsia="Times New Roman" w:hAnsi="Arial" w:cs="Arial"/>
          <w:noProof/>
          <w:szCs w:val="24"/>
          <w:lang w:eastAsia="sl-SI"/>
        </w:rPr>
        <w:drawing>
          <wp:anchor distT="0" distB="0" distL="114300" distR="114300" simplePos="0" relativeHeight="251658240" behindDoc="0" locked="0" layoutInCell="1" allowOverlap="0" wp14:anchorId="0DC60B0D" wp14:editId="08C59A50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9525" b="9525"/>
            <wp:wrapTopAndBottom/>
            <wp:docPr id="8" name="Slika 8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CC3F3" w14:textId="591AF138" w:rsidR="003E0322" w:rsidRPr="003E0322" w:rsidRDefault="003E0322" w:rsidP="003E032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O B R A Z L O Ž I T E V</w:t>
      </w:r>
    </w:p>
    <w:p w14:paraId="3AAC708C" w14:textId="07D9FDCF" w:rsidR="00CC037E" w:rsidRPr="003E0322" w:rsidRDefault="00CC03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26E50C9" w14:textId="773A220C" w:rsidR="00E80736" w:rsidRPr="00E44012" w:rsidRDefault="00E80736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44012">
        <w:rPr>
          <w:rFonts w:ascii="Arial" w:eastAsia="Times New Roman" w:hAnsi="Arial" w:cs="Arial"/>
          <w:lang w:eastAsia="sl-SI"/>
        </w:rPr>
        <w:t xml:space="preserve">Direktor javnega zavoda GO! 2025 – Evropska prestolnica kulture, Nova Gorica (v nadaljevanju: javni zavod) </w:t>
      </w:r>
      <w:r w:rsidRPr="00C963CD">
        <w:rPr>
          <w:rFonts w:ascii="Arial" w:eastAsia="Times New Roman" w:hAnsi="Arial" w:cs="Arial"/>
          <w:lang w:eastAsia="sl-SI"/>
        </w:rPr>
        <w:t xml:space="preserve">je </w:t>
      </w:r>
      <w:r w:rsidR="00EF1D6B" w:rsidRPr="00C963CD">
        <w:rPr>
          <w:rFonts w:ascii="Arial" w:eastAsia="Times New Roman" w:hAnsi="Arial" w:cs="Arial"/>
          <w:lang w:eastAsia="sl-SI"/>
        </w:rPr>
        <w:t xml:space="preserve">22. 2. </w:t>
      </w:r>
      <w:r w:rsidR="0081269C" w:rsidRPr="00C963CD">
        <w:rPr>
          <w:rFonts w:ascii="Arial" w:eastAsia="Times New Roman" w:hAnsi="Arial" w:cs="Arial"/>
          <w:lang w:eastAsia="sl-SI"/>
        </w:rPr>
        <w:t>2023</w:t>
      </w:r>
      <w:r w:rsidRPr="00C963CD">
        <w:rPr>
          <w:rFonts w:ascii="Arial" w:eastAsia="Times New Roman" w:hAnsi="Arial" w:cs="Arial"/>
          <w:lang w:eastAsia="sl-SI"/>
        </w:rPr>
        <w:t xml:space="preserve"> Mestni občini Nova Gorica poslal vlogo za izdajo soglasja h Kadrovskemu načrtu </w:t>
      </w:r>
      <w:r w:rsidR="0036393F" w:rsidRPr="00C963CD">
        <w:rPr>
          <w:rFonts w:ascii="Arial" w:eastAsia="Times New Roman" w:hAnsi="Arial" w:cs="Arial"/>
          <w:lang w:eastAsia="sl-SI"/>
        </w:rPr>
        <w:t xml:space="preserve">javnega zavoda </w:t>
      </w:r>
      <w:r w:rsidRPr="00C963CD">
        <w:rPr>
          <w:rFonts w:ascii="Arial" w:eastAsia="Times New Roman" w:hAnsi="Arial" w:cs="Arial"/>
          <w:lang w:eastAsia="sl-SI"/>
        </w:rPr>
        <w:t xml:space="preserve">za </w:t>
      </w:r>
      <w:r w:rsidRPr="00E44012">
        <w:rPr>
          <w:rFonts w:ascii="Arial" w:eastAsia="Times New Roman" w:hAnsi="Arial" w:cs="Arial"/>
          <w:lang w:eastAsia="sl-SI"/>
        </w:rPr>
        <w:t>leto</w:t>
      </w:r>
      <w:r w:rsidR="00226416" w:rsidRPr="00E44012">
        <w:rPr>
          <w:rFonts w:ascii="Arial" w:eastAsia="Times New Roman" w:hAnsi="Arial" w:cs="Arial"/>
          <w:lang w:eastAsia="sl-SI"/>
        </w:rPr>
        <w:t xml:space="preserve"> 2023</w:t>
      </w:r>
      <w:r w:rsidR="00907658">
        <w:rPr>
          <w:rFonts w:ascii="Arial" w:eastAsia="Times New Roman" w:hAnsi="Arial" w:cs="Arial"/>
          <w:lang w:eastAsia="sl-SI"/>
        </w:rPr>
        <w:t>.</w:t>
      </w:r>
    </w:p>
    <w:p w14:paraId="4178071D" w14:textId="667685EA" w:rsidR="00E44012" w:rsidRPr="00E44012" w:rsidRDefault="00E44012" w:rsidP="003A12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33FBFDF" w14:textId="13E8831A" w:rsidR="00DA6ED3" w:rsidRPr="00E44012" w:rsidRDefault="00DA6ED3" w:rsidP="00DA6ED3">
      <w:pPr>
        <w:spacing w:after="0" w:line="240" w:lineRule="auto"/>
        <w:jc w:val="both"/>
        <w:rPr>
          <w:rFonts w:ascii="Arial" w:hAnsi="Arial" w:cs="Arial"/>
        </w:rPr>
      </w:pPr>
      <w:r w:rsidRPr="00E44012">
        <w:rPr>
          <w:rFonts w:ascii="Arial" w:eastAsia="Times New Roman" w:hAnsi="Arial" w:cs="Arial"/>
          <w:lang w:eastAsia="sl-SI"/>
        </w:rPr>
        <w:t>K</w:t>
      </w:r>
      <w:r w:rsidRPr="00E44012">
        <w:rPr>
          <w:rFonts w:ascii="Arial" w:hAnsi="Arial" w:cs="Arial"/>
        </w:rPr>
        <w:t>adrovski načrt je podan na obrazcu, ki je priloga Uredbe o načinu priprave kadrovskih načrtov posrednih uporabnikov proračuna in metodologiji spremljanja njihovega izvajanja za leti 2023 in 2024 (Uradni list RS, št. 162/22).</w:t>
      </w:r>
      <w:r w:rsidR="00A31744" w:rsidRPr="00A31744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</w:p>
    <w:p w14:paraId="6D40D0C7" w14:textId="77777777" w:rsidR="00DA6ED3" w:rsidRDefault="00DA6ED3" w:rsidP="003A12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315FF4E" w14:textId="572FAAB5" w:rsidR="00E80736" w:rsidRPr="00E44012" w:rsidRDefault="004C30BA" w:rsidP="003A12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Drugi odstavek</w:t>
      </w:r>
      <w:r w:rsidR="00855A6B" w:rsidRPr="00E44012">
        <w:rPr>
          <w:rFonts w:ascii="Arial" w:eastAsia="Times New Roman" w:hAnsi="Arial" w:cs="Arial"/>
          <w:lang w:eastAsia="sl-SI"/>
        </w:rPr>
        <w:t xml:space="preserve"> </w:t>
      </w:r>
      <w:r w:rsidR="00E80736" w:rsidRPr="00E44012">
        <w:rPr>
          <w:rFonts w:ascii="Arial" w:eastAsia="Times New Roman" w:hAnsi="Arial" w:cs="Arial"/>
          <w:lang w:eastAsia="sl-SI"/>
        </w:rPr>
        <w:t>64. člen</w:t>
      </w:r>
      <w:r w:rsidR="00855A6B" w:rsidRPr="00E44012">
        <w:rPr>
          <w:rFonts w:ascii="Arial" w:eastAsia="Times New Roman" w:hAnsi="Arial" w:cs="Arial"/>
          <w:lang w:eastAsia="sl-SI"/>
        </w:rPr>
        <w:t>a</w:t>
      </w:r>
      <w:r w:rsidR="00E80736" w:rsidRPr="00E44012">
        <w:rPr>
          <w:rFonts w:ascii="Arial" w:eastAsia="Times New Roman" w:hAnsi="Arial" w:cs="Arial"/>
          <w:lang w:eastAsia="sl-SI"/>
        </w:rPr>
        <w:t xml:space="preserve"> </w:t>
      </w:r>
      <w:r w:rsidR="00855A6B" w:rsidRPr="00E44012">
        <w:rPr>
          <w:rFonts w:ascii="Arial" w:eastAsia="Times New Roman" w:hAnsi="Arial" w:cs="Arial"/>
          <w:lang w:eastAsia="sl-SI"/>
        </w:rPr>
        <w:t>Z</w:t>
      </w:r>
      <w:r w:rsidR="00E80736" w:rsidRPr="00E44012">
        <w:rPr>
          <w:rFonts w:ascii="Arial" w:eastAsia="Times New Roman" w:hAnsi="Arial" w:cs="Arial"/>
          <w:lang w:eastAsia="sl-SI"/>
        </w:rPr>
        <w:t xml:space="preserve">akona o </w:t>
      </w:r>
      <w:r w:rsidR="00855A6B" w:rsidRPr="00E44012">
        <w:rPr>
          <w:rFonts w:ascii="Arial" w:eastAsia="Times New Roman" w:hAnsi="Arial" w:cs="Arial"/>
          <w:lang w:eastAsia="sl-SI"/>
        </w:rPr>
        <w:t xml:space="preserve">izvrševanju proračunov Republike Slovenije za leti 2023 in 2024 (ZIPRS2324) </w:t>
      </w:r>
      <w:r>
        <w:rPr>
          <w:rFonts w:ascii="Arial" w:eastAsia="Times New Roman" w:hAnsi="Arial" w:cs="Arial"/>
          <w:lang w:eastAsia="sl-SI"/>
        </w:rPr>
        <w:t xml:space="preserve">določa, da </w:t>
      </w:r>
      <w:r w:rsidR="00855A6B" w:rsidRPr="00E44012">
        <w:rPr>
          <w:rFonts w:ascii="Arial" w:eastAsia="Times New Roman" w:hAnsi="Arial" w:cs="Arial"/>
          <w:lang w:eastAsia="sl-SI"/>
        </w:rPr>
        <w:t>morajo posredni uporabniki proračuna države in občin ob sprejetju programa dela in finančnega načrta sprejeti tudi kadrovski načrt kot prilogo finančnega načrta, ki mora biti usklajen s finančnim načrtom, in pripraviti kadrovske načrte tako, da se število zaposlenih prikaže po virih financiranja.</w:t>
      </w:r>
    </w:p>
    <w:p w14:paraId="342CBFF3" w14:textId="11AC4BF7" w:rsidR="00E44012" w:rsidRDefault="00E44012" w:rsidP="00E440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30D288A" w14:textId="61E6CBA9" w:rsidR="002434A3" w:rsidRPr="002434A3" w:rsidRDefault="002434A3" w:rsidP="00E4401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434A3">
        <w:rPr>
          <w:rFonts w:ascii="Arial" w:eastAsia="Times New Roman" w:hAnsi="Arial" w:cs="Arial"/>
          <w:lang w:eastAsia="sl-SI"/>
        </w:rPr>
        <w:t xml:space="preserve">Sedmi odstavek </w:t>
      </w:r>
      <w:r w:rsidR="00655645">
        <w:rPr>
          <w:rFonts w:ascii="Arial" w:eastAsia="Times New Roman" w:hAnsi="Arial" w:cs="Arial"/>
          <w:lang w:eastAsia="sl-SI"/>
        </w:rPr>
        <w:t xml:space="preserve">64. člena </w:t>
      </w:r>
      <w:r w:rsidRPr="002434A3">
        <w:rPr>
          <w:rFonts w:ascii="Arial" w:eastAsia="Times New Roman" w:hAnsi="Arial" w:cs="Arial"/>
          <w:lang w:eastAsia="sl-SI"/>
        </w:rPr>
        <w:t xml:space="preserve">ZIPRS2324 </w:t>
      </w:r>
      <w:r>
        <w:rPr>
          <w:rFonts w:ascii="Arial" w:eastAsia="Times New Roman" w:hAnsi="Arial" w:cs="Arial"/>
          <w:lang w:eastAsia="sl-SI"/>
        </w:rPr>
        <w:t xml:space="preserve">nadalje </w:t>
      </w:r>
      <w:r w:rsidRPr="002434A3">
        <w:rPr>
          <w:rFonts w:ascii="Arial" w:eastAsia="Times New Roman" w:hAnsi="Arial" w:cs="Arial"/>
          <w:lang w:eastAsia="sl-SI"/>
        </w:rPr>
        <w:t>določa, da se lahko</w:t>
      </w:r>
      <w:r w:rsidRPr="002434A3">
        <w:rPr>
          <w:rFonts w:ascii="Arial" w:hAnsi="Arial" w:cs="Arial"/>
          <w:shd w:val="clear" w:color="auto" w:fill="FFFFFF"/>
        </w:rPr>
        <w:t xml:space="preserve"> zaradi utemeljenih razlogov, povezanih s povečanim obsegom dela in zagotavljanjem nemotenega izvajanja dejavnosti v kadrovskem načrtu posrednega uporabnika proračuna države in tistega posrednega uporabnika občinskih proračunov, ki se pretežno financira iz državnega proračuna ali sredstev ZZZS, dovoljeno število zaposlenih v letih 2023 in 2024 poveča le v okviru zagotovljenih sredstev za stroške dela in s soglasjem pristojnega ministrstva.</w:t>
      </w:r>
      <w:r w:rsidR="00907658">
        <w:rPr>
          <w:rFonts w:ascii="Arial" w:hAnsi="Arial" w:cs="Arial"/>
          <w:shd w:val="clear" w:color="auto" w:fill="FFFFFF"/>
        </w:rPr>
        <w:t xml:space="preserve"> Skladno z navedenim mora javni zavod pred novimi zaposlitvami pridobiti tudi soglasje pristojnega ministrstva.</w:t>
      </w:r>
    </w:p>
    <w:p w14:paraId="5E69ABC0" w14:textId="7DCC87E3" w:rsidR="00AB100F" w:rsidRPr="00C37F0B" w:rsidRDefault="00AB100F" w:rsidP="00AB100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B9219B3" w14:textId="3303C57A" w:rsidR="004B105B" w:rsidRPr="00C37F0B" w:rsidRDefault="00C57DF4" w:rsidP="00C37F0B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37F0B">
        <w:rPr>
          <w:rFonts w:ascii="Arial" w:eastAsia="Times New Roman" w:hAnsi="Arial" w:cs="Arial"/>
          <w:lang w:eastAsia="sl-SI"/>
        </w:rPr>
        <w:t xml:space="preserve">Direktor javnega zavoda je v </w:t>
      </w:r>
      <w:r w:rsidR="0036393F" w:rsidRPr="00C37F0B">
        <w:rPr>
          <w:rFonts w:ascii="Arial" w:eastAsia="Times New Roman" w:hAnsi="Arial" w:cs="Arial"/>
          <w:lang w:eastAsia="sl-SI"/>
        </w:rPr>
        <w:t xml:space="preserve">vlogi </w:t>
      </w:r>
      <w:r w:rsidRPr="00C37F0B">
        <w:rPr>
          <w:rFonts w:ascii="Arial" w:eastAsia="Times New Roman" w:hAnsi="Arial" w:cs="Arial"/>
          <w:lang w:eastAsia="sl-SI"/>
        </w:rPr>
        <w:t xml:space="preserve">navedel, da </w:t>
      </w:r>
      <w:r w:rsidR="00A605C2" w:rsidRPr="00C37F0B">
        <w:rPr>
          <w:rFonts w:ascii="Arial" w:eastAsia="Times New Roman" w:hAnsi="Arial" w:cs="Arial"/>
          <w:lang w:eastAsia="sl-SI"/>
        </w:rPr>
        <w:t>je skladno s</w:t>
      </w:r>
      <w:r w:rsidR="004C30BA" w:rsidRPr="00C37F0B">
        <w:rPr>
          <w:rFonts w:ascii="Arial" w:eastAsia="Times New Roman" w:hAnsi="Arial" w:cs="Arial"/>
          <w:lang w:eastAsia="sl-SI"/>
        </w:rPr>
        <w:t xml:space="preserve"> kadrovsk</w:t>
      </w:r>
      <w:r w:rsidR="00A605C2" w:rsidRPr="00C37F0B">
        <w:rPr>
          <w:rFonts w:ascii="Arial" w:eastAsia="Times New Roman" w:hAnsi="Arial" w:cs="Arial"/>
          <w:lang w:eastAsia="sl-SI"/>
        </w:rPr>
        <w:t>im</w:t>
      </w:r>
      <w:r w:rsidRPr="00C37F0B">
        <w:rPr>
          <w:rFonts w:ascii="Arial" w:eastAsia="Times New Roman" w:hAnsi="Arial" w:cs="Arial"/>
          <w:lang w:eastAsia="sl-SI"/>
        </w:rPr>
        <w:t xml:space="preserve"> načrt</w:t>
      </w:r>
      <w:r w:rsidR="007A7478" w:rsidRPr="00C37F0B">
        <w:rPr>
          <w:rFonts w:ascii="Arial" w:eastAsia="Times New Roman" w:hAnsi="Arial" w:cs="Arial"/>
          <w:lang w:eastAsia="sl-SI"/>
        </w:rPr>
        <w:t>om</w:t>
      </w:r>
      <w:r w:rsidRPr="00C37F0B">
        <w:rPr>
          <w:rFonts w:ascii="Arial" w:eastAsia="Times New Roman" w:hAnsi="Arial" w:cs="Arial"/>
          <w:lang w:eastAsia="sl-SI"/>
        </w:rPr>
        <w:t xml:space="preserve"> za leto 2023</w:t>
      </w:r>
      <w:r w:rsidR="004C30BA" w:rsidRPr="00C37F0B">
        <w:rPr>
          <w:rFonts w:ascii="Arial" w:eastAsia="Times New Roman" w:hAnsi="Arial" w:cs="Arial"/>
          <w:lang w:eastAsia="sl-SI"/>
        </w:rPr>
        <w:t xml:space="preserve"> načrtovana zaposlitev 1</w:t>
      </w:r>
      <w:r w:rsidR="00A605C2" w:rsidRPr="00C37F0B">
        <w:rPr>
          <w:rFonts w:ascii="Arial" w:eastAsia="Times New Roman" w:hAnsi="Arial" w:cs="Arial"/>
          <w:lang w:eastAsia="sl-SI"/>
        </w:rPr>
        <w:t>5</w:t>
      </w:r>
      <w:r w:rsidR="004C30BA" w:rsidRPr="00C37F0B">
        <w:rPr>
          <w:rFonts w:ascii="Arial" w:eastAsia="Times New Roman" w:hAnsi="Arial" w:cs="Arial"/>
          <w:lang w:eastAsia="sl-SI"/>
        </w:rPr>
        <w:t xml:space="preserve"> delavcev</w:t>
      </w:r>
      <w:r w:rsidR="00C37F0B" w:rsidRPr="00C37F0B">
        <w:rPr>
          <w:rFonts w:ascii="Arial" w:eastAsia="Times New Roman" w:hAnsi="Arial" w:cs="Arial"/>
          <w:lang w:eastAsia="sl-SI"/>
        </w:rPr>
        <w:t>/delavk</w:t>
      </w:r>
      <w:r w:rsidR="004C30BA" w:rsidRPr="00C37F0B">
        <w:rPr>
          <w:rFonts w:ascii="Arial" w:eastAsia="Times New Roman" w:hAnsi="Arial" w:cs="Arial"/>
          <w:lang w:eastAsia="sl-SI"/>
        </w:rPr>
        <w:t xml:space="preserve"> (vključno z direktorjem)</w:t>
      </w:r>
      <w:r w:rsidRPr="00C37F0B">
        <w:rPr>
          <w:rFonts w:ascii="Arial" w:eastAsia="Times New Roman" w:hAnsi="Arial" w:cs="Arial"/>
          <w:lang w:eastAsia="sl-SI"/>
        </w:rPr>
        <w:t>, od tega se v letu 2023 načrtuje zaposlitev štirih novih delavcev</w:t>
      </w:r>
      <w:r w:rsidR="00C37F0B" w:rsidRPr="00C37F0B">
        <w:rPr>
          <w:rFonts w:ascii="Arial" w:eastAsia="Times New Roman" w:hAnsi="Arial" w:cs="Arial"/>
          <w:lang w:eastAsia="sl-SI"/>
        </w:rPr>
        <w:t>/delavk</w:t>
      </w:r>
      <w:r w:rsidR="00655645">
        <w:rPr>
          <w:rFonts w:ascii="Arial" w:eastAsia="Times New Roman" w:hAnsi="Arial" w:cs="Arial"/>
          <w:lang w:eastAsia="sl-SI"/>
        </w:rPr>
        <w:t>,</w:t>
      </w:r>
      <w:r w:rsidR="00C37F0B" w:rsidRPr="00C37F0B">
        <w:rPr>
          <w:rFonts w:ascii="Arial" w:eastAsia="Times New Roman" w:hAnsi="Arial" w:cs="Arial"/>
          <w:lang w:eastAsia="sl-SI"/>
        </w:rPr>
        <w:t xml:space="preserve"> in sicer: p</w:t>
      </w:r>
      <w:r w:rsidR="004B105B" w:rsidRPr="00C37F0B">
        <w:rPr>
          <w:rFonts w:ascii="Arial" w:eastAsia="Times New Roman" w:hAnsi="Arial" w:cs="Arial"/>
        </w:rPr>
        <w:t>omočnik</w:t>
      </w:r>
      <w:r w:rsidR="00C37F0B" w:rsidRPr="00C37F0B">
        <w:rPr>
          <w:rFonts w:ascii="Arial" w:eastAsia="Times New Roman" w:hAnsi="Arial" w:cs="Arial"/>
        </w:rPr>
        <w:t>a</w:t>
      </w:r>
      <w:r w:rsidR="004B105B" w:rsidRPr="00C37F0B">
        <w:rPr>
          <w:rFonts w:ascii="Arial" w:eastAsia="Times New Roman" w:hAnsi="Arial" w:cs="Arial"/>
        </w:rPr>
        <w:t xml:space="preserve"> direktorja za finančne, pravne in splošne zadeve</w:t>
      </w:r>
      <w:r w:rsidR="00C37F0B" w:rsidRPr="00C37F0B">
        <w:rPr>
          <w:rFonts w:ascii="Arial" w:eastAsia="Times New Roman" w:hAnsi="Arial" w:cs="Arial"/>
        </w:rPr>
        <w:t xml:space="preserve">, </w:t>
      </w:r>
      <w:r w:rsidR="004B105B" w:rsidRPr="00C37F0B">
        <w:rPr>
          <w:rFonts w:ascii="Arial" w:eastAsia="Times New Roman" w:hAnsi="Arial" w:cs="Arial"/>
        </w:rPr>
        <w:t>samostojne</w:t>
      </w:r>
      <w:r w:rsidR="00C37F0B" w:rsidRPr="00C37F0B">
        <w:rPr>
          <w:rFonts w:ascii="Arial" w:eastAsia="Times New Roman" w:hAnsi="Arial" w:cs="Arial"/>
        </w:rPr>
        <w:t>ga</w:t>
      </w:r>
      <w:r w:rsidR="004B105B" w:rsidRPr="00C37F0B">
        <w:rPr>
          <w:rFonts w:ascii="Arial" w:eastAsia="Times New Roman" w:hAnsi="Arial" w:cs="Arial"/>
        </w:rPr>
        <w:t xml:space="preserve"> strokovne</w:t>
      </w:r>
      <w:r w:rsidR="00C37F0B" w:rsidRPr="00C37F0B">
        <w:rPr>
          <w:rFonts w:ascii="Arial" w:eastAsia="Times New Roman" w:hAnsi="Arial" w:cs="Arial"/>
        </w:rPr>
        <w:t>ga svetovalca</w:t>
      </w:r>
      <w:r w:rsidR="00C37F0B" w:rsidRPr="00C37F0B">
        <w:rPr>
          <w:rFonts w:ascii="Arial" w:eastAsia="Times New Roman" w:hAnsi="Arial" w:cs="Arial"/>
          <w:lang w:eastAsia="sl-SI"/>
        </w:rPr>
        <w:t xml:space="preserve">, </w:t>
      </w:r>
      <w:r w:rsidR="004B105B" w:rsidRPr="00C37F0B">
        <w:rPr>
          <w:rFonts w:ascii="Arial" w:hAnsi="Arial" w:cs="Arial"/>
        </w:rPr>
        <w:t xml:space="preserve">poslovnega vodje programa </w:t>
      </w:r>
      <w:r w:rsidR="00C37F0B" w:rsidRPr="00C37F0B">
        <w:rPr>
          <w:rFonts w:ascii="Arial" w:hAnsi="Arial" w:cs="Arial"/>
        </w:rPr>
        <w:t>in poslovne sekretarke.</w:t>
      </w:r>
    </w:p>
    <w:p w14:paraId="5D17CA32" w14:textId="77777777" w:rsidR="004B105B" w:rsidRDefault="004B105B" w:rsidP="004C30B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B76936" w14:textId="425AAAD1" w:rsidR="005D1D6E" w:rsidRPr="0036393F" w:rsidRDefault="004C30BA" w:rsidP="005D1D6E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4C30BA">
        <w:rPr>
          <w:rFonts w:ascii="Arial" w:eastAsia="Times New Roman" w:hAnsi="Arial" w:cs="Arial"/>
          <w:lang w:eastAsia="sl-SI"/>
        </w:rPr>
        <w:t xml:space="preserve">Kadrovski načrt je zasnovan glede na </w:t>
      </w:r>
      <w:r w:rsidR="007A7478">
        <w:rPr>
          <w:rFonts w:ascii="Arial" w:eastAsia="Times New Roman" w:hAnsi="Arial" w:cs="Arial"/>
          <w:lang w:eastAsia="sl-SI"/>
        </w:rPr>
        <w:t>predviden</w:t>
      </w:r>
      <w:r w:rsidRPr="004C30BA">
        <w:rPr>
          <w:rFonts w:ascii="Arial" w:eastAsia="Times New Roman" w:hAnsi="Arial" w:cs="Arial"/>
          <w:lang w:eastAsia="sl-SI"/>
        </w:rPr>
        <w:t xml:space="preserve"> obseg dela in nalog ter finančne zmožnosti</w:t>
      </w:r>
      <w:r w:rsidR="007A7478">
        <w:rPr>
          <w:rFonts w:ascii="Arial" w:eastAsia="Times New Roman" w:hAnsi="Arial" w:cs="Arial"/>
          <w:lang w:eastAsia="sl-SI"/>
        </w:rPr>
        <w:t xml:space="preserve"> </w:t>
      </w:r>
      <w:r w:rsidRPr="004C30BA">
        <w:rPr>
          <w:rFonts w:ascii="Arial" w:eastAsia="Times New Roman" w:hAnsi="Arial" w:cs="Arial"/>
          <w:lang w:eastAsia="sl-SI"/>
        </w:rPr>
        <w:t xml:space="preserve">v letu 2023 ter </w:t>
      </w:r>
      <w:r w:rsidR="001628F5">
        <w:rPr>
          <w:rFonts w:ascii="Arial" w:eastAsia="Times New Roman" w:hAnsi="Arial" w:cs="Arial"/>
          <w:lang w:eastAsia="sl-SI"/>
        </w:rPr>
        <w:t>je skladen</w:t>
      </w:r>
      <w:r w:rsidRPr="004C30BA">
        <w:rPr>
          <w:rFonts w:ascii="Arial" w:eastAsia="Times New Roman" w:hAnsi="Arial" w:cs="Arial"/>
          <w:lang w:eastAsia="sl-SI"/>
        </w:rPr>
        <w:t xml:space="preserve"> z veljavnim Pravilnikom o notranji organizaciji dela in sistemizaciji delovnih mest javnega zavoda, v katerem so </w:t>
      </w:r>
      <w:r w:rsidRPr="004C30BA">
        <w:rPr>
          <w:rFonts w:ascii="Arial" w:eastAsia="Times New Roman" w:hAnsi="Arial" w:cs="Arial"/>
          <w:lang w:val="x-none" w:eastAsia="sl-SI"/>
        </w:rPr>
        <w:t>določene vrste delovnih mest, potrebnih za izvajanje dejavnosti javnega zavoda</w:t>
      </w:r>
      <w:r w:rsidR="001628F5">
        <w:rPr>
          <w:rFonts w:ascii="Arial" w:eastAsia="Times New Roman" w:hAnsi="Arial" w:cs="Arial"/>
          <w:lang w:eastAsia="sl-SI"/>
        </w:rPr>
        <w:t xml:space="preserve"> in</w:t>
      </w:r>
      <w:r w:rsidRPr="004C30BA">
        <w:rPr>
          <w:rFonts w:ascii="Arial" w:eastAsia="Times New Roman" w:hAnsi="Arial" w:cs="Arial"/>
          <w:lang w:val="x-none" w:eastAsia="sl-SI"/>
        </w:rPr>
        <w:t xml:space="preserve"> so v skladu z namenom, zaradi katerega je javni zavod ustanovljen.</w:t>
      </w:r>
      <w:r w:rsidRPr="004C30BA">
        <w:rPr>
          <w:rFonts w:ascii="Arial" w:eastAsia="Times New Roman" w:hAnsi="Arial" w:cs="Arial"/>
          <w:lang w:eastAsia="sl-SI"/>
        </w:rPr>
        <w:t xml:space="preserve"> Kadrovski načrt predvidenih delovnih mest je optimiziran glede na plan dela in realizacijo vsebin, ki so načrtovane v letu 2023 in se nadaljujejo v naslednja programska leta.</w:t>
      </w:r>
      <w:r w:rsidR="005D1D6E" w:rsidRPr="005D1D6E">
        <w:rPr>
          <w:rFonts w:ascii="Arial" w:eastAsia="Arial" w:hAnsi="Arial" w:cs="Arial"/>
          <w:lang w:eastAsia="sl-SI"/>
        </w:rPr>
        <w:t xml:space="preserve"> </w:t>
      </w:r>
      <w:r w:rsidR="005D1D6E" w:rsidRPr="004C30BA">
        <w:rPr>
          <w:rFonts w:ascii="Arial" w:eastAsia="Arial" w:hAnsi="Arial" w:cs="Arial"/>
          <w:lang w:eastAsia="sl-SI"/>
        </w:rPr>
        <w:t xml:space="preserve">Zavod </w:t>
      </w:r>
      <w:r w:rsidR="005D1D6E">
        <w:rPr>
          <w:rFonts w:ascii="Arial" w:eastAsia="Arial" w:hAnsi="Arial" w:cs="Arial"/>
          <w:lang w:eastAsia="sl-SI"/>
        </w:rPr>
        <w:t>sklepa</w:t>
      </w:r>
      <w:r w:rsidR="005D1D6E" w:rsidRPr="004C30BA">
        <w:rPr>
          <w:rFonts w:ascii="Arial" w:eastAsia="Arial" w:hAnsi="Arial" w:cs="Arial"/>
          <w:lang w:eastAsia="sl-SI"/>
        </w:rPr>
        <w:t xml:space="preserve"> pogodbe o zaposlitvi za določen čas,</w:t>
      </w:r>
      <w:r w:rsidR="005D1D6E" w:rsidRPr="004C30BA">
        <w:rPr>
          <w:rFonts w:ascii="Arial" w:eastAsia="Arial" w:hAnsi="Arial" w:cs="Arial"/>
          <w:highlight w:val="white"/>
          <w:lang w:eastAsia="sl-SI"/>
        </w:rPr>
        <w:t xml:space="preserve"> in sicer najdlje za čas trajanja projekta  GO!2025 – Evropska prestolnica kulture. </w:t>
      </w:r>
    </w:p>
    <w:p w14:paraId="248E06DA" w14:textId="212AE636" w:rsidR="00FC6E09" w:rsidRDefault="00A41339" w:rsidP="00FC6E09">
      <w:pPr>
        <w:pStyle w:val="m5188549249184278759msolistparagraph"/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</w:rPr>
        <w:t>Na seji sveta, ki je načrtovana za 28. 2. 2023</w:t>
      </w:r>
      <w:r w:rsidR="000F04F3">
        <w:rPr>
          <w:rFonts w:ascii="Arial" w:eastAsia="Times New Roman" w:hAnsi="Arial" w:cs="Arial"/>
        </w:rPr>
        <w:t xml:space="preserve"> bo svet</w:t>
      </w:r>
      <w:r>
        <w:rPr>
          <w:rFonts w:ascii="Arial" w:eastAsia="Times New Roman" w:hAnsi="Arial" w:cs="Arial"/>
        </w:rPr>
        <w:t xml:space="preserve"> </w:t>
      </w:r>
      <w:r w:rsidR="007A7478">
        <w:rPr>
          <w:rFonts w:ascii="Arial" w:eastAsia="Times New Roman" w:hAnsi="Arial" w:cs="Arial"/>
        </w:rPr>
        <w:t>v sklopu obravnave F</w:t>
      </w:r>
      <w:r w:rsidR="000F04F3" w:rsidRPr="000F04F3">
        <w:rPr>
          <w:rFonts w:ascii="Arial" w:eastAsia="Times New Roman" w:hAnsi="Arial" w:cs="Arial"/>
        </w:rPr>
        <w:t>inančne</w:t>
      </w:r>
      <w:r w:rsidR="007A7478">
        <w:rPr>
          <w:rFonts w:ascii="Arial" w:eastAsia="Times New Roman" w:hAnsi="Arial" w:cs="Arial"/>
        </w:rPr>
        <w:t>ga</w:t>
      </w:r>
      <w:r w:rsidR="000F04F3" w:rsidRPr="000F04F3">
        <w:rPr>
          <w:rFonts w:ascii="Arial" w:eastAsia="Times New Roman" w:hAnsi="Arial" w:cs="Arial"/>
        </w:rPr>
        <w:t xml:space="preserve"> načrt</w:t>
      </w:r>
      <w:r w:rsidR="007A7478">
        <w:rPr>
          <w:rFonts w:ascii="Arial" w:eastAsia="Times New Roman" w:hAnsi="Arial" w:cs="Arial"/>
        </w:rPr>
        <w:t>a</w:t>
      </w:r>
      <w:r w:rsidR="000F04F3" w:rsidRPr="000F04F3">
        <w:rPr>
          <w:rFonts w:ascii="Arial" w:eastAsia="Times New Roman" w:hAnsi="Arial" w:cs="Arial"/>
        </w:rPr>
        <w:t xml:space="preserve"> in program</w:t>
      </w:r>
      <w:r w:rsidR="007A7478">
        <w:rPr>
          <w:rFonts w:ascii="Arial" w:eastAsia="Times New Roman" w:hAnsi="Arial" w:cs="Arial"/>
        </w:rPr>
        <w:t>a</w:t>
      </w:r>
      <w:r w:rsidR="000F04F3" w:rsidRPr="000F04F3">
        <w:rPr>
          <w:rFonts w:ascii="Arial" w:eastAsia="Times New Roman" w:hAnsi="Arial" w:cs="Arial"/>
        </w:rPr>
        <w:t xml:space="preserve"> dela za leto 2023</w:t>
      </w:r>
      <w:r w:rsidR="007A7478">
        <w:rPr>
          <w:rFonts w:ascii="Arial" w:eastAsia="Times New Roman" w:hAnsi="Arial" w:cs="Arial"/>
        </w:rPr>
        <w:t xml:space="preserve"> obravnaval tudi k</w:t>
      </w:r>
      <w:r w:rsidR="000F04F3">
        <w:rPr>
          <w:rFonts w:ascii="Arial" w:eastAsia="Times New Roman" w:hAnsi="Arial" w:cs="Arial"/>
        </w:rPr>
        <w:t xml:space="preserve">adrovski načrt </w:t>
      </w:r>
      <w:r w:rsidR="007A7478">
        <w:rPr>
          <w:rFonts w:ascii="Arial" w:eastAsia="Times New Roman" w:hAnsi="Arial" w:cs="Arial"/>
        </w:rPr>
        <w:t>kot</w:t>
      </w:r>
      <w:r w:rsidR="000F04F3">
        <w:rPr>
          <w:rFonts w:ascii="Arial" w:eastAsia="Times New Roman" w:hAnsi="Arial" w:cs="Arial"/>
        </w:rPr>
        <w:t xml:space="preserve"> prilog</w:t>
      </w:r>
      <w:r w:rsidR="007A7478">
        <w:rPr>
          <w:rFonts w:ascii="Arial" w:eastAsia="Times New Roman" w:hAnsi="Arial" w:cs="Arial"/>
        </w:rPr>
        <w:t>o</w:t>
      </w:r>
      <w:r w:rsidR="000F04F3">
        <w:rPr>
          <w:rFonts w:ascii="Arial" w:eastAsia="Times New Roman" w:hAnsi="Arial" w:cs="Arial"/>
        </w:rPr>
        <w:t xml:space="preserve"> finančnega načrta. Skladno s 3. odstavkom </w:t>
      </w:r>
      <w:r w:rsidR="000F04F3" w:rsidRPr="003E0322">
        <w:rPr>
          <w:rFonts w:ascii="Arial" w:eastAsia="Times New Roman" w:hAnsi="Arial" w:cs="Arial"/>
        </w:rPr>
        <w:t xml:space="preserve">10. člena Odloka o ustanovitvi javnega zavoda GO! 2025 – Evropska prestolnica kulture, Nova Gorica </w:t>
      </w:r>
      <w:r w:rsidR="000F04F3" w:rsidRPr="003E0322">
        <w:rPr>
          <w:rFonts w:ascii="Arial" w:eastAsia="Times New Roman" w:hAnsi="Arial" w:cs="Arial"/>
          <w:shd w:val="clear" w:color="auto" w:fill="FFFFFF"/>
        </w:rPr>
        <w:t>(Uradni list RS, št. 167/21</w:t>
      </w:r>
      <w:r w:rsidR="000F04F3">
        <w:rPr>
          <w:rFonts w:ascii="Arial" w:eastAsia="Times New Roman" w:hAnsi="Arial" w:cs="Arial"/>
          <w:shd w:val="clear" w:color="auto" w:fill="FFFFFF"/>
        </w:rPr>
        <w:t xml:space="preserve"> in 89/22) mora direktor k nave</w:t>
      </w:r>
      <w:r w:rsidR="00FC6E09">
        <w:rPr>
          <w:rFonts w:ascii="Arial" w:eastAsia="Times New Roman" w:hAnsi="Arial" w:cs="Arial"/>
          <w:shd w:val="clear" w:color="auto" w:fill="FFFFFF"/>
        </w:rPr>
        <w:t>d</w:t>
      </w:r>
      <w:r w:rsidR="000F04F3">
        <w:rPr>
          <w:rFonts w:ascii="Arial" w:eastAsia="Times New Roman" w:hAnsi="Arial" w:cs="Arial"/>
          <w:shd w:val="clear" w:color="auto" w:fill="FFFFFF"/>
        </w:rPr>
        <w:t xml:space="preserve">enim dokumentom, pridobiti soglasje sveta, skladno s 4. odstavkom istega člena pa mora direktor h kadrovskemu načrtu </w:t>
      </w:r>
      <w:r w:rsidR="00FC6E09">
        <w:rPr>
          <w:rFonts w:ascii="Arial" w:eastAsia="Times New Roman" w:hAnsi="Arial" w:cs="Arial"/>
          <w:shd w:val="clear" w:color="auto" w:fill="FFFFFF"/>
        </w:rPr>
        <w:t>pridobiti tudi soglasje mestnega sveta.</w:t>
      </w:r>
    </w:p>
    <w:p w14:paraId="4DF28353" w14:textId="05CE7891" w:rsidR="00FC6E09" w:rsidRDefault="00FC6E09" w:rsidP="00FC6E09">
      <w:pPr>
        <w:pStyle w:val="m5188549249184278759msolistparagraph"/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lastRenderedPageBreak/>
        <w:t>Odločitev o podaji soglasja sveta k dokumentom iz prejšnjega odstavka bo predstavljena na seji mestnega sveta Mestne občine Nova Gorica dne 9. 3. 2023.</w:t>
      </w:r>
    </w:p>
    <w:p w14:paraId="5FF9B075" w14:textId="22954D31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E0322">
        <w:rPr>
          <w:rFonts w:ascii="Arial" w:eastAsia="Times New Roman" w:hAnsi="Arial" w:cs="Arial"/>
          <w:b/>
          <w:lang w:eastAsia="sl-SI"/>
        </w:rPr>
        <w:t>Mestnemu svetu Mestne občine Nova Gorica predlagamo, da obravnava predloženo gradivo in sprejme predlagani sklep.</w:t>
      </w:r>
    </w:p>
    <w:p w14:paraId="08F354F8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7C9A7F" w14:textId="77777777" w:rsidR="00CC037E" w:rsidRPr="003E0322" w:rsidRDefault="00CC03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BF3A624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398E6B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Pripravili:</w:t>
      </w:r>
    </w:p>
    <w:p w14:paraId="74196274" w14:textId="77777777" w:rsidR="003E0322" w:rsidRPr="003E0322" w:rsidRDefault="003E0322" w:rsidP="003D6E7A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</w:p>
    <w:p w14:paraId="0CE2F634" w14:textId="0BB00093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 xml:space="preserve">mag. Marinka Saksida                                                                          </w:t>
      </w:r>
      <w:r w:rsidR="00B305D2">
        <w:rPr>
          <w:rFonts w:ascii="Arial" w:eastAsia="Times New Roman" w:hAnsi="Arial" w:cs="Arial"/>
          <w:lang w:eastAsia="sl-SI"/>
        </w:rPr>
        <w:t xml:space="preserve">      </w:t>
      </w:r>
      <w:r w:rsidR="00A31744">
        <w:rPr>
          <w:rFonts w:ascii="Arial" w:eastAsia="Times New Roman" w:hAnsi="Arial" w:cs="Arial"/>
          <w:lang w:eastAsia="sl-SI"/>
        </w:rPr>
        <w:t xml:space="preserve">  Samo Turel</w:t>
      </w:r>
    </w:p>
    <w:p w14:paraId="7A0BD851" w14:textId="7A12C5D0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vodja</w:t>
      </w:r>
      <w:r w:rsidRPr="003E0322">
        <w:rPr>
          <w:rFonts w:ascii="Arial" w:eastAsia="Times New Roman" w:hAnsi="Arial" w:cs="Arial"/>
          <w:b/>
          <w:lang w:eastAsia="sl-SI"/>
        </w:rPr>
        <w:t xml:space="preserve"> </w:t>
      </w:r>
      <w:r w:rsidRPr="003E0322">
        <w:rPr>
          <w:rFonts w:ascii="Arial" w:eastAsia="Times New Roman" w:hAnsi="Arial" w:cs="Arial"/>
          <w:lang w:eastAsia="sl-SI"/>
        </w:rPr>
        <w:t xml:space="preserve">Oddelka za družbene dejavnosti                                           </w:t>
      </w:r>
      <w:r w:rsidRPr="003E0322">
        <w:rPr>
          <w:rFonts w:ascii="Arial" w:eastAsia="Times New Roman" w:hAnsi="Arial" w:cs="Arial"/>
          <w:b/>
          <w:lang w:eastAsia="sl-SI"/>
        </w:rPr>
        <w:t xml:space="preserve">                 </w:t>
      </w:r>
      <w:r w:rsidR="00A31744">
        <w:rPr>
          <w:rFonts w:ascii="Arial" w:eastAsia="Times New Roman" w:hAnsi="Arial" w:cs="Arial"/>
          <w:b/>
          <w:lang w:eastAsia="sl-SI"/>
        </w:rPr>
        <w:t xml:space="preserve"> </w:t>
      </w:r>
      <w:r w:rsidRPr="003E0322">
        <w:rPr>
          <w:rFonts w:ascii="Arial" w:eastAsia="Times New Roman" w:hAnsi="Arial" w:cs="Arial"/>
          <w:lang w:eastAsia="sl-SI"/>
        </w:rPr>
        <w:t>ŽUPAN</w:t>
      </w:r>
    </w:p>
    <w:p w14:paraId="33769ACE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E0322">
        <w:rPr>
          <w:rFonts w:ascii="Arial" w:eastAsia="Times New Roman" w:hAnsi="Arial" w:cs="Arial"/>
          <w:b/>
          <w:lang w:eastAsia="sl-SI"/>
        </w:rPr>
        <w:t xml:space="preserve">                   </w:t>
      </w:r>
    </w:p>
    <w:p w14:paraId="681DA295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3F30E7C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Majda Petejan</w:t>
      </w:r>
    </w:p>
    <w:p w14:paraId="2E7F9B84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višja svetovalka za družbene dejavnosti</w:t>
      </w:r>
    </w:p>
    <w:p w14:paraId="707DE314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87D6516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9BC957" w14:textId="3D3BC887" w:rsid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988C892" w14:textId="77777777" w:rsidR="00A31744" w:rsidRPr="003E0322" w:rsidRDefault="00A31744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881255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454DCC" w14:textId="77777777" w:rsidR="00FC6E09" w:rsidRDefault="00FC6E09" w:rsidP="00FC6E0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1" w:name="_Hlk72755533"/>
      <w:r>
        <w:rPr>
          <w:rFonts w:ascii="Arial" w:eastAsia="Times New Roman" w:hAnsi="Arial" w:cs="Arial"/>
          <w:lang w:eastAsia="sl-SI"/>
        </w:rPr>
        <w:t>Priloga:</w:t>
      </w:r>
    </w:p>
    <w:p w14:paraId="512B11C9" w14:textId="302F3CC3" w:rsidR="00CC037E" w:rsidRPr="00FC6E09" w:rsidRDefault="003E0322" w:rsidP="00FC6E0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K</w:t>
      </w:r>
      <w:r w:rsidR="003A12EA">
        <w:rPr>
          <w:rFonts w:ascii="Arial" w:eastAsia="Times New Roman" w:hAnsi="Arial" w:cs="Arial"/>
          <w:lang w:eastAsia="sl-SI"/>
        </w:rPr>
        <w:t xml:space="preserve">adrovski načrt za leto </w:t>
      </w:r>
      <w:bookmarkEnd w:id="1"/>
      <w:r w:rsidR="00FC6E09">
        <w:rPr>
          <w:rFonts w:ascii="Arial" w:eastAsia="Times New Roman" w:hAnsi="Arial" w:cs="Arial"/>
          <w:lang w:eastAsia="sl-SI"/>
        </w:rPr>
        <w:t>2023</w:t>
      </w:r>
    </w:p>
    <w:p w14:paraId="30288DDE" w14:textId="77777777" w:rsidR="001E0C8A" w:rsidRDefault="001E0C8A"/>
    <w:sectPr w:rsidR="001E0C8A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74AD" w14:textId="77777777" w:rsidR="00BB521A" w:rsidRDefault="00BB521A">
      <w:pPr>
        <w:spacing w:after="0" w:line="240" w:lineRule="auto"/>
      </w:pPr>
      <w:r>
        <w:separator/>
      </w:r>
    </w:p>
  </w:endnote>
  <w:endnote w:type="continuationSeparator" w:id="0">
    <w:p w14:paraId="70DADEB6" w14:textId="77777777" w:rsidR="00BB521A" w:rsidRDefault="00BB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0C0" w14:textId="27DB0744" w:rsidR="0041720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2892" w14:textId="47182A23" w:rsidR="004C63EA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380D" w14:textId="77777777" w:rsidR="00BB521A" w:rsidRDefault="00BB521A">
      <w:pPr>
        <w:spacing w:after="0" w:line="240" w:lineRule="auto"/>
      </w:pPr>
      <w:r>
        <w:separator/>
      </w:r>
    </w:p>
  </w:footnote>
  <w:footnote w:type="continuationSeparator" w:id="0">
    <w:p w14:paraId="0BCA3463" w14:textId="77777777" w:rsidR="00BB521A" w:rsidRDefault="00BB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59DE" w14:textId="6ACA4AD0" w:rsidR="004C63EA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F7EF2"/>
    <w:multiLevelType w:val="hybridMultilevel"/>
    <w:tmpl w:val="C9A8EDAA"/>
    <w:lvl w:ilvl="0" w:tplc="33E074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01057">
    <w:abstractNumId w:val="1"/>
  </w:num>
  <w:num w:numId="2" w16cid:durableId="378866710">
    <w:abstractNumId w:val="2"/>
  </w:num>
  <w:num w:numId="3" w16cid:durableId="1711027837">
    <w:abstractNumId w:val="5"/>
  </w:num>
  <w:num w:numId="4" w16cid:durableId="1772120992">
    <w:abstractNumId w:val="3"/>
  </w:num>
  <w:num w:numId="5" w16cid:durableId="1455325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4"/>
  </w:num>
  <w:num w:numId="7" w16cid:durableId="1381323025">
    <w:abstractNumId w:val="0"/>
  </w:num>
  <w:num w:numId="8" w16cid:durableId="2062556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F04F3"/>
    <w:rsid w:val="001628F5"/>
    <w:rsid w:val="001E0C8A"/>
    <w:rsid w:val="001E7266"/>
    <w:rsid w:val="001F0127"/>
    <w:rsid w:val="00210D89"/>
    <w:rsid w:val="00226416"/>
    <w:rsid w:val="002434A3"/>
    <w:rsid w:val="0036393F"/>
    <w:rsid w:val="00380464"/>
    <w:rsid w:val="003A12EA"/>
    <w:rsid w:val="003D6E7A"/>
    <w:rsid w:val="003E0322"/>
    <w:rsid w:val="00432ADA"/>
    <w:rsid w:val="00483344"/>
    <w:rsid w:val="004B105B"/>
    <w:rsid w:val="004C30BA"/>
    <w:rsid w:val="00546396"/>
    <w:rsid w:val="0056388D"/>
    <w:rsid w:val="005D1D6E"/>
    <w:rsid w:val="005E72F6"/>
    <w:rsid w:val="00600187"/>
    <w:rsid w:val="00655645"/>
    <w:rsid w:val="00786613"/>
    <w:rsid w:val="007A7478"/>
    <w:rsid w:val="007D16F1"/>
    <w:rsid w:val="007E595D"/>
    <w:rsid w:val="007F0849"/>
    <w:rsid w:val="0081269C"/>
    <w:rsid w:val="008531EB"/>
    <w:rsid w:val="008546F2"/>
    <w:rsid w:val="00855A6B"/>
    <w:rsid w:val="0089734B"/>
    <w:rsid w:val="00907658"/>
    <w:rsid w:val="00970673"/>
    <w:rsid w:val="0097388B"/>
    <w:rsid w:val="00991886"/>
    <w:rsid w:val="00A31744"/>
    <w:rsid w:val="00A34EFE"/>
    <w:rsid w:val="00A41339"/>
    <w:rsid w:val="00A605C2"/>
    <w:rsid w:val="00AB100F"/>
    <w:rsid w:val="00B305D2"/>
    <w:rsid w:val="00B719B6"/>
    <w:rsid w:val="00B74CD4"/>
    <w:rsid w:val="00BB521A"/>
    <w:rsid w:val="00C37F0B"/>
    <w:rsid w:val="00C57DF4"/>
    <w:rsid w:val="00C62F7B"/>
    <w:rsid w:val="00C6507C"/>
    <w:rsid w:val="00C963CD"/>
    <w:rsid w:val="00CC037E"/>
    <w:rsid w:val="00D62B4E"/>
    <w:rsid w:val="00D75C68"/>
    <w:rsid w:val="00DA6ED3"/>
    <w:rsid w:val="00E2713C"/>
    <w:rsid w:val="00E44012"/>
    <w:rsid w:val="00E80736"/>
    <w:rsid w:val="00EF1D6B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10</cp:revision>
  <cp:lastPrinted>2023-02-22T07:22:00Z</cp:lastPrinted>
  <dcterms:created xsi:type="dcterms:W3CDTF">2023-02-22T15:04:00Z</dcterms:created>
  <dcterms:modified xsi:type="dcterms:W3CDTF">2023-02-23T10:37:00Z</dcterms:modified>
</cp:coreProperties>
</file>