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878E" w14:textId="2C0AA6E7" w:rsidR="00597485" w:rsidRPr="00465C87" w:rsidRDefault="00465C87" w:rsidP="00465C87">
      <w:pPr>
        <w:jc w:val="both"/>
        <w:rPr>
          <w:rFonts w:ascii="Arial" w:hAnsi="Arial" w:cs="Arial"/>
          <w:sz w:val="22"/>
          <w:szCs w:val="22"/>
        </w:rPr>
      </w:pPr>
      <w:r w:rsidRPr="00465C87">
        <w:rPr>
          <w:rFonts w:ascii="Arial" w:hAnsi="Arial" w:cs="Arial"/>
          <w:sz w:val="22"/>
          <w:szCs w:val="22"/>
        </w:rPr>
        <w:t>N</w:t>
      </w:r>
      <w:r w:rsidR="00597485" w:rsidRPr="00465C87">
        <w:rPr>
          <w:rFonts w:ascii="Arial" w:hAnsi="Arial" w:cs="Arial"/>
          <w:sz w:val="22"/>
          <w:szCs w:val="22"/>
        </w:rPr>
        <w:t xml:space="preserve">a podlagi </w:t>
      </w:r>
      <w:r w:rsidR="002073F9" w:rsidRPr="00465C87">
        <w:rPr>
          <w:rFonts w:ascii="Arial" w:hAnsi="Arial" w:cs="Arial"/>
          <w:sz w:val="22"/>
          <w:szCs w:val="22"/>
        </w:rPr>
        <w:t xml:space="preserve">19. člena Pravilnika o metodologiji in obvezni vsebini lokalnega energetskega koncepta (Uradni list RS, št. 56/16), </w:t>
      </w:r>
      <w:r w:rsidR="00597485" w:rsidRPr="00465C87">
        <w:rPr>
          <w:rFonts w:ascii="Arial" w:hAnsi="Arial" w:cs="Arial"/>
          <w:sz w:val="22"/>
          <w:szCs w:val="22"/>
        </w:rPr>
        <w:t>19. člena Statuta Mestne občine Nova Gorica (Uradni list RS, št. 13/12, 18/17</w:t>
      </w:r>
      <w:r w:rsidR="001C49B1" w:rsidRPr="00465C87">
        <w:rPr>
          <w:rFonts w:ascii="Arial" w:hAnsi="Arial" w:cs="Arial"/>
          <w:sz w:val="22"/>
          <w:szCs w:val="22"/>
        </w:rPr>
        <w:t xml:space="preserve"> in 18/19</w:t>
      </w:r>
      <w:r w:rsidR="00597485" w:rsidRPr="00465C87">
        <w:rPr>
          <w:rFonts w:ascii="Arial" w:hAnsi="Arial" w:cs="Arial"/>
          <w:sz w:val="22"/>
          <w:szCs w:val="22"/>
        </w:rPr>
        <w:t>)</w:t>
      </w:r>
      <w:r w:rsidR="002073F9" w:rsidRPr="00465C87">
        <w:rPr>
          <w:rFonts w:ascii="Arial" w:hAnsi="Arial" w:cs="Arial"/>
          <w:sz w:val="22"/>
          <w:szCs w:val="22"/>
        </w:rPr>
        <w:t xml:space="preserve"> in</w:t>
      </w:r>
      <w:r w:rsidR="00597485" w:rsidRPr="00465C87">
        <w:rPr>
          <w:rFonts w:ascii="Arial" w:hAnsi="Arial" w:cs="Arial"/>
          <w:sz w:val="22"/>
          <w:szCs w:val="22"/>
        </w:rPr>
        <w:t xml:space="preserve"> Sklepa Mestnega sveta Mestne občine Nova Gorica številka 360-1/2006 z dne 8. januarja 2009, je Mestni svet Mestne občine Nova Gorica na seji dne</w:t>
      </w:r>
      <w:r w:rsidR="00A2671E">
        <w:rPr>
          <w:rFonts w:ascii="Arial" w:hAnsi="Arial" w:cs="Arial"/>
          <w:sz w:val="22"/>
          <w:szCs w:val="22"/>
        </w:rPr>
        <w:t xml:space="preserve"> 13. aprila 2023</w:t>
      </w:r>
      <w:r w:rsidR="00597485" w:rsidRPr="00465C87">
        <w:rPr>
          <w:rFonts w:ascii="Arial" w:hAnsi="Arial" w:cs="Arial"/>
          <w:sz w:val="22"/>
          <w:szCs w:val="22"/>
        </w:rPr>
        <w:t xml:space="preserve"> sprejel naslednji </w:t>
      </w:r>
    </w:p>
    <w:p w14:paraId="08B80F35" w14:textId="77777777" w:rsidR="00597485" w:rsidRPr="00465C87" w:rsidRDefault="00597485" w:rsidP="00597485">
      <w:pPr>
        <w:pStyle w:val="Default"/>
        <w:rPr>
          <w:sz w:val="22"/>
          <w:szCs w:val="22"/>
        </w:rPr>
      </w:pPr>
    </w:p>
    <w:p w14:paraId="182C15B6" w14:textId="77777777" w:rsidR="00597485" w:rsidRDefault="00597485" w:rsidP="00597485">
      <w:pPr>
        <w:pStyle w:val="Default"/>
        <w:rPr>
          <w:sz w:val="22"/>
          <w:szCs w:val="22"/>
        </w:rPr>
      </w:pPr>
    </w:p>
    <w:p w14:paraId="69A4A117" w14:textId="77777777" w:rsidR="00C41C60" w:rsidRDefault="00C41C60" w:rsidP="00597485">
      <w:pPr>
        <w:pStyle w:val="Default"/>
        <w:rPr>
          <w:sz w:val="22"/>
          <w:szCs w:val="22"/>
        </w:rPr>
      </w:pPr>
    </w:p>
    <w:p w14:paraId="7A7251C9" w14:textId="77777777" w:rsidR="00C41C60" w:rsidRPr="00962F08" w:rsidRDefault="00C41C60" w:rsidP="00597485">
      <w:pPr>
        <w:pStyle w:val="Default"/>
        <w:rPr>
          <w:sz w:val="22"/>
          <w:szCs w:val="22"/>
        </w:rPr>
      </w:pPr>
    </w:p>
    <w:p w14:paraId="6E499618" w14:textId="77777777" w:rsidR="00597485" w:rsidRPr="00C41C60" w:rsidRDefault="00597485" w:rsidP="00597485">
      <w:pPr>
        <w:pStyle w:val="Default"/>
        <w:jc w:val="center"/>
        <w:rPr>
          <w:bCs/>
          <w:sz w:val="22"/>
          <w:szCs w:val="22"/>
        </w:rPr>
      </w:pPr>
      <w:r w:rsidRPr="00C41C60">
        <w:rPr>
          <w:bCs/>
          <w:sz w:val="22"/>
          <w:szCs w:val="22"/>
        </w:rPr>
        <w:t>S K L E P</w:t>
      </w:r>
    </w:p>
    <w:p w14:paraId="181012A7" w14:textId="77777777" w:rsidR="00597485" w:rsidRDefault="00597485" w:rsidP="00597485">
      <w:pPr>
        <w:pStyle w:val="Default"/>
        <w:jc w:val="center"/>
        <w:rPr>
          <w:sz w:val="22"/>
          <w:szCs w:val="22"/>
        </w:rPr>
      </w:pPr>
    </w:p>
    <w:p w14:paraId="58360079" w14:textId="77777777" w:rsidR="00C41C60" w:rsidRPr="00962F08" w:rsidRDefault="00C41C60" w:rsidP="00597485">
      <w:pPr>
        <w:pStyle w:val="Default"/>
        <w:jc w:val="center"/>
        <w:rPr>
          <w:sz w:val="22"/>
          <w:szCs w:val="22"/>
        </w:rPr>
      </w:pPr>
    </w:p>
    <w:p w14:paraId="3BA854EE" w14:textId="77777777" w:rsidR="00597485" w:rsidRPr="00962F08" w:rsidRDefault="00597485" w:rsidP="00597485">
      <w:pPr>
        <w:pStyle w:val="Default"/>
        <w:jc w:val="center"/>
        <w:rPr>
          <w:sz w:val="22"/>
          <w:szCs w:val="22"/>
        </w:rPr>
      </w:pPr>
    </w:p>
    <w:p w14:paraId="43CEF425" w14:textId="77777777" w:rsidR="00597485" w:rsidRPr="00962F08" w:rsidRDefault="00597485" w:rsidP="00597485">
      <w:pPr>
        <w:pStyle w:val="Default"/>
        <w:jc w:val="center"/>
        <w:rPr>
          <w:sz w:val="22"/>
          <w:szCs w:val="22"/>
        </w:rPr>
      </w:pPr>
      <w:r w:rsidRPr="00962F08">
        <w:rPr>
          <w:sz w:val="22"/>
          <w:szCs w:val="22"/>
        </w:rPr>
        <w:t>1.</w:t>
      </w:r>
    </w:p>
    <w:p w14:paraId="7579066E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3EF8A5BE" w14:textId="1C3B0BAF" w:rsidR="00597485" w:rsidRPr="00962F08" w:rsidRDefault="00597485" w:rsidP="00597485">
      <w:pPr>
        <w:pStyle w:val="Default"/>
        <w:jc w:val="both"/>
        <w:rPr>
          <w:sz w:val="22"/>
          <w:szCs w:val="22"/>
        </w:rPr>
      </w:pPr>
      <w:r w:rsidRPr="00962F08">
        <w:rPr>
          <w:sz w:val="22"/>
          <w:szCs w:val="22"/>
        </w:rPr>
        <w:t xml:space="preserve">Mestni svet Mestne občine Nova Gorica se je seznanil </w:t>
      </w:r>
      <w:r>
        <w:rPr>
          <w:sz w:val="22"/>
          <w:szCs w:val="22"/>
        </w:rPr>
        <w:t>z Letnim p</w:t>
      </w:r>
      <w:r w:rsidRPr="00962F08">
        <w:rPr>
          <w:sz w:val="22"/>
          <w:szCs w:val="22"/>
        </w:rPr>
        <w:t xml:space="preserve">oročilom o izvedenih ukrepih </w:t>
      </w:r>
      <w:r>
        <w:rPr>
          <w:sz w:val="22"/>
          <w:szCs w:val="22"/>
        </w:rPr>
        <w:t>iz akcijskega</w:t>
      </w:r>
      <w:r w:rsidRPr="00962F08">
        <w:rPr>
          <w:sz w:val="22"/>
          <w:szCs w:val="22"/>
        </w:rPr>
        <w:t xml:space="preserve"> nač</w:t>
      </w:r>
      <w:r>
        <w:rPr>
          <w:sz w:val="22"/>
          <w:szCs w:val="22"/>
        </w:rPr>
        <w:t>rta</w:t>
      </w:r>
      <w:r w:rsidRPr="00962F08">
        <w:rPr>
          <w:sz w:val="22"/>
          <w:szCs w:val="22"/>
        </w:rPr>
        <w:t xml:space="preserve"> </w:t>
      </w:r>
      <w:r w:rsidR="006206EF">
        <w:rPr>
          <w:sz w:val="22"/>
          <w:szCs w:val="22"/>
        </w:rPr>
        <w:t>l</w:t>
      </w:r>
      <w:r w:rsidRPr="00962F08">
        <w:rPr>
          <w:sz w:val="22"/>
          <w:szCs w:val="22"/>
        </w:rPr>
        <w:t>okalnega energetskega koncepta</w:t>
      </w:r>
      <w:r>
        <w:rPr>
          <w:sz w:val="22"/>
          <w:szCs w:val="22"/>
        </w:rPr>
        <w:t xml:space="preserve"> in njihovih učinkih za leto 20</w:t>
      </w:r>
      <w:r w:rsidR="009F00A5">
        <w:rPr>
          <w:sz w:val="22"/>
          <w:szCs w:val="22"/>
        </w:rPr>
        <w:t>2</w:t>
      </w:r>
      <w:r w:rsidR="00EE45BE">
        <w:rPr>
          <w:sz w:val="22"/>
          <w:szCs w:val="22"/>
        </w:rPr>
        <w:t>2</w:t>
      </w:r>
      <w:r>
        <w:rPr>
          <w:sz w:val="22"/>
          <w:szCs w:val="22"/>
        </w:rPr>
        <w:t xml:space="preserve"> za</w:t>
      </w:r>
      <w:r w:rsidRPr="00962F08">
        <w:rPr>
          <w:sz w:val="22"/>
          <w:szCs w:val="22"/>
        </w:rPr>
        <w:t xml:space="preserve"> Mestn</w:t>
      </w:r>
      <w:r>
        <w:rPr>
          <w:sz w:val="22"/>
          <w:szCs w:val="22"/>
        </w:rPr>
        <w:t>o</w:t>
      </w:r>
      <w:r w:rsidRPr="00962F08">
        <w:rPr>
          <w:sz w:val="22"/>
          <w:szCs w:val="22"/>
        </w:rPr>
        <w:t xml:space="preserve"> občin</w:t>
      </w:r>
      <w:r>
        <w:rPr>
          <w:sz w:val="22"/>
          <w:szCs w:val="22"/>
        </w:rPr>
        <w:t>o</w:t>
      </w:r>
      <w:r w:rsidRPr="00962F08">
        <w:rPr>
          <w:sz w:val="22"/>
          <w:szCs w:val="22"/>
        </w:rPr>
        <w:t xml:space="preserve"> Nova Gorica, ki ga je pripravil občinski energetski menedž</w:t>
      </w:r>
      <w:r>
        <w:rPr>
          <w:sz w:val="22"/>
          <w:szCs w:val="22"/>
        </w:rPr>
        <w:t>er</w:t>
      </w:r>
      <w:r w:rsidR="002B40BE">
        <w:rPr>
          <w:sz w:val="22"/>
          <w:szCs w:val="22"/>
        </w:rPr>
        <w:t xml:space="preserve">, </w:t>
      </w:r>
      <w:r w:rsidR="0085503E">
        <w:rPr>
          <w:sz w:val="22"/>
          <w:szCs w:val="22"/>
        </w:rPr>
        <w:t>Zavod</w:t>
      </w:r>
      <w:r w:rsidR="0085503E" w:rsidRPr="00962F08">
        <w:rPr>
          <w:sz w:val="22"/>
          <w:szCs w:val="22"/>
        </w:rPr>
        <w:t xml:space="preserve"> </w:t>
      </w:r>
      <w:r w:rsidRPr="00962F08">
        <w:rPr>
          <w:sz w:val="22"/>
          <w:szCs w:val="22"/>
        </w:rPr>
        <w:t>Gori</w:t>
      </w:r>
      <w:r>
        <w:rPr>
          <w:sz w:val="22"/>
          <w:szCs w:val="22"/>
        </w:rPr>
        <w:t>ška lokalna energetska agencija</w:t>
      </w:r>
      <w:r w:rsidR="002B40BE">
        <w:rPr>
          <w:sz w:val="22"/>
          <w:szCs w:val="22"/>
        </w:rPr>
        <w:t>, Nova Gorica</w:t>
      </w:r>
      <w:r w:rsidRPr="00962F08">
        <w:rPr>
          <w:sz w:val="22"/>
          <w:szCs w:val="22"/>
        </w:rPr>
        <w:t xml:space="preserve">. </w:t>
      </w:r>
    </w:p>
    <w:p w14:paraId="63FB468F" w14:textId="77777777" w:rsidR="00597485" w:rsidRDefault="00597485" w:rsidP="00597485">
      <w:pPr>
        <w:pStyle w:val="Default"/>
        <w:rPr>
          <w:sz w:val="22"/>
          <w:szCs w:val="22"/>
        </w:rPr>
      </w:pPr>
    </w:p>
    <w:p w14:paraId="2E1A7E09" w14:textId="77777777" w:rsidR="00C41C60" w:rsidRPr="00962F08" w:rsidRDefault="00C41C60" w:rsidP="00597485">
      <w:pPr>
        <w:pStyle w:val="Default"/>
        <w:rPr>
          <w:sz w:val="22"/>
          <w:szCs w:val="22"/>
        </w:rPr>
      </w:pPr>
    </w:p>
    <w:p w14:paraId="39CEC24D" w14:textId="77777777" w:rsidR="00597485" w:rsidRPr="00962F08" w:rsidRDefault="00597485" w:rsidP="00597485">
      <w:pPr>
        <w:pStyle w:val="Default"/>
        <w:jc w:val="center"/>
        <w:rPr>
          <w:sz w:val="22"/>
          <w:szCs w:val="22"/>
        </w:rPr>
      </w:pPr>
      <w:r w:rsidRPr="00962F08">
        <w:rPr>
          <w:sz w:val="22"/>
          <w:szCs w:val="22"/>
        </w:rPr>
        <w:t>2.</w:t>
      </w:r>
    </w:p>
    <w:p w14:paraId="4C00E275" w14:textId="77777777" w:rsidR="00597485" w:rsidRDefault="00597485" w:rsidP="00597485">
      <w:pPr>
        <w:pStyle w:val="Default"/>
        <w:rPr>
          <w:sz w:val="22"/>
          <w:szCs w:val="22"/>
        </w:rPr>
      </w:pPr>
    </w:p>
    <w:p w14:paraId="6982EA68" w14:textId="203C0A40" w:rsidR="00597485" w:rsidRDefault="00597485" w:rsidP="0059748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Mestni svet Mestne občine Nova Gorica potrjuje Letni plan aktivnosti iz akcijskega načrta </w:t>
      </w:r>
      <w:r w:rsidR="006206EF">
        <w:rPr>
          <w:sz w:val="22"/>
          <w:szCs w:val="22"/>
        </w:rPr>
        <w:t>l</w:t>
      </w:r>
      <w:r>
        <w:rPr>
          <w:sz w:val="22"/>
          <w:szCs w:val="22"/>
        </w:rPr>
        <w:t>okalnega energetskega koncepta in njihovih učinkih za leto 20</w:t>
      </w:r>
      <w:r w:rsidR="001C49B1">
        <w:rPr>
          <w:sz w:val="22"/>
          <w:szCs w:val="22"/>
        </w:rPr>
        <w:t>2</w:t>
      </w:r>
      <w:r w:rsidR="00EE45BE">
        <w:rPr>
          <w:sz w:val="22"/>
          <w:szCs w:val="22"/>
        </w:rPr>
        <w:t>3</w:t>
      </w:r>
      <w:r>
        <w:rPr>
          <w:sz w:val="22"/>
          <w:szCs w:val="22"/>
        </w:rPr>
        <w:t xml:space="preserve"> za Mestno občino Nova Gorica, ki ga je pripravil občinski energetski menedžer</w:t>
      </w:r>
      <w:r w:rsidR="00DA5D61">
        <w:rPr>
          <w:sz w:val="22"/>
          <w:szCs w:val="22"/>
        </w:rPr>
        <w:t xml:space="preserve">, </w:t>
      </w:r>
      <w:r w:rsidR="0085503E">
        <w:rPr>
          <w:sz w:val="22"/>
          <w:szCs w:val="22"/>
        </w:rPr>
        <w:t xml:space="preserve">Zavod </w:t>
      </w:r>
      <w:r>
        <w:rPr>
          <w:sz w:val="22"/>
          <w:szCs w:val="22"/>
        </w:rPr>
        <w:t>Goriška lokalna energetska agencija</w:t>
      </w:r>
      <w:r w:rsidR="002B40BE">
        <w:rPr>
          <w:sz w:val="22"/>
          <w:szCs w:val="22"/>
        </w:rPr>
        <w:t>, Nova Gorica</w:t>
      </w:r>
      <w:r>
        <w:rPr>
          <w:sz w:val="22"/>
          <w:szCs w:val="22"/>
        </w:rPr>
        <w:t>.</w:t>
      </w:r>
    </w:p>
    <w:p w14:paraId="5E677D3C" w14:textId="77777777" w:rsidR="00597485" w:rsidRDefault="00597485" w:rsidP="00597485">
      <w:pPr>
        <w:pStyle w:val="Default"/>
        <w:rPr>
          <w:sz w:val="22"/>
          <w:szCs w:val="22"/>
        </w:rPr>
      </w:pPr>
    </w:p>
    <w:p w14:paraId="4ACA44F2" w14:textId="77777777" w:rsidR="00C41C60" w:rsidRDefault="00C41C60" w:rsidP="00597485">
      <w:pPr>
        <w:pStyle w:val="Default"/>
        <w:rPr>
          <w:sz w:val="22"/>
          <w:szCs w:val="22"/>
        </w:rPr>
      </w:pPr>
    </w:p>
    <w:p w14:paraId="433C3E63" w14:textId="77777777" w:rsidR="00597485" w:rsidRDefault="00597485" w:rsidP="0059748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3.</w:t>
      </w:r>
    </w:p>
    <w:p w14:paraId="793242C3" w14:textId="77777777" w:rsidR="00597485" w:rsidRDefault="00597485" w:rsidP="00597485">
      <w:pPr>
        <w:pStyle w:val="Default"/>
        <w:rPr>
          <w:sz w:val="22"/>
          <w:szCs w:val="22"/>
        </w:rPr>
      </w:pPr>
    </w:p>
    <w:p w14:paraId="404170C7" w14:textId="77777777" w:rsidR="00597485" w:rsidRPr="00962F08" w:rsidRDefault="00597485" w:rsidP="00597485">
      <w:pPr>
        <w:pStyle w:val="Default"/>
        <w:rPr>
          <w:sz w:val="22"/>
          <w:szCs w:val="22"/>
        </w:rPr>
      </w:pPr>
      <w:r w:rsidRPr="00962F08">
        <w:rPr>
          <w:sz w:val="22"/>
          <w:szCs w:val="22"/>
        </w:rPr>
        <w:t xml:space="preserve">Ta sklep velja takoj. </w:t>
      </w:r>
    </w:p>
    <w:p w14:paraId="29904B93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1FB0129B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40C693BC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1D1E5B75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30A747E9" w14:textId="1D519450" w:rsidR="00597485" w:rsidRPr="00962F08" w:rsidRDefault="00597485" w:rsidP="00597485">
      <w:pPr>
        <w:pStyle w:val="Default"/>
        <w:rPr>
          <w:sz w:val="22"/>
          <w:szCs w:val="22"/>
        </w:rPr>
      </w:pPr>
      <w:r w:rsidRPr="00962F08">
        <w:rPr>
          <w:sz w:val="22"/>
          <w:szCs w:val="22"/>
        </w:rPr>
        <w:t>Številka: 309-5/20</w:t>
      </w:r>
      <w:r w:rsidR="001C49B1">
        <w:rPr>
          <w:sz w:val="22"/>
          <w:szCs w:val="22"/>
        </w:rPr>
        <w:t>2</w:t>
      </w:r>
      <w:r w:rsidR="00EE45BE">
        <w:rPr>
          <w:sz w:val="22"/>
          <w:szCs w:val="22"/>
        </w:rPr>
        <w:t>3</w:t>
      </w:r>
      <w:r w:rsidR="00A26C51">
        <w:rPr>
          <w:sz w:val="22"/>
          <w:szCs w:val="22"/>
        </w:rPr>
        <w:t>-4</w:t>
      </w:r>
      <w:r w:rsidRPr="00962F08">
        <w:rPr>
          <w:sz w:val="22"/>
          <w:szCs w:val="22"/>
        </w:rPr>
        <w:t xml:space="preserve"> </w:t>
      </w:r>
    </w:p>
    <w:p w14:paraId="1C7E7629" w14:textId="428D609A" w:rsidR="00597485" w:rsidRPr="00962F08" w:rsidRDefault="00597485" w:rsidP="00597485">
      <w:pPr>
        <w:pStyle w:val="Default"/>
        <w:rPr>
          <w:sz w:val="22"/>
          <w:szCs w:val="22"/>
        </w:rPr>
      </w:pPr>
      <w:r w:rsidRPr="00962F08">
        <w:rPr>
          <w:sz w:val="22"/>
          <w:szCs w:val="22"/>
        </w:rPr>
        <w:t>Nova Gorica,</w:t>
      </w:r>
      <w:r w:rsidR="00A2671E">
        <w:rPr>
          <w:sz w:val="22"/>
          <w:szCs w:val="22"/>
        </w:rPr>
        <w:t xml:space="preserve"> dne 13. aprila 2023</w:t>
      </w:r>
      <w:r w:rsidRPr="00962F08">
        <w:rPr>
          <w:sz w:val="22"/>
          <w:szCs w:val="22"/>
        </w:rPr>
        <w:t xml:space="preserve"> </w:t>
      </w:r>
    </w:p>
    <w:p w14:paraId="3A87C56E" w14:textId="348F5B19" w:rsidR="00597485" w:rsidRPr="00962F08" w:rsidRDefault="00EE45BE" w:rsidP="00597485">
      <w:pPr>
        <w:pStyle w:val="Default"/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>Samo Turel</w:t>
      </w:r>
    </w:p>
    <w:p w14:paraId="05ADF231" w14:textId="77777777" w:rsidR="00597485" w:rsidRPr="00962F08" w:rsidRDefault="00597485" w:rsidP="00597485">
      <w:pPr>
        <w:ind w:left="6372"/>
        <w:jc w:val="center"/>
        <w:rPr>
          <w:rFonts w:ascii="Arial" w:hAnsi="Arial" w:cs="Arial"/>
          <w:b/>
          <w:sz w:val="22"/>
          <w:szCs w:val="22"/>
        </w:rPr>
      </w:pPr>
      <w:r w:rsidRPr="00962F08">
        <w:rPr>
          <w:rFonts w:ascii="Arial" w:hAnsi="Arial" w:cs="Arial"/>
          <w:sz w:val="22"/>
          <w:szCs w:val="22"/>
        </w:rPr>
        <w:t>ŽUPAN</w:t>
      </w:r>
    </w:p>
    <w:p w14:paraId="7D31047C" w14:textId="77777777" w:rsidR="00895784" w:rsidRPr="00DC1C42" w:rsidRDefault="00895784" w:rsidP="00895784">
      <w:pPr>
        <w:jc w:val="both"/>
        <w:rPr>
          <w:rFonts w:ascii="Arial" w:hAnsi="Arial" w:cs="Arial"/>
          <w:sz w:val="22"/>
          <w:szCs w:val="22"/>
        </w:rPr>
      </w:pPr>
    </w:p>
    <w:p w14:paraId="5C85FC36" w14:textId="77777777" w:rsidR="00895784" w:rsidRDefault="00895784" w:rsidP="00895784">
      <w:pPr>
        <w:jc w:val="both"/>
        <w:rPr>
          <w:rFonts w:ascii="Arial" w:hAnsi="Arial" w:cs="Arial"/>
          <w:sz w:val="22"/>
          <w:szCs w:val="22"/>
        </w:rPr>
      </w:pPr>
    </w:p>
    <w:p w14:paraId="1B298481" w14:textId="77777777" w:rsidR="00017927" w:rsidRDefault="00017927" w:rsidP="00F030D0">
      <w:pPr>
        <w:jc w:val="both"/>
        <w:rPr>
          <w:rFonts w:ascii="Arial" w:hAnsi="Arial" w:cs="Arial"/>
          <w:sz w:val="22"/>
          <w:szCs w:val="22"/>
        </w:rPr>
      </w:pPr>
    </w:p>
    <w:p w14:paraId="22CCF705" w14:textId="77777777" w:rsidR="00C276C7" w:rsidRDefault="00C276C7" w:rsidP="00D71F52">
      <w:pPr>
        <w:jc w:val="both"/>
        <w:rPr>
          <w:rFonts w:ascii="Arial" w:hAnsi="Arial" w:cs="Arial"/>
          <w:sz w:val="22"/>
          <w:szCs w:val="22"/>
        </w:rPr>
      </w:pPr>
    </w:p>
    <w:p w14:paraId="2C2D5076" w14:textId="138E43A3" w:rsidR="00D71F52" w:rsidRDefault="00D71F52" w:rsidP="007C73A5"/>
    <w:sectPr w:rsidR="00D71F52" w:rsidSect="00075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39C4" w14:textId="77777777" w:rsidR="00DC7791" w:rsidRDefault="00DC7791">
      <w:r>
        <w:separator/>
      </w:r>
    </w:p>
  </w:endnote>
  <w:endnote w:type="continuationSeparator" w:id="0">
    <w:p w14:paraId="424B4F39" w14:textId="77777777" w:rsidR="00DC7791" w:rsidRDefault="00DC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259E" w14:textId="77777777" w:rsidR="00593D41" w:rsidRDefault="00593D4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C93E" w14:textId="77777777" w:rsidR="0041720E" w:rsidRDefault="00895784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60A1B5D" wp14:editId="5CC896F9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5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CDF6" w14:textId="77777777" w:rsidR="004C63EA" w:rsidRDefault="00895784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0A65243" wp14:editId="67AEC734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3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9984" w14:textId="77777777" w:rsidR="00DC7791" w:rsidRDefault="00DC7791">
      <w:r>
        <w:separator/>
      </w:r>
    </w:p>
  </w:footnote>
  <w:footnote w:type="continuationSeparator" w:id="0">
    <w:p w14:paraId="2F43F75B" w14:textId="77777777" w:rsidR="00DC7791" w:rsidRDefault="00DC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F34A" w14:textId="77777777" w:rsidR="00593D41" w:rsidRDefault="00593D4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3C3D" w14:textId="23A4E853" w:rsidR="007A7EDD" w:rsidRDefault="007A7EDD">
    <w:pPr>
      <w:pStyle w:val="Glava"/>
    </w:pPr>
    <w:r>
      <w:rPr>
        <w:noProof/>
      </w:rPr>
      <w:drawing>
        <wp:anchor distT="0" distB="0" distL="114300" distR="114300" simplePos="0" relativeHeight="251659776" behindDoc="0" locked="0" layoutInCell="1" allowOverlap="0" wp14:anchorId="18772CE8" wp14:editId="339CDBB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14449536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694E" w14:textId="77777777" w:rsidR="004C63EA" w:rsidRDefault="00895784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54C6A5" wp14:editId="4D5568E7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14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1B5"/>
    <w:multiLevelType w:val="hybridMultilevel"/>
    <w:tmpl w:val="10B448E2"/>
    <w:lvl w:ilvl="0" w:tplc="6018E9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18D1"/>
    <w:multiLevelType w:val="hybridMultilevel"/>
    <w:tmpl w:val="68063C0E"/>
    <w:lvl w:ilvl="0" w:tplc="2BCC96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71436">
    <w:abstractNumId w:val="0"/>
  </w:num>
  <w:num w:numId="2" w16cid:durableId="196696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BF"/>
    <w:rsid w:val="00017927"/>
    <w:rsid w:val="00060C51"/>
    <w:rsid w:val="0007509D"/>
    <w:rsid w:val="00090F46"/>
    <w:rsid w:val="000C738E"/>
    <w:rsid w:val="001C49B1"/>
    <w:rsid w:val="001D50B3"/>
    <w:rsid w:val="001E5078"/>
    <w:rsid w:val="002073F9"/>
    <w:rsid w:val="0020740C"/>
    <w:rsid w:val="002A48FE"/>
    <w:rsid w:val="002B0A17"/>
    <w:rsid w:val="002B40BE"/>
    <w:rsid w:val="002C6930"/>
    <w:rsid w:val="00381C8F"/>
    <w:rsid w:val="0041720E"/>
    <w:rsid w:val="00421A66"/>
    <w:rsid w:val="00446BE6"/>
    <w:rsid w:val="00465C87"/>
    <w:rsid w:val="0047642F"/>
    <w:rsid w:val="00496FD0"/>
    <w:rsid w:val="004C63EA"/>
    <w:rsid w:val="004D02CA"/>
    <w:rsid w:val="00502BAC"/>
    <w:rsid w:val="00522D64"/>
    <w:rsid w:val="00527504"/>
    <w:rsid w:val="005831B5"/>
    <w:rsid w:val="00593D41"/>
    <w:rsid w:val="00597485"/>
    <w:rsid w:val="00602C72"/>
    <w:rsid w:val="006206EF"/>
    <w:rsid w:val="00633FAF"/>
    <w:rsid w:val="00656CDF"/>
    <w:rsid w:val="006B6CB2"/>
    <w:rsid w:val="006C19DE"/>
    <w:rsid w:val="006F5741"/>
    <w:rsid w:val="00740D7B"/>
    <w:rsid w:val="0079484C"/>
    <w:rsid w:val="007A7EDD"/>
    <w:rsid w:val="007C73A5"/>
    <w:rsid w:val="0083547D"/>
    <w:rsid w:val="00843B2A"/>
    <w:rsid w:val="0085503E"/>
    <w:rsid w:val="00895784"/>
    <w:rsid w:val="00895C41"/>
    <w:rsid w:val="008F7147"/>
    <w:rsid w:val="009239C3"/>
    <w:rsid w:val="009277F9"/>
    <w:rsid w:val="00976A2D"/>
    <w:rsid w:val="009B6E22"/>
    <w:rsid w:val="009F00A5"/>
    <w:rsid w:val="00A2671E"/>
    <w:rsid w:val="00A26C51"/>
    <w:rsid w:val="00A4699B"/>
    <w:rsid w:val="00A8204B"/>
    <w:rsid w:val="00AF09BF"/>
    <w:rsid w:val="00AF762D"/>
    <w:rsid w:val="00B052BC"/>
    <w:rsid w:val="00B21B6B"/>
    <w:rsid w:val="00B307A0"/>
    <w:rsid w:val="00B33717"/>
    <w:rsid w:val="00BB0DE8"/>
    <w:rsid w:val="00BD511B"/>
    <w:rsid w:val="00BE5579"/>
    <w:rsid w:val="00BE7ACD"/>
    <w:rsid w:val="00C276C7"/>
    <w:rsid w:val="00C41C60"/>
    <w:rsid w:val="00C62E75"/>
    <w:rsid w:val="00CA40DC"/>
    <w:rsid w:val="00CE009D"/>
    <w:rsid w:val="00CE0EFC"/>
    <w:rsid w:val="00D71F52"/>
    <w:rsid w:val="00DA2879"/>
    <w:rsid w:val="00DA5D61"/>
    <w:rsid w:val="00DC7791"/>
    <w:rsid w:val="00DD304E"/>
    <w:rsid w:val="00DD6CF2"/>
    <w:rsid w:val="00E04CF9"/>
    <w:rsid w:val="00E23496"/>
    <w:rsid w:val="00E627E5"/>
    <w:rsid w:val="00E90B06"/>
    <w:rsid w:val="00EA303B"/>
    <w:rsid w:val="00EC1522"/>
    <w:rsid w:val="00EE45BE"/>
    <w:rsid w:val="00EF383E"/>
    <w:rsid w:val="00F00A6D"/>
    <w:rsid w:val="00F030D0"/>
    <w:rsid w:val="00F1584A"/>
    <w:rsid w:val="00F4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C36C78"/>
  <w15:chartTrackingRefBased/>
  <w15:docId w15:val="{CFBA6443-C259-4267-8BD1-7CF5FFFA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957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895784"/>
    <w:pPr>
      <w:ind w:left="720"/>
      <w:contextualSpacing/>
    </w:pPr>
  </w:style>
  <w:style w:type="character" w:styleId="Pripombasklic">
    <w:name w:val="annotation reference"/>
    <w:basedOn w:val="Privzetapisavaodstavka"/>
    <w:rsid w:val="006206E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206E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206EF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206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206E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F00A6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00A6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2073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13</cp:revision>
  <cp:lastPrinted>1899-12-31T23:00:00Z</cp:lastPrinted>
  <dcterms:created xsi:type="dcterms:W3CDTF">2023-03-27T06:14:00Z</dcterms:created>
  <dcterms:modified xsi:type="dcterms:W3CDTF">2023-04-17T06:55:00Z</dcterms:modified>
</cp:coreProperties>
</file>