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363C" w14:textId="36A23BEF" w:rsidR="00C621F5" w:rsidRPr="00C621F5" w:rsidRDefault="00C621F5" w:rsidP="00B67A84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1F5">
        <w:rPr>
          <w:rFonts w:ascii="Arial" w:hAnsi="Arial" w:cs="Arial"/>
          <w:b/>
          <w:bCs/>
          <w:sz w:val="72"/>
          <w:szCs w:val="72"/>
        </w:rPr>
        <w:t>20</w:t>
      </w:r>
    </w:p>
    <w:p w14:paraId="1B74B4BD" w14:textId="15776123" w:rsidR="00B67A84" w:rsidRPr="0025226D" w:rsidRDefault="00B67A84" w:rsidP="00B67A84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>
        <w:rPr>
          <w:rFonts w:ascii="Arial" w:hAnsi="Arial" w:cs="Arial"/>
          <w:sz w:val="22"/>
          <w:szCs w:val="22"/>
        </w:rPr>
        <w:t>6</w:t>
      </w:r>
      <w:r w:rsidR="002F5D7E">
        <w:rPr>
          <w:rFonts w:ascii="Arial" w:hAnsi="Arial" w:cs="Arial"/>
          <w:sz w:val="22"/>
          <w:szCs w:val="22"/>
        </w:rPr>
        <w:t>2</w:t>
      </w:r>
      <w:r w:rsidRPr="00FB0FCA">
        <w:rPr>
          <w:rFonts w:ascii="Arial" w:hAnsi="Arial" w:cs="Arial"/>
          <w:sz w:val="22"/>
          <w:szCs w:val="22"/>
        </w:rPr>
        <w:t xml:space="preserve">. člena </w:t>
      </w:r>
      <w:bookmarkStart w:id="0" w:name="_Hlk197602778"/>
      <w:r w:rsidR="002F5D7E">
        <w:rPr>
          <w:rFonts w:ascii="Arial" w:hAnsi="Arial" w:cs="Arial"/>
          <w:sz w:val="22"/>
          <w:szCs w:val="22"/>
        </w:rPr>
        <w:t xml:space="preserve">v zvezi z </w:t>
      </w:r>
      <w:r>
        <w:rPr>
          <w:rFonts w:ascii="Arial" w:hAnsi="Arial" w:cs="Arial"/>
          <w:sz w:val="22"/>
          <w:szCs w:val="22"/>
        </w:rPr>
        <w:t>26</w:t>
      </w:r>
      <w:r w:rsidR="002F5D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člen</w:t>
      </w:r>
      <w:r w:rsidR="002F5D7E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 w:rsidRPr="00FB0FCA">
        <w:rPr>
          <w:rFonts w:ascii="Arial" w:hAnsi="Arial" w:cs="Arial"/>
          <w:sz w:val="22"/>
          <w:szCs w:val="22"/>
        </w:rPr>
        <w:t>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 ___________ sprejel </w:t>
      </w:r>
    </w:p>
    <w:p w14:paraId="618B1AE0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48664A90" w14:textId="77777777" w:rsidR="00C621F5" w:rsidRPr="00BD17E0" w:rsidRDefault="00C621F5" w:rsidP="008041DB">
      <w:pPr>
        <w:jc w:val="both"/>
        <w:rPr>
          <w:rFonts w:ascii="Arial" w:hAnsi="Arial" w:cs="Arial"/>
          <w:sz w:val="22"/>
          <w:szCs w:val="22"/>
        </w:rPr>
      </w:pPr>
    </w:p>
    <w:p w14:paraId="3092F03F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01777CF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F5BE849" w14:textId="77777777" w:rsidR="008041DB" w:rsidRPr="00887C29" w:rsidRDefault="008041DB" w:rsidP="008041DB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23681609" w14:textId="77777777" w:rsidR="00C621F5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</w:t>
      </w:r>
    </w:p>
    <w:p w14:paraId="33EB192E" w14:textId="17473FD2" w:rsidR="008041DB" w:rsidRPr="00011BC6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</w:t>
      </w:r>
    </w:p>
    <w:p w14:paraId="5D31B979" w14:textId="77777777" w:rsidR="008041DB" w:rsidRPr="00011BC6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</w:p>
    <w:p w14:paraId="57A546E6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A9DCDA0" w14:textId="77777777" w:rsidR="008041DB" w:rsidRPr="00011BC6" w:rsidRDefault="008041DB" w:rsidP="008041DB">
      <w:pPr>
        <w:rPr>
          <w:rFonts w:ascii="Arial" w:hAnsi="Arial" w:cs="Arial"/>
          <w:b/>
          <w:strike/>
          <w:sz w:val="22"/>
          <w:szCs w:val="22"/>
        </w:rPr>
      </w:pPr>
    </w:p>
    <w:p w14:paraId="159C6675" w14:textId="44F598F3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tem sklepom se ukine status </w:t>
      </w:r>
      <w:r w:rsidR="002943C2">
        <w:rPr>
          <w:rFonts w:ascii="Arial" w:hAnsi="Arial" w:cs="Arial"/>
          <w:sz w:val="22"/>
          <w:szCs w:val="22"/>
        </w:rPr>
        <w:t xml:space="preserve">grajenega </w:t>
      </w:r>
      <w:r>
        <w:rPr>
          <w:rFonts w:ascii="Arial" w:hAnsi="Arial" w:cs="Arial"/>
          <w:sz w:val="22"/>
          <w:szCs w:val="22"/>
        </w:rPr>
        <w:t>javnega dobra na nepremičnin</w:t>
      </w:r>
      <w:r w:rsidR="00A5159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par</w:t>
      </w:r>
      <w:r w:rsidR="00083D42">
        <w:rPr>
          <w:rFonts w:ascii="Arial" w:hAnsi="Arial" w:cs="Arial"/>
          <w:sz w:val="22"/>
          <w:szCs w:val="22"/>
        </w:rPr>
        <w:t>celna</w:t>
      </w:r>
      <w:r>
        <w:rPr>
          <w:rFonts w:ascii="Arial" w:hAnsi="Arial" w:cs="Arial"/>
          <w:sz w:val="22"/>
          <w:szCs w:val="22"/>
        </w:rPr>
        <w:t xml:space="preserve"> št</w:t>
      </w:r>
      <w:r w:rsidR="00083D42">
        <w:rPr>
          <w:rFonts w:ascii="Arial" w:hAnsi="Arial" w:cs="Arial"/>
          <w:sz w:val="22"/>
          <w:szCs w:val="22"/>
        </w:rPr>
        <w:t>evilka</w:t>
      </w:r>
      <w:r>
        <w:rPr>
          <w:rFonts w:ascii="Arial" w:hAnsi="Arial" w:cs="Arial"/>
          <w:sz w:val="22"/>
          <w:szCs w:val="22"/>
        </w:rPr>
        <w:t xml:space="preserve"> </w:t>
      </w:r>
      <w:r w:rsidR="00A51599">
        <w:rPr>
          <w:rFonts w:ascii="Arial" w:hAnsi="Arial" w:cs="Arial"/>
          <w:sz w:val="22"/>
          <w:szCs w:val="22"/>
        </w:rPr>
        <w:t>7687/5</w:t>
      </w:r>
      <w:r>
        <w:rPr>
          <w:rFonts w:ascii="Arial" w:hAnsi="Arial" w:cs="Arial"/>
          <w:sz w:val="22"/>
          <w:szCs w:val="22"/>
        </w:rPr>
        <w:t xml:space="preserve">, k.o. </w:t>
      </w:r>
      <w:r w:rsidR="00A51599">
        <w:rPr>
          <w:rFonts w:ascii="Arial" w:hAnsi="Arial" w:cs="Arial"/>
          <w:sz w:val="22"/>
          <w:szCs w:val="22"/>
        </w:rPr>
        <w:t>2335 Dornberk</w:t>
      </w:r>
      <w:r>
        <w:rPr>
          <w:rFonts w:ascii="Arial" w:hAnsi="Arial" w:cs="Arial"/>
          <w:sz w:val="22"/>
          <w:szCs w:val="22"/>
        </w:rPr>
        <w:t>.</w:t>
      </w:r>
    </w:p>
    <w:p w14:paraId="2C136315" w14:textId="77777777" w:rsidR="008041DB" w:rsidRDefault="008041DB" w:rsidP="008041DB">
      <w:pPr>
        <w:jc w:val="center"/>
        <w:rPr>
          <w:rFonts w:ascii="Arial" w:hAnsi="Arial" w:cs="Arial"/>
          <w:sz w:val="22"/>
          <w:szCs w:val="22"/>
        </w:rPr>
      </w:pPr>
    </w:p>
    <w:p w14:paraId="1658F829" w14:textId="77777777" w:rsidR="00C621F5" w:rsidRDefault="00C621F5" w:rsidP="008041DB">
      <w:pPr>
        <w:jc w:val="center"/>
        <w:rPr>
          <w:rFonts w:ascii="Arial" w:hAnsi="Arial" w:cs="Arial"/>
          <w:sz w:val="22"/>
          <w:szCs w:val="22"/>
        </w:rPr>
      </w:pPr>
    </w:p>
    <w:p w14:paraId="7ECCE887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16018353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5317B96E" w14:textId="33FB4A0A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 w:rsidR="00A515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031863B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6F75409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295FA581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555CFD3C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</w:p>
    <w:p w14:paraId="6B6BC98D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21200F80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5FF5CEB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09C7EC9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5EB8AF92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E3469F9" w14:textId="38FC8618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 w:rsidR="00A51599">
        <w:rPr>
          <w:rFonts w:ascii="Arial" w:hAnsi="Arial" w:cs="Arial"/>
          <w:sz w:val="22"/>
          <w:szCs w:val="22"/>
        </w:rPr>
        <w:t>4783-14/2025</w:t>
      </w:r>
    </w:p>
    <w:p w14:paraId="6BD271E9" w14:textId="324AE884" w:rsidR="008041DB" w:rsidRPr="00011BC6" w:rsidRDefault="008041DB" w:rsidP="008041DB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C621F5">
        <w:rPr>
          <w:rFonts w:ascii="Arial" w:hAnsi="Arial" w:cs="Arial"/>
          <w:sz w:val="22"/>
          <w:szCs w:val="22"/>
        </w:rPr>
        <w:t xml:space="preserve"> dne</w:t>
      </w:r>
    </w:p>
    <w:p w14:paraId="0368EC9D" w14:textId="77777777" w:rsidR="008041DB" w:rsidRPr="00887C29" w:rsidRDefault="008041DB" w:rsidP="008041DB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6B49E4FA" w14:textId="77777777" w:rsidR="008041DB" w:rsidRPr="00887C29" w:rsidRDefault="008041DB" w:rsidP="008041DB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0CE22F87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5C460650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056D14B7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44C0684D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246E382D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336DE6E6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1A3FC326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1B2E481F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59919365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40D06421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159E290C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6F9969C7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6B7BEEE0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5902113C" w14:textId="2F9F0352" w:rsidR="008041DB" w:rsidRPr="000632B7" w:rsidRDefault="00420B08" w:rsidP="00420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043469A6" wp14:editId="45DCEF72">
            <wp:simplePos x="0" y="0"/>
            <wp:positionH relativeFrom="page">
              <wp:posOffset>480060</wp:posOffset>
            </wp:positionH>
            <wp:positionV relativeFrom="page">
              <wp:posOffset>240665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DB" w:rsidRPr="000632B7">
        <w:rPr>
          <w:rFonts w:ascii="Arial" w:hAnsi="Arial" w:cs="Arial"/>
          <w:sz w:val="22"/>
          <w:szCs w:val="22"/>
        </w:rPr>
        <w:t xml:space="preserve">Številka: </w:t>
      </w:r>
      <w:r w:rsidR="00A51599">
        <w:rPr>
          <w:rFonts w:ascii="Arial" w:hAnsi="Arial" w:cs="Arial"/>
          <w:sz w:val="22"/>
          <w:szCs w:val="22"/>
        </w:rPr>
        <w:t>4783-14/2025-</w:t>
      </w:r>
      <w:r w:rsidR="002943C2">
        <w:rPr>
          <w:rFonts w:ascii="Arial" w:hAnsi="Arial" w:cs="Arial"/>
          <w:sz w:val="22"/>
          <w:szCs w:val="22"/>
        </w:rPr>
        <w:t>3</w:t>
      </w:r>
    </w:p>
    <w:p w14:paraId="3F5C21A2" w14:textId="77E10A7B" w:rsidR="008041DB" w:rsidRDefault="008041DB" w:rsidP="008041DB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dne </w:t>
      </w:r>
      <w:r w:rsidR="002943C2">
        <w:rPr>
          <w:rFonts w:ascii="Arial" w:hAnsi="Arial" w:cs="Arial"/>
          <w:sz w:val="22"/>
          <w:szCs w:val="22"/>
        </w:rPr>
        <w:t>11. avgust</w:t>
      </w:r>
      <w:r w:rsidR="00420B08">
        <w:rPr>
          <w:rFonts w:ascii="Arial" w:hAnsi="Arial" w:cs="Arial"/>
          <w:sz w:val="22"/>
          <w:szCs w:val="22"/>
        </w:rPr>
        <w:t>a</w:t>
      </w:r>
      <w:r w:rsidR="002943C2">
        <w:rPr>
          <w:rFonts w:ascii="Arial" w:hAnsi="Arial" w:cs="Arial"/>
          <w:sz w:val="22"/>
          <w:szCs w:val="22"/>
        </w:rPr>
        <w:t xml:space="preserve"> 2025</w:t>
      </w:r>
    </w:p>
    <w:p w14:paraId="7D463265" w14:textId="77777777" w:rsidR="00DF02D0" w:rsidRDefault="00DF02D0" w:rsidP="008041DB">
      <w:pPr>
        <w:rPr>
          <w:rFonts w:ascii="Arial" w:hAnsi="Arial" w:cs="Arial"/>
          <w:sz w:val="22"/>
          <w:szCs w:val="22"/>
        </w:rPr>
      </w:pPr>
    </w:p>
    <w:p w14:paraId="4C8320D6" w14:textId="422430A2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5D8F9B8A" w14:textId="77777777" w:rsidR="008041DB" w:rsidRPr="00011BC6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694EE941" w14:textId="77777777" w:rsidR="008041DB" w:rsidRDefault="008041DB" w:rsidP="00804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BB4BECF" w14:textId="77777777" w:rsidR="00DF02D0" w:rsidRPr="00011BC6" w:rsidRDefault="00DF02D0" w:rsidP="00804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3574094" w14:textId="7FC23CBD" w:rsidR="008041DB" w:rsidRPr="00BD17E0" w:rsidRDefault="002943C2" w:rsidP="00804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A51599">
        <w:rPr>
          <w:rFonts w:ascii="Arial" w:hAnsi="Arial" w:cs="Arial"/>
          <w:sz w:val="22"/>
          <w:szCs w:val="22"/>
        </w:rPr>
        <w:t>Zakona o urejanju prostora (Uradni list RS, št. </w:t>
      </w:r>
      <w:hyperlink r:id="rId8" w:tgtFrame="_blank" w:tooltip="Zakon o urejanju prostora (ZUreP-3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199/21</w:t>
        </w:r>
      </w:hyperlink>
      <w:r w:rsidRPr="00A51599">
        <w:rPr>
          <w:rFonts w:ascii="Arial" w:hAnsi="Arial" w:cs="Arial"/>
          <w:sz w:val="22"/>
          <w:szCs w:val="22"/>
        </w:rPr>
        <w:t>, </w:t>
      </w:r>
      <w:hyperlink r:id="rId9" w:tgtFrame="_blank" w:tooltip="Zakon o spremembah in dopolnitvah Zakona o državni upravi (ZDU-1O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Pr="00A51599">
        <w:rPr>
          <w:rFonts w:ascii="Arial" w:hAnsi="Arial" w:cs="Arial"/>
          <w:sz w:val="22"/>
          <w:szCs w:val="22"/>
        </w:rPr>
        <w:t> – ZDU-1O, </w:t>
      </w:r>
      <w:hyperlink r:id="rId10" w:tgtFrame="_blank" w:tooltip="Zakon o uvajanju naprav za proizvodnjo električne energije iz obnovljivih virov energije (ZUNPEOVE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78/23</w:t>
        </w:r>
      </w:hyperlink>
      <w:r w:rsidRPr="00A51599">
        <w:rPr>
          <w:rFonts w:ascii="Arial" w:hAnsi="Arial" w:cs="Arial"/>
          <w:sz w:val="22"/>
          <w:szCs w:val="22"/>
        </w:rPr>
        <w:t> – ZUNPEOVE, </w:t>
      </w:r>
      <w:hyperlink r:id="rId11" w:tgtFrame="_blank" w:tooltip="Zakon o interventnih ukrepih za odpravo posledic poplav in zemeljskih plazov iz avgusta 2023 (ZIUOPZP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95/23</w:t>
        </w:r>
      </w:hyperlink>
      <w:r w:rsidRPr="00A51599">
        <w:rPr>
          <w:rFonts w:ascii="Arial" w:hAnsi="Arial" w:cs="Arial"/>
          <w:sz w:val="22"/>
          <w:szCs w:val="22"/>
        </w:rPr>
        <w:t> – ZIUOPZP, </w:t>
      </w:r>
      <w:hyperlink r:id="rId12" w:tgtFrame="_blank" w:tooltip="Zakon o spremembah in dopolnitvi Zakona o urejanju prostora (ZUreP-3A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23/24</w:t>
        </w:r>
      </w:hyperlink>
      <w:r w:rsidRPr="00A51599">
        <w:rPr>
          <w:rFonts w:ascii="Arial" w:hAnsi="Arial" w:cs="Arial"/>
          <w:sz w:val="22"/>
          <w:szCs w:val="22"/>
        </w:rPr>
        <w:t>, </w:t>
      </w:r>
      <w:hyperlink r:id="rId13" w:tgtFrame="_blank" w:tooltip="Zakon o spremembah in dopolnitvah Zakona o urejanju prostora (ZUreP-3B)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109/24</w:t>
        </w:r>
      </w:hyperlink>
      <w:r w:rsidRPr="00A51599">
        <w:rPr>
          <w:rFonts w:ascii="Arial" w:hAnsi="Arial" w:cs="Arial"/>
          <w:sz w:val="22"/>
          <w:szCs w:val="22"/>
        </w:rPr>
        <w:t> in </w:t>
      </w:r>
      <w:hyperlink r:id="rId14" w:tgtFrame="_blank" w:tooltip="Odločba o ugotovitvi, da so prvi, drugi in tretji odstavek 61. člena Zakona o urejanju prostora v neskladju z Ustavo" w:history="1">
        <w:r w:rsidRPr="00A5159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25/25</w:t>
        </w:r>
      </w:hyperlink>
      <w:r w:rsidRPr="00A51599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A51599">
        <w:rPr>
          <w:rFonts w:ascii="Arial" w:hAnsi="Arial" w:cs="Arial"/>
          <w:sz w:val="22"/>
          <w:szCs w:val="22"/>
        </w:rPr>
        <w:t>odl</w:t>
      </w:r>
      <w:proofErr w:type="spellEnd"/>
      <w:r w:rsidRPr="00A51599">
        <w:rPr>
          <w:rFonts w:ascii="Arial" w:hAnsi="Arial" w:cs="Arial"/>
          <w:sz w:val="22"/>
          <w:szCs w:val="22"/>
        </w:rPr>
        <w:t>. US</w:t>
      </w:r>
      <w:r w:rsidR="008041DB" w:rsidRPr="006419FD">
        <w:rPr>
          <w:rFonts w:ascii="Arial" w:hAnsi="Arial" w:cs="Arial"/>
          <w:sz w:val="22"/>
          <w:szCs w:val="22"/>
          <w:shd w:val="clear" w:color="auto" w:fill="FFFFFF"/>
        </w:rPr>
        <w:t>, v nadaljevanju: ZUreP-3</w:t>
      </w:r>
      <w:r w:rsidR="008041DB" w:rsidRPr="006419FD">
        <w:rPr>
          <w:rFonts w:ascii="Arial" w:hAnsi="Arial" w:cs="Arial"/>
          <w:sz w:val="22"/>
          <w:szCs w:val="22"/>
        </w:rPr>
        <w:t xml:space="preserve">) v 262. členu določa, da status grajenega javnega </w:t>
      </w:r>
      <w:r w:rsidR="008041DB" w:rsidRPr="00BD17E0">
        <w:rPr>
          <w:rFonts w:ascii="Arial" w:hAnsi="Arial" w:cs="Arial"/>
          <w:sz w:val="22"/>
          <w:szCs w:val="22"/>
        </w:rPr>
        <w:t xml:space="preserve">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155518B4" w14:textId="77777777" w:rsidR="008041DB" w:rsidRDefault="008041DB" w:rsidP="008041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0641F61" w14:textId="4FD948D5" w:rsidR="0056714A" w:rsidRDefault="0056714A" w:rsidP="00567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 w:rsidR="00EB7874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083D42">
        <w:rPr>
          <w:rFonts w:ascii="Arial" w:hAnsi="Arial" w:cs="Arial"/>
          <w:sz w:val="22"/>
          <w:szCs w:val="22"/>
        </w:rPr>
        <w:t>parcelna številka</w:t>
      </w:r>
      <w:r w:rsidRPr="000632B7">
        <w:rPr>
          <w:rFonts w:ascii="Arial" w:hAnsi="Arial" w:cs="Arial"/>
          <w:sz w:val="22"/>
          <w:szCs w:val="22"/>
        </w:rPr>
        <w:t xml:space="preserve"> </w:t>
      </w:r>
      <w:r w:rsidR="00EB7874" w:rsidRPr="00EB7874">
        <w:rPr>
          <w:rFonts w:ascii="Arial" w:hAnsi="Arial" w:cs="Arial"/>
          <w:sz w:val="22"/>
          <w:szCs w:val="22"/>
        </w:rPr>
        <w:t>7687/5 k.o. 2335 Dornberk</w:t>
      </w:r>
      <w:r w:rsidRPr="000632B7">
        <w:rPr>
          <w:rFonts w:ascii="Arial" w:hAnsi="Arial" w:cs="Arial"/>
          <w:sz w:val="22"/>
          <w:szCs w:val="22"/>
        </w:rPr>
        <w:t xml:space="preserve">, </w:t>
      </w:r>
      <w:r w:rsidR="00EB7874"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 w:rsidR="00EB7874"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</w:t>
      </w:r>
      <w:r>
        <w:rPr>
          <w:rFonts w:ascii="Arial" w:hAnsi="Arial" w:cs="Arial"/>
          <w:sz w:val="22"/>
          <w:szCs w:val="22"/>
        </w:rPr>
        <w:t xml:space="preserve">javno dobro </w:t>
      </w:r>
      <w:r w:rsidR="00EB7874">
        <w:rPr>
          <w:rFonts w:ascii="Arial" w:hAnsi="Arial" w:cs="Arial"/>
          <w:sz w:val="22"/>
          <w:szCs w:val="22"/>
        </w:rPr>
        <w:t>v lasti Mestne občine Nova Gorica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</w:t>
      </w:r>
      <w:r w:rsidRPr="00690CFE">
        <w:rPr>
          <w:rFonts w:ascii="Arial" w:hAnsi="Arial" w:cs="Arial"/>
          <w:sz w:val="22"/>
          <w:szCs w:val="22"/>
        </w:rPr>
        <w:t>epremičnina</w:t>
      </w:r>
      <w:r>
        <w:rPr>
          <w:rFonts w:ascii="Arial" w:hAnsi="Arial" w:cs="Arial"/>
          <w:sz w:val="22"/>
          <w:szCs w:val="22"/>
        </w:rPr>
        <w:t xml:space="preserve"> parc</w:t>
      </w:r>
      <w:r w:rsidR="00083D42">
        <w:rPr>
          <w:rFonts w:ascii="Arial" w:hAnsi="Arial" w:cs="Arial"/>
          <w:sz w:val="22"/>
          <w:szCs w:val="22"/>
        </w:rPr>
        <w:t>elna</w:t>
      </w:r>
      <w:r>
        <w:rPr>
          <w:rFonts w:ascii="Arial" w:hAnsi="Arial" w:cs="Arial"/>
          <w:sz w:val="22"/>
          <w:szCs w:val="22"/>
        </w:rPr>
        <w:t xml:space="preserve"> št</w:t>
      </w:r>
      <w:r w:rsidR="00083D42">
        <w:rPr>
          <w:rFonts w:ascii="Arial" w:hAnsi="Arial" w:cs="Arial"/>
          <w:sz w:val="22"/>
          <w:szCs w:val="22"/>
        </w:rPr>
        <w:t>ev</w:t>
      </w:r>
      <w:r w:rsidR="00E10617">
        <w:rPr>
          <w:rFonts w:ascii="Arial" w:hAnsi="Arial" w:cs="Arial"/>
          <w:sz w:val="22"/>
          <w:szCs w:val="22"/>
        </w:rPr>
        <w:t>i</w:t>
      </w:r>
      <w:r w:rsidR="00083D42">
        <w:rPr>
          <w:rFonts w:ascii="Arial" w:hAnsi="Arial" w:cs="Arial"/>
          <w:sz w:val="22"/>
          <w:szCs w:val="22"/>
        </w:rPr>
        <w:t>lka</w:t>
      </w:r>
      <w:r>
        <w:rPr>
          <w:rFonts w:ascii="Arial" w:hAnsi="Arial" w:cs="Arial"/>
          <w:sz w:val="22"/>
          <w:szCs w:val="22"/>
        </w:rPr>
        <w:t xml:space="preserve"> </w:t>
      </w:r>
      <w:r w:rsidR="00EB7874">
        <w:rPr>
          <w:rFonts w:ascii="Arial" w:hAnsi="Arial" w:cs="Arial"/>
          <w:sz w:val="22"/>
          <w:szCs w:val="22"/>
        </w:rPr>
        <w:t>7687/5 k.o. 2335 Dornberk</w:t>
      </w:r>
      <w:r>
        <w:rPr>
          <w:rFonts w:ascii="Arial" w:hAnsi="Arial" w:cs="Arial"/>
          <w:sz w:val="22"/>
          <w:szCs w:val="22"/>
        </w:rPr>
        <w:t xml:space="preserve"> v izmeri </w:t>
      </w:r>
      <w:r w:rsidR="00EB7874">
        <w:rPr>
          <w:rFonts w:ascii="Arial" w:hAnsi="Arial" w:cs="Arial"/>
          <w:sz w:val="22"/>
          <w:szCs w:val="22"/>
        </w:rPr>
        <w:t xml:space="preserve">74 </w:t>
      </w:r>
      <w:r>
        <w:rPr>
          <w:rFonts w:ascii="Arial" w:hAnsi="Arial" w:cs="Arial"/>
          <w:sz w:val="22"/>
          <w:szCs w:val="22"/>
        </w:rPr>
        <w:t>m</w:t>
      </w:r>
      <w:r w:rsidRPr="00EB787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B7874">
        <w:rPr>
          <w:rFonts w:ascii="Arial" w:hAnsi="Arial" w:cs="Arial"/>
          <w:sz w:val="22"/>
          <w:szCs w:val="22"/>
        </w:rPr>
        <w:t>je deloma pozidana</w:t>
      </w:r>
      <w:r>
        <w:rPr>
          <w:rFonts w:ascii="Arial" w:hAnsi="Arial" w:cs="Arial"/>
          <w:sz w:val="22"/>
          <w:szCs w:val="22"/>
        </w:rPr>
        <w:t>, na njej stoji del stare trase poti, ki je sedaj speljana ob predmetn</w:t>
      </w:r>
      <w:r w:rsidR="00EB7874">
        <w:rPr>
          <w:rFonts w:ascii="Arial" w:hAnsi="Arial" w:cs="Arial"/>
          <w:sz w:val="22"/>
          <w:szCs w:val="22"/>
        </w:rPr>
        <w:t>e</w:t>
      </w:r>
      <w:r w:rsidR="00F7129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zemljišč</w:t>
      </w:r>
      <w:r w:rsidR="00EB7874">
        <w:rPr>
          <w:rFonts w:ascii="Arial" w:hAnsi="Arial" w:cs="Arial"/>
          <w:sz w:val="22"/>
          <w:szCs w:val="22"/>
        </w:rPr>
        <w:t>u.</w:t>
      </w:r>
      <w:r w:rsidRPr="00690CFE">
        <w:rPr>
          <w:rFonts w:ascii="Arial" w:hAnsi="Arial" w:cs="Arial"/>
          <w:sz w:val="22"/>
          <w:szCs w:val="22"/>
        </w:rPr>
        <w:t xml:space="preserve"> Mestna občina namerava </w:t>
      </w:r>
      <w:r>
        <w:rPr>
          <w:rFonts w:ascii="Arial" w:hAnsi="Arial" w:cs="Arial"/>
          <w:sz w:val="22"/>
          <w:szCs w:val="22"/>
        </w:rPr>
        <w:t>ukiniti status</w:t>
      </w:r>
      <w:r w:rsidR="0059280E">
        <w:rPr>
          <w:rFonts w:ascii="Arial" w:hAnsi="Arial" w:cs="Arial"/>
          <w:sz w:val="22"/>
          <w:szCs w:val="22"/>
        </w:rPr>
        <w:t xml:space="preserve"> grajenega </w:t>
      </w:r>
      <w:r>
        <w:rPr>
          <w:rFonts w:ascii="Arial" w:hAnsi="Arial" w:cs="Arial"/>
          <w:sz w:val="22"/>
          <w:szCs w:val="22"/>
        </w:rPr>
        <w:t xml:space="preserve"> javnega dobra in prodati zemljišč</w:t>
      </w:r>
      <w:r w:rsidR="00F712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lastnikom stanovanjsk</w:t>
      </w:r>
      <w:r w:rsidR="00F712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hiš</w:t>
      </w:r>
      <w:r w:rsidR="00F712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katerim zemljišč</w:t>
      </w:r>
      <w:r w:rsidR="00F712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predstavlja</w:t>
      </w:r>
      <w:r w:rsidR="002772A1">
        <w:rPr>
          <w:rFonts w:ascii="Arial" w:hAnsi="Arial" w:cs="Arial"/>
          <w:sz w:val="22"/>
          <w:szCs w:val="22"/>
        </w:rPr>
        <w:t xml:space="preserve"> kot</w:t>
      </w:r>
      <w:r>
        <w:rPr>
          <w:rFonts w:ascii="Arial" w:hAnsi="Arial" w:cs="Arial"/>
          <w:sz w:val="22"/>
          <w:szCs w:val="22"/>
        </w:rPr>
        <w:t xml:space="preserve"> </w:t>
      </w:r>
      <w:r w:rsidR="004F1FF0">
        <w:rPr>
          <w:rFonts w:ascii="Arial" w:hAnsi="Arial" w:cs="Arial"/>
          <w:sz w:val="22"/>
          <w:szCs w:val="22"/>
        </w:rPr>
        <w:t>dostop</w:t>
      </w:r>
      <w:r w:rsidRPr="00690CF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11E6A">
        <w:rPr>
          <w:rFonts w:ascii="Arial" w:hAnsi="Arial" w:cs="Arial"/>
          <w:sz w:val="22"/>
          <w:szCs w:val="22"/>
        </w:rPr>
        <w:t xml:space="preserve">Prenehanje statusa grajenega javnega dobra je  tako v skladu z </w:t>
      </w:r>
      <w:r w:rsidR="00AD5303">
        <w:rPr>
          <w:rFonts w:ascii="Arial" w:hAnsi="Arial" w:cs="Arial"/>
          <w:sz w:val="22"/>
          <w:szCs w:val="22"/>
        </w:rPr>
        <w:t xml:space="preserve">drugim </w:t>
      </w:r>
      <w:r w:rsidR="00D11E6A">
        <w:rPr>
          <w:rFonts w:ascii="Arial" w:hAnsi="Arial" w:cs="Arial"/>
          <w:sz w:val="22"/>
          <w:szCs w:val="22"/>
        </w:rPr>
        <w:t>odstavkom 262. člena ZUreP-3</w:t>
      </w:r>
      <w:r w:rsidR="00D11E6A" w:rsidRPr="00D11E6A">
        <w:rPr>
          <w:rFonts w:ascii="Arial" w:hAnsi="Arial" w:cs="Arial"/>
          <w:sz w:val="22"/>
          <w:szCs w:val="22"/>
        </w:rPr>
        <w:t>.</w:t>
      </w:r>
      <w:r w:rsidRPr="000632B7">
        <w:rPr>
          <w:rFonts w:ascii="Arial" w:hAnsi="Arial" w:cs="Arial"/>
          <w:sz w:val="22"/>
          <w:szCs w:val="22"/>
        </w:rPr>
        <w:t>Zemljišč</w:t>
      </w:r>
      <w:r w:rsidR="00F71293"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nima</w:t>
      </w:r>
      <w:r>
        <w:rPr>
          <w:rFonts w:ascii="Arial" w:hAnsi="Arial" w:cs="Arial"/>
          <w:sz w:val="22"/>
          <w:szCs w:val="22"/>
        </w:rPr>
        <w:t xml:space="preserve"> več</w:t>
      </w:r>
      <w:r w:rsidRPr="000632B7">
        <w:rPr>
          <w:rFonts w:ascii="Arial" w:hAnsi="Arial" w:cs="Arial"/>
          <w:sz w:val="22"/>
          <w:szCs w:val="22"/>
        </w:rPr>
        <w:t xml:space="preserve"> lastnosti javne površine</w:t>
      </w:r>
      <w:r>
        <w:rPr>
          <w:rFonts w:ascii="Arial" w:hAnsi="Arial" w:cs="Arial"/>
          <w:sz w:val="22"/>
          <w:szCs w:val="22"/>
        </w:rPr>
        <w:t xml:space="preserve"> in </w:t>
      </w:r>
      <w:r w:rsidRPr="005F787E">
        <w:rPr>
          <w:rFonts w:ascii="Arial" w:hAnsi="Arial" w:cs="Arial"/>
          <w:sz w:val="22"/>
          <w:szCs w:val="22"/>
        </w:rPr>
        <w:t>kot tak</w:t>
      </w:r>
      <w:r w:rsidR="00F71293">
        <w:rPr>
          <w:rFonts w:ascii="Arial" w:hAnsi="Arial" w:cs="Arial"/>
          <w:sz w:val="22"/>
          <w:szCs w:val="22"/>
        </w:rPr>
        <w:t>o</w:t>
      </w:r>
      <w:r w:rsidRPr="005F787E">
        <w:rPr>
          <w:rFonts w:ascii="Arial" w:hAnsi="Arial" w:cs="Arial"/>
          <w:sz w:val="22"/>
          <w:szCs w:val="22"/>
        </w:rPr>
        <w:t xml:space="preserve"> ne služ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več svojemu namenu kot </w:t>
      </w:r>
      <w:r w:rsidR="00793A48">
        <w:rPr>
          <w:rFonts w:ascii="Arial" w:hAnsi="Arial" w:cs="Arial"/>
          <w:sz w:val="22"/>
          <w:szCs w:val="22"/>
        </w:rPr>
        <w:t xml:space="preserve">grajeno </w:t>
      </w:r>
      <w:r w:rsidRPr="005F787E">
        <w:rPr>
          <w:rFonts w:ascii="Arial" w:hAnsi="Arial" w:cs="Arial"/>
          <w:sz w:val="22"/>
          <w:szCs w:val="22"/>
        </w:rPr>
        <w:t>javno dobro.</w:t>
      </w:r>
    </w:p>
    <w:p w14:paraId="674ACD4A" w14:textId="77777777" w:rsidR="0056714A" w:rsidRDefault="0056714A" w:rsidP="00DF02D0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2AC3D" w14:textId="71FC7EA9" w:rsidR="00385546" w:rsidRDefault="00DF02D0" w:rsidP="00385546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>
        <w:rPr>
          <w:rFonts w:ascii="Arial" w:hAnsi="Arial" w:cs="Arial"/>
          <w:sz w:val="22"/>
          <w:szCs w:val="22"/>
        </w:rPr>
        <w:t xml:space="preserve">Dornberk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je 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>
        <w:rPr>
          <w:rFonts w:ascii="Arial" w:eastAsia="Calibri" w:hAnsi="Arial" w:cs="Arial"/>
          <w:sz w:val="22"/>
          <w:szCs w:val="22"/>
          <w:lang w:eastAsia="en-US"/>
        </w:rPr>
        <w:t>določenem</w:t>
      </w:r>
      <w:r w:rsidRPr="00011BC6">
        <w:rPr>
          <w:rFonts w:ascii="Arial" w:eastAsia="Calibri" w:hAnsi="Arial" w:cs="Arial"/>
          <w:sz w:val="22"/>
          <w:szCs w:val="22"/>
          <w:lang w:eastAsia="en-US"/>
        </w:rPr>
        <w:t xml:space="preserve"> roku, ki ji ga je pristojni občinski organ postavil v dopisu št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</w:rPr>
        <w:t>4783-14/2025-1 z dne 4.</w:t>
      </w:r>
      <w:r w:rsidR="00AD5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AD5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4B78EE">
        <w:rPr>
          <w:rFonts w:ascii="Arial" w:eastAsia="Calibri" w:hAnsi="Arial" w:cs="Arial"/>
          <w:sz w:val="22"/>
          <w:szCs w:val="22"/>
          <w:lang w:eastAsia="en-US"/>
        </w:rPr>
        <w:t>, podala pozitivno mnenje</w:t>
      </w:r>
      <w:r w:rsidRPr="004B78EE">
        <w:rPr>
          <w:rFonts w:ascii="Arial" w:hAnsi="Arial" w:cs="Arial"/>
          <w:sz w:val="22"/>
          <w:szCs w:val="22"/>
        </w:rPr>
        <w:t xml:space="preserve"> za </w:t>
      </w:r>
      <w:r w:rsidR="00385546" w:rsidRPr="001D1526">
        <w:rPr>
          <w:rFonts w:ascii="Arial" w:eastAsia="Calibri" w:hAnsi="Arial" w:cs="Arial"/>
          <w:sz w:val="22"/>
          <w:szCs w:val="22"/>
          <w:lang w:eastAsia="en-US"/>
        </w:rPr>
        <w:t xml:space="preserve">ukinitev </w:t>
      </w:r>
      <w:r w:rsidR="006F4EFE">
        <w:rPr>
          <w:rFonts w:ascii="Arial" w:eastAsia="Calibri" w:hAnsi="Arial" w:cs="Arial"/>
          <w:sz w:val="22"/>
          <w:szCs w:val="22"/>
          <w:lang w:eastAsia="en-US"/>
        </w:rPr>
        <w:t xml:space="preserve">grajenega </w:t>
      </w:r>
      <w:r w:rsidR="00385546" w:rsidRPr="001D1526">
        <w:rPr>
          <w:rFonts w:ascii="Arial" w:eastAsia="Calibri" w:hAnsi="Arial" w:cs="Arial"/>
          <w:sz w:val="22"/>
          <w:szCs w:val="22"/>
          <w:lang w:eastAsia="en-US"/>
        </w:rPr>
        <w:t>javnega dobra na predmetni nepremičnin</w:t>
      </w:r>
      <w:r w:rsidR="006F4EFE">
        <w:rPr>
          <w:rFonts w:ascii="Arial" w:eastAsia="Calibri" w:hAnsi="Arial" w:cs="Arial"/>
          <w:sz w:val="22"/>
          <w:szCs w:val="22"/>
          <w:lang w:eastAsia="en-US"/>
        </w:rPr>
        <w:t>i</w:t>
      </w:r>
      <w:r w:rsidR="00385546"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 (</w:t>
      </w:r>
      <w:r w:rsidR="00385546"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 w:rsidR="0038554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11E6A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385546">
        <w:rPr>
          <w:rFonts w:ascii="Arial" w:eastAsia="Calibri" w:hAnsi="Arial" w:cs="Arial"/>
          <w:sz w:val="22"/>
          <w:szCs w:val="22"/>
          <w:lang w:eastAsia="en-US"/>
        </w:rPr>
        <w:t>/12)</w:t>
      </w:r>
      <w:r w:rsidR="00385546"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5102A9" w14:textId="620D12F9" w:rsidR="00DF02D0" w:rsidRPr="00F274DF" w:rsidRDefault="00DF02D0" w:rsidP="00DF02D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C87E41E" w14:textId="01819D6B" w:rsidR="008041DB" w:rsidRPr="00011BC6" w:rsidRDefault="008041DB" w:rsidP="008041DB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 xml:space="preserve">sprejetje sklepa o ukinitvi </w:t>
      </w:r>
      <w:r w:rsidR="00793A48">
        <w:rPr>
          <w:rFonts w:ascii="Arial" w:hAnsi="Arial" w:cs="Arial"/>
          <w:b/>
          <w:sz w:val="22"/>
          <w:szCs w:val="22"/>
        </w:rPr>
        <w:t xml:space="preserve">grajenega </w:t>
      </w:r>
      <w:r>
        <w:rPr>
          <w:rFonts w:ascii="Arial" w:hAnsi="Arial" w:cs="Arial"/>
          <w:b/>
          <w:sz w:val="22"/>
          <w:szCs w:val="22"/>
        </w:rPr>
        <w:t>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7447120F" w14:textId="77777777" w:rsidR="008041DB" w:rsidRDefault="008041DB" w:rsidP="008041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18F20A" w14:textId="77777777" w:rsidR="00AD5303" w:rsidRDefault="00AD5303" w:rsidP="009E4BA4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17103EA8" w14:textId="213CB5D8" w:rsidR="009E4BA4" w:rsidRDefault="009E4BA4" w:rsidP="009E4BA4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 Turel  </w:t>
      </w:r>
    </w:p>
    <w:p w14:paraId="65406B9A" w14:textId="5128398C" w:rsidR="009E4BA4" w:rsidRPr="00FB0FCA" w:rsidRDefault="009E4BA4" w:rsidP="009E4B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ŽUPAN</w:t>
      </w:r>
    </w:p>
    <w:p w14:paraId="736CD21A" w14:textId="330B003A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Matjaž Rosič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30C52383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F01A01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372261CB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3D0E82E3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70C005A5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1A57A37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144E396B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17FD8282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5A4CB8EC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</w:p>
    <w:p w14:paraId="4C5F0E99" w14:textId="77777777" w:rsidR="009E4BA4" w:rsidRDefault="009E4BA4" w:rsidP="009E4BA4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75BFEDC1" w14:textId="77777777" w:rsidR="009E4BA4" w:rsidRPr="00326819" w:rsidRDefault="009E4BA4" w:rsidP="009E4BA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PISO izris </w:t>
      </w:r>
    </w:p>
    <w:p w14:paraId="56EE65FA" w14:textId="78B44814" w:rsidR="00A51099" w:rsidRPr="008041DB" w:rsidRDefault="00A51099" w:rsidP="009E4BA4">
      <w:pPr>
        <w:jc w:val="both"/>
      </w:pPr>
    </w:p>
    <w:sectPr w:rsidR="00A51099" w:rsidRPr="008041DB" w:rsidSect="00741F9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D7D7" w14:textId="77777777" w:rsidR="00741F93" w:rsidRDefault="00741F93">
      <w:r>
        <w:separator/>
      </w:r>
    </w:p>
  </w:endnote>
  <w:endnote w:type="continuationSeparator" w:id="0">
    <w:p w14:paraId="39C6DFC2" w14:textId="77777777" w:rsidR="00741F93" w:rsidRDefault="0074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95AE" w14:textId="77777777" w:rsidR="00741F93" w:rsidRDefault="00741F93">
      <w:r>
        <w:separator/>
      </w:r>
    </w:p>
  </w:footnote>
  <w:footnote w:type="continuationSeparator" w:id="0">
    <w:p w14:paraId="1BB28374" w14:textId="77777777" w:rsidR="00741F93" w:rsidRDefault="0074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7559"/>
    <w:rsid w:val="000261B3"/>
    <w:rsid w:val="0003457B"/>
    <w:rsid w:val="00041997"/>
    <w:rsid w:val="00057E6C"/>
    <w:rsid w:val="000632B7"/>
    <w:rsid w:val="00083D42"/>
    <w:rsid w:val="00090B31"/>
    <w:rsid w:val="000928BE"/>
    <w:rsid w:val="000955F1"/>
    <w:rsid w:val="000A3FCB"/>
    <w:rsid w:val="000A7717"/>
    <w:rsid w:val="000B0DAE"/>
    <w:rsid w:val="000C6C7E"/>
    <w:rsid w:val="000D5156"/>
    <w:rsid w:val="00115CD9"/>
    <w:rsid w:val="00124733"/>
    <w:rsid w:val="00151FF7"/>
    <w:rsid w:val="00157AF8"/>
    <w:rsid w:val="0016119F"/>
    <w:rsid w:val="001626BE"/>
    <w:rsid w:val="00173220"/>
    <w:rsid w:val="001857D8"/>
    <w:rsid w:val="001A1536"/>
    <w:rsid w:val="001B7880"/>
    <w:rsid w:val="001C65BD"/>
    <w:rsid w:val="001F44FB"/>
    <w:rsid w:val="00216062"/>
    <w:rsid w:val="002219E8"/>
    <w:rsid w:val="002230DC"/>
    <w:rsid w:val="0024196F"/>
    <w:rsid w:val="0025226D"/>
    <w:rsid w:val="002772A1"/>
    <w:rsid w:val="002902B9"/>
    <w:rsid w:val="002943C2"/>
    <w:rsid w:val="002F5D7E"/>
    <w:rsid w:val="00301979"/>
    <w:rsid w:val="00302A93"/>
    <w:rsid w:val="00320C63"/>
    <w:rsid w:val="00326819"/>
    <w:rsid w:val="003362FE"/>
    <w:rsid w:val="003450BD"/>
    <w:rsid w:val="00385546"/>
    <w:rsid w:val="003B0486"/>
    <w:rsid w:val="003C3686"/>
    <w:rsid w:val="003D2AB6"/>
    <w:rsid w:val="00410C1C"/>
    <w:rsid w:val="00420B08"/>
    <w:rsid w:val="0043322D"/>
    <w:rsid w:val="00463914"/>
    <w:rsid w:val="00477A89"/>
    <w:rsid w:val="00492B3B"/>
    <w:rsid w:val="004B78EE"/>
    <w:rsid w:val="004F1FF0"/>
    <w:rsid w:val="00525B29"/>
    <w:rsid w:val="00525EE7"/>
    <w:rsid w:val="00531905"/>
    <w:rsid w:val="00531C39"/>
    <w:rsid w:val="00540B4E"/>
    <w:rsid w:val="0054358B"/>
    <w:rsid w:val="005516F3"/>
    <w:rsid w:val="0056714A"/>
    <w:rsid w:val="00582E2F"/>
    <w:rsid w:val="0059280E"/>
    <w:rsid w:val="005A602C"/>
    <w:rsid w:val="005C1B75"/>
    <w:rsid w:val="005E61D2"/>
    <w:rsid w:val="00605742"/>
    <w:rsid w:val="006413CD"/>
    <w:rsid w:val="006419FD"/>
    <w:rsid w:val="00654922"/>
    <w:rsid w:val="006618CA"/>
    <w:rsid w:val="0066388F"/>
    <w:rsid w:val="00666135"/>
    <w:rsid w:val="00672EDB"/>
    <w:rsid w:val="00682DFE"/>
    <w:rsid w:val="006D3FD4"/>
    <w:rsid w:val="006E6880"/>
    <w:rsid w:val="006F4EFE"/>
    <w:rsid w:val="006F5720"/>
    <w:rsid w:val="00702F35"/>
    <w:rsid w:val="007374C9"/>
    <w:rsid w:val="00741F93"/>
    <w:rsid w:val="0074410A"/>
    <w:rsid w:val="007473BB"/>
    <w:rsid w:val="0075107B"/>
    <w:rsid w:val="007720DC"/>
    <w:rsid w:val="00793A48"/>
    <w:rsid w:val="007B0510"/>
    <w:rsid w:val="007C3AD1"/>
    <w:rsid w:val="007E2EF1"/>
    <w:rsid w:val="008023BE"/>
    <w:rsid w:val="008041DB"/>
    <w:rsid w:val="00812951"/>
    <w:rsid w:val="00816B98"/>
    <w:rsid w:val="008268A8"/>
    <w:rsid w:val="00830D3B"/>
    <w:rsid w:val="008316AD"/>
    <w:rsid w:val="00845B50"/>
    <w:rsid w:val="0085472F"/>
    <w:rsid w:val="00862FD9"/>
    <w:rsid w:val="0088481F"/>
    <w:rsid w:val="00885E36"/>
    <w:rsid w:val="00892769"/>
    <w:rsid w:val="008B12E1"/>
    <w:rsid w:val="008B3C80"/>
    <w:rsid w:val="008C7052"/>
    <w:rsid w:val="008D46AB"/>
    <w:rsid w:val="008E4569"/>
    <w:rsid w:val="008F029A"/>
    <w:rsid w:val="008F7ECB"/>
    <w:rsid w:val="00914DA9"/>
    <w:rsid w:val="009342BC"/>
    <w:rsid w:val="00944B98"/>
    <w:rsid w:val="009623CF"/>
    <w:rsid w:val="0097165D"/>
    <w:rsid w:val="0099109D"/>
    <w:rsid w:val="00991819"/>
    <w:rsid w:val="009C1E4D"/>
    <w:rsid w:val="009D1CDD"/>
    <w:rsid w:val="009E4BA4"/>
    <w:rsid w:val="009F6130"/>
    <w:rsid w:val="00A017F3"/>
    <w:rsid w:val="00A51099"/>
    <w:rsid w:val="00A51599"/>
    <w:rsid w:val="00A704F9"/>
    <w:rsid w:val="00AB0ADC"/>
    <w:rsid w:val="00AC22DE"/>
    <w:rsid w:val="00AC3432"/>
    <w:rsid w:val="00AC44F0"/>
    <w:rsid w:val="00AC6D5A"/>
    <w:rsid w:val="00AD5303"/>
    <w:rsid w:val="00AE6569"/>
    <w:rsid w:val="00B310C3"/>
    <w:rsid w:val="00B44B11"/>
    <w:rsid w:val="00B462C7"/>
    <w:rsid w:val="00B653A8"/>
    <w:rsid w:val="00B66B9D"/>
    <w:rsid w:val="00B67A84"/>
    <w:rsid w:val="00B73A85"/>
    <w:rsid w:val="00B92A9E"/>
    <w:rsid w:val="00B97359"/>
    <w:rsid w:val="00BA4485"/>
    <w:rsid w:val="00BB5D64"/>
    <w:rsid w:val="00BE522F"/>
    <w:rsid w:val="00BF54A3"/>
    <w:rsid w:val="00C02C28"/>
    <w:rsid w:val="00C21013"/>
    <w:rsid w:val="00C34DD6"/>
    <w:rsid w:val="00C41A92"/>
    <w:rsid w:val="00C449C6"/>
    <w:rsid w:val="00C457EF"/>
    <w:rsid w:val="00C50C37"/>
    <w:rsid w:val="00C51D28"/>
    <w:rsid w:val="00C56CBA"/>
    <w:rsid w:val="00C621F5"/>
    <w:rsid w:val="00C6456D"/>
    <w:rsid w:val="00C76F06"/>
    <w:rsid w:val="00CC691E"/>
    <w:rsid w:val="00CD27C8"/>
    <w:rsid w:val="00CD3389"/>
    <w:rsid w:val="00D07B59"/>
    <w:rsid w:val="00D11E6A"/>
    <w:rsid w:val="00D221E1"/>
    <w:rsid w:val="00D239B6"/>
    <w:rsid w:val="00D653F0"/>
    <w:rsid w:val="00D762EC"/>
    <w:rsid w:val="00DA34B5"/>
    <w:rsid w:val="00DA3F6B"/>
    <w:rsid w:val="00DC207E"/>
    <w:rsid w:val="00DF02D0"/>
    <w:rsid w:val="00E03840"/>
    <w:rsid w:val="00E10617"/>
    <w:rsid w:val="00E22C9D"/>
    <w:rsid w:val="00E37343"/>
    <w:rsid w:val="00E400DD"/>
    <w:rsid w:val="00E408C1"/>
    <w:rsid w:val="00E725A5"/>
    <w:rsid w:val="00E73E63"/>
    <w:rsid w:val="00EA4827"/>
    <w:rsid w:val="00EB7874"/>
    <w:rsid w:val="00EE1E9F"/>
    <w:rsid w:val="00EE4C45"/>
    <w:rsid w:val="00EF1D1B"/>
    <w:rsid w:val="00F0094F"/>
    <w:rsid w:val="00F10288"/>
    <w:rsid w:val="00F11CBE"/>
    <w:rsid w:val="00F274DF"/>
    <w:rsid w:val="00F36B3D"/>
    <w:rsid w:val="00F609F4"/>
    <w:rsid w:val="00F67CD3"/>
    <w:rsid w:val="00F71293"/>
    <w:rsid w:val="00F83143"/>
    <w:rsid w:val="00FD0CF5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A5159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11E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hyperlink" Target="https://www.uradni-list.si/glasilo-uradni-list-rs/vsebina/2024-01-354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yperlink" Target="https://www.uradni-list.si/glasilo-uradni-list-rs/vsebina/2025-01-087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7</cp:revision>
  <cp:lastPrinted>2023-09-04T08:53:00Z</cp:lastPrinted>
  <dcterms:created xsi:type="dcterms:W3CDTF">2025-08-18T13:04:00Z</dcterms:created>
  <dcterms:modified xsi:type="dcterms:W3CDTF">2025-08-28T10:33:00Z</dcterms:modified>
</cp:coreProperties>
</file>