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2B5C6D05" w:rsidR="0064471C" w:rsidRDefault="008D0FB1" w:rsidP="008D0FB1">
      <w:pPr>
        <w:tabs>
          <w:tab w:val="left" w:pos="32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576B82" w14:textId="62B810A2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F05107">
        <w:rPr>
          <w:rFonts w:ascii="Arial" w:hAnsi="Arial" w:cs="Arial"/>
          <w:sz w:val="22"/>
          <w:szCs w:val="22"/>
        </w:rPr>
        <w:t>54</w:t>
      </w:r>
    </w:p>
    <w:p w14:paraId="15C43C3C" w14:textId="4D3C9C28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C27A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C27ADB">
        <w:rPr>
          <w:rFonts w:ascii="Arial" w:hAnsi="Arial" w:cs="Arial"/>
          <w:sz w:val="22"/>
          <w:szCs w:val="22"/>
        </w:rPr>
        <w:t>septembra</w:t>
      </w:r>
      <w:r>
        <w:rPr>
          <w:rFonts w:ascii="Arial" w:hAnsi="Arial" w:cs="Arial"/>
          <w:sz w:val="22"/>
          <w:szCs w:val="22"/>
        </w:rPr>
        <w:t xml:space="preserve"> 202</w:t>
      </w:r>
      <w:r w:rsidR="0034301B">
        <w:rPr>
          <w:rFonts w:ascii="Arial" w:hAnsi="Arial" w:cs="Arial"/>
          <w:sz w:val="22"/>
          <w:szCs w:val="22"/>
        </w:rPr>
        <w:t>5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18FB161A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</w:t>
      </w:r>
      <w:r w:rsidR="00C27AD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0879D256" w:rsidR="0064471C" w:rsidRPr="00754253" w:rsidRDefault="00C27ADB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PONEDELJEK</w:t>
      </w:r>
      <w:r w:rsidR="0064471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8</w:t>
      </w:r>
      <w:r w:rsidR="0064471C">
        <w:rPr>
          <w:rFonts w:ascii="Arial" w:hAnsi="Arial" w:cs="Arial"/>
          <w:b/>
          <w:sz w:val="22"/>
          <w:szCs w:val="22"/>
        </w:rPr>
        <w:t>.</w:t>
      </w:r>
      <w:r w:rsidR="0038250F">
        <w:rPr>
          <w:rFonts w:ascii="Arial" w:hAnsi="Arial" w:cs="Arial"/>
          <w:b/>
          <w:sz w:val="22"/>
          <w:szCs w:val="22"/>
        </w:rPr>
        <w:t xml:space="preserve"> </w:t>
      </w:r>
      <w:r w:rsidR="002C5852">
        <w:rPr>
          <w:rFonts w:ascii="Arial" w:hAnsi="Arial" w:cs="Arial"/>
          <w:b/>
          <w:sz w:val="22"/>
          <w:szCs w:val="22"/>
        </w:rPr>
        <w:t>septembra</w:t>
      </w:r>
      <w:r>
        <w:rPr>
          <w:rFonts w:ascii="Arial" w:hAnsi="Arial" w:cs="Arial"/>
          <w:b/>
          <w:sz w:val="22"/>
          <w:szCs w:val="22"/>
        </w:rPr>
        <w:t xml:space="preserve"> 2025</w:t>
      </w:r>
      <w:r w:rsidR="0064471C">
        <w:rPr>
          <w:rFonts w:ascii="Arial" w:hAnsi="Arial" w:cs="Arial"/>
          <w:b/>
          <w:sz w:val="22"/>
          <w:szCs w:val="22"/>
        </w:rPr>
        <w:t xml:space="preserve"> </w:t>
      </w:r>
      <w:r w:rsidR="0064471C" w:rsidRPr="006C1AFE">
        <w:rPr>
          <w:rFonts w:ascii="Arial" w:hAnsi="Arial" w:cs="Arial"/>
          <w:b/>
          <w:sz w:val="22"/>
          <w:szCs w:val="22"/>
        </w:rPr>
        <w:t xml:space="preserve">ob </w:t>
      </w:r>
      <w:r w:rsidR="0064471C"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1F5176E" w14:textId="77777777" w:rsidR="008D0FB1" w:rsidRDefault="008D0FB1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143A86D" w14:textId="11722736" w:rsidR="00615C0C" w:rsidRDefault="00615C0C" w:rsidP="00615C0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zapisnika 2</w:t>
      </w:r>
      <w:r w:rsidR="00C27AD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seje odbora za gospodarstvo, ki je bila 1</w:t>
      </w:r>
      <w:r w:rsidR="00C27AD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C27AD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2025</w:t>
      </w:r>
    </w:p>
    <w:p w14:paraId="534A8751" w14:textId="77777777" w:rsidR="00F90E59" w:rsidRPr="0016498D" w:rsidRDefault="00F90E59" w:rsidP="00F90E59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498D">
        <w:rPr>
          <w:rFonts w:ascii="Arial" w:hAnsi="Arial" w:cs="Arial"/>
          <w:sz w:val="22"/>
          <w:szCs w:val="22"/>
        </w:rPr>
        <w:t xml:space="preserve">Predlog Sklepa o seznanitvi s finančnimi podatki o stanju investicij ter s kratko obrazložitvijo izvedenih aktivnostih v obdobju od 1. 1. 2025 do 30. 6. 2025 za vse investicije, katerih vrednost presega 100.000 EUR </w:t>
      </w:r>
    </w:p>
    <w:p w14:paraId="6D36002C" w14:textId="77777777" w:rsidR="00F90E59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</w:t>
      </w:r>
      <w:r w:rsidRPr="0056074A">
        <w:rPr>
          <w:rFonts w:ascii="Arial" w:hAnsi="Arial" w:cs="Arial"/>
          <w:sz w:val="22"/>
          <w:szCs w:val="22"/>
        </w:rPr>
        <w:t>prej</w:t>
      </w:r>
      <w:r>
        <w:rPr>
          <w:rFonts w:ascii="Arial" w:hAnsi="Arial" w:cs="Arial"/>
          <w:sz w:val="22"/>
          <w:szCs w:val="22"/>
        </w:rPr>
        <w:t>e</w:t>
      </w:r>
      <w:r w:rsidRPr="0056074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56074A">
        <w:rPr>
          <w:rFonts w:ascii="Arial" w:hAnsi="Arial" w:cs="Arial"/>
          <w:sz w:val="22"/>
          <w:szCs w:val="22"/>
        </w:rPr>
        <w:t xml:space="preserve"> Poročil</w:t>
      </w:r>
      <w:r>
        <w:rPr>
          <w:rFonts w:ascii="Arial" w:hAnsi="Arial" w:cs="Arial"/>
          <w:sz w:val="22"/>
          <w:szCs w:val="22"/>
        </w:rPr>
        <w:t>a</w:t>
      </w:r>
      <w:r w:rsidRPr="0056074A">
        <w:rPr>
          <w:rFonts w:ascii="Arial" w:hAnsi="Arial" w:cs="Arial"/>
          <w:sz w:val="22"/>
          <w:szCs w:val="22"/>
        </w:rPr>
        <w:t xml:space="preserve"> o izvrševanju proračuna Mestn</w:t>
      </w:r>
      <w:r>
        <w:rPr>
          <w:rFonts w:ascii="Arial" w:hAnsi="Arial" w:cs="Arial"/>
          <w:sz w:val="22"/>
          <w:szCs w:val="22"/>
        </w:rPr>
        <w:t>e občine Nova Gorica za leto 2025, v obdobju od 1. 1. do 30. 6. 2025</w:t>
      </w:r>
    </w:p>
    <w:p w14:paraId="4BB17857" w14:textId="77777777" w:rsidR="00F90E59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odpisu neizterljivih terjatev</w:t>
      </w:r>
    </w:p>
    <w:p w14:paraId="72629238" w14:textId="77777777" w:rsidR="00F90E59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sprememb in dopolnitev Statuta Mestne občine Nova Gorica (prva obravnava)</w:t>
      </w:r>
    </w:p>
    <w:p w14:paraId="4A906EC5" w14:textId="77777777" w:rsidR="00F90E59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Poslovnika Mestnega sveta Mestne občine Nova Gorica (prva obravnava)</w:t>
      </w:r>
    </w:p>
    <w:p w14:paraId="4A641A75" w14:textId="5E5C1981" w:rsidR="00F90E59" w:rsidRDefault="005348C0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90E59">
        <w:rPr>
          <w:rFonts w:ascii="Arial" w:hAnsi="Arial" w:cs="Arial"/>
          <w:sz w:val="22"/>
          <w:szCs w:val="22"/>
        </w:rPr>
        <w:t>redlog Sklepa o po</w:t>
      </w:r>
      <w:r w:rsidR="00F90E59" w:rsidRPr="00AA110B">
        <w:rPr>
          <w:rFonts w:ascii="Arial" w:hAnsi="Arial" w:cs="Arial"/>
          <w:sz w:val="22"/>
          <w:szCs w:val="22"/>
        </w:rPr>
        <w:t>trdi</w:t>
      </w:r>
      <w:r w:rsidR="00F90E59">
        <w:rPr>
          <w:rFonts w:ascii="Arial" w:hAnsi="Arial" w:cs="Arial"/>
          <w:sz w:val="22"/>
          <w:szCs w:val="22"/>
        </w:rPr>
        <w:t>tvi</w:t>
      </w:r>
      <w:r w:rsidR="00F90E59" w:rsidRPr="00AA110B">
        <w:rPr>
          <w:rFonts w:ascii="Arial" w:hAnsi="Arial" w:cs="Arial"/>
          <w:sz w:val="22"/>
          <w:szCs w:val="22"/>
        </w:rPr>
        <w:t xml:space="preserve"> Dokument</w:t>
      </w:r>
      <w:r w:rsidR="00F90E59">
        <w:rPr>
          <w:rFonts w:ascii="Arial" w:hAnsi="Arial" w:cs="Arial"/>
          <w:sz w:val="22"/>
          <w:szCs w:val="22"/>
        </w:rPr>
        <w:t>a</w:t>
      </w:r>
      <w:r w:rsidR="00F90E59" w:rsidRPr="00AA110B">
        <w:rPr>
          <w:rFonts w:ascii="Arial" w:hAnsi="Arial" w:cs="Arial"/>
          <w:sz w:val="22"/>
          <w:szCs w:val="22"/>
        </w:rPr>
        <w:t xml:space="preserve"> identifikacije investicijskega projekta z naslovom »Zagotavljanje primerne rabe kraških travišč in ostenij za ohranjanje izbranih habitatnih tipov in vrst na območju NATURE 2000 KRAS« in akronimom »ZAKRAS2«</w:t>
      </w:r>
    </w:p>
    <w:p w14:paraId="7D57C61A" w14:textId="77777777" w:rsidR="00F90E59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Odloka </w:t>
      </w:r>
      <w:r w:rsidRPr="00D76C73">
        <w:rPr>
          <w:rFonts w:ascii="Arial" w:hAnsi="Arial" w:cs="Arial"/>
          <w:sz w:val="22"/>
          <w:szCs w:val="22"/>
        </w:rPr>
        <w:t>o spremembah in dopolnitvah Odloka o izvajanju gospodarskih javnih služb s področja ravnanja s komunalnimi odpadki v Mestni občini Nova Gorica</w:t>
      </w:r>
      <w:r>
        <w:rPr>
          <w:rFonts w:ascii="Arial" w:hAnsi="Arial" w:cs="Arial"/>
          <w:sz w:val="22"/>
          <w:szCs w:val="22"/>
        </w:rPr>
        <w:t xml:space="preserve"> (skrajšani postopek)</w:t>
      </w:r>
    </w:p>
    <w:p w14:paraId="2B57DE37" w14:textId="77777777" w:rsidR="00F90E59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seznanitvi z Letnim poročilom za leto 2024 javnega podjetja Komunalna energetika Nova Gorica d.o.o. in o razporeditvi čistega dobička iz poslovnega leta 2024</w:t>
      </w:r>
    </w:p>
    <w:p w14:paraId="64F4A6BD" w14:textId="77777777" w:rsidR="00F90E59" w:rsidRPr="003474CD" w:rsidRDefault="00F90E59" w:rsidP="00F90E59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3474CD">
        <w:rPr>
          <w:rFonts w:ascii="Arial" w:hAnsi="Arial" w:cs="Arial"/>
          <w:sz w:val="22"/>
          <w:szCs w:val="22"/>
        </w:rPr>
        <w:t>Predlog Sklepa o podaji soglasja k pripojitvi družbe MESTNE STORITVE, Javno podjetje za urejanje mesta, d.o.o., Nova Gorica, Trg Edvarda Kardelja 1, 5000 Nova Gorica kot prevzete družbe k družbi JAVNO PODJETJE KOMUNALNA ENERGETIKA Nova Gorica d.o.o., Sedejeva ulica 7, 5000 Nova Gorica kot prevzemne družbe.</w:t>
      </w:r>
    </w:p>
    <w:p w14:paraId="2B3936B5" w14:textId="77777777" w:rsidR="00615C0C" w:rsidRDefault="00615C0C" w:rsidP="00615C0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114A45FF" w14:textId="5DB5C7E5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2166" w14:textId="77777777" w:rsidR="00DE26D8" w:rsidRDefault="00DE26D8">
      <w:r>
        <w:separator/>
      </w:r>
    </w:p>
  </w:endnote>
  <w:endnote w:type="continuationSeparator" w:id="0">
    <w:p w14:paraId="72FCBBE7" w14:textId="77777777" w:rsidR="00DE26D8" w:rsidRDefault="00DE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A9CE" w14:textId="77777777" w:rsidR="00DE26D8" w:rsidRDefault="00DE26D8">
      <w:r>
        <w:separator/>
      </w:r>
    </w:p>
  </w:footnote>
  <w:footnote w:type="continuationSeparator" w:id="0">
    <w:p w14:paraId="0D7DEE7D" w14:textId="77777777" w:rsidR="00DE26D8" w:rsidRDefault="00DE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25A86634">
          <wp:simplePos x="0" y="0"/>
          <wp:positionH relativeFrom="page">
            <wp:posOffset>242570</wp:posOffset>
          </wp:positionH>
          <wp:positionV relativeFrom="page">
            <wp:posOffset>158750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  <w:num w:numId="54" w16cid:durableId="1635021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53A41"/>
    <w:rsid w:val="00065DFB"/>
    <w:rsid w:val="00066CA7"/>
    <w:rsid w:val="0007465C"/>
    <w:rsid w:val="0007509D"/>
    <w:rsid w:val="0008248E"/>
    <w:rsid w:val="00083963"/>
    <w:rsid w:val="000B149D"/>
    <w:rsid w:val="000D07F2"/>
    <w:rsid w:val="000D5C13"/>
    <w:rsid w:val="000D748F"/>
    <w:rsid w:val="00102312"/>
    <w:rsid w:val="0019292C"/>
    <w:rsid w:val="00193077"/>
    <w:rsid w:val="001A0AB4"/>
    <w:rsid w:val="001C3199"/>
    <w:rsid w:val="001D2A47"/>
    <w:rsid w:val="001D50B3"/>
    <w:rsid w:val="0020740C"/>
    <w:rsid w:val="00221AA5"/>
    <w:rsid w:val="00246FD8"/>
    <w:rsid w:val="00274217"/>
    <w:rsid w:val="0028768C"/>
    <w:rsid w:val="002A48FE"/>
    <w:rsid w:val="002C5852"/>
    <w:rsid w:val="00327303"/>
    <w:rsid w:val="00340309"/>
    <w:rsid w:val="0034301B"/>
    <w:rsid w:val="00381C8F"/>
    <w:rsid w:val="0038250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312CD"/>
    <w:rsid w:val="005348C0"/>
    <w:rsid w:val="005831B5"/>
    <w:rsid w:val="005836E1"/>
    <w:rsid w:val="0059072E"/>
    <w:rsid w:val="005B77AD"/>
    <w:rsid w:val="005D3497"/>
    <w:rsid w:val="005D393E"/>
    <w:rsid w:val="005D4E63"/>
    <w:rsid w:val="005F3EED"/>
    <w:rsid w:val="00602C72"/>
    <w:rsid w:val="00603441"/>
    <w:rsid w:val="006039A8"/>
    <w:rsid w:val="00613D0E"/>
    <w:rsid w:val="00615C0C"/>
    <w:rsid w:val="00631DE4"/>
    <w:rsid w:val="00633FAF"/>
    <w:rsid w:val="00635B5F"/>
    <w:rsid w:val="00635EEB"/>
    <w:rsid w:val="0064471C"/>
    <w:rsid w:val="00655274"/>
    <w:rsid w:val="006B6CB2"/>
    <w:rsid w:val="006D1385"/>
    <w:rsid w:val="007044F1"/>
    <w:rsid w:val="0071300F"/>
    <w:rsid w:val="0072586D"/>
    <w:rsid w:val="00747C44"/>
    <w:rsid w:val="00770FAA"/>
    <w:rsid w:val="007B4C17"/>
    <w:rsid w:val="007C73A5"/>
    <w:rsid w:val="007D322C"/>
    <w:rsid w:val="007E79F5"/>
    <w:rsid w:val="007F5932"/>
    <w:rsid w:val="007F7F3D"/>
    <w:rsid w:val="008067AB"/>
    <w:rsid w:val="00894C14"/>
    <w:rsid w:val="008B04F6"/>
    <w:rsid w:val="008D0FB1"/>
    <w:rsid w:val="008E0397"/>
    <w:rsid w:val="008E405B"/>
    <w:rsid w:val="008F3108"/>
    <w:rsid w:val="008F7147"/>
    <w:rsid w:val="00906AAF"/>
    <w:rsid w:val="009239C3"/>
    <w:rsid w:val="00930C77"/>
    <w:rsid w:val="00963461"/>
    <w:rsid w:val="00966DB5"/>
    <w:rsid w:val="00973BA1"/>
    <w:rsid w:val="00984C17"/>
    <w:rsid w:val="00A4651D"/>
    <w:rsid w:val="00A656CF"/>
    <w:rsid w:val="00A67076"/>
    <w:rsid w:val="00A67968"/>
    <w:rsid w:val="00A74457"/>
    <w:rsid w:val="00A95B94"/>
    <w:rsid w:val="00AB2F22"/>
    <w:rsid w:val="00AB68A3"/>
    <w:rsid w:val="00AF762D"/>
    <w:rsid w:val="00B0500A"/>
    <w:rsid w:val="00B24262"/>
    <w:rsid w:val="00B261C7"/>
    <w:rsid w:val="00B307A0"/>
    <w:rsid w:val="00B7609F"/>
    <w:rsid w:val="00B9510F"/>
    <w:rsid w:val="00BB7970"/>
    <w:rsid w:val="00BD13F1"/>
    <w:rsid w:val="00BD4C46"/>
    <w:rsid w:val="00BD511B"/>
    <w:rsid w:val="00BE5579"/>
    <w:rsid w:val="00C27ADB"/>
    <w:rsid w:val="00C30003"/>
    <w:rsid w:val="00C834EB"/>
    <w:rsid w:val="00CC7506"/>
    <w:rsid w:val="00CD136C"/>
    <w:rsid w:val="00CD1EC4"/>
    <w:rsid w:val="00CD57EE"/>
    <w:rsid w:val="00CE69B3"/>
    <w:rsid w:val="00D20749"/>
    <w:rsid w:val="00D276BE"/>
    <w:rsid w:val="00D311BC"/>
    <w:rsid w:val="00D338C7"/>
    <w:rsid w:val="00D43F6E"/>
    <w:rsid w:val="00D841A8"/>
    <w:rsid w:val="00D8615A"/>
    <w:rsid w:val="00D931A5"/>
    <w:rsid w:val="00DA2879"/>
    <w:rsid w:val="00DC0CAF"/>
    <w:rsid w:val="00DC5652"/>
    <w:rsid w:val="00DE26D8"/>
    <w:rsid w:val="00E06041"/>
    <w:rsid w:val="00E154E5"/>
    <w:rsid w:val="00E173F0"/>
    <w:rsid w:val="00E37F0D"/>
    <w:rsid w:val="00E432B4"/>
    <w:rsid w:val="00E4783B"/>
    <w:rsid w:val="00E77BB5"/>
    <w:rsid w:val="00EA303B"/>
    <w:rsid w:val="00EA5347"/>
    <w:rsid w:val="00EA7A3E"/>
    <w:rsid w:val="00EC1522"/>
    <w:rsid w:val="00ED5619"/>
    <w:rsid w:val="00F030D0"/>
    <w:rsid w:val="00F05107"/>
    <w:rsid w:val="00F436D1"/>
    <w:rsid w:val="00F443A4"/>
    <w:rsid w:val="00F65446"/>
    <w:rsid w:val="00F81E1E"/>
    <w:rsid w:val="00F83AF2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1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78</cp:revision>
  <dcterms:created xsi:type="dcterms:W3CDTF">2024-06-20T13:07:00Z</dcterms:created>
  <dcterms:modified xsi:type="dcterms:W3CDTF">2025-09-05T08:13:00Z</dcterms:modified>
</cp:coreProperties>
</file>