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75"/>
        <w:ind w:left="117" w:right="108"/>
        <w:jc w:val="both"/>
      </w:pPr>
      <w:r>
        <w:rPr/>
        <w:t>Mestna občina Nova Gorica na podlagi 20. člena Zakona o stvarnem premoženju države, pokrajin in občin (Ur.l. RS, št. 14/07), 38. člena Uredbe o stvarnem premoženju države, pokrajin in občin (Ur.l. RS, št. 84/07 in 94/07), 19. člena Statuta Mestne občine Nova Gorica (Ur. objave, št. 6/02, 25/02 in Uradni list RS 38/05 in 24/06), Letnega načrta z razpolaganja z nepremičnim premoženjem Mestne občine Nova Gorca za leto 2008 in sklepa Župana št. 478-166/2008 z dne 22.9.2008 objavlja</w:t>
      </w:r>
    </w:p>
    <w:p>
      <w:pPr>
        <w:pStyle w:val="BodyText"/>
      </w:pPr>
    </w:p>
    <w:p>
      <w:pPr>
        <w:pStyle w:val="BodyText"/>
      </w:pPr>
    </w:p>
    <w:p>
      <w:pPr>
        <w:pStyle w:val="Heading1"/>
        <w:ind w:left="4" w:firstLine="0"/>
        <w:jc w:val="center"/>
      </w:pPr>
      <w:r>
        <w:rPr/>
        <w:t>JAVNO</w:t>
      </w:r>
      <w:r>
        <w:rPr>
          <w:spacing w:val="-11"/>
        </w:rPr>
        <w:t> </w:t>
      </w:r>
      <w:r>
        <w:rPr>
          <w:spacing w:val="-2"/>
        </w:rPr>
        <w:t>DRAŽBO</w:t>
      </w:r>
    </w:p>
    <w:p>
      <w:pPr>
        <w:pStyle w:val="BodyText"/>
        <w:spacing w:before="252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40" w:lineRule="auto" w:before="1" w:after="0"/>
        <w:ind w:left="837" w:right="110" w:hanging="360"/>
        <w:jc w:val="both"/>
        <w:rPr>
          <w:sz w:val="22"/>
        </w:rPr>
      </w:pPr>
      <w:r>
        <w:rPr>
          <w:b/>
          <w:sz w:val="22"/>
        </w:rPr>
        <w:t>Naziv in sedež organizatorja javne dražbe: </w:t>
      </w:r>
      <w:r>
        <w:rPr>
          <w:sz w:val="22"/>
        </w:rPr>
        <w:t>Mestna občina Nova Gorica, Trg Edvarda Kardelja 1, 5000 Nova Gorica.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836" w:val="left" w:leader="none"/>
        </w:tabs>
        <w:spacing w:line="240" w:lineRule="auto" w:before="0" w:after="0"/>
        <w:ind w:left="836" w:right="0" w:hanging="359"/>
        <w:jc w:val="both"/>
      </w:pPr>
      <w:r>
        <w:rPr/>
        <w:t>Opis</w:t>
      </w:r>
      <w:r>
        <w:rPr>
          <w:spacing w:val="-7"/>
        </w:rPr>
        <w:t> </w:t>
      </w:r>
      <w:r>
        <w:rPr/>
        <w:t>predmeta</w:t>
      </w:r>
      <w:r>
        <w:rPr>
          <w:spacing w:val="-6"/>
        </w:rPr>
        <w:t> </w:t>
      </w:r>
      <w:r>
        <w:rPr/>
        <w:t>javne</w:t>
      </w:r>
      <w:r>
        <w:rPr>
          <w:spacing w:val="-7"/>
        </w:rPr>
        <w:t> </w:t>
      </w:r>
      <w:r>
        <w:rPr>
          <w:spacing w:val="-2"/>
        </w:rPr>
        <w:t>dražbe: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1557" w:val="left" w:leader="none"/>
        </w:tabs>
        <w:spacing w:line="240" w:lineRule="auto" w:before="0" w:after="0"/>
        <w:ind w:left="1557" w:right="108" w:hanging="360"/>
        <w:jc w:val="both"/>
        <w:rPr>
          <w:sz w:val="22"/>
        </w:rPr>
      </w:pPr>
      <w:r>
        <w:rPr>
          <w:sz w:val="22"/>
        </w:rPr>
        <w:t>zemljišče s parc.št. 357 stavbišče 164 m², dvorišče 139 m² in parc.št. 358/1 vinograd 1469 m² obe k.o. Nova Gorica, solastnina Mestne občine Nova Gorica do 1/2</w:t>
      </w:r>
    </w:p>
    <w:p>
      <w:pPr>
        <w:pStyle w:val="ListParagraph"/>
        <w:numPr>
          <w:ilvl w:val="1"/>
          <w:numId w:val="1"/>
        </w:numPr>
        <w:tabs>
          <w:tab w:pos="1557" w:val="left" w:leader="none"/>
        </w:tabs>
        <w:spacing w:line="237" w:lineRule="auto" w:before="1" w:after="0"/>
        <w:ind w:left="1557" w:right="107" w:hanging="360"/>
        <w:jc w:val="both"/>
        <w:rPr>
          <w:sz w:val="22"/>
        </w:rPr>
      </w:pPr>
      <w:r>
        <w:rPr>
          <w:sz w:val="22"/>
        </w:rPr>
        <w:t>del nepremičnine parc.št. 363/1 travnik 4508 m² k.o. Nova Gorica, lastnina Mestne občine Nova Gorica do1/1</w:t>
      </w:r>
    </w:p>
    <w:p>
      <w:pPr>
        <w:pStyle w:val="BodyText"/>
        <w:ind w:left="1557"/>
      </w:pPr>
      <w:r>
        <w:rPr/>
        <w:t>Parc.št. 363/1 k.o. Nova Gorica je obremenjena s služnostno pravico poti, ki</w:t>
      </w:r>
      <w:r>
        <w:rPr>
          <w:spacing w:val="40"/>
        </w:rPr>
        <w:t> </w:t>
      </w:r>
      <w:r>
        <w:rPr/>
        <w:t>služi za dostop do stanovanjske hiše na parc.št. 357 k.o. Nova Gorica Zemljiškoknjižni</w:t>
      </w:r>
      <w:r>
        <w:rPr>
          <w:spacing w:val="34"/>
        </w:rPr>
        <w:t> </w:t>
      </w:r>
      <w:r>
        <w:rPr/>
        <w:t>podatki</w:t>
      </w:r>
      <w:r>
        <w:rPr>
          <w:spacing w:val="34"/>
        </w:rPr>
        <w:t> </w:t>
      </w:r>
      <w:r>
        <w:rPr/>
        <w:t>parc.št.</w:t>
      </w:r>
      <w:r>
        <w:rPr>
          <w:spacing w:val="32"/>
        </w:rPr>
        <w:t> </w:t>
      </w:r>
      <w:r>
        <w:rPr/>
        <w:t>363/1</w:t>
      </w:r>
      <w:r>
        <w:rPr>
          <w:spacing w:val="34"/>
        </w:rPr>
        <w:t> </w:t>
      </w:r>
      <w:r>
        <w:rPr/>
        <w:t>k.o.</w:t>
      </w:r>
      <w:r>
        <w:rPr>
          <w:spacing w:val="34"/>
        </w:rPr>
        <w:t> </w:t>
      </w:r>
      <w:r>
        <w:rPr/>
        <w:t>Nova</w:t>
      </w:r>
      <w:r>
        <w:rPr>
          <w:spacing w:val="35"/>
        </w:rPr>
        <w:t> </w:t>
      </w:r>
      <w:r>
        <w:rPr/>
        <w:t>Gorica</w:t>
      </w:r>
      <w:r>
        <w:rPr>
          <w:spacing w:val="34"/>
        </w:rPr>
        <w:t> </w:t>
      </w:r>
      <w:r>
        <w:rPr/>
        <w:t>še</w:t>
      </w:r>
      <w:r>
        <w:rPr>
          <w:spacing w:val="34"/>
        </w:rPr>
        <w:t> </w:t>
      </w:r>
      <w:r>
        <w:rPr/>
        <w:t>niso</w:t>
      </w:r>
      <w:r>
        <w:rPr>
          <w:spacing w:val="34"/>
        </w:rPr>
        <w:t> </w:t>
      </w:r>
      <w:r>
        <w:rPr/>
        <w:t>usklajeni</w:t>
      </w:r>
      <w:r>
        <w:rPr>
          <w:spacing w:val="34"/>
        </w:rPr>
        <w:t> </w:t>
      </w:r>
      <w:r>
        <w:rPr/>
        <w:t>s katastrskimi podatki.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40" w:lineRule="auto" w:before="0" w:after="0"/>
        <w:ind w:left="837" w:right="107" w:hanging="360"/>
        <w:jc w:val="both"/>
        <w:rPr>
          <w:sz w:val="22"/>
        </w:rPr>
      </w:pPr>
      <w:r>
        <w:rPr>
          <w:b/>
          <w:sz w:val="22"/>
        </w:rPr>
        <w:t>Vrsta pravnega posla: </w:t>
      </w:r>
      <w:r>
        <w:rPr>
          <w:sz w:val="22"/>
        </w:rPr>
        <w:t>z najuspešnejšim dražiteljem bo sklenjena prodajna</w:t>
      </w:r>
      <w:r>
        <w:rPr>
          <w:spacing w:val="40"/>
          <w:sz w:val="22"/>
        </w:rPr>
        <w:t> </w:t>
      </w:r>
      <w:r>
        <w:rPr>
          <w:sz w:val="22"/>
        </w:rPr>
        <w:t>pogodba. Prodajna pogodba mora biti sklenjena v roku 15 dni po zaključku javne dražbe oz. za parc.št. 357 in 358/1 obe k.o. Nova Gorica po poteku roka za uveljavitev predkupne pravice, to je po poteku 30 dni, ko je predkupni upravičenec prejel lastnikovo obvestilo o uveljavljanju predkupne pravice.</w:t>
      </w:r>
    </w:p>
    <w:p>
      <w:pPr>
        <w:pStyle w:val="BodyText"/>
      </w:pP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836" w:val="left" w:leader="none"/>
        </w:tabs>
        <w:spacing w:line="240" w:lineRule="auto" w:before="1" w:after="0"/>
        <w:ind w:left="836" w:right="0" w:hanging="359"/>
        <w:jc w:val="both"/>
      </w:pPr>
      <w:r>
        <w:rPr/>
        <w:t>Izklicna</w:t>
      </w:r>
      <w:r>
        <w:rPr>
          <w:spacing w:val="-7"/>
        </w:rPr>
        <w:t> </w:t>
      </w:r>
      <w:r>
        <w:rPr/>
        <w:t>cena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najnižji</w:t>
      </w:r>
      <w:r>
        <w:rPr>
          <w:spacing w:val="-6"/>
        </w:rPr>
        <w:t> </w:t>
      </w:r>
      <w:r>
        <w:rPr/>
        <w:t>znesek</w:t>
      </w:r>
      <w:r>
        <w:rPr>
          <w:spacing w:val="-7"/>
        </w:rPr>
        <w:t> </w:t>
      </w:r>
      <w:r>
        <w:rPr/>
        <w:t>njenega</w:t>
      </w:r>
      <w:r>
        <w:rPr>
          <w:spacing w:val="-7"/>
        </w:rPr>
        <w:t> </w:t>
      </w:r>
      <w:r>
        <w:rPr>
          <w:spacing w:val="-2"/>
        </w:rPr>
        <w:t>višanja:</w:t>
      </w:r>
    </w:p>
    <w:p>
      <w:pPr>
        <w:pStyle w:val="ListParagraph"/>
        <w:numPr>
          <w:ilvl w:val="1"/>
          <w:numId w:val="1"/>
        </w:numPr>
        <w:tabs>
          <w:tab w:pos="1556" w:val="left" w:leader="none"/>
        </w:tabs>
        <w:spacing w:line="240" w:lineRule="auto" w:before="0" w:after="0"/>
        <w:ind w:left="1556" w:right="108" w:hanging="360"/>
        <w:jc w:val="both"/>
        <w:rPr>
          <w:sz w:val="22"/>
        </w:rPr>
      </w:pPr>
      <w:r>
        <w:rPr>
          <w:sz w:val="22"/>
        </w:rPr>
        <w:t>izklicna cena za zemljišče parc.št. 357 in 358/1obe k.o. Nova Gorica je 225.000,00 EUR, najnižji znesek njenega višanja pa 1.000,00 EUR. K vrednosti, ki bo dosežena po končani javni dražbi, bo potrebno kupcu obračunati še 20 % DDV oz. davek na promet nepremičnin</w:t>
      </w:r>
    </w:p>
    <w:p>
      <w:pPr>
        <w:pStyle w:val="ListParagraph"/>
        <w:numPr>
          <w:ilvl w:val="1"/>
          <w:numId w:val="1"/>
        </w:numPr>
        <w:tabs>
          <w:tab w:pos="1556" w:val="left" w:leader="none"/>
        </w:tabs>
        <w:spacing w:line="240" w:lineRule="auto" w:before="0" w:after="0"/>
        <w:ind w:left="1556" w:right="108" w:hanging="360"/>
        <w:jc w:val="both"/>
        <w:rPr>
          <w:sz w:val="22"/>
        </w:rPr>
      </w:pPr>
      <w:r>
        <w:rPr>
          <w:sz w:val="22"/>
        </w:rPr>
        <w:t>izklicna cena za zemljišče del parc.št. 363/1 k.o. Nova Gorica je 1.107.932,00 EUR, najnižji znesek njenega višanja pa 3.000,00 EUR. K vrednosti, ki bo dosežena po končani javni dražbi, bo potrebno kupcu obračunati še 20 % </w:t>
      </w:r>
      <w:r>
        <w:rPr>
          <w:spacing w:val="-4"/>
          <w:sz w:val="22"/>
        </w:rPr>
        <w:t>DDV.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40" w:lineRule="auto" w:before="248" w:after="0"/>
        <w:ind w:left="837" w:right="109" w:hanging="360"/>
        <w:jc w:val="both"/>
        <w:rPr>
          <w:sz w:val="22"/>
        </w:rPr>
      </w:pPr>
      <w:r>
        <w:rPr>
          <w:b/>
          <w:sz w:val="22"/>
        </w:rPr>
        <w:t>Način in rok plačila kupnine: </w:t>
      </w:r>
      <w:r>
        <w:rPr>
          <w:sz w:val="22"/>
        </w:rPr>
        <w:t>kupnina se v obeh primerih plača v roku 8 dni po prejetju računa, ki ga bo prodajalec izstavil kupcu takoj po sklenitvi pogodbe. Plačilo celotne kupnine v določenem roku je bistvena sestavina pravnega posla.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40" w:lineRule="auto" w:before="0" w:after="0"/>
        <w:ind w:left="837" w:right="108" w:hanging="360"/>
        <w:jc w:val="both"/>
        <w:rPr>
          <w:sz w:val="22"/>
        </w:rPr>
      </w:pPr>
      <w:r>
        <w:rPr>
          <w:b/>
          <w:sz w:val="22"/>
        </w:rPr>
        <w:t>Kraj in čas javne dražbe: </w:t>
      </w:r>
      <w:r>
        <w:rPr>
          <w:sz w:val="22"/>
        </w:rPr>
        <w:t>javna dražba bo potekala v prostorih Mestne občine Nova Gorica, Trg Edvarda Kardelja 1, 5000 Nova Gorica, v stekleni dvorani</w:t>
      </w:r>
      <w:r>
        <w:rPr>
          <w:spacing w:val="80"/>
          <w:sz w:val="22"/>
        </w:rPr>
        <w:t> </w:t>
      </w:r>
      <w:r>
        <w:rPr>
          <w:sz w:val="22"/>
        </w:rPr>
        <w:t>in sicer v sredo, dne 22.10.2008, s pričetkom ob 13.00 uri.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40" w:lineRule="auto" w:before="0" w:after="0"/>
        <w:ind w:left="837" w:right="106" w:hanging="360"/>
        <w:jc w:val="both"/>
        <w:rPr>
          <w:sz w:val="22"/>
        </w:rPr>
      </w:pPr>
      <w:r>
        <w:rPr>
          <w:b/>
          <w:sz w:val="22"/>
        </w:rPr>
        <w:t>Višina varščine: </w:t>
      </w:r>
      <w:r>
        <w:rPr>
          <w:sz w:val="22"/>
        </w:rPr>
        <w:t>dražitelji morajo pred začetkom javne dražbe plačati varščino v višini 10 % izklicne cene. Varščino je potrebno plačati na TTR Mestne občine Nova Gorica št. 01284-0100014022, sklic na št. 28-75833-7221002-2008. Uspelemu dražitelju se bo vplačana varščina vštela v kupnino, dražiteljem, ki ne bodo uspeli na</w:t>
      </w:r>
    </w:p>
    <w:p>
      <w:pPr>
        <w:spacing w:after="0" w:line="240" w:lineRule="auto"/>
        <w:jc w:val="both"/>
        <w:rPr>
          <w:sz w:val="22"/>
        </w:rPr>
        <w:sectPr>
          <w:type w:val="continuous"/>
          <w:pgSz w:w="11900" w:h="16840"/>
          <w:pgMar w:top="1340" w:bottom="280" w:left="1300" w:right="1300"/>
        </w:sectPr>
      </w:pPr>
    </w:p>
    <w:p>
      <w:pPr>
        <w:pStyle w:val="BodyText"/>
        <w:spacing w:before="75"/>
        <w:ind w:left="837" w:right="106"/>
        <w:jc w:val="both"/>
      </w:pPr>
      <w:r>
        <w:rPr/>
        <w:t>javni dražbi se plačana varščina vrne brez obresti v roku 15 dni po zaključeni javni dražbi oz. po prejemu izjave od predkupnega upravičenca. Kolikor dražitelj, ki je</w:t>
      </w:r>
      <w:r>
        <w:rPr>
          <w:spacing w:val="80"/>
        </w:rPr>
        <w:t> </w:t>
      </w:r>
      <w:r>
        <w:rPr/>
        <w:t>uspel na javni dražbi, ne sklene prodajne pogodbe v roku iz 3. točke, odstopi od nakupa ali ne plača kupnine, organizator javne dražbe obdrži vplačano varščino.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40" w:lineRule="auto" w:before="252" w:after="0"/>
        <w:ind w:left="837" w:right="107" w:hanging="360"/>
        <w:jc w:val="both"/>
        <w:rPr>
          <w:sz w:val="22"/>
        </w:rPr>
      </w:pPr>
      <w:r>
        <w:rPr>
          <w:b/>
          <w:sz w:val="22"/>
        </w:rPr>
        <w:t>Splošni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pogoji:</w:t>
      </w:r>
      <w:r>
        <w:rPr>
          <w:b/>
          <w:spacing w:val="-3"/>
          <w:sz w:val="22"/>
        </w:rPr>
        <w:t> </w:t>
      </w:r>
      <w:r>
        <w:rPr>
          <w:sz w:val="22"/>
        </w:rPr>
        <w:t>na</w:t>
      </w:r>
      <w:r>
        <w:rPr>
          <w:spacing w:val="-2"/>
          <w:sz w:val="22"/>
        </w:rPr>
        <w:t> </w:t>
      </w:r>
      <w:r>
        <w:rPr>
          <w:sz w:val="22"/>
        </w:rPr>
        <w:t>javni</w:t>
      </w:r>
      <w:r>
        <w:rPr>
          <w:spacing w:val="-2"/>
          <w:sz w:val="22"/>
        </w:rPr>
        <w:t> </w:t>
      </w:r>
      <w:r>
        <w:rPr>
          <w:sz w:val="22"/>
        </w:rPr>
        <w:t>dražbi</w:t>
      </w:r>
      <w:r>
        <w:rPr>
          <w:spacing w:val="-2"/>
          <w:sz w:val="22"/>
        </w:rPr>
        <w:t> </w:t>
      </w:r>
      <w:r>
        <w:rPr>
          <w:sz w:val="22"/>
        </w:rPr>
        <w:t>lahko</w:t>
      </w:r>
      <w:r>
        <w:rPr>
          <w:spacing w:val="-2"/>
          <w:sz w:val="22"/>
        </w:rPr>
        <w:t> </w:t>
      </w:r>
      <w:r>
        <w:rPr>
          <w:sz w:val="22"/>
        </w:rPr>
        <w:t>sodelujejo</w:t>
      </w:r>
      <w:r>
        <w:rPr>
          <w:spacing w:val="-2"/>
          <w:sz w:val="22"/>
        </w:rPr>
        <w:t> </w:t>
      </w:r>
      <w:r>
        <w:rPr>
          <w:sz w:val="22"/>
        </w:rPr>
        <w:t>pravne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fizične</w:t>
      </w:r>
      <w:r>
        <w:rPr>
          <w:spacing w:val="-3"/>
          <w:sz w:val="22"/>
        </w:rPr>
        <w:t> </w:t>
      </w:r>
      <w:r>
        <w:rPr>
          <w:sz w:val="22"/>
        </w:rPr>
        <w:t>osebe,</w:t>
      </w:r>
      <w:r>
        <w:rPr>
          <w:spacing w:val="-2"/>
          <w:sz w:val="22"/>
        </w:rPr>
        <w:t> </w:t>
      </w:r>
      <w:r>
        <w:rPr>
          <w:sz w:val="22"/>
        </w:rPr>
        <w:t>ki</w:t>
      </w:r>
      <w:r>
        <w:rPr>
          <w:spacing w:val="-2"/>
          <w:sz w:val="22"/>
        </w:rPr>
        <w:t> </w:t>
      </w:r>
      <w:r>
        <w:rPr>
          <w:sz w:val="22"/>
        </w:rPr>
        <w:t>v</w:t>
      </w:r>
      <w:r>
        <w:rPr>
          <w:spacing w:val="-2"/>
          <w:sz w:val="22"/>
        </w:rPr>
        <w:t> </w:t>
      </w:r>
      <w:r>
        <w:rPr>
          <w:sz w:val="22"/>
        </w:rPr>
        <w:t>skladu</w:t>
      </w:r>
      <w:r>
        <w:rPr>
          <w:spacing w:val="-3"/>
          <w:sz w:val="22"/>
        </w:rPr>
        <w:t> </w:t>
      </w:r>
      <w:r>
        <w:rPr>
          <w:sz w:val="22"/>
        </w:rPr>
        <w:t>s pravnim redom Republike Slovenije lahko postanejo lastniki nepremičnin. Organizatorju javne dražbe je potrebno pred pričetkom javne dražbe predložiti: dokazilo o plačilu varščine, pravna oseba mora predložiti izpisek iz sodnega registra, ki ne sme biti starejši od 30 dni, šteto do dneva javne dražbe, samostojni podjetnik mora</w:t>
      </w:r>
      <w:r>
        <w:rPr>
          <w:spacing w:val="-4"/>
          <w:sz w:val="22"/>
        </w:rPr>
        <w:t> </w:t>
      </w:r>
      <w:r>
        <w:rPr>
          <w:sz w:val="22"/>
        </w:rPr>
        <w:t>predložiti</w:t>
      </w:r>
      <w:r>
        <w:rPr>
          <w:spacing w:val="-4"/>
          <w:sz w:val="22"/>
        </w:rPr>
        <w:t> </w:t>
      </w:r>
      <w:r>
        <w:rPr>
          <w:sz w:val="22"/>
        </w:rPr>
        <w:t>izpis</w:t>
      </w:r>
      <w:r>
        <w:rPr>
          <w:spacing w:val="-5"/>
          <w:sz w:val="22"/>
        </w:rPr>
        <w:t> </w:t>
      </w:r>
      <w:r>
        <w:rPr>
          <w:sz w:val="22"/>
        </w:rPr>
        <w:t>iz</w:t>
      </w:r>
      <w:r>
        <w:rPr>
          <w:spacing w:val="-4"/>
          <w:sz w:val="22"/>
        </w:rPr>
        <w:t> </w:t>
      </w:r>
      <w:r>
        <w:rPr>
          <w:sz w:val="22"/>
        </w:rPr>
        <w:t>registra</w:t>
      </w:r>
      <w:r>
        <w:rPr>
          <w:spacing w:val="-4"/>
          <w:sz w:val="22"/>
        </w:rPr>
        <w:t> </w:t>
      </w:r>
      <w:r>
        <w:rPr>
          <w:sz w:val="22"/>
        </w:rPr>
        <w:t>samostojnih</w:t>
      </w:r>
      <w:r>
        <w:rPr>
          <w:spacing w:val="-4"/>
          <w:sz w:val="22"/>
        </w:rPr>
        <w:t> </w:t>
      </w:r>
      <w:r>
        <w:rPr>
          <w:sz w:val="22"/>
        </w:rPr>
        <w:t>podjetnikov,</w:t>
      </w:r>
      <w:r>
        <w:rPr>
          <w:spacing w:val="-4"/>
          <w:sz w:val="22"/>
        </w:rPr>
        <w:t> </w:t>
      </w:r>
      <w:r>
        <w:rPr>
          <w:sz w:val="22"/>
        </w:rPr>
        <w:t>fizična</w:t>
      </w:r>
      <w:r>
        <w:rPr>
          <w:spacing w:val="-4"/>
          <w:sz w:val="22"/>
        </w:rPr>
        <w:t> </w:t>
      </w:r>
      <w:r>
        <w:rPr>
          <w:sz w:val="22"/>
        </w:rPr>
        <w:t>oseba</w:t>
      </w:r>
      <w:r>
        <w:rPr>
          <w:spacing w:val="-4"/>
          <w:sz w:val="22"/>
        </w:rPr>
        <w:t> </w:t>
      </w:r>
      <w:r>
        <w:rPr>
          <w:sz w:val="22"/>
        </w:rPr>
        <w:t>veljaven</w:t>
      </w:r>
      <w:r>
        <w:rPr>
          <w:spacing w:val="-4"/>
          <w:sz w:val="22"/>
        </w:rPr>
        <w:t> </w:t>
      </w:r>
      <w:r>
        <w:rPr>
          <w:sz w:val="22"/>
        </w:rPr>
        <w:t>osebni dokument in pooblaščenci pravnih oseb pooblastilo za licitiranje. Vse listine je potrebno predložiti v izvirniku razen dokazila o plačilu varščine, ki je lahko fotokopija. Dražitelji, ki ne bodo izpolnjevali pogojev iz te točke, bodo po sklepu komisije,ki bo vodila dražbo, izločeni iz postopka.</w:t>
      </w:r>
    </w:p>
    <w:p>
      <w:pPr>
        <w:pStyle w:val="BodyText"/>
        <w:ind w:left="837" w:right="110"/>
        <w:jc w:val="both"/>
      </w:pPr>
      <w:r>
        <w:rPr/>
        <w:t>Na solastniškem deležu parc.št. 357 in 358/1 obe k.o. Nova Gorica obstaja</w:t>
      </w:r>
      <w:r>
        <w:rPr>
          <w:spacing w:val="40"/>
        </w:rPr>
        <w:t> </w:t>
      </w:r>
      <w:r>
        <w:rPr/>
        <w:t>predkupna pravica solastnika nepremičnine.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40" w:lineRule="auto" w:before="0" w:after="0"/>
        <w:ind w:left="837" w:right="106" w:hanging="360"/>
        <w:jc w:val="both"/>
        <w:rPr>
          <w:sz w:val="22"/>
        </w:rPr>
      </w:pPr>
      <w:r>
        <w:rPr>
          <w:b/>
          <w:sz w:val="22"/>
        </w:rPr>
        <w:t>Posebni pogoji: </w:t>
      </w:r>
      <w:r>
        <w:rPr>
          <w:sz w:val="22"/>
        </w:rPr>
        <w:t>Vse stroške v zvezi s prenosom lastništva (overitve, takse, vpis v zemljiško</w:t>
      </w:r>
      <w:r>
        <w:rPr>
          <w:spacing w:val="-3"/>
          <w:sz w:val="22"/>
        </w:rPr>
        <w:t> </w:t>
      </w:r>
      <w:r>
        <w:rPr>
          <w:sz w:val="22"/>
        </w:rPr>
        <w:t>knjigo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drugo),</w:t>
      </w:r>
      <w:r>
        <w:rPr>
          <w:spacing w:val="-2"/>
          <w:sz w:val="22"/>
        </w:rPr>
        <w:t> </w:t>
      </w:r>
      <w:r>
        <w:rPr>
          <w:sz w:val="22"/>
        </w:rPr>
        <w:t>plača</w:t>
      </w:r>
      <w:r>
        <w:rPr>
          <w:spacing w:val="-3"/>
          <w:sz w:val="22"/>
        </w:rPr>
        <w:t> </w:t>
      </w:r>
      <w:r>
        <w:rPr>
          <w:sz w:val="22"/>
        </w:rPr>
        <w:t>kupec.</w:t>
      </w:r>
      <w:r>
        <w:rPr>
          <w:spacing w:val="-2"/>
          <w:sz w:val="22"/>
        </w:rPr>
        <w:t> </w:t>
      </w:r>
      <w:r>
        <w:rPr>
          <w:sz w:val="22"/>
        </w:rPr>
        <w:t>Navedeni</w:t>
      </w:r>
      <w:r>
        <w:rPr>
          <w:spacing w:val="-2"/>
          <w:sz w:val="22"/>
        </w:rPr>
        <w:t> </w:t>
      </w:r>
      <w:r>
        <w:rPr>
          <w:sz w:val="22"/>
        </w:rPr>
        <w:t>pogoj</w:t>
      </w:r>
      <w:r>
        <w:rPr>
          <w:spacing w:val="-2"/>
          <w:sz w:val="22"/>
        </w:rPr>
        <w:t> </w:t>
      </w:r>
      <w:r>
        <w:rPr>
          <w:sz w:val="22"/>
        </w:rPr>
        <w:t>bo</w:t>
      </w:r>
      <w:r>
        <w:rPr>
          <w:spacing w:val="-3"/>
          <w:sz w:val="22"/>
        </w:rPr>
        <w:t> </w:t>
      </w:r>
      <w:r>
        <w:rPr>
          <w:sz w:val="22"/>
        </w:rPr>
        <w:t>tudi</w:t>
      </w:r>
      <w:r>
        <w:rPr>
          <w:spacing w:val="-2"/>
          <w:sz w:val="22"/>
        </w:rPr>
        <w:t> </w:t>
      </w:r>
      <w:r>
        <w:rPr>
          <w:sz w:val="22"/>
        </w:rPr>
        <w:t>sestavni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pogodbe. Zemljišče bo prodano po načelu videno kupljeno, zato morebitne reklamacije po sklenitvi prodajne pogodbe ne bodo upoštevane.</w:t>
      </w:r>
    </w:p>
    <w:p>
      <w:pPr>
        <w:pStyle w:val="BodyText"/>
        <w:ind w:left="837" w:right="108"/>
        <w:jc w:val="both"/>
      </w:pPr>
      <w:r>
        <w:rPr/>
        <w:t>Najugodnejši dražitelj mora na parc.št. 363/1 k.o. Nova Gorica zgraditi objekt skladno z veljavnimi prostorskimi akti Mestne občine Nova Gorica v roku 4 let od podpisa pogodbe, sicer se sklenjena prodajna pogodba razveljavi.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40" w:lineRule="auto" w:before="252" w:after="0"/>
        <w:ind w:left="837" w:right="110" w:hanging="360"/>
        <w:jc w:val="both"/>
        <w:rPr>
          <w:sz w:val="22"/>
        </w:rPr>
      </w:pPr>
      <w:r>
        <w:rPr>
          <w:b/>
          <w:sz w:val="22"/>
        </w:rPr>
        <w:t>Posebno določilo: </w:t>
      </w:r>
      <w:r>
        <w:rPr>
          <w:sz w:val="22"/>
        </w:rPr>
        <w:t>organizator javne dražbe lahko postopek prodaje ustavi do sklenitve pravnega posla. Ob ustavitvi prodaje se vsem dražiteljem povrne vplačana varščina brez obresti.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40" w:lineRule="auto" w:before="0" w:after="0"/>
        <w:ind w:left="837" w:right="107" w:hanging="360"/>
        <w:jc w:val="both"/>
        <w:rPr>
          <w:sz w:val="22"/>
        </w:rPr>
      </w:pPr>
      <w:r>
        <w:rPr>
          <w:b/>
          <w:sz w:val="22"/>
        </w:rPr>
        <w:t>Ogled nepremičnine in informacije: </w:t>
      </w:r>
      <w:r>
        <w:rPr>
          <w:sz w:val="22"/>
        </w:rPr>
        <w:t>po predhodnem dogovoru je možen ogled zemljišča, ki je predmet javne dražbe. Vse informacije v zvezi z javno dražbo lahko dobite v stavbi Mestne občine Nova Gorica, Trg Edvarda Kardelja 1, Nova Gorica (soba I/13) ali na telefonu 05/33 50 125.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ind w:left="3742"/>
        <w:jc w:val="center"/>
      </w:pPr>
      <w:r>
        <w:rPr/>
        <w:t>MESTNA</w:t>
      </w:r>
      <w:r>
        <w:rPr>
          <w:spacing w:val="-9"/>
        </w:rPr>
        <w:t> </w:t>
      </w:r>
      <w:r>
        <w:rPr/>
        <w:t>OBČINA</w:t>
      </w:r>
      <w:r>
        <w:rPr>
          <w:spacing w:val="-8"/>
        </w:rPr>
        <w:t> </w:t>
      </w:r>
      <w:r>
        <w:rPr/>
        <w:t>NOVA</w:t>
      </w:r>
      <w:r>
        <w:rPr>
          <w:spacing w:val="-9"/>
        </w:rPr>
        <w:t> </w:t>
      </w:r>
      <w:r>
        <w:rPr>
          <w:spacing w:val="-2"/>
        </w:rPr>
        <w:t>GORICA</w:t>
      </w:r>
    </w:p>
    <w:p>
      <w:pPr>
        <w:pStyle w:val="BodyText"/>
        <w:ind w:left="5967" w:right="2230" w:firstLine="13"/>
        <w:jc w:val="center"/>
      </w:pPr>
      <w:r>
        <w:rPr>
          <w:spacing w:val="-2"/>
        </w:rPr>
        <w:t>Župan </w:t>
      </w:r>
      <w:r>
        <w:rPr/>
        <w:t>Mirko</w:t>
      </w:r>
      <w:r>
        <w:rPr>
          <w:spacing w:val="-16"/>
        </w:rPr>
        <w:t> </w:t>
      </w:r>
      <w:r>
        <w:rPr/>
        <w:t>Brulc</w:t>
      </w:r>
    </w:p>
    <w:sectPr>
      <w:pgSz w:w="11900" w:h="16840"/>
      <w:pgMar w:top="134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37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9"/>
        <w:sz w:val="22"/>
        <w:szCs w:val="22"/>
        <w:lang w:val="sl-SI" w:eastAsia="en-US" w:bidi="ar-SA"/>
      </w:rPr>
    </w:lvl>
    <w:lvl w:ilvl="1">
      <w:start w:val="0"/>
      <w:numFmt w:val="bullet"/>
      <w:lvlText w:val=""/>
      <w:lvlJc w:val="left"/>
      <w:pPr>
        <w:ind w:left="1557" w:hanging="3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22"/>
        <w:szCs w:val="22"/>
        <w:lang w:val="sl-SI" w:eastAsia="en-US" w:bidi="ar-SA"/>
      </w:rPr>
    </w:lvl>
    <w:lvl w:ilvl="2">
      <w:start w:val="0"/>
      <w:numFmt w:val="bullet"/>
      <w:lvlText w:val="•"/>
      <w:lvlJc w:val="left"/>
      <w:pPr>
        <w:ind w:left="2420" w:hanging="361"/>
      </w:pPr>
      <w:rPr>
        <w:rFonts w:hint="default"/>
        <w:lang w:val="sl-SI" w:eastAsia="en-US" w:bidi="ar-SA"/>
      </w:rPr>
    </w:lvl>
    <w:lvl w:ilvl="3">
      <w:start w:val="0"/>
      <w:numFmt w:val="bullet"/>
      <w:lvlText w:val="•"/>
      <w:lvlJc w:val="left"/>
      <w:pPr>
        <w:ind w:left="3280" w:hanging="361"/>
      </w:pPr>
      <w:rPr>
        <w:rFonts w:hint="default"/>
        <w:lang w:val="sl-SI" w:eastAsia="en-US" w:bidi="ar-SA"/>
      </w:rPr>
    </w:lvl>
    <w:lvl w:ilvl="4">
      <w:start w:val="0"/>
      <w:numFmt w:val="bullet"/>
      <w:lvlText w:val="•"/>
      <w:lvlJc w:val="left"/>
      <w:pPr>
        <w:ind w:left="4140" w:hanging="361"/>
      </w:pPr>
      <w:rPr>
        <w:rFonts w:hint="default"/>
        <w:lang w:val="sl-SI" w:eastAsia="en-US" w:bidi="ar-SA"/>
      </w:rPr>
    </w:lvl>
    <w:lvl w:ilvl="5">
      <w:start w:val="0"/>
      <w:numFmt w:val="bullet"/>
      <w:lvlText w:val="•"/>
      <w:lvlJc w:val="left"/>
      <w:pPr>
        <w:ind w:left="5000" w:hanging="361"/>
      </w:pPr>
      <w:rPr>
        <w:rFonts w:hint="default"/>
        <w:lang w:val="sl-SI" w:eastAsia="en-US" w:bidi="ar-SA"/>
      </w:rPr>
    </w:lvl>
    <w:lvl w:ilvl="6">
      <w:start w:val="0"/>
      <w:numFmt w:val="bullet"/>
      <w:lvlText w:val="•"/>
      <w:lvlJc w:val="left"/>
      <w:pPr>
        <w:ind w:left="5860" w:hanging="361"/>
      </w:pPr>
      <w:rPr>
        <w:rFonts w:hint="default"/>
        <w:lang w:val="sl-SI" w:eastAsia="en-US" w:bidi="ar-SA"/>
      </w:rPr>
    </w:lvl>
    <w:lvl w:ilvl="7">
      <w:start w:val="0"/>
      <w:numFmt w:val="bullet"/>
      <w:lvlText w:val="•"/>
      <w:lvlJc w:val="left"/>
      <w:pPr>
        <w:ind w:left="6720" w:hanging="361"/>
      </w:pPr>
      <w:rPr>
        <w:rFonts w:hint="default"/>
        <w:lang w:val="sl-SI" w:eastAsia="en-US" w:bidi="ar-SA"/>
      </w:rPr>
    </w:lvl>
    <w:lvl w:ilvl="8">
      <w:start w:val="0"/>
      <w:numFmt w:val="bullet"/>
      <w:lvlText w:val="•"/>
      <w:lvlJc w:val="left"/>
      <w:pPr>
        <w:ind w:left="7580" w:hanging="361"/>
      </w:pPr>
      <w:rPr>
        <w:rFonts w:hint="default"/>
        <w:lang w:val="sl-SI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sl-SI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sl-SI" w:eastAsia="en-US" w:bidi="ar-SA"/>
    </w:rPr>
  </w:style>
  <w:style w:styleId="Heading1" w:type="paragraph">
    <w:name w:val="Heading 1"/>
    <w:basedOn w:val="Normal"/>
    <w:uiPriority w:val="1"/>
    <w:qFormat/>
    <w:pPr>
      <w:ind w:left="836" w:hanging="359"/>
      <w:jc w:val="both"/>
      <w:outlineLvl w:val="1"/>
    </w:pPr>
    <w:rPr>
      <w:rFonts w:ascii="Arial" w:hAnsi="Arial" w:eastAsia="Arial" w:cs="Arial"/>
      <w:b/>
      <w:bCs/>
      <w:sz w:val="22"/>
      <w:szCs w:val="22"/>
      <w:lang w:val="sl-SI" w:eastAsia="en-US" w:bidi="ar-SA"/>
    </w:rPr>
  </w:style>
  <w:style w:styleId="ListParagraph" w:type="paragraph">
    <w:name w:val="List Paragraph"/>
    <w:basedOn w:val="Normal"/>
    <w:uiPriority w:val="1"/>
    <w:qFormat/>
    <w:pPr>
      <w:ind w:left="837" w:right="107" w:hanging="360"/>
      <w:jc w:val="both"/>
    </w:pPr>
    <w:rPr>
      <w:rFonts w:ascii="Arial" w:hAnsi="Arial" w:eastAsia="Arial" w:cs="Arial"/>
      <w:lang w:val="sl-S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l-S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Jereb</dc:creator>
  <dc:title>Microsoft Word - Javna dražba.doc</dc:title>
  <dcterms:created xsi:type="dcterms:W3CDTF">2023-09-18T05:53:25Z</dcterms:created>
  <dcterms:modified xsi:type="dcterms:W3CDTF">2023-09-18T05:53:25Z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2008-09-23T00:00:00Z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2023-09-18T00:00:00Z</vt:filetime>
  </property>
  <property fmtid="{D5CDD505-2E9C-101B-9397-08002B2CF9AE}" pid="5" name="Producer">
    <vt:lpwstr>Acrobat Distiller 7.0 (Windows)</vt:lpwstr>
  </property>
</Properties>
</file>