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2597" w14:textId="77777777" w:rsidR="008D5AC2" w:rsidRPr="00A87F1E" w:rsidRDefault="008D5AC2" w:rsidP="00C734CF">
      <w:pPr>
        <w:pStyle w:val="Telobesedila"/>
        <w:ind w:left="3815"/>
        <w:rPr>
          <w:sz w:val="20"/>
        </w:rPr>
      </w:pPr>
    </w:p>
    <w:p w14:paraId="3F5EF549" w14:textId="77777777" w:rsidR="008D5AC2" w:rsidRPr="00A87F1E" w:rsidRDefault="008D5AC2" w:rsidP="00C734CF">
      <w:pPr>
        <w:pStyle w:val="Telobesedila"/>
        <w:rPr>
          <w:sz w:val="15"/>
        </w:rPr>
      </w:pPr>
    </w:p>
    <w:p w14:paraId="2260F7A3" w14:textId="500BFC15" w:rsidR="008D5AC2" w:rsidRDefault="00CF108E" w:rsidP="00291B07">
      <w:pPr>
        <w:pStyle w:val="Telobesedila"/>
        <w:ind w:left="104"/>
      </w:pPr>
      <w:r w:rsidRPr="00A87F1E">
        <w:t>Nova Gorica</w:t>
      </w:r>
      <w:r w:rsidR="00D50B0B" w:rsidRPr="00A87F1E">
        <w:t xml:space="preserve">, </w:t>
      </w:r>
      <w:r w:rsidR="00291B07">
        <w:t>25. oktober 2022</w:t>
      </w:r>
    </w:p>
    <w:p w14:paraId="76D29E0C" w14:textId="77777777" w:rsidR="000A6E61" w:rsidRPr="00A87F1E" w:rsidRDefault="000A6E61" w:rsidP="00291B07">
      <w:pPr>
        <w:pStyle w:val="Telobesedila"/>
        <w:ind w:left="104"/>
        <w:rPr>
          <w:sz w:val="20"/>
        </w:rPr>
      </w:pPr>
    </w:p>
    <w:p w14:paraId="7D090007" w14:textId="77777777" w:rsidR="008D5AC2" w:rsidRPr="00A87F1E" w:rsidRDefault="008D5AC2" w:rsidP="00C734CF">
      <w:pPr>
        <w:pStyle w:val="Telobesedila"/>
        <w:rPr>
          <w:sz w:val="25"/>
        </w:rPr>
      </w:pPr>
    </w:p>
    <w:p w14:paraId="5D530840" w14:textId="77777777" w:rsidR="008D5AC2" w:rsidRPr="00A87F1E" w:rsidRDefault="00D50B0B" w:rsidP="00C734CF">
      <w:pPr>
        <w:pStyle w:val="Naslov1"/>
        <w:ind w:left="554" w:right="566" w:firstLine="0"/>
        <w:jc w:val="center"/>
      </w:pPr>
      <w:r w:rsidRPr="00A87F1E">
        <w:t>PRILOGA 1 - TEST JAVNEGA INTERESA</w:t>
      </w:r>
    </w:p>
    <w:p w14:paraId="557054E4" w14:textId="77777777" w:rsidR="008D5AC2" w:rsidRPr="00A87F1E" w:rsidRDefault="008D5AC2" w:rsidP="00C734CF">
      <w:pPr>
        <w:pStyle w:val="Telobesedila"/>
        <w:rPr>
          <w:b/>
          <w:sz w:val="25"/>
        </w:rPr>
      </w:pPr>
    </w:p>
    <w:p w14:paraId="5175A045" w14:textId="12CD5316" w:rsidR="008D5AC2" w:rsidRPr="00A87F1E" w:rsidRDefault="00D50B0B" w:rsidP="00C734CF">
      <w:pPr>
        <w:pStyle w:val="Telobesedila"/>
        <w:ind w:left="104"/>
        <w:jc w:val="both"/>
      </w:pPr>
      <w:r w:rsidRPr="00A87F1E">
        <w:t xml:space="preserve">Dejavnost obdelave osebnih podatkov: Izvajanje videonadzora na </w:t>
      </w:r>
      <w:r w:rsidR="003D7557">
        <w:t>5</w:t>
      </w:r>
      <w:r w:rsidR="00826587" w:rsidRPr="00A87F1E">
        <w:t xml:space="preserve"> lokacijah zbirnih mest za odlaganje odpadkov v Mestni občini Nova Gorica</w:t>
      </w:r>
    </w:p>
    <w:p w14:paraId="2892510F" w14:textId="77777777" w:rsidR="008D5AC2" w:rsidRPr="00A87F1E" w:rsidRDefault="008D5AC2" w:rsidP="00C734CF">
      <w:pPr>
        <w:pStyle w:val="Telobesedila"/>
        <w:rPr>
          <w:sz w:val="25"/>
        </w:rPr>
      </w:pPr>
    </w:p>
    <w:p w14:paraId="103C65B3" w14:textId="77777777" w:rsidR="00AE2E2C" w:rsidRPr="00A87F1E" w:rsidRDefault="00D50B0B" w:rsidP="00C734CF">
      <w:pPr>
        <w:pStyle w:val="Naslov1"/>
        <w:numPr>
          <w:ilvl w:val="0"/>
          <w:numId w:val="3"/>
        </w:numPr>
        <w:tabs>
          <w:tab w:val="left" w:pos="825"/>
        </w:tabs>
        <w:ind w:hanging="361"/>
      </w:pPr>
      <w:r w:rsidRPr="00A87F1E">
        <w:t>Lokacije izvajanja</w:t>
      </w:r>
      <w:r w:rsidRPr="00A87F1E">
        <w:rPr>
          <w:spacing w:val="-1"/>
        </w:rPr>
        <w:t xml:space="preserve"> </w:t>
      </w:r>
      <w:r w:rsidRPr="00A87F1E">
        <w:t>videonadzora:</w:t>
      </w:r>
    </w:p>
    <w:p w14:paraId="78162ECF" w14:textId="389EB7F8" w:rsidR="00AE2E2C" w:rsidRPr="00A87F1E" w:rsidRDefault="00AE2E2C" w:rsidP="00C734CF">
      <w:pPr>
        <w:pStyle w:val="Naslov1"/>
        <w:tabs>
          <w:tab w:val="left" w:pos="825"/>
        </w:tabs>
        <w:ind w:firstLine="0"/>
        <w:rPr>
          <w:b w:val="0"/>
        </w:rPr>
      </w:pPr>
      <w:r w:rsidRPr="00A87F1E">
        <w:rPr>
          <w:b w:val="0"/>
          <w:i/>
          <w:u w:val="single"/>
        </w:rPr>
        <w:t>Naslov:</w:t>
      </w:r>
      <w:r w:rsidR="00570093" w:rsidRPr="00A87F1E">
        <w:rPr>
          <w:b w:val="0"/>
        </w:rPr>
        <w:t xml:space="preserve"> </w:t>
      </w:r>
      <w:r w:rsidR="003D7557">
        <w:rPr>
          <w:b w:val="0"/>
        </w:rPr>
        <w:t>5</w:t>
      </w:r>
      <w:r w:rsidR="007230E9" w:rsidRPr="00A87F1E">
        <w:rPr>
          <w:b w:val="0"/>
        </w:rPr>
        <w:t xml:space="preserve"> lokacij v Mestni občini Nova Gorica (podrobnejše lokacije so razvidne v Sklepu o uvedbi videonadzora ter v DPIA)</w:t>
      </w:r>
    </w:p>
    <w:p w14:paraId="060EB08A" w14:textId="26E01DF5" w:rsidR="00AE2E2C" w:rsidRPr="00A87F1E" w:rsidRDefault="00AE2E2C" w:rsidP="00C734CF">
      <w:pPr>
        <w:pStyle w:val="Naslov1"/>
        <w:tabs>
          <w:tab w:val="left" w:pos="825"/>
        </w:tabs>
        <w:ind w:firstLine="0"/>
        <w:rPr>
          <w:b w:val="0"/>
        </w:rPr>
      </w:pPr>
      <w:r w:rsidRPr="00A87F1E">
        <w:rPr>
          <w:b w:val="0"/>
          <w:i/>
          <w:u w:val="single"/>
        </w:rPr>
        <w:t>Število kamer:</w:t>
      </w:r>
      <w:r w:rsidR="009B4333" w:rsidRPr="00A87F1E">
        <w:rPr>
          <w:b w:val="0"/>
        </w:rPr>
        <w:t xml:space="preserve"> </w:t>
      </w:r>
      <w:r w:rsidR="003D7557">
        <w:rPr>
          <w:b w:val="0"/>
        </w:rPr>
        <w:t>5</w:t>
      </w:r>
      <w:r w:rsidR="007230E9" w:rsidRPr="00A87F1E">
        <w:rPr>
          <w:b w:val="0"/>
        </w:rPr>
        <w:t xml:space="preserve"> (na vsaki lokaciji 1 kamera)</w:t>
      </w:r>
    </w:p>
    <w:p w14:paraId="7C9762FD" w14:textId="0741F99C" w:rsidR="00AE2E2C" w:rsidRPr="00A87F1E" w:rsidRDefault="00AE2E2C" w:rsidP="009B4333">
      <w:pPr>
        <w:pStyle w:val="Naslov1"/>
        <w:tabs>
          <w:tab w:val="left" w:pos="825"/>
        </w:tabs>
        <w:ind w:firstLine="0"/>
        <w:jc w:val="both"/>
        <w:rPr>
          <w:b w:val="0"/>
          <w:color w:val="FF0000"/>
        </w:rPr>
      </w:pPr>
      <w:r w:rsidRPr="00A87F1E">
        <w:rPr>
          <w:b w:val="0"/>
          <w:i/>
          <w:u w:val="single"/>
        </w:rPr>
        <w:t>Usmerjenost kamer:</w:t>
      </w:r>
      <w:r w:rsidRPr="00A87F1E">
        <w:rPr>
          <w:b w:val="0"/>
        </w:rPr>
        <w:t xml:space="preserve"> </w:t>
      </w:r>
      <w:r w:rsidR="009B4333" w:rsidRPr="00A87F1E">
        <w:rPr>
          <w:b w:val="0"/>
        </w:rPr>
        <w:t xml:space="preserve">na </w:t>
      </w:r>
      <w:r w:rsidR="007230E9" w:rsidRPr="00A87F1E">
        <w:rPr>
          <w:b w:val="0"/>
        </w:rPr>
        <w:t>zbirna mesta za odlaganje odpadkov, kjer prihaja do vandalizma.</w:t>
      </w:r>
    </w:p>
    <w:p w14:paraId="56BD8157" w14:textId="227740DB" w:rsidR="00AE2E2C" w:rsidRPr="00A87F1E" w:rsidRDefault="009B4333" w:rsidP="00C734CF">
      <w:pPr>
        <w:pStyle w:val="Naslov1"/>
        <w:tabs>
          <w:tab w:val="left" w:pos="825"/>
        </w:tabs>
        <w:ind w:firstLine="0"/>
        <w:rPr>
          <w:b w:val="0"/>
        </w:rPr>
      </w:pPr>
      <w:r w:rsidRPr="00A87F1E">
        <w:rPr>
          <w:b w:val="0"/>
          <w:i/>
          <w:u w:val="single"/>
        </w:rPr>
        <w:t>Lokacija</w:t>
      </w:r>
      <w:r w:rsidR="00AE2E2C" w:rsidRPr="00A87F1E">
        <w:rPr>
          <w:b w:val="0"/>
          <w:i/>
          <w:u w:val="single"/>
        </w:rPr>
        <w:t xml:space="preserve"> kamer</w:t>
      </w:r>
      <w:r w:rsidRPr="00A87F1E">
        <w:rPr>
          <w:b w:val="0"/>
          <w:i/>
          <w:u w:val="single"/>
        </w:rPr>
        <w:t>e</w:t>
      </w:r>
      <w:r w:rsidR="00AE2E2C" w:rsidRPr="00A87F1E">
        <w:rPr>
          <w:b w:val="0"/>
          <w:i/>
          <w:u w:val="single"/>
        </w:rPr>
        <w:t>:</w:t>
      </w:r>
      <w:r w:rsidR="00AE2E2C" w:rsidRPr="00A87F1E">
        <w:rPr>
          <w:b w:val="0"/>
        </w:rPr>
        <w:t xml:space="preserve"> </w:t>
      </w:r>
      <w:r w:rsidR="007230E9" w:rsidRPr="00A87F1E">
        <w:rPr>
          <w:b w:val="0"/>
        </w:rPr>
        <w:t>na bližnjih svetilkah javne razsvetljave, na sosednjih objektih ali na samostojnih montažnih objektih.</w:t>
      </w:r>
    </w:p>
    <w:p w14:paraId="3F17C324" w14:textId="77777777" w:rsidR="008D5AC2" w:rsidRPr="00A87F1E" w:rsidRDefault="008D5AC2" w:rsidP="00C734CF">
      <w:pPr>
        <w:pStyle w:val="Telobesedila"/>
        <w:rPr>
          <w:sz w:val="28"/>
        </w:rPr>
      </w:pPr>
    </w:p>
    <w:p w14:paraId="0DA6226F" w14:textId="77777777" w:rsidR="00AE2E2C" w:rsidRPr="00A87F1E" w:rsidRDefault="00D50B0B" w:rsidP="00C734CF">
      <w:pPr>
        <w:pStyle w:val="Naslov1"/>
        <w:numPr>
          <w:ilvl w:val="0"/>
          <w:numId w:val="3"/>
        </w:numPr>
        <w:tabs>
          <w:tab w:val="left" w:pos="825"/>
        </w:tabs>
        <w:ind w:hanging="361"/>
      </w:pPr>
      <w:r w:rsidRPr="00A87F1E">
        <w:t>Pravna podlaga za obdelavo osebnih</w:t>
      </w:r>
      <w:r w:rsidRPr="00A87F1E">
        <w:rPr>
          <w:spacing w:val="-3"/>
        </w:rPr>
        <w:t xml:space="preserve"> </w:t>
      </w:r>
      <w:r w:rsidRPr="00A87F1E">
        <w:t>podatkov:</w:t>
      </w:r>
    </w:p>
    <w:p w14:paraId="3983B472" w14:textId="77777777" w:rsidR="008D5AC2" w:rsidRPr="00A87F1E" w:rsidRDefault="00AE2E2C" w:rsidP="00C734CF">
      <w:pPr>
        <w:pStyle w:val="Naslov1"/>
        <w:tabs>
          <w:tab w:val="left" w:pos="825"/>
        </w:tabs>
        <w:ind w:firstLine="0"/>
        <w:jc w:val="both"/>
        <w:rPr>
          <w:b w:val="0"/>
        </w:rPr>
      </w:pPr>
      <w:r w:rsidRPr="00A87F1E">
        <w:rPr>
          <w:b w:val="0"/>
        </w:rPr>
        <w:t>Pravna podlaga za obdelavo osebnih podatkov je »e« točka prvega odstavka 6. člena Uredbe (EU) 2016/679 Evropskega parlamenta in Sveta z dne 27. aprila 2016 o varstvu posameznikov pri obdelavi osebnih podatkov in o prostem pretoku takih podatkov ter o razveljavitvi Direktive 95/46/ES (Sploš</w:t>
      </w:r>
      <w:r w:rsidR="009B4333" w:rsidRPr="00A87F1E">
        <w:rPr>
          <w:b w:val="0"/>
        </w:rPr>
        <w:t>na uredba o varstvu podatkov),</w:t>
      </w:r>
      <w:r w:rsidRPr="00A87F1E">
        <w:rPr>
          <w:b w:val="0"/>
        </w:rPr>
        <w:t xml:space="preserve"> 4. odstavek 9. člena in 74. člen Zakona o varstvu osebnih podatkov (Uradni list RS, št. 94/07 – uradno prečiščeno besedilo in 177/20).</w:t>
      </w:r>
    </w:p>
    <w:p w14:paraId="0CAE5521" w14:textId="77777777" w:rsidR="00AE2E2C" w:rsidRPr="00A87F1E" w:rsidRDefault="00AE2E2C" w:rsidP="00C734CF">
      <w:pPr>
        <w:pStyle w:val="Telobesedila"/>
        <w:rPr>
          <w:sz w:val="25"/>
        </w:rPr>
      </w:pPr>
    </w:p>
    <w:p w14:paraId="1704930E" w14:textId="77777777" w:rsidR="008D5AC2" w:rsidRPr="00A87F1E" w:rsidRDefault="00D50B0B" w:rsidP="00C734CF">
      <w:pPr>
        <w:pStyle w:val="Naslov1"/>
        <w:numPr>
          <w:ilvl w:val="0"/>
          <w:numId w:val="3"/>
        </w:numPr>
        <w:tabs>
          <w:tab w:val="left" w:pos="825"/>
        </w:tabs>
        <w:ind w:hanging="361"/>
      </w:pPr>
      <w:r w:rsidRPr="00A87F1E">
        <w:t>Namen obdelave osebnih podatkov:</w:t>
      </w:r>
    </w:p>
    <w:p w14:paraId="258A3F2D" w14:textId="77777777" w:rsidR="008D5AC2" w:rsidRPr="00A87F1E" w:rsidRDefault="00D50B0B" w:rsidP="00C734CF">
      <w:pPr>
        <w:pStyle w:val="Telobesedila"/>
        <w:ind w:left="824"/>
        <w:jc w:val="both"/>
      </w:pPr>
      <w:r w:rsidRPr="00A87F1E">
        <w:t>Zagotavljanje varnosti ljudi in javnega premoženja.</w:t>
      </w:r>
    </w:p>
    <w:p w14:paraId="43A678F0" w14:textId="77777777" w:rsidR="008D5AC2" w:rsidRPr="00A87F1E" w:rsidRDefault="008D5AC2" w:rsidP="00C734CF">
      <w:pPr>
        <w:pStyle w:val="Telobesedila"/>
        <w:rPr>
          <w:sz w:val="28"/>
        </w:rPr>
      </w:pPr>
    </w:p>
    <w:p w14:paraId="647A75FD" w14:textId="77777777" w:rsidR="008D5AC2" w:rsidRPr="00A87F1E" w:rsidRDefault="00D50B0B" w:rsidP="00C734CF">
      <w:pPr>
        <w:pStyle w:val="Naslov1"/>
        <w:numPr>
          <w:ilvl w:val="0"/>
          <w:numId w:val="3"/>
        </w:numPr>
        <w:tabs>
          <w:tab w:val="left" w:pos="825"/>
        </w:tabs>
        <w:ind w:hanging="361"/>
      </w:pPr>
      <w:r w:rsidRPr="00A87F1E">
        <w:t>Vrsta osebnih</w:t>
      </w:r>
      <w:r w:rsidRPr="00A87F1E">
        <w:rPr>
          <w:spacing w:val="-1"/>
        </w:rPr>
        <w:t xml:space="preserve"> </w:t>
      </w:r>
      <w:r w:rsidRPr="00A87F1E">
        <w:t>podatkov:</w:t>
      </w:r>
    </w:p>
    <w:p w14:paraId="490D4CD7" w14:textId="77777777" w:rsidR="008D5AC2" w:rsidRPr="00A87F1E" w:rsidRDefault="00D50B0B" w:rsidP="00C734CF">
      <w:pPr>
        <w:pStyle w:val="Telobesedila"/>
        <w:ind w:left="824" w:right="114"/>
        <w:jc w:val="both"/>
      </w:pPr>
      <w:r w:rsidRPr="00A87F1E">
        <w:t>Slika posameznika, datum in čas vstopa ali izstopa iz nadzorovanega območja ter čas zadrževanja na nadzorovanem območju.</w:t>
      </w:r>
    </w:p>
    <w:p w14:paraId="1E49BD75" w14:textId="77777777" w:rsidR="008D5AC2" w:rsidRPr="00A87F1E" w:rsidRDefault="008D5AC2" w:rsidP="00C734CF">
      <w:pPr>
        <w:pStyle w:val="Telobesedila"/>
        <w:rPr>
          <w:sz w:val="24"/>
        </w:rPr>
      </w:pPr>
    </w:p>
    <w:p w14:paraId="0DF5F3D2" w14:textId="77777777" w:rsidR="008D5AC2" w:rsidRPr="00A87F1E" w:rsidRDefault="00D50B0B" w:rsidP="00C734CF">
      <w:pPr>
        <w:pStyle w:val="Naslov1"/>
        <w:numPr>
          <w:ilvl w:val="0"/>
          <w:numId w:val="3"/>
        </w:numPr>
        <w:tabs>
          <w:tab w:val="left" w:pos="825"/>
        </w:tabs>
        <w:ind w:hanging="361"/>
      </w:pPr>
      <w:r w:rsidRPr="00A87F1E">
        <w:t>Razlogi za nujnost in potrebnost obdelave osebnih</w:t>
      </w:r>
      <w:r w:rsidRPr="00A87F1E">
        <w:rPr>
          <w:spacing w:val="-7"/>
        </w:rPr>
        <w:t xml:space="preserve"> </w:t>
      </w:r>
      <w:r w:rsidRPr="00A87F1E">
        <w:t>podatkov:</w:t>
      </w:r>
    </w:p>
    <w:p w14:paraId="2F976940" w14:textId="77777777" w:rsidR="00EA5CEA" w:rsidRPr="00A87F1E" w:rsidRDefault="009B4333" w:rsidP="00C734CF">
      <w:pPr>
        <w:pStyle w:val="Telobesedila"/>
        <w:ind w:left="824" w:right="116"/>
        <w:jc w:val="both"/>
      </w:pPr>
      <w:r w:rsidRPr="00A87F1E">
        <w:t>Mestna občina Nova Gorica</w:t>
      </w:r>
      <w:r w:rsidR="00AE2E2C" w:rsidRPr="00A87F1E">
        <w:t xml:space="preserve"> je zavezana k učinkovitemu izvajanju nalog, ki izhajajo  iz določbe drugega odstavka 21. člena Zakona o lokalni samoupravi, še zlasti je njena dolžnost, da v skladu s prvo alinejo ustrezno upravlja občinsko premoženje, v</w:t>
      </w:r>
      <w:r w:rsidR="00AE2E2C" w:rsidRPr="00A87F1E">
        <w:rPr>
          <w:spacing w:val="-8"/>
        </w:rPr>
        <w:t xml:space="preserve"> </w:t>
      </w:r>
      <w:r w:rsidR="00AE2E2C" w:rsidRPr="00A87F1E">
        <w:t>skladu</w:t>
      </w:r>
      <w:r w:rsidR="00AE2E2C" w:rsidRPr="00A87F1E">
        <w:rPr>
          <w:spacing w:val="-6"/>
        </w:rPr>
        <w:t xml:space="preserve"> </w:t>
      </w:r>
      <w:r w:rsidR="00AE2E2C" w:rsidRPr="00A87F1E">
        <w:t>s</w:t>
      </w:r>
      <w:r w:rsidR="00AE2E2C" w:rsidRPr="00A87F1E">
        <w:rPr>
          <w:spacing w:val="-6"/>
        </w:rPr>
        <w:t xml:space="preserve"> </w:t>
      </w:r>
      <w:r w:rsidR="00AE2E2C" w:rsidRPr="00A87F1E">
        <w:t>15.</w:t>
      </w:r>
      <w:r w:rsidR="00AE2E2C" w:rsidRPr="00A87F1E">
        <w:rPr>
          <w:spacing w:val="-5"/>
        </w:rPr>
        <w:t xml:space="preserve"> </w:t>
      </w:r>
      <w:r w:rsidR="00AE2E2C" w:rsidRPr="00A87F1E">
        <w:t>alinejo</w:t>
      </w:r>
      <w:r w:rsidR="00AE2E2C" w:rsidRPr="00A87F1E">
        <w:rPr>
          <w:spacing w:val="-6"/>
        </w:rPr>
        <w:t xml:space="preserve"> </w:t>
      </w:r>
      <w:r w:rsidR="00AE2E2C" w:rsidRPr="00A87F1E">
        <w:t>skrbi</w:t>
      </w:r>
      <w:r w:rsidR="00AE2E2C" w:rsidRPr="00A87F1E">
        <w:rPr>
          <w:spacing w:val="-7"/>
        </w:rPr>
        <w:t xml:space="preserve"> </w:t>
      </w:r>
      <w:r w:rsidR="00AE2E2C" w:rsidRPr="00A87F1E">
        <w:t>za</w:t>
      </w:r>
      <w:r w:rsidR="00AE2E2C" w:rsidRPr="00A87F1E">
        <w:rPr>
          <w:spacing w:val="-6"/>
        </w:rPr>
        <w:t xml:space="preserve"> </w:t>
      </w:r>
      <w:r w:rsidR="00AE2E2C" w:rsidRPr="00A87F1E">
        <w:t>red</w:t>
      </w:r>
      <w:r w:rsidR="00AE2E2C" w:rsidRPr="00A87F1E">
        <w:rPr>
          <w:spacing w:val="-7"/>
        </w:rPr>
        <w:t xml:space="preserve"> </w:t>
      </w:r>
      <w:r w:rsidR="00AE2E2C" w:rsidRPr="00A87F1E">
        <w:t>v</w:t>
      </w:r>
      <w:r w:rsidR="00AE2E2C" w:rsidRPr="00A87F1E">
        <w:rPr>
          <w:spacing w:val="-8"/>
        </w:rPr>
        <w:t xml:space="preserve"> </w:t>
      </w:r>
      <w:r w:rsidR="00AE2E2C" w:rsidRPr="00A87F1E">
        <w:t>občini,</w:t>
      </w:r>
      <w:r w:rsidR="00AE2E2C" w:rsidRPr="00A87F1E">
        <w:rPr>
          <w:spacing w:val="-6"/>
        </w:rPr>
        <w:t xml:space="preserve"> </w:t>
      </w:r>
      <w:r w:rsidR="00AE2E2C" w:rsidRPr="00A87F1E">
        <w:t>v</w:t>
      </w:r>
      <w:r w:rsidR="00AE2E2C" w:rsidRPr="00A87F1E">
        <w:rPr>
          <w:spacing w:val="-8"/>
        </w:rPr>
        <w:t xml:space="preserve"> </w:t>
      </w:r>
      <w:r w:rsidR="00AE2E2C" w:rsidRPr="00A87F1E">
        <w:t>skladu</w:t>
      </w:r>
      <w:r w:rsidR="00AE2E2C" w:rsidRPr="00A87F1E">
        <w:rPr>
          <w:spacing w:val="-6"/>
        </w:rPr>
        <w:t xml:space="preserve"> </w:t>
      </w:r>
      <w:r w:rsidR="00AE2E2C" w:rsidRPr="00A87F1E">
        <w:t>s</w:t>
      </w:r>
      <w:r w:rsidR="00AE2E2C" w:rsidRPr="00A87F1E">
        <w:rPr>
          <w:spacing w:val="-6"/>
        </w:rPr>
        <w:t xml:space="preserve"> </w:t>
      </w:r>
      <w:r w:rsidR="00AE2E2C" w:rsidRPr="00A87F1E">
        <w:t>16.</w:t>
      </w:r>
      <w:r w:rsidR="00AE2E2C" w:rsidRPr="00A87F1E">
        <w:rPr>
          <w:spacing w:val="-5"/>
        </w:rPr>
        <w:t xml:space="preserve"> </w:t>
      </w:r>
      <w:r w:rsidR="00AE2E2C" w:rsidRPr="00A87F1E">
        <w:t>alinejo skrbi za požarno varnost in v skladu z 22. alinejo tega člena učinkovito ureja tudi vse druge zadeve javnega pomena. Izhajajoč iz navedenega je občina dolžna izvesti tudi nujne ukrepe, ki so povezani z vzpostavitvijo učinkovitega nadzora,</w:t>
      </w:r>
      <w:r w:rsidR="00AE2E2C" w:rsidRPr="00A87F1E">
        <w:rPr>
          <w:spacing w:val="-7"/>
        </w:rPr>
        <w:t xml:space="preserve"> </w:t>
      </w:r>
      <w:r w:rsidR="00AE2E2C" w:rsidRPr="00A87F1E">
        <w:t>če</w:t>
      </w:r>
      <w:r w:rsidR="00AE2E2C" w:rsidRPr="00A87F1E">
        <w:rPr>
          <w:spacing w:val="-8"/>
        </w:rPr>
        <w:t xml:space="preserve"> </w:t>
      </w:r>
      <w:r w:rsidR="00AE2E2C" w:rsidRPr="00A87F1E">
        <w:t>ugotovi,</w:t>
      </w:r>
      <w:r w:rsidR="00AE2E2C" w:rsidRPr="00A87F1E">
        <w:rPr>
          <w:spacing w:val="-7"/>
        </w:rPr>
        <w:t xml:space="preserve"> </w:t>
      </w:r>
      <w:r w:rsidR="00AE2E2C" w:rsidRPr="00A87F1E">
        <w:t>da</w:t>
      </w:r>
      <w:r w:rsidR="00AE2E2C" w:rsidRPr="00A87F1E">
        <w:rPr>
          <w:spacing w:val="-9"/>
        </w:rPr>
        <w:t xml:space="preserve"> </w:t>
      </w:r>
      <w:r w:rsidR="00AE2E2C" w:rsidRPr="00A87F1E">
        <w:t>z drugimi</w:t>
      </w:r>
      <w:r w:rsidR="00AE2E2C" w:rsidRPr="00A87F1E">
        <w:rPr>
          <w:spacing w:val="-11"/>
        </w:rPr>
        <w:t xml:space="preserve"> </w:t>
      </w:r>
      <w:r w:rsidR="00AE2E2C" w:rsidRPr="00A87F1E">
        <w:t>(milejšimi</w:t>
      </w:r>
      <w:r w:rsidR="00AE2E2C" w:rsidRPr="00A87F1E">
        <w:rPr>
          <w:spacing w:val="-9"/>
        </w:rPr>
        <w:t xml:space="preserve"> </w:t>
      </w:r>
      <w:r w:rsidR="00AE2E2C" w:rsidRPr="00A87F1E">
        <w:t>in</w:t>
      </w:r>
      <w:r w:rsidR="00AE2E2C" w:rsidRPr="00A87F1E">
        <w:rPr>
          <w:spacing w:val="-8"/>
        </w:rPr>
        <w:t xml:space="preserve"> </w:t>
      </w:r>
      <w:r w:rsidR="00AE2E2C" w:rsidRPr="00A87F1E">
        <w:t>manj</w:t>
      </w:r>
      <w:r w:rsidR="00AE2E2C" w:rsidRPr="00A87F1E">
        <w:rPr>
          <w:spacing w:val="-7"/>
        </w:rPr>
        <w:t xml:space="preserve"> </w:t>
      </w:r>
      <w:r w:rsidR="00AE2E2C" w:rsidRPr="00A87F1E">
        <w:t>invazivnimi)</w:t>
      </w:r>
      <w:r w:rsidR="00AE2E2C" w:rsidRPr="00A87F1E">
        <w:rPr>
          <w:spacing w:val="-6"/>
        </w:rPr>
        <w:t xml:space="preserve"> </w:t>
      </w:r>
      <w:r w:rsidR="00AE2E2C" w:rsidRPr="00A87F1E">
        <w:t>ukrepi,</w:t>
      </w:r>
      <w:r w:rsidR="00AE2E2C" w:rsidRPr="00A87F1E">
        <w:rPr>
          <w:spacing w:val="-9"/>
        </w:rPr>
        <w:t xml:space="preserve"> </w:t>
      </w:r>
      <w:r w:rsidR="00AE2E2C" w:rsidRPr="00A87F1E">
        <w:t>ciljev ni možno</w:t>
      </w:r>
      <w:r w:rsidR="00AE2E2C" w:rsidRPr="00A87F1E">
        <w:rPr>
          <w:spacing w:val="-2"/>
        </w:rPr>
        <w:t xml:space="preserve"> </w:t>
      </w:r>
      <w:r w:rsidR="00AE2E2C" w:rsidRPr="00A87F1E">
        <w:t>doseči.</w:t>
      </w:r>
    </w:p>
    <w:p w14:paraId="5EAD8B4C" w14:textId="77777777" w:rsidR="00EA5CEA" w:rsidRPr="00A87F1E" w:rsidRDefault="00EA5CEA" w:rsidP="00C734CF">
      <w:pPr>
        <w:pStyle w:val="Telobesedila"/>
        <w:ind w:left="824" w:right="116"/>
        <w:jc w:val="both"/>
      </w:pPr>
    </w:p>
    <w:p w14:paraId="42C5D4A6" w14:textId="77777777" w:rsidR="00EA5CEA" w:rsidRPr="00A87F1E" w:rsidRDefault="00D50B0B" w:rsidP="00C734CF">
      <w:pPr>
        <w:pStyle w:val="Telobesedila"/>
        <w:ind w:left="824" w:right="116"/>
        <w:jc w:val="both"/>
      </w:pPr>
      <w:r w:rsidRPr="00A87F1E">
        <w:t>Z izvajanjem videonadzora se zmanjšujejo tveganja za ogrožanje varnosti ljudi in preprečuje oškodovanje javnega premoženja. Na podlagi posnetka videonadzora je možno učinkoviteje odkrivati in preganjati storilce kaznivih dejanj (iz posnetka se lahko ugotovi</w:t>
      </w:r>
      <w:r w:rsidR="00AE2E2C" w:rsidRPr="00A87F1E">
        <w:t>,</w:t>
      </w:r>
      <w:r w:rsidRPr="00A87F1E">
        <w:t xml:space="preserve"> kdo je storilec kaznivega dejanja ali se kako drugače ugotovijo</w:t>
      </w:r>
      <w:r w:rsidR="00AE2E2C" w:rsidRPr="00A87F1E">
        <w:t xml:space="preserve"> okoliščine kaznivega dejanja, prav tako se</w:t>
      </w:r>
      <w:r w:rsidRPr="00A87F1E">
        <w:t xml:space="preserve"> zbirajo ustrezni dokazi za pregon storilcev kaznivih</w:t>
      </w:r>
      <w:r w:rsidRPr="00A87F1E">
        <w:rPr>
          <w:spacing w:val="-3"/>
        </w:rPr>
        <w:t xml:space="preserve"> </w:t>
      </w:r>
      <w:r w:rsidRPr="00A87F1E">
        <w:t>dejanj).</w:t>
      </w:r>
    </w:p>
    <w:p w14:paraId="3A7BCFAD" w14:textId="77777777" w:rsidR="00EA5CEA" w:rsidRPr="00A87F1E" w:rsidRDefault="00EA5CEA" w:rsidP="00C734CF">
      <w:pPr>
        <w:pStyle w:val="Telobesedila"/>
        <w:ind w:left="824" w:right="116"/>
        <w:jc w:val="both"/>
      </w:pPr>
    </w:p>
    <w:p w14:paraId="3ADB04DA" w14:textId="57481280" w:rsidR="00EA5CEA" w:rsidRPr="00A87F1E" w:rsidRDefault="003F2D6C" w:rsidP="00C734CF">
      <w:pPr>
        <w:pStyle w:val="Telobesedila"/>
        <w:ind w:left="824" w:right="116"/>
        <w:jc w:val="both"/>
      </w:pPr>
      <w:r w:rsidRPr="00A87F1E">
        <w:t>Če</w:t>
      </w:r>
      <w:r w:rsidRPr="00A87F1E">
        <w:rPr>
          <w:spacing w:val="-16"/>
        </w:rPr>
        <w:t xml:space="preserve"> </w:t>
      </w:r>
      <w:r w:rsidRPr="00A87F1E">
        <w:t>se</w:t>
      </w:r>
      <w:r w:rsidRPr="00A87F1E">
        <w:rPr>
          <w:spacing w:val="-14"/>
        </w:rPr>
        <w:t xml:space="preserve"> </w:t>
      </w:r>
      <w:r w:rsidRPr="00A87F1E">
        <w:t>videonadzora</w:t>
      </w:r>
      <w:r w:rsidRPr="00A87F1E">
        <w:rPr>
          <w:spacing w:val="-14"/>
        </w:rPr>
        <w:t xml:space="preserve"> </w:t>
      </w:r>
      <w:r w:rsidRPr="00A87F1E">
        <w:t>ne</w:t>
      </w:r>
      <w:r w:rsidRPr="00A87F1E">
        <w:rPr>
          <w:spacing w:val="-15"/>
        </w:rPr>
        <w:t xml:space="preserve"> </w:t>
      </w:r>
      <w:r w:rsidRPr="00A87F1E">
        <w:t>bi</w:t>
      </w:r>
      <w:r w:rsidRPr="00A87F1E">
        <w:rPr>
          <w:spacing w:val="-13"/>
        </w:rPr>
        <w:t xml:space="preserve"> </w:t>
      </w:r>
      <w:r w:rsidRPr="00A87F1E">
        <w:t>izvajalo,</w:t>
      </w:r>
      <w:r w:rsidRPr="00A87F1E">
        <w:rPr>
          <w:spacing w:val="-15"/>
        </w:rPr>
        <w:t xml:space="preserve"> </w:t>
      </w:r>
      <w:r w:rsidRPr="00A87F1E">
        <w:t>bi</w:t>
      </w:r>
      <w:r w:rsidRPr="00A87F1E">
        <w:rPr>
          <w:spacing w:val="-16"/>
        </w:rPr>
        <w:t xml:space="preserve"> </w:t>
      </w:r>
      <w:r w:rsidRPr="00A87F1E">
        <w:t>se</w:t>
      </w:r>
      <w:r w:rsidRPr="00A87F1E">
        <w:rPr>
          <w:spacing w:val="-14"/>
        </w:rPr>
        <w:t xml:space="preserve"> </w:t>
      </w:r>
      <w:r w:rsidRPr="00A87F1E">
        <w:t>še</w:t>
      </w:r>
      <w:r w:rsidRPr="00A87F1E">
        <w:rPr>
          <w:spacing w:val="-14"/>
        </w:rPr>
        <w:t xml:space="preserve"> </w:t>
      </w:r>
      <w:r w:rsidRPr="00A87F1E">
        <w:t>povečalo</w:t>
      </w:r>
      <w:r w:rsidRPr="00A87F1E">
        <w:rPr>
          <w:spacing w:val="-13"/>
        </w:rPr>
        <w:t xml:space="preserve"> </w:t>
      </w:r>
      <w:r w:rsidRPr="00A87F1E">
        <w:t>število</w:t>
      </w:r>
      <w:r w:rsidRPr="00A87F1E">
        <w:rPr>
          <w:spacing w:val="-15"/>
        </w:rPr>
        <w:t xml:space="preserve"> </w:t>
      </w:r>
      <w:r w:rsidRPr="00A87F1E">
        <w:t>kriminalnih</w:t>
      </w:r>
      <w:r w:rsidRPr="00A87F1E">
        <w:rPr>
          <w:spacing w:val="-16"/>
        </w:rPr>
        <w:t xml:space="preserve"> </w:t>
      </w:r>
      <w:r w:rsidRPr="00A87F1E">
        <w:t>d</w:t>
      </w:r>
      <w:r w:rsidR="009B4333" w:rsidRPr="00A87F1E">
        <w:t>ejanj in stopn</w:t>
      </w:r>
      <w:r w:rsidR="00731C96" w:rsidRPr="00A87F1E">
        <w:t>ja varnosti ljudi</w:t>
      </w:r>
      <w:r w:rsidR="007230E9" w:rsidRPr="00A87F1E">
        <w:t xml:space="preserve"> in premoženja</w:t>
      </w:r>
      <w:r w:rsidR="00731C96" w:rsidRPr="00A87F1E">
        <w:t xml:space="preserve"> na </w:t>
      </w:r>
      <w:r w:rsidR="007230E9" w:rsidRPr="00A87F1E">
        <w:t>zbirnih mestih za odlaganje odpadkov</w:t>
      </w:r>
      <w:r w:rsidRPr="00A87F1E">
        <w:t xml:space="preserve"> bi se dodatno znižala. S tem bi se povečala tudi tveganja za oškodovanje javnega</w:t>
      </w:r>
      <w:r w:rsidRPr="00A87F1E">
        <w:rPr>
          <w:spacing w:val="-8"/>
        </w:rPr>
        <w:t xml:space="preserve"> </w:t>
      </w:r>
      <w:r w:rsidRPr="00A87F1E">
        <w:t>premoženja.</w:t>
      </w:r>
    </w:p>
    <w:p w14:paraId="7F55F356" w14:textId="77777777" w:rsidR="00EA5CEA" w:rsidRPr="00A87F1E" w:rsidRDefault="00EA5CEA" w:rsidP="00C734CF">
      <w:pPr>
        <w:pStyle w:val="Telobesedila"/>
        <w:ind w:left="824" w:right="116"/>
        <w:jc w:val="both"/>
      </w:pPr>
    </w:p>
    <w:p w14:paraId="1F6529C6" w14:textId="7B11F9FF" w:rsidR="008D5AC2" w:rsidRPr="00A87F1E" w:rsidRDefault="003F2D6C" w:rsidP="00C734CF">
      <w:pPr>
        <w:pStyle w:val="Telobesedila"/>
        <w:ind w:left="824" w:right="116"/>
        <w:jc w:val="both"/>
      </w:pPr>
      <w:r w:rsidRPr="00A87F1E">
        <w:t>Vsekakor je o</w:t>
      </w:r>
      <w:r w:rsidR="00D50B0B" w:rsidRPr="00A87F1E">
        <w:t>bdelava</w:t>
      </w:r>
      <w:r w:rsidR="00D50B0B" w:rsidRPr="00A87F1E">
        <w:rPr>
          <w:spacing w:val="-12"/>
        </w:rPr>
        <w:t xml:space="preserve"> </w:t>
      </w:r>
      <w:r w:rsidR="00D50B0B" w:rsidRPr="00A87F1E">
        <w:t>osebnih</w:t>
      </w:r>
      <w:r w:rsidR="00D50B0B" w:rsidRPr="00A87F1E">
        <w:rPr>
          <w:spacing w:val="-11"/>
        </w:rPr>
        <w:t xml:space="preserve"> </w:t>
      </w:r>
      <w:r w:rsidR="00D50B0B" w:rsidRPr="00A87F1E">
        <w:t>podatkov</w:t>
      </w:r>
      <w:r w:rsidRPr="00A87F1E">
        <w:rPr>
          <w:spacing w:val="-15"/>
        </w:rPr>
        <w:t xml:space="preserve"> zelo</w:t>
      </w:r>
      <w:r w:rsidR="00D50B0B" w:rsidRPr="00A87F1E">
        <w:rPr>
          <w:spacing w:val="-14"/>
        </w:rPr>
        <w:t xml:space="preserve"> </w:t>
      </w:r>
      <w:r w:rsidR="00D50B0B" w:rsidRPr="00A87F1E">
        <w:t>koristna</w:t>
      </w:r>
      <w:r w:rsidRPr="00A87F1E">
        <w:t xml:space="preserve"> in zakonsko upravičena</w:t>
      </w:r>
      <w:r w:rsidR="00D50B0B" w:rsidRPr="00A87F1E">
        <w:rPr>
          <w:spacing w:val="-15"/>
        </w:rPr>
        <w:t xml:space="preserve"> </w:t>
      </w:r>
      <w:r w:rsidR="00D50B0B" w:rsidRPr="00A87F1E">
        <w:t>tako</w:t>
      </w:r>
      <w:r w:rsidR="00D50B0B" w:rsidRPr="00A87F1E">
        <w:rPr>
          <w:spacing w:val="-11"/>
        </w:rPr>
        <w:t xml:space="preserve"> </w:t>
      </w:r>
      <w:r w:rsidR="00D50B0B" w:rsidRPr="00A87F1E">
        <w:t>za</w:t>
      </w:r>
      <w:r w:rsidR="00D50B0B" w:rsidRPr="00A87F1E">
        <w:rPr>
          <w:spacing w:val="-12"/>
        </w:rPr>
        <w:t xml:space="preserve"> </w:t>
      </w:r>
      <w:r w:rsidR="00D50B0B" w:rsidRPr="00A87F1E">
        <w:t>upravljavca</w:t>
      </w:r>
      <w:r w:rsidR="00D50B0B" w:rsidRPr="00A87F1E">
        <w:rPr>
          <w:spacing w:val="-11"/>
        </w:rPr>
        <w:t xml:space="preserve"> </w:t>
      </w:r>
      <w:r w:rsidR="00D50B0B" w:rsidRPr="00A87F1E">
        <w:t>(</w:t>
      </w:r>
      <w:r w:rsidR="009B4333" w:rsidRPr="00A87F1E">
        <w:t>MONG</w:t>
      </w:r>
      <w:r w:rsidR="00D50B0B" w:rsidRPr="00A87F1E">
        <w:t>)</w:t>
      </w:r>
      <w:r w:rsidR="00D50B0B" w:rsidRPr="00A87F1E">
        <w:rPr>
          <w:spacing w:val="-13"/>
        </w:rPr>
        <w:t xml:space="preserve"> </w:t>
      </w:r>
      <w:r w:rsidR="00D50B0B" w:rsidRPr="00A87F1E">
        <w:t xml:space="preserve">kot tudi za posameznike (občane in druge </w:t>
      </w:r>
      <w:r w:rsidRPr="00A87F1E">
        <w:t xml:space="preserve">posameznike, ki </w:t>
      </w:r>
      <w:r w:rsidR="007230E9" w:rsidRPr="00A87F1E">
        <w:t>odlagajo odpadke na zbirnih mestih za odlaganje odpadkov</w:t>
      </w:r>
      <w:r w:rsidRPr="00A87F1E">
        <w:t>).</w:t>
      </w:r>
      <w:r w:rsidRPr="00A87F1E">
        <w:rPr>
          <w:spacing w:val="-44"/>
        </w:rPr>
        <w:t xml:space="preserve"> S</w:t>
      </w:r>
      <w:r w:rsidR="00D50B0B" w:rsidRPr="00A87F1E">
        <w:t xml:space="preserve"> tem</w:t>
      </w:r>
      <w:r w:rsidRPr="00A87F1E">
        <w:t xml:space="preserve"> se namreč  zagotavlja višja stopnja</w:t>
      </w:r>
      <w:r w:rsidR="00D50B0B" w:rsidRPr="00A87F1E">
        <w:t xml:space="preserve"> varnosti oziroma preprečuje različne vrste kriminalnih dejanj, ki povzročajo nevarnost za ljudi in</w:t>
      </w:r>
      <w:r w:rsidR="00D50B0B" w:rsidRPr="00A87F1E">
        <w:rPr>
          <w:spacing w:val="-12"/>
        </w:rPr>
        <w:t xml:space="preserve"> </w:t>
      </w:r>
      <w:r w:rsidR="00D50B0B" w:rsidRPr="00A87F1E">
        <w:t>javno</w:t>
      </w:r>
      <w:r w:rsidR="00D50B0B" w:rsidRPr="00A87F1E">
        <w:rPr>
          <w:spacing w:val="-12"/>
        </w:rPr>
        <w:t xml:space="preserve"> </w:t>
      </w:r>
      <w:r w:rsidR="00D50B0B" w:rsidRPr="00A87F1E">
        <w:t>premoženje.</w:t>
      </w:r>
      <w:r w:rsidR="00D50B0B" w:rsidRPr="00A87F1E">
        <w:rPr>
          <w:spacing w:val="-14"/>
        </w:rPr>
        <w:t xml:space="preserve"> </w:t>
      </w:r>
      <w:r w:rsidR="00D50B0B" w:rsidRPr="00A87F1E">
        <w:t>Tako</w:t>
      </w:r>
      <w:r w:rsidR="00D50B0B" w:rsidRPr="00A87F1E">
        <w:rPr>
          <w:spacing w:val="-12"/>
        </w:rPr>
        <w:t xml:space="preserve"> </w:t>
      </w:r>
      <w:r w:rsidR="00D50B0B" w:rsidRPr="00A87F1E">
        <w:t>ima</w:t>
      </w:r>
      <w:r w:rsidR="00D50B0B" w:rsidRPr="00A87F1E">
        <w:rPr>
          <w:spacing w:val="-11"/>
        </w:rPr>
        <w:t xml:space="preserve"> </w:t>
      </w:r>
      <w:r w:rsidR="00D50B0B" w:rsidRPr="00A87F1E">
        <w:t>obdelava</w:t>
      </w:r>
      <w:r w:rsidR="00D50B0B" w:rsidRPr="00A87F1E">
        <w:rPr>
          <w:spacing w:val="-11"/>
        </w:rPr>
        <w:t xml:space="preserve"> </w:t>
      </w:r>
      <w:r w:rsidR="00D50B0B" w:rsidRPr="00A87F1E">
        <w:lastRenderedPageBreak/>
        <w:t>osebnih</w:t>
      </w:r>
      <w:r w:rsidR="00D50B0B" w:rsidRPr="00A87F1E">
        <w:rPr>
          <w:spacing w:val="-11"/>
        </w:rPr>
        <w:t xml:space="preserve"> </w:t>
      </w:r>
      <w:r w:rsidR="00D50B0B" w:rsidRPr="00A87F1E">
        <w:t>podatkov</w:t>
      </w:r>
      <w:r w:rsidR="00D50B0B" w:rsidRPr="00A87F1E">
        <w:rPr>
          <w:spacing w:val="-14"/>
        </w:rPr>
        <w:t xml:space="preserve"> </w:t>
      </w:r>
      <w:r w:rsidR="00D50B0B" w:rsidRPr="00A87F1E">
        <w:t>tudi</w:t>
      </w:r>
      <w:r w:rsidR="00D50B0B" w:rsidRPr="00A87F1E">
        <w:rPr>
          <w:spacing w:val="-12"/>
        </w:rPr>
        <w:t xml:space="preserve"> </w:t>
      </w:r>
      <w:r w:rsidR="00D50B0B" w:rsidRPr="00A87F1E">
        <w:t>velik</w:t>
      </w:r>
      <w:r w:rsidR="00D50B0B" w:rsidRPr="00A87F1E">
        <w:rPr>
          <w:spacing w:val="-9"/>
        </w:rPr>
        <w:t xml:space="preserve"> </w:t>
      </w:r>
      <w:r w:rsidR="00D50B0B" w:rsidRPr="00A87F1E">
        <w:t>pozitivni učinek na posameznike in je posledično tudi v javnem</w:t>
      </w:r>
      <w:r w:rsidR="00D50B0B" w:rsidRPr="00A87F1E">
        <w:rPr>
          <w:spacing w:val="-13"/>
        </w:rPr>
        <w:t xml:space="preserve"> </w:t>
      </w:r>
      <w:r w:rsidR="00D50B0B" w:rsidRPr="00A87F1E">
        <w:t>interesu.</w:t>
      </w:r>
    </w:p>
    <w:p w14:paraId="07004A67" w14:textId="77777777" w:rsidR="009B4333" w:rsidRPr="00A87F1E" w:rsidRDefault="009B4333" w:rsidP="00C734CF">
      <w:pPr>
        <w:pStyle w:val="Telobesedila"/>
        <w:ind w:left="824" w:right="116"/>
        <w:jc w:val="both"/>
      </w:pPr>
    </w:p>
    <w:p w14:paraId="3133111C" w14:textId="0F9494AE" w:rsidR="008D5AC2" w:rsidRPr="00A87F1E" w:rsidRDefault="003F2D6C" w:rsidP="00C734CF">
      <w:pPr>
        <w:pStyle w:val="Telobesedila"/>
        <w:ind w:left="824" w:right="120"/>
        <w:jc w:val="both"/>
      </w:pPr>
      <w:r w:rsidRPr="00A87F1E">
        <w:t>O</w:t>
      </w:r>
      <w:r w:rsidR="00D50B0B" w:rsidRPr="00A87F1E">
        <w:t xml:space="preserve">bdelava osebnih podatkov </w:t>
      </w:r>
      <w:r w:rsidRPr="00A87F1E">
        <w:t xml:space="preserve">bo </w:t>
      </w:r>
      <w:r w:rsidR="00D50B0B" w:rsidRPr="00A87F1E">
        <w:t>pomembno pripomogla k doseganju namena</w:t>
      </w:r>
      <w:r w:rsidRPr="00A87F1E">
        <w:t>,</w:t>
      </w:r>
      <w:r w:rsidR="00D50B0B" w:rsidRPr="00A87F1E">
        <w:t xml:space="preserve"> za katerega se videonadzor </w:t>
      </w:r>
      <w:r w:rsidR="009B4333" w:rsidRPr="00A87F1E">
        <w:t xml:space="preserve">na </w:t>
      </w:r>
      <w:r w:rsidR="00445126" w:rsidRPr="00A87F1E">
        <w:t>zbirnih mestih za odlaganje odpadkov</w:t>
      </w:r>
      <w:r w:rsidRPr="00A87F1E">
        <w:t xml:space="preserve"> uvaja</w:t>
      </w:r>
      <w:r w:rsidR="00D50B0B" w:rsidRPr="00A87F1E">
        <w:t>. Cilja, ki ga zasleduje videonadzor</w:t>
      </w:r>
      <w:r w:rsidRPr="00A87F1E">
        <w:t>, ni mogoče</w:t>
      </w:r>
      <w:r w:rsidR="00D50B0B" w:rsidRPr="00A87F1E">
        <w:t xml:space="preserve"> doseči na drug, bolj primeren oziroma manj invaziven način. Z uvedbo videonadzora se preprečujejo kriminalna dejanja, saj se lažje odkrijejo in preganjajo storilci.</w:t>
      </w:r>
    </w:p>
    <w:p w14:paraId="0F2421C9" w14:textId="77777777" w:rsidR="008D5AC2" w:rsidRPr="00A87F1E" w:rsidRDefault="008D5AC2" w:rsidP="00C734CF">
      <w:pPr>
        <w:pStyle w:val="Telobesedila"/>
        <w:rPr>
          <w:sz w:val="25"/>
        </w:rPr>
      </w:pPr>
    </w:p>
    <w:p w14:paraId="7830E1D9" w14:textId="77777777" w:rsidR="00EA5CEA" w:rsidRPr="00A87F1E" w:rsidRDefault="00D50B0B" w:rsidP="00C734CF">
      <w:pPr>
        <w:pStyle w:val="Naslov1"/>
        <w:numPr>
          <w:ilvl w:val="0"/>
          <w:numId w:val="3"/>
        </w:numPr>
        <w:tabs>
          <w:tab w:val="left" w:pos="825"/>
        </w:tabs>
        <w:ind w:hanging="361"/>
      </w:pPr>
      <w:r w:rsidRPr="00A87F1E">
        <w:t xml:space="preserve">Uveljavitev načela </w:t>
      </w:r>
      <w:r w:rsidR="00050447" w:rsidRPr="00A87F1E">
        <w:t>zakonitosti, preglednosti in poštenosti</w:t>
      </w:r>
      <w:r w:rsidRPr="00A87F1E">
        <w:t>:</w:t>
      </w:r>
    </w:p>
    <w:p w14:paraId="06554D21" w14:textId="77777777" w:rsidR="00050447" w:rsidRPr="00A87F1E" w:rsidRDefault="00050447" w:rsidP="00050447">
      <w:pPr>
        <w:pStyle w:val="Naslov1"/>
        <w:tabs>
          <w:tab w:val="left" w:pos="825"/>
        </w:tabs>
      </w:pPr>
    </w:p>
    <w:p w14:paraId="117C91E1" w14:textId="66E738AE" w:rsidR="00050447" w:rsidRPr="00A87F1E" w:rsidRDefault="009B4333" w:rsidP="00050447">
      <w:pPr>
        <w:pStyle w:val="Naslov1"/>
        <w:tabs>
          <w:tab w:val="left" w:pos="825"/>
        </w:tabs>
        <w:jc w:val="both"/>
        <w:rPr>
          <w:b w:val="0"/>
        </w:rPr>
      </w:pPr>
      <w:r w:rsidRPr="00A87F1E">
        <w:t xml:space="preserve">     </w:t>
      </w:r>
      <w:bookmarkStart w:id="0" w:name="_Hlk81481280"/>
      <w:r w:rsidR="00050447" w:rsidRPr="00A87F1E">
        <w:rPr>
          <w:b w:val="0"/>
        </w:rPr>
        <w:t xml:space="preserve">Načelo zakonitosti se nanaša na obstoj ustrezne pravne podlage za obdelavo osebnih podatkov. Načelo preglednosti od upravljavca zahteva, da posameznike, katerih osebne podatke obdeluje, obvešča o tem, kako in za kakšen namen se osebni podatki obdelujejo. Načelo poštenosti od upravljavca osebnih podatkov zahteva preglednost obdelave oziroma nezavajajoče ravnanje pri obdelavi osebnih podatkov (npr. ustrezno informiranje o obdelavi; jasnost in točnost informacij v zvezi z obdelavo osebnih podatkov; obdelava ne sme biti tajna in prikrita ipd.). </w:t>
      </w:r>
      <w:bookmarkEnd w:id="0"/>
      <w:r w:rsidR="00050447" w:rsidRPr="00A87F1E">
        <w:rPr>
          <w:b w:val="0"/>
        </w:rPr>
        <w:t>Vsa tri navedena načela se nanašajo na razmerje med upravljavcem in posameznikom in so v tej DPIA v celoti uveljavljena in utemeljena.</w:t>
      </w:r>
    </w:p>
    <w:p w14:paraId="72F522A0" w14:textId="77777777" w:rsidR="00050447" w:rsidRPr="00A87F1E" w:rsidRDefault="00050447" w:rsidP="00050447">
      <w:pPr>
        <w:pStyle w:val="Naslov1"/>
        <w:tabs>
          <w:tab w:val="left" w:pos="825"/>
        </w:tabs>
      </w:pPr>
    </w:p>
    <w:p w14:paraId="413E55AD" w14:textId="77777777" w:rsidR="00050447" w:rsidRPr="00A87F1E" w:rsidRDefault="00050447" w:rsidP="009B4333">
      <w:pPr>
        <w:pStyle w:val="Naslov1"/>
        <w:numPr>
          <w:ilvl w:val="0"/>
          <w:numId w:val="3"/>
        </w:numPr>
        <w:tabs>
          <w:tab w:val="left" w:pos="825"/>
        </w:tabs>
        <w:ind w:hanging="361"/>
        <w:jc w:val="both"/>
      </w:pPr>
      <w:r w:rsidRPr="00A87F1E">
        <w:t>Uveljavitev načela sorazmernosti pri obdelavi osebnih</w:t>
      </w:r>
      <w:r w:rsidR="009B4333" w:rsidRPr="00A87F1E">
        <w:rPr>
          <w:spacing w:val="-12"/>
        </w:rPr>
        <w:t xml:space="preserve"> </w:t>
      </w:r>
      <w:r w:rsidRPr="00A87F1E">
        <w:t>podatkov:</w:t>
      </w:r>
    </w:p>
    <w:p w14:paraId="6BF429D5" w14:textId="77777777" w:rsidR="009364D3" w:rsidRPr="00A87F1E" w:rsidRDefault="009B4333" w:rsidP="009364D3">
      <w:pPr>
        <w:pStyle w:val="Naslov1"/>
        <w:tabs>
          <w:tab w:val="left" w:pos="825"/>
        </w:tabs>
        <w:jc w:val="both"/>
        <w:rPr>
          <w:b w:val="0"/>
        </w:rPr>
      </w:pPr>
      <w:r w:rsidRPr="00A87F1E">
        <w:rPr>
          <w:b w:val="0"/>
        </w:rPr>
        <w:t xml:space="preserve">     </w:t>
      </w:r>
      <w:bookmarkStart w:id="1" w:name="_Hlk81481318"/>
      <w:r w:rsidR="009364D3" w:rsidRPr="00A87F1E">
        <w:rPr>
          <w:b w:val="0"/>
        </w:rPr>
        <w:t>Načelo sorazmernosti pri obdelavi osebnih podatkov (posnetkov) je v celoti implementirano, in sicer tako, da se osebni podatki obdelujejo v minimalnem obsegu (najkrajši možen rok hrambe posnetkov - 30 dni) in vedno na način, ki je za posameznike pričakovan in transparenten (obvestilne table na vidnih mestih, drugo informiranje občanov,…).</w:t>
      </w:r>
    </w:p>
    <w:p w14:paraId="1B4533BF" w14:textId="77777777" w:rsidR="009364D3" w:rsidRPr="00A87F1E" w:rsidRDefault="009364D3" w:rsidP="009364D3">
      <w:pPr>
        <w:pStyle w:val="Naslov1"/>
        <w:tabs>
          <w:tab w:val="left" w:pos="825"/>
        </w:tabs>
        <w:jc w:val="both"/>
        <w:rPr>
          <w:b w:val="0"/>
        </w:rPr>
      </w:pPr>
      <w:r w:rsidRPr="00A87F1E">
        <w:rPr>
          <w:b w:val="0"/>
        </w:rPr>
        <w:t xml:space="preserve">     </w:t>
      </w:r>
    </w:p>
    <w:p w14:paraId="10F5BB28" w14:textId="492047FB" w:rsidR="009364D3" w:rsidRPr="00A87F1E" w:rsidRDefault="009364D3" w:rsidP="009364D3">
      <w:pPr>
        <w:pStyle w:val="Naslov1"/>
        <w:tabs>
          <w:tab w:val="left" w:pos="825"/>
        </w:tabs>
        <w:jc w:val="both"/>
        <w:rPr>
          <w:b w:val="0"/>
        </w:rPr>
      </w:pPr>
      <w:r w:rsidRPr="00A87F1E">
        <w:rPr>
          <w:b w:val="0"/>
        </w:rPr>
        <w:t xml:space="preserve">     O tem, da se na zbirnih mestih za odlaganje odpadkov izvaja videonadzor, so posamezniki ustrezno obveščeni (v skladu z določili 74. člena ZVOP-1 in GDPR – Smernice za izvajanje videonadzora), upravljavec pa tudi zagotavlja ustrezno varstvo osebnih podatkov, spoštovanje načel pri obdelavi osebnih podatkov in zagotavlja uveljavljanje pravic posameznikov.</w:t>
      </w:r>
    </w:p>
    <w:p w14:paraId="3E199ADD" w14:textId="77777777" w:rsidR="009364D3" w:rsidRPr="00A87F1E" w:rsidRDefault="009364D3" w:rsidP="009364D3">
      <w:pPr>
        <w:pStyle w:val="Naslov1"/>
        <w:tabs>
          <w:tab w:val="left" w:pos="825"/>
        </w:tabs>
        <w:jc w:val="both"/>
        <w:rPr>
          <w:b w:val="0"/>
        </w:rPr>
      </w:pPr>
    </w:p>
    <w:p w14:paraId="7756E600" w14:textId="6CC86513" w:rsidR="009364D3" w:rsidRPr="00A87F1E" w:rsidRDefault="009364D3" w:rsidP="009364D3">
      <w:pPr>
        <w:pStyle w:val="Naslov1"/>
        <w:tabs>
          <w:tab w:val="left" w:pos="825"/>
        </w:tabs>
        <w:jc w:val="both"/>
        <w:rPr>
          <w:b w:val="0"/>
        </w:rPr>
      </w:pPr>
      <w:r w:rsidRPr="00A87F1E">
        <w:rPr>
          <w:b w:val="0"/>
        </w:rPr>
        <w:t xml:space="preserve">    Razkritje podatkov oziroma uporaba posnetkov je striktno omejena na pooblaščene osebe pri upravljavcu in se izvede samo v primeru incidenta oziroma dogodka, ki je povezan z namenom, zaradi katerega je bil videonadzor vzpostavljen (oškodovanje javnega premoženja in ogrožanje varnosti ljudi). Videonadzor ne povzroča nobenih škodljivih učinkov, ki bi bili očitno nesorazmerni z zakonitim namenom.</w:t>
      </w:r>
    </w:p>
    <w:p w14:paraId="5BC28669" w14:textId="77777777" w:rsidR="009364D3" w:rsidRPr="00A87F1E" w:rsidRDefault="009364D3" w:rsidP="009364D3">
      <w:pPr>
        <w:pStyle w:val="Naslov1"/>
        <w:tabs>
          <w:tab w:val="left" w:pos="825"/>
        </w:tabs>
        <w:jc w:val="both"/>
        <w:rPr>
          <w:b w:val="0"/>
        </w:rPr>
      </w:pPr>
    </w:p>
    <w:p w14:paraId="4CE74274" w14:textId="566A82E3" w:rsidR="00050447" w:rsidRPr="00A87F1E" w:rsidRDefault="009364D3" w:rsidP="009364D3">
      <w:pPr>
        <w:pStyle w:val="Naslov1"/>
        <w:tabs>
          <w:tab w:val="left" w:pos="825"/>
        </w:tabs>
        <w:jc w:val="both"/>
        <w:rPr>
          <w:b w:val="0"/>
        </w:rPr>
      </w:pPr>
      <w:r w:rsidRPr="00A87F1E">
        <w:rPr>
          <w:b w:val="0"/>
        </w:rPr>
        <w:t xml:space="preserve">     Kamere na zbirnih mestih za odlaganje odpadkov bodo usmerjene tako, da bodo zajele čim manjši obseg snemanja oziroma obdelave osebnih podatkov posameznikov, ob hkratnem zagotavljanju učinkovitosti oziroma doseganju namena.</w:t>
      </w:r>
    </w:p>
    <w:p w14:paraId="5EED4A22" w14:textId="77777777" w:rsidR="00050447" w:rsidRPr="00A87F1E" w:rsidRDefault="00050447" w:rsidP="00050447">
      <w:pPr>
        <w:pStyle w:val="Naslov1"/>
        <w:tabs>
          <w:tab w:val="left" w:pos="825"/>
        </w:tabs>
        <w:jc w:val="both"/>
        <w:rPr>
          <w:b w:val="0"/>
        </w:rPr>
      </w:pPr>
    </w:p>
    <w:p w14:paraId="4F0D901C" w14:textId="0815131E" w:rsidR="009364D3" w:rsidRPr="00A87F1E" w:rsidRDefault="00050447" w:rsidP="009364D3">
      <w:pPr>
        <w:pStyle w:val="Naslov1"/>
        <w:tabs>
          <w:tab w:val="left" w:pos="825"/>
        </w:tabs>
        <w:jc w:val="both"/>
        <w:rPr>
          <w:b w:val="0"/>
        </w:rPr>
      </w:pPr>
      <w:r w:rsidRPr="00A87F1E">
        <w:rPr>
          <w:b w:val="0"/>
        </w:rPr>
        <w:t xml:space="preserve">     Obdelujejo </w:t>
      </w:r>
      <w:bookmarkEnd w:id="1"/>
      <w:r w:rsidR="009364D3" w:rsidRPr="00A87F1E">
        <w:rPr>
          <w:b w:val="0"/>
        </w:rPr>
        <w:t>se le osebni podatki posameznikov, ki se gibljejo na zbirnih mestih za odlaganje odpadkov in kjer je pričakovana znižana stopnja zasebnosti. Videonadzor tako ne predstavlja kršitve človekovega dostojanstva, ker se ne uporablja skritih kamer (obvestilne table, da so kamere postavljene in kamere posamezniki lahko zaznajo, saj so postavljene na vidnem mestu), prav tako se snemanje ne izvaja v prostorih ali površinah, kjer bi takšna dejavnost kršila človekovo dostojanstvo. Videonadzor se izvaja samo na območju zbirnih mestih za odlaganje odpadkov, kjer je verjetnost za nastanek škod in pojavljanja vandalizma največja.</w:t>
      </w:r>
    </w:p>
    <w:p w14:paraId="565E7316" w14:textId="77777777" w:rsidR="009364D3" w:rsidRPr="00A87F1E" w:rsidRDefault="009364D3" w:rsidP="009364D3">
      <w:pPr>
        <w:pStyle w:val="Naslov1"/>
        <w:tabs>
          <w:tab w:val="left" w:pos="825"/>
        </w:tabs>
        <w:jc w:val="both"/>
        <w:rPr>
          <w:b w:val="0"/>
        </w:rPr>
      </w:pPr>
    </w:p>
    <w:p w14:paraId="3C0CA80C" w14:textId="38355340" w:rsidR="008D5AC2" w:rsidRDefault="009364D3" w:rsidP="009364D3">
      <w:pPr>
        <w:pStyle w:val="Naslov1"/>
        <w:tabs>
          <w:tab w:val="left" w:pos="825"/>
        </w:tabs>
        <w:jc w:val="both"/>
        <w:rPr>
          <w:b w:val="0"/>
        </w:rPr>
      </w:pPr>
      <w:r w:rsidRPr="00A87F1E">
        <w:rPr>
          <w:b w:val="0"/>
        </w:rPr>
        <w:t xml:space="preserve">     Mestna občina Nova Gorica je v postopku izdelave DPIA izvedla natančno analizo stanja z namenom, da se ugotovi, če je videonadzor na zbirnih mestih za odlaganje odpadkov upravičen. Iz vsega navedenega izhaja, da je obdelava povsem sorazmerna z namenom uvedbe videonadzora.</w:t>
      </w:r>
    </w:p>
    <w:p w14:paraId="70C79DDB" w14:textId="77777777" w:rsidR="00A87F1E" w:rsidRPr="00A87F1E" w:rsidRDefault="00A87F1E" w:rsidP="009364D3">
      <w:pPr>
        <w:pStyle w:val="Naslov1"/>
        <w:tabs>
          <w:tab w:val="left" w:pos="825"/>
        </w:tabs>
        <w:jc w:val="both"/>
      </w:pPr>
    </w:p>
    <w:p w14:paraId="4C97ABE0" w14:textId="77777777" w:rsidR="008D5AC2" w:rsidRPr="00A87F1E" w:rsidRDefault="008D5AC2" w:rsidP="00C734CF">
      <w:pPr>
        <w:pStyle w:val="Telobesedila"/>
        <w:rPr>
          <w:sz w:val="28"/>
        </w:rPr>
      </w:pPr>
    </w:p>
    <w:p w14:paraId="71A99035" w14:textId="77777777" w:rsidR="008D5AC2" w:rsidRPr="00A87F1E" w:rsidRDefault="00CD34E5" w:rsidP="00C734CF">
      <w:pPr>
        <w:pStyle w:val="Naslov1"/>
        <w:numPr>
          <w:ilvl w:val="0"/>
          <w:numId w:val="3"/>
        </w:numPr>
        <w:tabs>
          <w:tab w:val="left" w:pos="825"/>
        </w:tabs>
        <w:ind w:left="822" w:right="122"/>
      </w:pPr>
      <w:r w:rsidRPr="00A87F1E">
        <w:lastRenderedPageBreak/>
        <w:t>Načelo</w:t>
      </w:r>
      <w:r w:rsidR="00D50B0B" w:rsidRPr="00A87F1E">
        <w:t xml:space="preserve"> omejitve obdelave za določen namen in omejitve roka hrambe:</w:t>
      </w:r>
    </w:p>
    <w:p w14:paraId="110E274F" w14:textId="27E1B8B8" w:rsidR="00EA5CEA" w:rsidRPr="00A87F1E" w:rsidRDefault="00CD34E5" w:rsidP="00C734CF">
      <w:pPr>
        <w:pStyle w:val="Telobesedila"/>
        <w:ind w:left="822" w:right="118"/>
        <w:jc w:val="both"/>
      </w:pPr>
      <w:bookmarkStart w:id="2" w:name="_Hlk81481366"/>
      <w:r w:rsidRPr="00A87F1E">
        <w:t>Načelo</w:t>
      </w:r>
      <w:bookmarkEnd w:id="2"/>
      <w:r w:rsidR="009364D3" w:rsidRPr="00A87F1E">
        <w:t xml:space="preserve"> omejitve obdelave za določen namen od upravljavcev zahteva, da mora biti namen obdelave določen in izkazan pred začetkom obdelave podatkov. Obdelava (vpogled v posnetek, razkritje in posredovanje določenega dela posnetka) je striktno omejena na razloge (namene), za katere je videonadzor vzpostavljen. Vpogled v posnetke, razkritje in posredovanje je možno v primeru varnostnega ali podobnega incidenta (oškodovanje javnega premoženja in ogrožanje varnosti ljudi). Načelo omejitve roka hrambe zavezuje upravljavce tako, da od njih zahteva kar se da kratek rok hrambe. V skladu z navedenim se bo pri izvajanju videonadzora snemanje nastavilo tako, da se bodo posnetki po 30. dneh avtomatsko izbrisali, razen v primeru iz prejšnjega stavka, ko se lahko določeni posnetki zavarujejo ali na podlagi odredbe policije oziroma drugega upravičenega uporabnika (z ustrezno pravno podlago) razkrijejo s posredovanjem. Posnetek je striktno omejen na podatke, ki so nujni za doseganje namena. Glede na navedeno ni mogoče zaznati možnosti večjih tveganj za kršitve navedenega načela.</w:t>
      </w:r>
    </w:p>
    <w:p w14:paraId="6706C475" w14:textId="77777777" w:rsidR="008D5AC2" w:rsidRPr="00A87F1E" w:rsidRDefault="008D5AC2" w:rsidP="00C734CF">
      <w:pPr>
        <w:pStyle w:val="Telobesedila"/>
        <w:rPr>
          <w:sz w:val="25"/>
        </w:rPr>
      </w:pPr>
    </w:p>
    <w:p w14:paraId="09ABB6A4" w14:textId="77777777" w:rsidR="00CD34E5" w:rsidRPr="00A87F1E" w:rsidRDefault="00D50B0B" w:rsidP="009B4333">
      <w:pPr>
        <w:pStyle w:val="Naslov1"/>
        <w:numPr>
          <w:ilvl w:val="0"/>
          <w:numId w:val="3"/>
        </w:numPr>
        <w:tabs>
          <w:tab w:val="left" w:pos="825"/>
        </w:tabs>
        <w:ind w:hanging="361"/>
      </w:pPr>
      <w:r w:rsidRPr="00A87F1E">
        <w:t>Uveljavitev načela</w:t>
      </w:r>
      <w:r w:rsidRPr="00A87F1E">
        <w:rPr>
          <w:spacing w:val="-3"/>
        </w:rPr>
        <w:t xml:space="preserve"> </w:t>
      </w:r>
      <w:r w:rsidR="00CD34E5" w:rsidRPr="00A87F1E">
        <w:t>točnosti in ažurnosti:</w:t>
      </w:r>
    </w:p>
    <w:p w14:paraId="1B8A67E7" w14:textId="14915107" w:rsidR="00CD34E5" w:rsidRPr="00A87F1E" w:rsidRDefault="009364D3" w:rsidP="00CD34E5">
      <w:pPr>
        <w:pStyle w:val="Naslov1"/>
        <w:tabs>
          <w:tab w:val="left" w:pos="825"/>
        </w:tabs>
        <w:ind w:firstLine="0"/>
        <w:jc w:val="both"/>
        <w:rPr>
          <w:b w:val="0"/>
        </w:rPr>
      </w:pPr>
      <w:bookmarkStart w:id="3" w:name="_Hlk81481388"/>
      <w:r w:rsidRPr="00A87F1E">
        <w:rPr>
          <w:b w:val="0"/>
        </w:rPr>
        <w:t>To načelo od upravljavca zahteva, da obdeluje zgolj točne in pravilne osebne podatke. V okvir navedenega spada tudi redno pregledovanje obstoječih evidenc dejavnosti obdelav osebnih podatkov. Od upravljavca se pričakuje in zahteva, da bo pri vnosu, hrambi in obdelavi osebnih podatkov skrben (npr. programska oprema je zasnovana na način, ki preprečuje napake npr. pri brisanju posnetkov po izteku roka hrambe itd.). Pri tem načelu se ne zaznava možnosti večjih tveganj za kršitve.</w:t>
      </w:r>
    </w:p>
    <w:bookmarkEnd w:id="3"/>
    <w:p w14:paraId="27C0D6D8" w14:textId="77777777" w:rsidR="00CD34E5" w:rsidRPr="00A87F1E" w:rsidRDefault="00CD34E5" w:rsidP="00CD34E5">
      <w:pPr>
        <w:pStyle w:val="Naslov1"/>
        <w:tabs>
          <w:tab w:val="left" w:pos="825"/>
        </w:tabs>
      </w:pPr>
    </w:p>
    <w:p w14:paraId="2BFEF2B6" w14:textId="77777777" w:rsidR="00CD34E5" w:rsidRPr="00A87F1E" w:rsidRDefault="00CD34E5" w:rsidP="00CD34E5">
      <w:pPr>
        <w:pStyle w:val="Naslov1"/>
        <w:numPr>
          <w:ilvl w:val="0"/>
          <w:numId w:val="3"/>
        </w:numPr>
        <w:tabs>
          <w:tab w:val="left" w:pos="825"/>
        </w:tabs>
        <w:ind w:hanging="361"/>
      </w:pPr>
      <w:r w:rsidRPr="00A87F1E">
        <w:t>Uveljavitev načela</w:t>
      </w:r>
      <w:r w:rsidRPr="00A87F1E">
        <w:rPr>
          <w:spacing w:val="-3"/>
        </w:rPr>
        <w:t xml:space="preserve"> </w:t>
      </w:r>
      <w:r w:rsidRPr="00A87F1E">
        <w:t>transparentnosti:</w:t>
      </w:r>
    </w:p>
    <w:p w14:paraId="3F996926" w14:textId="7254246B" w:rsidR="008D5AC2" w:rsidRPr="00A87F1E" w:rsidRDefault="00CD34E5" w:rsidP="009364D3">
      <w:pPr>
        <w:pStyle w:val="Naslov1"/>
        <w:tabs>
          <w:tab w:val="left" w:pos="825"/>
        </w:tabs>
        <w:ind w:firstLine="0"/>
        <w:jc w:val="both"/>
        <w:rPr>
          <w:b w:val="0"/>
        </w:rPr>
      </w:pPr>
      <w:bookmarkStart w:id="4" w:name="_Hlk81481419"/>
      <w:r w:rsidRPr="00A87F1E">
        <w:rPr>
          <w:b w:val="0"/>
        </w:rPr>
        <w:t xml:space="preserve">Posameznik </w:t>
      </w:r>
      <w:bookmarkEnd w:id="4"/>
      <w:r w:rsidR="009364D3" w:rsidRPr="00A87F1E">
        <w:rPr>
          <w:b w:val="0"/>
        </w:rPr>
        <w:t>lahko pričakuje, da obdelava njegovih osebnih podatkov poteka zakonito in transparentno, saj je glede namena in načina obdelave upravljavec povsem transparenten. Posamezniki tako vnaprej pričakujejo, da se obdelava osebnih podatkov (izvajanje videonadzora) odvija na točno določeni lokaciji zbirnega centra za odlaganje odpadkov. Obdelava osebnih podatkov je posebej označena (vidno mesto, kjer je videonadzor, kamera je vidna, obvestile table so postavljene na vidnih lokacijah,…), in sicer v skladu z določili 74. člena ZVOP-1 in Splošno uredbo o varstvu podatkov (GDPR). Evidenca dejavnosti obdelave v skladu z določili GDPR vsebuje tudi podatke o vsebini obdelave in je enostavno dosegljiva tudi na sedežu Mestne občine Nova Gorica, prav tako so enostavno dosegljive tudi vse druge informacije in obrazci, ki so potrebni za izvajanje pravic posameznika (osebno na sedežu občine, po telefonu na št.: 05/335-01-11, ali po e-mailu: mestna.obcina@nova-gorica.si). Iz navedenega izhaja, da je obdelava osebnih podatkov pri izvajanju videonadzora transparentna.</w:t>
      </w:r>
    </w:p>
    <w:p w14:paraId="7B63B97B" w14:textId="77777777" w:rsidR="00CD34E5" w:rsidRPr="00A87F1E" w:rsidRDefault="00CD34E5" w:rsidP="00CD34E5">
      <w:pPr>
        <w:pStyle w:val="Naslov1"/>
        <w:tabs>
          <w:tab w:val="left" w:pos="825"/>
        </w:tabs>
        <w:ind w:firstLine="0"/>
      </w:pPr>
    </w:p>
    <w:p w14:paraId="3BCFAC5A" w14:textId="77777777" w:rsidR="00103ABE" w:rsidRPr="00A87F1E" w:rsidRDefault="00103ABE" w:rsidP="002071F4">
      <w:pPr>
        <w:pStyle w:val="Naslov1"/>
        <w:numPr>
          <w:ilvl w:val="0"/>
          <w:numId w:val="3"/>
        </w:numPr>
        <w:tabs>
          <w:tab w:val="left" w:pos="825"/>
        </w:tabs>
        <w:ind w:hanging="361"/>
      </w:pPr>
      <w:r w:rsidRPr="00A87F1E">
        <w:t>Načelo celovitosti, zaupnosti in odgovornosti:</w:t>
      </w:r>
    </w:p>
    <w:p w14:paraId="2913DE86" w14:textId="70ADB1DD" w:rsidR="00103ABE" w:rsidRPr="00A87F1E" w:rsidRDefault="002071F4" w:rsidP="00103ABE">
      <w:pPr>
        <w:pStyle w:val="Naslov1"/>
        <w:tabs>
          <w:tab w:val="left" w:pos="825"/>
        </w:tabs>
        <w:jc w:val="both"/>
        <w:rPr>
          <w:b w:val="0"/>
        </w:rPr>
      </w:pPr>
      <w:r w:rsidRPr="00A87F1E">
        <w:rPr>
          <w:b w:val="0"/>
        </w:rPr>
        <w:t xml:space="preserve">     </w:t>
      </w:r>
      <w:r w:rsidR="00103ABE" w:rsidRPr="00A87F1E">
        <w:rPr>
          <w:b w:val="0"/>
        </w:rPr>
        <w:t xml:space="preserve">Navedena </w:t>
      </w:r>
      <w:r w:rsidR="009364D3" w:rsidRPr="00A87F1E">
        <w:rPr>
          <w:b w:val="0"/>
        </w:rPr>
        <w:t>načela izhajajo iz varnosti osebnih podatkov, v sklopu katerih mora upravljavec poskrbeti, da so osebni podatki ves čas pod njegovim nadzorom. V okviru navedenih načel je potrebno poskrbeti za ustrezen nivo informacijske varnosti ter za vse potrebne ukrepe, ki služijo za zmanjšanje tveganj varnostnih incidentov na minimum. Z vidika odgovornosti mora upravljavec biti sposoben vsak trenutek izkazati, da osebne podatke obdeluje skladno z veljavnimi predpisi in je slednje tudi sposoben izkazati. Glede na navedeno so načela v celoti implementirana v procesu DPIA.</w:t>
      </w:r>
    </w:p>
    <w:p w14:paraId="7A4C8EBF" w14:textId="77777777" w:rsidR="00103ABE" w:rsidRPr="00A87F1E" w:rsidRDefault="00103ABE" w:rsidP="00103ABE">
      <w:pPr>
        <w:pStyle w:val="Naslov1"/>
        <w:tabs>
          <w:tab w:val="left" w:pos="825"/>
        </w:tabs>
        <w:ind w:left="0" w:firstLine="0"/>
      </w:pPr>
    </w:p>
    <w:p w14:paraId="660D2DF2" w14:textId="77777777" w:rsidR="00103ABE" w:rsidRPr="00A87F1E" w:rsidRDefault="00103ABE" w:rsidP="002071F4">
      <w:pPr>
        <w:pStyle w:val="Naslov1"/>
        <w:numPr>
          <w:ilvl w:val="0"/>
          <w:numId w:val="3"/>
        </w:numPr>
        <w:tabs>
          <w:tab w:val="left" w:pos="825"/>
        </w:tabs>
        <w:ind w:hanging="361"/>
      </w:pPr>
      <w:r w:rsidRPr="00A87F1E">
        <w:t>Varnost obdelave osebnih podatkov</w:t>
      </w:r>
      <w:r w:rsidRPr="00A87F1E">
        <w:rPr>
          <w:spacing w:val="-2"/>
        </w:rPr>
        <w:t xml:space="preserve"> </w:t>
      </w:r>
      <w:r w:rsidRPr="00A87F1E">
        <w:t>(posnetkov):</w:t>
      </w:r>
    </w:p>
    <w:p w14:paraId="22A880CC" w14:textId="0A6F0645" w:rsidR="008D5AC2" w:rsidRPr="00A87F1E" w:rsidRDefault="005F6657" w:rsidP="00C734CF">
      <w:pPr>
        <w:pStyle w:val="Telobesedila"/>
        <w:ind w:left="824" w:right="113"/>
        <w:jc w:val="both"/>
      </w:pPr>
      <w:r w:rsidRPr="00A87F1E">
        <w:t>Posnetki</w:t>
      </w:r>
      <w:r w:rsidR="003B132C" w:rsidRPr="00A87F1E">
        <w:t xml:space="preserve"> videonadzornih kamer bodo ustrezno zavarovani pred nepooblaščenim dostopom, omejen dostop – le za pooblaščene osebe, zagotavljanje revizijske sledi in upoštevanje zahtev za varno obdelavo osebnih podatkov v skladu z zahtevami 32. člena GDPR ter 25. in 26. člena ZVOP-1 ter v skladu s Pravilnikom o postopkih in ukrepih za zavarovanje osebnih podatkov (št.: 071-2/2020-3, z dne 22.6.2020; vključno z vsemi kasnejšimi spremembami) in Pravilnikom o zavarovanju osebnih podatkov pri izvajanju videonadzora v Mestni občini Nova Gorica (št.: 007-11/2020-3, z dne 30.9.2020; vključno z vsemi kasnejšimi spremembami)., ki ju je sprejel župan Mestne občine Nova Gorica. Pri vseh </w:t>
      </w:r>
      <w:r w:rsidR="003B132C" w:rsidRPr="00A87F1E">
        <w:lastRenderedPageBreak/>
        <w:t>kamerah bodo posnetki v arhivu zaščiteni z ASF (</w:t>
      </w:r>
      <w:proofErr w:type="spellStart"/>
      <w:r w:rsidR="003B132C" w:rsidRPr="00A87F1E">
        <w:t>axis</w:t>
      </w:r>
      <w:proofErr w:type="spellEnd"/>
      <w:r w:rsidR="003B132C" w:rsidRPr="00A87F1E">
        <w:t xml:space="preserve"> </w:t>
      </w:r>
      <w:proofErr w:type="spellStart"/>
      <w:r w:rsidR="003B132C" w:rsidRPr="00A87F1E">
        <w:t>secure</w:t>
      </w:r>
      <w:proofErr w:type="spellEnd"/>
      <w:r w:rsidR="003B132C" w:rsidRPr="00A87F1E">
        <w:t xml:space="preserve"> format), kar pomeni, da bo možen dostop samo preko uporabniškega vmesnika in preko oblaka. V kolikor bi nekdo odtujil kartico iz kamere, so posnetki nedostopni, zato je tveganje za nezakonito obdelavo osebnih podatkov v tem primeru zelo nizko. Pri programski opremi </w:t>
      </w:r>
      <w:proofErr w:type="spellStart"/>
      <w:r w:rsidR="003B132C" w:rsidRPr="00A87F1E">
        <w:t>Companion</w:t>
      </w:r>
      <w:proofErr w:type="spellEnd"/>
      <w:r w:rsidR="003B132C" w:rsidRPr="00A87F1E">
        <w:t xml:space="preserve"> se bo kartica </w:t>
      </w:r>
      <w:proofErr w:type="spellStart"/>
      <w:r w:rsidR="003B132C" w:rsidRPr="00A87F1E">
        <w:t>kriptirala</w:t>
      </w:r>
      <w:proofErr w:type="spellEnd"/>
      <w:r w:rsidR="003B132C" w:rsidRPr="00A87F1E">
        <w:t xml:space="preserve"> že avtomatsko ob vključitvi v sistem. Kartica bo zaščitena in dostop do podatkov ne bo mogoč.</w:t>
      </w:r>
    </w:p>
    <w:p w14:paraId="3561CA75" w14:textId="77777777" w:rsidR="008D5AC2" w:rsidRPr="00A87F1E" w:rsidRDefault="008D5AC2" w:rsidP="00C734CF">
      <w:pPr>
        <w:pStyle w:val="Telobesedila"/>
        <w:rPr>
          <w:sz w:val="25"/>
        </w:rPr>
      </w:pPr>
    </w:p>
    <w:p w14:paraId="03A0B4C3" w14:textId="77777777" w:rsidR="008D5AC2" w:rsidRPr="00A87F1E" w:rsidRDefault="00C544A5" w:rsidP="00C734CF">
      <w:pPr>
        <w:pStyle w:val="Naslov1"/>
        <w:numPr>
          <w:ilvl w:val="0"/>
          <w:numId w:val="3"/>
        </w:numPr>
        <w:tabs>
          <w:tab w:val="left" w:pos="825"/>
        </w:tabs>
        <w:ind w:hanging="361"/>
      </w:pPr>
      <w:r w:rsidRPr="00A87F1E">
        <w:t>Specifičen</w:t>
      </w:r>
      <w:r w:rsidRPr="00A87F1E">
        <w:rPr>
          <w:spacing w:val="-3"/>
        </w:rPr>
        <w:t xml:space="preserve"> </w:t>
      </w:r>
      <w:r w:rsidR="00D50B0B" w:rsidRPr="00A87F1E">
        <w:t>namen</w:t>
      </w:r>
      <w:r w:rsidRPr="00A87F1E">
        <w:t xml:space="preserve"> obdelave</w:t>
      </w:r>
      <w:r w:rsidR="00D50B0B" w:rsidRPr="00A87F1E">
        <w:t>:</w:t>
      </w:r>
    </w:p>
    <w:p w14:paraId="4743508A" w14:textId="04BFB0A8" w:rsidR="00C544A5" w:rsidRPr="00A87F1E" w:rsidRDefault="00D50B0B" w:rsidP="00C734CF">
      <w:pPr>
        <w:pStyle w:val="Telobesedila"/>
        <w:ind w:left="824" w:right="116"/>
        <w:jc w:val="both"/>
      </w:pPr>
      <w:r w:rsidRPr="00A87F1E">
        <w:t>Upravljavec</w:t>
      </w:r>
      <w:r w:rsidRPr="00A87F1E">
        <w:rPr>
          <w:spacing w:val="-8"/>
        </w:rPr>
        <w:t xml:space="preserve"> </w:t>
      </w:r>
      <w:r w:rsidR="003B132C" w:rsidRPr="00A87F1E">
        <w:rPr>
          <w:spacing w:val="-8"/>
        </w:rPr>
        <w:t>osebnih podatkov bo posnetke obdeloval izključno za primarni namen - za namen, zaradi katerega je bil videonadzor vzpostavljen, to je zavarovanje ljudi in javnega premoženja. Posnetki bodo pregledani samo v primeru, ko bo prišlo do varnostnega incidenta. Določen posnetek (strogo omejen na incident) bo na policijo ali drug pristojni organ posredovan samo na podlagi pisne zahteve, seveda ob upoštevanju ustrezne pravne podlage.</w:t>
      </w:r>
    </w:p>
    <w:p w14:paraId="7C75A4B5" w14:textId="77777777" w:rsidR="008D5AC2" w:rsidRPr="00A87F1E" w:rsidRDefault="008D5AC2" w:rsidP="00C734CF">
      <w:pPr>
        <w:pStyle w:val="Telobesedila"/>
        <w:rPr>
          <w:sz w:val="25"/>
        </w:rPr>
      </w:pPr>
    </w:p>
    <w:p w14:paraId="483CA725" w14:textId="77777777" w:rsidR="008D5AC2" w:rsidRPr="00A87F1E" w:rsidRDefault="00103ABE" w:rsidP="00103ABE">
      <w:pPr>
        <w:pStyle w:val="Naslov1"/>
        <w:numPr>
          <w:ilvl w:val="0"/>
          <w:numId w:val="3"/>
        </w:numPr>
        <w:tabs>
          <w:tab w:val="left" w:pos="825"/>
        </w:tabs>
        <w:ind w:right="121"/>
        <w:jc w:val="both"/>
      </w:pPr>
      <w:r w:rsidRPr="00A87F1E">
        <w:t>Negativni vplivi</w:t>
      </w:r>
      <w:r w:rsidR="00D50B0B" w:rsidRPr="00A87F1E">
        <w:t xml:space="preserve"> na posameznike (verjetnost, intenzivnost…) in način zagotovitve zmanjšanja negativnih</w:t>
      </w:r>
      <w:r w:rsidR="00D50B0B" w:rsidRPr="00A87F1E">
        <w:rPr>
          <w:spacing w:val="-9"/>
        </w:rPr>
        <w:t xml:space="preserve"> </w:t>
      </w:r>
      <w:r w:rsidR="00D50B0B" w:rsidRPr="00A87F1E">
        <w:t>vplivov:</w:t>
      </w:r>
    </w:p>
    <w:p w14:paraId="59E505CA" w14:textId="6C5EA064" w:rsidR="00C544A5" w:rsidRPr="00A87F1E" w:rsidRDefault="00103ABE" w:rsidP="00C734CF">
      <w:pPr>
        <w:pStyle w:val="Telobesedila"/>
        <w:ind w:left="824" w:right="117"/>
        <w:jc w:val="both"/>
        <w:rPr>
          <w:b/>
          <w:bCs/>
        </w:rPr>
      </w:pPr>
      <w:r w:rsidRPr="00A87F1E">
        <w:t>Obdelava</w:t>
      </w:r>
      <w:r w:rsidR="003B132C" w:rsidRPr="00A87F1E">
        <w:t xml:space="preserve"> ima na posameznike določeno stopnjo negativnega vpliva, saj zmanjšuje stopnjo zasebnosti. Za natančnejšo opredelitev vplivov oziroma presojo vplivov obdelave na zasebnost posameznika upravljavec dolžan izvesti oceno oz. presojo vplivov v skladu z določili 35. člena GDPR (DPIA). Vendar na drugi strani prevladujejo negativni vplivi na posameznike (občane, druge obiskovalce zbirnih centrov za odlaganje odpadkov), če se videonadzor ne bi izvajal, ker bi bila lahko ogrožena njihova varnost, predvsem pa tudi varnost premoženja, ki je v zbirnih centrih (oprema, varnostne ograje,…). Ustrezne varovalke (omilitev negativnih vplivov) bodo, v skladu z zakonodajo o varstvu osebnih podatkov, s strani upravljavca ustrezno realizirane. Predvidena je tudi letna revizija – pregled stanja – revidiranja »DPIA« in pregled stanja izvajanja videonadzora.</w:t>
      </w:r>
    </w:p>
    <w:p w14:paraId="421BFDEF" w14:textId="77777777" w:rsidR="00C544A5" w:rsidRPr="00A87F1E" w:rsidRDefault="00C544A5" w:rsidP="00C734CF">
      <w:pPr>
        <w:pStyle w:val="Telobesedila"/>
        <w:ind w:left="824" w:right="117"/>
        <w:jc w:val="both"/>
      </w:pPr>
      <w:r w:rsidRPr="00A87F1E">
        <w:t xml:space="preserve"> </w:t>
      </w:r>
    </w:p>
    <w:p w14:paraId="46E994B6" w14:textId="77777777" w:rsidR="008D5AC2" w:rsidRPr="00A87F1E" w:rsidRDefault="00103ABE" w:rsidP="00C734CF">
      <w:pPr>
        <w:pStyle w:val="Naslov1"/>
        <w:numPr>
          <w:ilvl w:val="0"/>
          <w:numId w:val="3"/>
        </w:numPr>
        <w:tabs>
          <w:tab w:val="left" w:pos="825"/>
        </w:tabs>
        <w:ind w:right="122"/>
      </w:pPr>
      <w:r w:rsidRPr="00A87F1E">
        <w:t>Negativni vplivi</w:t>
      </w:r>
      <w:r w:rsidR="00D50B0B" w:rsidRPr="00A87F1E">
        <w:t xml:space="preserve"> upravljavca, če se obdelava osebnih podatkov na ta način ne bi</w:t>
      </w:r>
      <w:r w:rsidR="00D50B0B" w:rsidRPr="00A87F1E">
        <w:rPr>
          <w:spacing w:val="-6"/>
        </w:rPr>
        <w:t xml:space="preserve"> </w:t>
      </w:r>
      <w:r w:rsidR="00D50B0B" w:rsidRPr="00A87F1E">
        <w:t>izvajala:</w:t>
      </w:r>
    </w:p>
    <w:p w14:paraId="09FAF09F" w14:textId="0A6F08B0" w:rsidR="008D5AC2" w:rsidRPr="00A87F1E" w:rsidRDefault="00D50B0B" w:rsidP="003B132C">
      <w:pPr>
        <w:pStyle w:val="Telobesedila"/>
        <w:ind w:left="824" w:right="120"/>
      </w:pPr>
      <w:r w:rsidRPr="00A87F1E">
        <w:t>Če</w:t>
      </w:r>
      <w:r w:rsidRPr="00A87F1E">
        <w:rPr>
          <w:spacing w:val="-5"/>
        </w:rPr>
        <w:t xml:space="preserve"> </w:t>
      </w:r>
      <w:r w:rsidR="003B132C" w:rsidRPr="00A87F1E">
        <w:t>se videonadzor ne bi izvajal, bi se še povečala škoda na javnem premoženju, prav tako bi se dodatno zmanjšala stopnja varnosti ljudi v zbirnih centrih za odlaganje odpadkov.</w:t>
      </w:r>
    </w:p>
    <w:p w14:paraId="70C27587" w14:textId="77777777" w:rsidR="007F2416" w:rsidRPr="00A87F1E" w:rsidRDefault="007F2416" w:rsidP="00C734CF">
      <w:pPr>
        <w:pStyle w:val="Telobesedila"/>
        <w:rPr>
          <w:sz w:val="25"/>
        </w:rPr>
      </w:pPr>
    </w:p>
    <w:p w14:paraId="0F6450C3" w14:textId="77777777" w:rsidR="008D5AC2" w:rsidRPr="00A87F1E" w:rsidRDefault="00D50B0B" w:rsidP="00C734CF">
      <w:pPr>
        <w:pStyle w:val="Naslov1"/>
        <w:numPr>
          <w:ilvl w:val="0"/>
          <w:numId w:val="3"/>
        </w:numPr>
        <w:tabs>
          <w:tab w:val="left" w:pos="825"/>
        </w:tabs>
        <w:ind w:right="120"/>
        <w:rPr>
          <w:b w:val="0"/>
        </w:rPr>
      </w:pPr>
      <w:r w:rsidRPr="00A87F1E">
        <w:t>Uveljavitev</w:t>
      </w:r>
      <w:r w:rsidRPr="00A87F1E">
        <w:rPr>
          <w:spacing w:val="-14"/>
        </w:rPr>
        <w:t xml:space="preserve"> </w:t>
      </w:r>
      <w:r w:rsidRPr="00A87F1E">
        <w:t>pravic</w:t>
      </w:r>
      <w:r w:rsidRPr="00A87F1E">
        <w:rPr>
          <w:spacing w:val="-10"/>
        </w:rPr>
        <w:t xml:space="preserve"> </w:t>
      </w:r>
      <w:r w:rsidRPr="00A87F1E">
        <w:t>posameznikov</w:t>
      </w:r>
      <w:r w:rsidRPr="00A87F1E">
        <w:rPr>
          <w:spacing w:val="-11"/>
        </w:rPr>
        <w:t xml:space="preserve"> </w:t>
      </w:r>
      <w:r w:rsidRPr="00A87F1E">
        <w:t>–</w:t>
      </w:r>
      <w:r w:rsidRPr="00A87F1E">
        <w:rPr>
          <w:spacing w:val="-13"/>
        </w:rPr>
        <w:t xml:space="preserve"> </w:t>
      </w:r>
      <w:r w:rsidRPr="00A87F1E">
        <w:t>informiranje,</w:t>
      </w:r>
      <w:r w:rsidRPr="00A87F1E">
        <w:rPr>
          <w:spacing w:val="-9"/>
        </w:rPr>
        <w:t xml:space="preserve"> </w:t>
      </w:r>
      <w:r w:rsidRPr="00A87F1E">
        <w:t>dostop,</w:t>
      </w:r>
      <w:r w:rsidRPr="00A87F1E">
        <w:rPr>
          <w:spacing w:val="-11"/>
        </w:rPr>
        <w:t xml:space="preserve"> </w:t>
      </w:r>
      <w:r w:rsidRPr="00A87F1E">
        <w:t>popravek,</w:t>
      </w:r>
      <w:r w:rsidRPr="00A87F1E">
        <w:rPr>
          <w:spacing w:val="-10"/>
        </w:rPr>
        <w:t xml:space="preserve"> </w:t>
      </w:r>
      <w:r w:rsidRPr="00A87F1E">
        <w:t>ugovor, izbris, omejitev</w:t>
      </w:r>
      <w:r w:rsidRPr="00A87F1E">
        <w:rPr>
          <w:spacing w:val="-4"/>
        </w:rPr>
        <w:t xml:space="preserve"> </w:t>
      </w:r>
      <w:r w:rsidRPr="00A87F1E">
        <w:t>obdelave</w:t>
      </w:r>
      <w:r w:rsidRPr="00A87F1E">
        <w:rPr>
          <w:b w:val="0"/>
        </w:rPr>
        <w:t>:</w:t>
      </w:r>
    </w:p>
    <w:p w14:paraId="0933E9D3" w14:textId="0BAA6C48" w:rsidR="00C544A5" w:rsidRPr="00A87F1E" w:rsidRDefault="003B132C" w:rsidP="00C734CF">
      <w:pPr>
        <w:pStyle w:val="Telobesedila"/>
        <w:ind w:left="824" w:right="116"/>
        <w:jc w:val="both"/>
      </w:pPr>
      <w:r w:rsidRPr="00A87F1E">
        <w:t>Posameznik, ki se giblje na določenem območju videonadzora, ima pravico, da je informiran o tem, da se obdelava izvaja. To pravico upravljavec zagotavlja z objavo informacije, da se izvaja videonadzor, na vidnem mestu (v določenih primerih tudi na več mestih) in sicer v skladu z 74. členom ZVOP-1. V nadaljevanju ima posameznik tudi pravico do dostopa (kopija  posnetka), do izbrisa ali ali omejitve obdelave, v skladu z določili GDPR. Mestna občina Nova Gorica ima na vidnem mestu, na svoji spletni strani, objavljeno Politiko varstva osebnih podatkov za občane, objavljen ima tudi postopek uveljavljanja pravic in vse obrazce za vlaganje zahtevkov s strani posameznikov. Posamezniku je tako omogočena najvišja stopnja obveščenosti o obdelavi in pravicah, ki jih posameznik lahko uveljavlja v skladu z GDPR in veljavno zakonodajo. Omejena je pravica posameznika do ugovora. Posameznik ima sicer možnost, da ugovor vloži, vendar ne gre pričakovati, da bi se ugovori s strani posameznikov pogosto vlagali, ker se obdelava osebnih podatkov (posnetki) izvaja kratek čas (rok hrambe največ 30 dni). Možen je izbris podatkov, če na strani upravljavca ne obstajajo upravičeni razlogi za zavrnitev te pravice.</w:t>
      </w:r>
    </w:p>
    <w:p w14:paraId="2408CADE" w14:textId="77777777" w:rsidR="003B132C" w:rsidRPr="00A87F1E" w:rsidRDefault="003B132C" w:rsidP="00C734CF">
      <w:pPr>
        <w:pStyle w:val="Telobesedila"/>
        <w:ind w:left="824" w:right="116"/>
        <w:jc w:val="both"/>
        <w:rPr>
          <w:sz w:val="25"/>
        </w:rPr>
      </w:pPr>
    </w:p>
    <w:p w14:paraId="279DE9CB" w14:textId="77777777" w:rsidR="008D5AC2" w:rsidRPr="00A87F1E" w:rsidRDefault="00D50B0B" w:rsidP="00C734CF">
      <w:pPr>
        <w:pStyle w:val="Naslov1"/>
        <w:numPr>
          <w:ilvl w:val="0"/>
          <w:numId w:val="3"/>
        </w:numPr>
        <w:tabs>
          <w:tab w:val="left" w:pos="825"/>
        </w:tabs>
        <w:ind w:hanging="361"/>
      </w:pPr>
      <w:r w:rsidRPr="00A87F1E">
        <w:t>Način informiranja</w:t>
      </w:r>
      <w:r w:rsidRPr="00A87F1E">
        <w:rPr>
          <w:spacing w:val="-1"/>
        </w:rPr>
        <w:t xml:space="preserve"> </w:t>
      </w:r>
      <w:r w:rsidRPr="00A87F1E">
        <w:t>občanov:</w:t>
      </w:r>
    </w:p>
    <w:p w14:paraId="701ED5AD" w14:textId="77777777" w:rsidR="008D5AC2" w:rsidRPr="00A87F1E" w:rsidRDefault="00D50B0B" w:rsidP="00C734CF">
      <w:pPr>
        <w:pStyle w:val="Telobesedila"/>
        <w:ind w:left="824" w:right="117"/>
        <w:jc w:val="both"/>
      </w:pPr>
      <w:r w:rsidRPr="00A87F1E">
        <w:t xml:space="preserve">Transparenten postopek sprejemanja in določitve pravnih podlag preko </w:t>
      </w:r>
      <w:r w:rsidR="00BC72C2" w:rsidRPr="00A87F1E">
        <w:t>župana</w:t>
      </w:r>
      <w:r w:rsidRPr="00A87F1E">
        <w:rPr>
          <w:spacing w:val="-14"/>
        </w:rPr>
        <w:t xml:space="preserve"> </w:t>
      </w:r>
      <w:r w:rsidRPr="00A87F1E">
        <w:t>občine</w:t>
      </w:r>
      <w:r w:rsidRPr="00A87F1E">
        <w:rPr>
          <w:spacing w:val="-17"/>
        </w:rPr>
        <w:t xml:space="preserve"> </w:t>
      </w:r>
      <w:r w:rsidRPr="00A87F1E">
        <w:t>in</w:t>
      </w:r>
      <w:r w:rsidRPr="00A87F1E">
        <w:rPr>
          <w:spacing w:val="-12"/>
        </w:rPr>
        <w:t xml:space="preserve"> </w:t>
      </w:r>
      <w:r w:rsidRPr="00A87F1E">
        <w:t>objava</w:t>
      </w:r>
      <w:r w:rsidRPr="00A87F1E">
        <w:rPr>
          <w:spacing w:val="-12"/>
        </w:rPr>
        <w:t xml:space="preserve"> </w:t>
      </w:r>
      <w:r w:rsidRPr="00A87F1E">
        <w:t>le-teh</w:t>
      </w:r>
      <w:r w:rsidRPr="00A87F1E">
        <w:rPr>
          <w:spacing w:val="-17"/>
        </w:rPr>
        <w:t xml:space="preserve"> </w:t>
      </w:r>
      <w:r w:rsidRPr="00A87F1E">
        <w:t>(vključno</w:t>
      </w:r>
      <w:r w:rsidRPr="00A87F1E">
        <w:rPr>
          <w:spacing w:val="-17"/>
        </w:rPr>
        <w:t xml:space="preserve"> </w:t>
      </w:r>
      <w:r w:rsidRPr="00A87F1E">
        <w:t>s</w:t>
      </w:r>
      <w:r w:rsidRPr="00A87F1E">
        <w:rPr>
          <w:spacing w:val="-14"/>
        </w:rPr>
        <w:t xml:space="preserve"> </w:t>
      </w:r>
      <w:r w:rsidRPr="00A87F1E">
        <w:t>testom</w:t>
      </w:r>
      <w:r w:rsidRPr="00A87F1E">
        <w:rPr>
          <w:spacing w:val="-14"/>
        </w:rPr>
        <w:t xml:space="preserve"> </w:t>
      </w:r>
      <w:r w:rsidR="00C544A5" w:rsidRPr="00A87F1E">
        <w:t>javnega</w:t>
      </w:r>
      <w:r w:rsidRPr="00A87F1E">
        <w:rPr>
          <w:spacing w:val="-15"/>
        </w:rPr>
        <w:t xml:space="preserve"> </w:t>
      </w:r>
      <w:r w:rsidRPr="00A87F1E">
        <w:t>interesa) na spletnih straneh</w:t>
      </w:r>
      <w:r w:rsidRPr="00A87F1E">
        <w:rPr>
          <w:spacing w:val="-3"/>
        </w:rPr>
        <w:t xml:space="preserve"> </w:t>
      </w:r>
      <w:r w:rsidRPr="00A87F1E">
        <w:t>občine.</w:t>
      </w:r>
    </w:p>
    <w:p w14:paraId="69F8523E" w14:textId="34FFD212" w:rsidR="008D5AC2" w:rsidRDefault="008D5AC2" w:rsidP="00C734CF">
      <w:pPr>
        <w:pStyle w:val="Telobesedila"/>
        <w:rPr>
          <w:sz w:val="25"/>
        </w:rPr>
      </w:pPr>
    </w:p>
    <w:p w14:paraId="552ACB96" w14:textId="77777777" w:rsidR="00A87F1E" w:rsidRPr="00A87F1E" w:rsidRDefault="00A87F1E" w:rsidP="00C734CF">
      <w:pPr>
        <w:pStyle w:val="Telobesedila"/>
        <w:rPr>
          <w:sz w:val="25"/>
        </w:rPr>
      </w:pPr>
    </w:p>
    <w:p w14:paraId="76781339" w14:textId="77777777" w:rsidR="008D5AC2" w:rsidRPr="00A87F1E" w:rsidRDefault="00D50B0B" w:rsidP="00C734CF">
      <w:pPr>
        <w:pStyle w:val="Naslov1"/>
        <w:numPr>
          <w:ilvl w:val="0"/>
          <w:numId w:val="3"/>
        </w:numPr>
        <w:tabs>
          <w:tab w:val="left" w:pos="825"/>
        </w:tabs>
        <w:ind w:hanging="361"/>
      </w:pPr>
      <w:r w:rsidRPr="00A87F1E">
        <w:lastRenderedPageBreak/>
        <w:t>KONČNA</w:t>
      </w:r>
      <w:r w:rsidRPr="00A87F1E">
        <w:rPr>
          <w:spacing w:val="-6"/>
        </w:rPr>
        <w:t xml:space="preserve"> </w:t>
      </w:r>
      <w:r w:rsidRPr="00A87F1E">
        <w:t>UGOTOVITEV:</w:t>
      </w:r>
    </w:p>
    <w:p w14:paraId="778677D3" w14:textId="1F6A1BB5" w:rsidR="00C544A5" w:rsidRPr="00A87F1E" w:rsidRDefault="00D50B0B" w:rsidP="00C734CF">
      <w:pPr>
        <w:pStyle w:val="Telobesedila"/>
        <w:ind w:left="824" w:right="114"/>
        <w:jc w:val="both"/>
      </w:pPr>
      <w:r w:rsidRPr="00A87F1E">
        <w:t xml:space="preserve">Na podlagi zgoraj navedenih meril, ki izhajajo iz točk </w:t>
      </w:r>
      <w:r w:rsidRPr="00A87F1E">
        <w:rPr>
          <w:spacing w:val="2"/>
        </w:rPr>
        <w:t xml:space="preserve">od </w:t>
      </w:r>
      <w:r w:rsidR="00103ABE" w:rsidRPr="00A87F1E">
        <w:t>1 do 17</w:t>
      </w:r>
      <w:r w:rsidRPr="00A87F1E">
        <w:t xml:space="preserve">, je mogoče ugotoviti, da v konkretnem primeru </w:t>
      </w:r>
      <w:r w:rsidRPr="00A87F1E">
        <w:rPr>
          <w:b/>
          <w:u w:val="single"/>
        </w:rPr>
        <w:t xml:space="preserve">obstaja javni interes za izvajanje videonadzora na </w:t>
      </w:r>
      <w:r w:rsidR="003B132C" w:rsidRPr="00A87F1E">
        <w:rPr>
          <w:b/>
          <w:u w:val="single"/>
        </w:rPr>
        <w:t>zbirnih mestih za odlaganje odpadkov</w:t>
      </w:r>
      <w:r w:rsidRPr="00A87F1E">
        <w:rPr>
          <w:b/>
          <w:u w:val="single"/>
        </w:rPr>
        <w:t>.</w:t>
      </w:r>
      <w:r w:rsidRPr="00A87F1E">
        <w:t xml:space="preserve"> Videonadzor se izvaja z namenom varovanja ljudi in javnega premoženja, interesi občine tako prevladujejo nad interesi in temeljnimi</w:t>
      </w:r>
      <w:r w:rsidRPr="00A87F1E">
        <w:rPr>
          <w:spacing w:val="-11"/>
        </w:rPr>
        <w:t xml:space="preserve"> </w:t>
      </w:r>
      <w:r w:rsidRPr="00A87F1E">
        <w:t>svoboščinami</w:t>
      </w:r>
      <w:r w:rsidRPr="00A87F1E">
        <w:rPr>
          <w:spacing w:val="-12"/>
        </w:rPr>
        <w:t xml:space="preserve"> </w:t>
      </w:r>
      <w:r w:rsidRPr="00A87F1E">
        <w:t>posameznika</w:t>
      </w:r>
      <w:r w:rsidRPr="00A87F1E">
        <w:rPr>
          <w:spacing w:val="-11"/>
        </w:rPr>
        <w:t xml:space="preserve"> </w:t>
      </w:r>
      <w:r w:rsidRPr="00A87F1E">
        <w:t>(poseg</w:t>
      </w:r>
      <w:r w:rsidRPr="00A87F1E">
        <w:rPr>
          <w:spacing w:val="-7"/>
        </w:rPr>
        <w:t xml:space="preserve"> </w:t>
      </w:r>
      <w:r w:rsidRPr="00A87F1E">
        <w:t>v</w:t>
      </w:r>
      <w:r w:rsidRPr="00A87F1E">
        <w:rPr>
          <w:spacing w:val="-8"/>
        </w:rPr>
        <w:t xml:space="preserve"> </w:t>
      </w:r>
      <w:r w:rsidRPr="00A87F1E">
        <w:t>pravico</w:t>
      </w:r>
      <w:r w:rsidRPr="00A87F1E">
        <w:rPr>
          <w:spacing w:val="-9"/>
        </w:rPr>
        <w:t xml:space="preserve"> </w:t>
      </w:r>
      <w:r w:rsidRPr="00A87F1E">
        <w:t>do</w:t>
      </w:r>
      <w:r w:rsidRPr="00A87F1E">
        <w:rPr>
          <w:spacing w:val="-10"/>
        </w:rPr>
        <w:t xml:space="preserve"> </w:t>
      </w:r>
      <w:r w:rsidRPr="00A87F1E">
        <w:t>zasebnosti</w:t>
      </w:r>
      <w:r w:rsidRPr="00A87F1E">
        <w:rPr>
          <w:spacing w:val="-9"/>
        </w:rPr>
        <w:t xml:space="preserve"> </w:t>
      </w:r>
      <w:r w:rsidRPr="00A87F1E">
        <w:t>–</w:t>
      </w:r>
      <w:r w:rsidRPr="00A87F1E">
        <w:rPr>
          <w:spacing w:val="-8"/>
        </w:rPr>
        <w:t xml:space="preserve"> </w:t>
      </w:r>
      <w:r w:rsidRPr="00A87F1E">
        <w:t>35.</w:t>
      </w:r>
      <w:r w:rsidRPr="00A87F1E">
        <w:rPr>
          <w:spacing w:val="-10"/>
        </w:rPr>
        <w:t xml:space="preserve"> </w:t>
      </w:r>
      <w:r w:rsidRPr="00A87F1E">
        <w:t xml:space="preserve">člen Ustave RS). </w:t>
      </w:r>
    </w:p>
    <w:p w14:paraId="7CAFDF3F" w14:textId="77777777" w:rsidR="005E3C81" w:rsidRPr="00A87F1E" w:rsidRDefault="005E3C81" w:rsidP="00C734CF">
      <w:pPr>
        <w:pStyle w:val="Telobesedila"/>
        <w:ind w:left="824" w:right="114"/>
        <w:jc w:val="both"/>
      </w:pPr>
    </w:p>
    <w:p w14:paraId="02146EFF" w14:textId="77777777" w:rsidR="008D5AC2" w:rsidRPr="00A87F1E" w:rsidRDefault="00D50B0B" w:rsidP="00C734CF">
      <w:pPr>
        <w:pStyle w:val="Telobesedila"/>
        <w:ind w:left="824" w:right="114"/>
        <w:jc w:val="both"/>
      </w:pPr>
      <w:r w:rsidRPr="00A87F1E">
        <w:t xml:space="preserve">Ugotovljeno je, da je </w:t>
      </w:r>
      <w:r w:rsidRPr="00A87F1E">
        <w:rPr>
          <w:b/>
          <w:u w:val="single"/>
        </w:rPr>
        <w:t>videonadzor nujen, potreben</w:t>
      </w:r>
      <w:r w:rsidR="00103ABE" w:rsidRPr="00A87F1E">
        <w:rPr>
          <w:b/>
          <w:u w:val="single"/>
        </w:rPr>
        <w:t>, zakonit</w:t>
      </w:r>
      <w:r w:rsidRPr="00A87F1E">
        <w:rPr>
          <w:b/>
          <w:u w:val="single"/>
        </w:rPr>
        <w:t xml:space="preserve"> in</w:t>
      </w:r>
      <w:r w:rsidRPr="00A87F1E">
        <w:rPr>
          <w:b/>
          <w:spacing w:val="-19"/>
          <w:u w:val="single"/>
        </w:rPr>
        <w:t xml:space="preserve"> </w:t>
      </w:r>
      <w:r w:rsidRPr="00A87F1E">
        <w:rPr>
          <w:b/>
          <w:u w:val="single"/>
        </w:rPr>
        <w:t>sorazmeren.</w:t>
      </w:r>
    </w:p>
    <w:p w14:paraId="64F2F0E5" w14:textId="77777777" w:rsidR="008D5AC2" w:rsidRPr="00A87F1E" w:rsidRDefault="008D5AC2" w:rsidP="00C734CF">
      <w:pPr>
        <w:pStyle w:val="Telobesedila"/>
        <w:rPr>
          <w:sz w:val="25"/>
        </w:rPr>
      </w:pPr>
    </w:p>
    <w:p w14:paraId="57106D3D" w14:textId="77777777" w:rsidR="008D5AC2" w:rsidRPr="00A87F1E" w:rsidRDefault="00D50B0B" w:rsidP="00C734CF">
      <w:pPr>
        <w:pStyle w:val="Telobesedila"/>
        <w:ind w:left="824" w:right="114"/>
        <w:jc w:val="both"/>
      </w:pPr>
      <w:r w:rsidRPr="00A87F1E">
        <w:t xml:space="preserve">Dodatna utemeljitev razlogov za uvedbo videonadzora je razvidna iz </w:t>
      </w:r>
      <w:r w:rsidR="00C544A5" w:rsidRPr="00A87F1E">
        <w:t>Ocene</w:t>
      </w:r>
      <w:r w:rsidRPr="00A87F1E">
        <w:t xml:space="preserve"> učinkov na </w:t>
      </w:r>
      <w:r w:rsidR="00C544A5" w:rsidRPr="00A87F1E">
        <w:t>varstvo osebnih podatkov (DPIA)</w:t>
      </w:r>
      <w:r w:rsidRPr="00A87F1E">
        <w:t>, ki jo je občina izdelala na podlagi 35. člena Splošne uredbe o varstvu podatkov (GDPR)</w:t>
      </w:r>
      <w:r w:rsidR="00E379B1" w:rsidRPr="00A87F1E">
        <w:t xml:space="preserve"> ob sodelovanju zunanje pooblaščene osebe za varstvo osebnih podatkov (DPO)</w:t>
      </w:r>
      <w:r w:rsidRPr="00A87F1E">
        <w:t>.</w:t>
      </w:r>
    </w:p>
    <w:sectPr w:rsidR="008D5AC2" w:rsidRPr="00A87F1E">
      <w:pgSz w:w="11910" w:h="16850"/>
      <w:pgMar w:top="740" w:right="158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452E"/>
    <w:multiLevelType w:val="hybridMultilevel"/>
    <w:tmpl w:val="61380B8A"/>
    <w:lvl w:ilvl="0" w:tplc="285EE71C">
      <w:numFmt w:val="bullet"/>
      <w:lvlText w:val="-"/>
      <w:lvlJc w:val="left"/>
      <w:pPr>
        <w:ind w:left="1184" w:hanging="360"/>
      </w:pPr>
      <w:rPr>
        <w:rFonts w:ascii="Arial" w:eastAsia="Arial" w:hAnsi="Arial" w:cs="Arial" w:hint="default"/>
        <w:w w:val="100"/>
        <w:sz w:val="22"/>
        <w:szCs w:val="22"/>
        <w:lang w:val="sl-SI" w:eastAsia="en-US" w:bidi="ar-SA"/>
      </w:rPr>
    </w:lvl>
    <w:lvl w:ilvl="1" w:tplc="A81E0BC0">
      <w:numFmt w:val="bullet"/>
      <w:lvlText w:val="•"/>
      <w:lvlJc w:val="left"/>
      <w:pPr>
        <w:ind w:left="1934" w:hanging="360"/>
      </w:pPr>
      <w:rPr>
        <w:rFonts w:hint="default"/>
        <w:lang w:val="sl-SI" w:eastAsia="en-US" w:bidi="ar-SA"/>
      </w:rPr>
    </w:lvl>
    <w:lvl w:ilvl="2" w:tplc="23B4F2D8">
      <w:numFmt w:val="bullet"/>
      <w:lvlText w:val="•"/>
      <w:lvlJc w:val="left"/>
      <w:pPr>
        <w:ind w:left="2689" w:hanging="360"/>
      </w:pPr>
      <w:rPr>
        <w:rFonts w:hint="default"/>
        <w:lang w:val="sl-SI" w:eastAsia="en-US" w:bidi="ar-SA"/>
      </w:rPr>
    </w:lvl>
    <w:lvl w:ilvl="3" w:tplc="DCF647A6">
      <w:numFmt w:val="bullet"/>
      <w:lvlText w:val="•"/>
      <w:lvlJc w:val="left"/>
      <w:pPr>
        <w:ind w:left="3443" w:hanging="360"/>
      </w:pPr>
      <w:rPr>
        <w:rFonts w:hint="default"/>
        <w:lang w:val="sl-SI" w:eastAsia="en-US" w:bidi="ar-SA"/>
      </w:rPr>
    </w:lvl>
    <w:lvl w:ilvl="4" w:tplc="FF38AE58">
      <w:numFmt w:val="bullet"/>
      <w:lvlText w:val="•"/>
      <w:lvlJc w:val="left"/>
      <w:pPr>
        <w:ind w:left="4198" w:hanging="360"/>
      </w:pPr>
      <w:rPr>
        <w:rFonts w:hint="default"/>
        <w:lang w:val="sl-SI" w:eastAsia="en-US" w:bidi="ar-SA"/>
      </w:rPr>
    </w:lvl>
    <w:lvl w:ilvl="5" w:tplc="F634C6BE">
      <w:numFmt w:val="bullet"/>
      <w:lvlText w:val="•"/>
      <w:lvlJc w:val="left"/>
      <w:pPr>
        <w:ind w:left="4953" w:hanging="360"/>
      </w:pPr>
      <w:rPr>
        <w:rFonts w:hint="default"/>
        <w:lang w:val="sl-SI" w:eastAsia="en-US" w:bidi="ar-SA"/>
      </w:rPr>
    </w:lvl>
    <w:lvl w:ilvl="6" w:tplc="0DF83E2E">
      <w:numFmt w:val="bullet"/>
      <w:lvlText w:val="•"/>
      <w:lvlJc w:val="left"/>
      <w:pPr>
        <w:ind w:left="5707" w:hanging="360"/>
      </w:pPr>
      <w:rPr>
        <w:rFonts w:hint="default"/>
        <w:lang w:val="sl-SI" w:eastAsia="en-US" w:bidi="ar-SA"/>
      </w:rPr>
    </w:lvl>
    <w:lvl w:ilvl="7" w:tplc="EDDEEB66">
      <w:numFmt w:val="bullet"/>
      <w:lvlText w:val="•"/>
      <w:lvlJc w:val="left"/>
      <w:pPr>
        <w:ind w:left="6462" w:hanging="360"/>
      </w:pPr>
      <w:rPr>
        <w:rFonts w:hint="default"/>
        <w:lang w:val="sl-SI" w:eastAsia="en-US" w:bidi="ar-SA"/>
      </w:rPr>
    </w:lvl>
    <w:lvl w:ilvl="8" w:tplc="4980406A">
      <w:numFmt w:val="bullet"/>
      <w:lvlText w:val="•"/>
      <w:lvlJc w:val="left"/>
      <w:pPr>
        <w:ind w:left="7217" w:hanging="360"/>
      </w:pPr>
      <w:rPr>
        <w:rFonts w:hint="default"/>
        <w:lang w:val="sl-SI" w:eastAsia="en-US" w:bidi="ar-SA"/>
      </w:rPr>
    </w:lvl>
  </w:abstractNum>
  <w:abstractNum w:abstractNumId="1" w15:restartNumberingAfterBreak="0">
    <w:nsid w:val="3EE472DF"/>
    <w:multiLevelType w:val="hybridMultilevel"/>
    <w:tmpl w:val="625E36A0"/>
    <w:lvl w:ilvl="0" w:tplc="FD289206">
      <w:start w:val="1"/>
      <w:numFmt w:val="decimal"/>
      <w:lvlText w:val="%1."/>
      <w:lvlJc w:val="left"/>
      <w:pPr>
        <w:ind w:left="824" w:hanging="360"/>
      </w:pPr>
      <w:rPr>
        <w:rFonts w:ascii="Arial" w:eastAsia="Arial" w:hAnsi="Arial" w:cs="Arial" w:hint="default"/>
        <w:b/>
        <w:bCs/>
        <w:spacing w:val="-1"/>
        <w:w w:val="100"/>
        <w:sz w:val="22"/>
        <w:szCs w:val="22"/>
        <w:lang w:val="sl-SI" w:eastAsia="en-US" w:bidi="ar-SA"/>
      </w:rPr>
    </w:lvl>
    <w:lvl w:ilvl="1" w:tplc="9E64D47E">
      <w:start w:val="1"/>
      <w:numFmt w:val="decimal"/>
      <w:lvlText w:val="%2."/>
      <w:lvlJc w:val="left"/>
      <w:pPr>
        <w:ind w:left="1069" w:hanging="245"/>
      </w:pPr>
      <w:rPr>
        <w:rFonts w:ascii="Arial" w:eastAsia="Arial" w:hAnsi="Arial" w:cs="Arial" w:hint="default"/>
        <w:b/>
        <w:bCs/>
        <w:spacing w:val="-1"/>
        <w:w w:val="100"/>
        <w:sz w:val="22"/>
        <w:szCs w:val="22"/>
        <w:lang w:val="sl-SI" w:eastAsia="en-US" w:bidi="ar-SA"/>
      </w:rPr>
    </w:lvl>
    <w:lvl w:ilvl="2" w:tplc="6D2A76F8">
      <w:numFmt w:val="bullet"/>
      <w:lvlText w:val="•"/>
      <w:lvlJc w:val="left"/>
      <w:pPr>
        <w:ind w:left="1911" w:hanging="245"/>
      </w:pPr>
      <w:rPr>
        <w:rFonts w:hint="default"/>
        <w:lang w:val="sl-SI" w:eastAsia="en-US" w:bidi="ar-SA"/>
      </w:rPr>
    </w:lvl>
    <w:lvl w:ilvl="3" w:tplc="6840FC66">
      <w:numFmt w:val="bullet"/>
      <w:lvlText w:val="•"/>
      <w:lvlJc w:val="left"/>
      <w:pPr>
        <w:ind w:left="2763" w:hanging="245"/>
      </w:pPr>
      <w:rPr>
        <w:rFonts w:hint="default"/>
        <w:lang w:val="sl-SI" w:eastAsia="en-US" w:bidi="ar-SA"/>
      </w:rPr>
    </w:lvl>
    <w:lvl w:ilvl="4" w:tplc="58CA8F58">
      <w:numFmt w:val="bullet"/>
      <w:lvlText w:val="•"/>
      <w:lvlJc w:val="left"/>
      <w:pPr>
        <w:ind w:left="3615" w:hanging="245"/>
      </w:pPr>
      <w:rPr>
        <w:rFonts w:hint="default"/>
        <w:lang w:val="sl-SI" w:eastAsia="en-US" w:bidi="ar-SA"/>
      </w:rPr>
    </w:lvl>
    <w:lvl w:ilvl="5" w:tplc="BA90D10C">
      <w:numFmt w:val="bullet"/>
      <w:lvlText w:val="•"/>
      <w:lvlJc w:val="left"/>
      <w:pPr>
        <w:ind w:left="4467" w:hanging="245"/>
      </w:pPr>
      <w:rPr>
        <w:rFonts w:hint="default"/>
        <w:lang w:val="sl-SI" w:eastAsia="en-US" w:bidi="ar-SA"/>
      </w:rPr>
    </w:lvl>
    <w:lvl w:ilvl="6" w:tplc="35EE3FC0">
      <w:numFmt w:val="bullet"/>
      <w:lvlText w:val="•"/>
      <w:lvlJc w:val="left"/>
      <w:pPr>
        <w:ind w:left="5319" w:hanging="245"/>
      </w:pPr>
      <w:rPr>
        <w:rFonts w:hint="default"/>
        <w:lang w:val="sl-SI" w:eastAsia="en-US" w:bidi="ar-SA"/>
      </w:rPr>
    </w:lvl>
    <w:lvl w:ilvl="7" w:tplc="1E9A5140">
      <w:numFmt w:val="bullet"/>
      <w:lvlText w:val="•"/>
      <w:lvlJc w:val="left"/>
      <w:pPr>
        <w:ind w:left="6170" w:hanging="245"/>
      </w:pPr>
      <w:rPr>
        <w:rFonts w:hint="default"/>
        <w:lang w:val="sl-SI" w:eastAsia="en-US" w:bidi="ar-SA"/>
      </w:rPr>
    </w:lvl>
    <w:lvl w:ilvl="8" w:tplc="7D06C902">
      <w:numFmt w:val="bullet"/>
      <w:lvlText w:val="•"/>
      <w:lvlJc w:val="left"/>
      <w:pPr>
        <w:ind w:left="7022" w:hanging="245"/>
      </w:pPr>
      <w:rPr>
        <w:rFonts w:hint="default"/>
        <w:lang w:val="sl-SI" w:eastAsia="en-US" w:bidi="ar-SA"/>
      </w:rPr>
    </w:lvl>
  </w:abstractNum>
  <w:abstractNum w:abstractNumId="2" w15:restartNumberingAfterBreak="0">
    <w:nsid w:val="70204908"/>
    <w:multiLevelType w:val="hybridMultilevel"/>
    <w:tmpl w:val="E8D033F2"/>
    <w:lvl w:ilvl="0" w:tplc="3EB63A7C">
      <w:numFmt w:val="bullet"/>
      <w:lvlText w:val="-"/>
      <w:lvlJc w:val="left"/>
      <w:pPr>
        <w:ind w:left="1184" w:hanging="360"/>
      </w:pPr>
      <w:rPr>
        <w:rFonts w:ascii="Arial" w:eastAsia="Arial" w:hAnsi="Arial" w:cs="Arial" w:hint="default"/>
        <w:w w:val="100"/>
        <w:sz w:val="22"/>
        <w:szCs w:val="22"/>
        <w:lang w:val="sl-SI" w:eastAsia="en-US" w:bidi="ar-SA"/>
      </w:rPr>
    </w:lvl>
    <w:lvl w:ilvl="1" w:tplc="0FF0EB3C">
      <w:numFmt w:val="bullet"/>
      <w:lvlText w:val="•"/>
      <w:lvlJc w:val="left"/>
      <w:pPr>
        <w:ind w:left="1934" w:hanging="360"/>
      </w:pPr>
      <w:rPr>
        <w:rFonts w:hint="default"/>
        <w:lang w:val="sl-SI" w:eastAsia="en-US" w:bidi="ar-SA"/>
      </w:rPr>
    </w:lvl>
    <w:lvl w:ilvl="2" w:tplc="048A7B66">
      <w:numFmt w:val="bullet"/>
      <w:lvlText w:val="•"/>
      <w:lvlJc w:val="left"/>
      <w:pPr>
        <w:ind w:left="2689" w:hanging="360"/>
      </w:pPr>
      <w:rPr>
        <w:rFonts w:hint="default"/>
        <w:lang w:val="sl-SI" w:eastAsia="en-US" w:bidi="ar-SA"/>
      </w:rPr>
    </w:lvl>
    <w:lvl w:ilvl="3" w:tplc="54129738">
      <w:numFmt w:val="bullet"/>
      <w:lvlText w:val="•"/>
      <w:lvlJc w:val="left"/>
      <w:pPr>
        <w:ind w:left="3443" w:hanging="360"/>
      </w:pPr>
      <w:rPr>
        <w:rFonts w:hint="default"/>
        <w:lang w:val="sl-SI" w:eastAsia="en-US" w:bidi="ar-SA"/>
      </w:rPr>
    </w:lvl>
    <w:lvl w:ilvl="4" w:tplc="A498CB10">
      <w:numFmt w:val="bullet"/>
      <w:lvlText w:val="•"/>
      <w:lvlJc w:val="left"/>
      <w:pPr>
        <w:ind w:left="4198" w:hanging="360"/>
      </w:pPr>
      <w:rPr>
        <w:rFonts w:hint="default"/>
        <w:lang w:val="sl-SI" w:eastAsia="en-US" w:bidi="ar-SA"/>
      </w:rPr>
    </w:lvl>
    <w:lvl w:ilvl="5" w:tplc="A26C7C8A">
      <w:numFmt w:val="bullet"/>
      <w:lvlText w:val="•"/>
      <w:lvlJc w:val="left"/>
      <w:pPr>
        <w:ind w:left="4953" w:hanging="360"/>
      </w:pPr>
      <w:rPr>
        <w:rFonts w:hint="default"/>
        <w:lang w:val="sl-SI" w:eastAsia="en-US" w:bidi="ar-SA"/>
      </w:rPr>
    </w:lvl>
    <w:lvl w:ilvl="6" w:tplc="392E14D2">
      <w:numFmt w:val="bullet"/>
      <w:lvlText w:val="•"/>
      <w:lvlJc w:val="left"/>
      <w:pPr>
        <w:ind w:left="5707" w:hanging="360"/>
      </w:pPr>
      <w:rPr>
        <w:rFonts w:hint="default"/>
        <w:lang w:val="sl-SI" w:eastAsia="en-US" w:bidi="ar-SA"/>
      </w:rPr>
    </w:lvl>
    <w:lvl w:ilvl="7" w:tplc="3AAC2CE8">
      <w:numFmt w:val="bullet"/>
      <w:lvlText w:val="•"/>
      <w:lvlJc w:val="left"/>
      <w:pPr>
        <w:ind w:left="6462" w:hanging="360"/>
      </w:pPr>
      <w:rPr>
        <w:rFonts w:hint="default"/>
        <w:lang w:val="sl-SI" w:eastAsia="en-US" w:bidi="ar-SA"/>
      </w:rPr>
    </w:lvl>
    <w:lvl w:ilvl="8" w:tplc="0B423A18">
      <w:numFmt w:val="bullet"/>
      <w:lvlText w:val="•"/>
      <w:lvlJc w:val="left"/>
      <w:pPr>
        <w:ind w:left="7217" w:hanging="360"/>
      </w:pPr>
      <w:rPr>
        <w:rFonts w:hint="default"/>
        <w:lang w:val="sl-SI" w:eastAsia="en-US" w:bidi="ar-SA"/>
      </w:rPr>
    </w:lvl>
  </w:abstractNum>
  <w:num w:numId="1" w16cid:durableId="460810843">
    <w:abstractNumId w:val="2"/>
  </w:num>
  <w:num w:numId="2" w16cid:durableId="821435344">
    <w:abstractNumId w:val="0"/>
  </w:num>
  <w:num w:numId="3" w16cid:durableId="2136095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C2"/>
    <w:rsid w:val="00050447"/>
    <w:rsid w:val="000A6E61"/>
    <w:rsid w:val="00103ABE"/>
    <w:rsid w:val="001F269C"/>
    <w:rsid w:val="002071F4"/>
    <w:rsid w:val="00217CE2"/>
    <w:rsid w:val="00291B07"/>
    <w:rsid w:val="003B132C"/>
    <w:rsid w:val="003D7557"/>
    <w:rsid w:val="003F0327"/>
    <w:rsid w:val="003F2D6C"/>
    <w:rsid w:val="00445126"/>
    <w:rsid w:val="00450044"/>
    <w:rsid w:val="00465B52"/>
    <w:rsid w:val="00570093"/>
    <w:rsid w:val="005E3C81"/>
    <w:rsid w:val="005F6657"/>
    <w:rsid w:val="006D1132"/>
    <w:rsid w:val="0071050E"/>
    <w:rsid w:val="007230E9"/>
    <w:rsid w:val="00731C96"/>
    <w:rsid w:val="007F2416"/>
    <w:rsid w:val="00826587"/>
    <w:rsid w:val="008D5AC2"/>
    <w:rsid w:val="009364D3"/>
    <w:rsid w:val="009B4333"/>
    <w:rsid w:val="00A87F1E"/>
    <w:rsid w:val="00AE2E2C"/>
    <w:rsid w:val="00B11360"/>
    <w:rsid w:val="00B26045"/>
    <w:rsid w:val="00BC72C2"/>
    <w:rsid w:val="00BF4EAB"/>
    <w:rsid w:val="00C544A5"/>
    <w:rsid w:val="00C734CF"/>
    <w:rsid w:val="00CD34E5"/>
    <w:rsid w:val="00CF108E"/>
    <w:rsid w:val="00D50B0B"/>
    <w:rsid w:val="00E079FA"/>
    <w:rsid w:val="00E379B1"/>
    <w:rsid w:val="00EA5CEA"/>
    <w:rsid w:val="00EF5E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E9E3"/>
  <w15:docId w15:val="{3D14D087-637E-41A2-8E9E-AA4C767C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Arial"/>
      <w:lang w:val="sl-SI"/>
    </w:rPr>
  </w:style>
  <w:style w:type="paragraph" w:styleId="Naslov1">
    <w:name w:val="heading 1"/>
    <w:basedOn w:val="Navaden"/>
    <w:uiPriority w:val="1"/>
    <w:qFormat/>
    <w:pPr>
      <w:ind w:left="824" w:hanging="361"/>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style>
  <w:style w:type="paragraph" w:styleId="Odstavekseznama">
    <w:name w:val="List Paragraph"/>
    <w:basedOn w:val="Navaden"/>
    <w:uiPriority w:val="1"/>
    <w:qFormat/>
    <w:pPr>
      <w:ind w:left="824" w:hanging="360"/>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AE2E2C"/>
    <w:rPr>
      <w:rFonts w:ascii="Arial" w:eastAsia="Arial" w:hAnsi="Arial" w:cs="Arial"/>
      <w:lang w:val="sl-SI"/>
    </w:rPr>
  </w:style>
  <w:style w:type="character" w:styleId="Hiperpovezava">
    <w:name w:val="Hyperlink"/>
    <w:basedOn w:val="Privzetapisavaodstavka"/>
    <w:uiPriority w:val="99"/>
    <w:unhideWhenUsed/>
    <w:rsid w:val="00CD3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2275</Words>
  <Characters>12971</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Katarina Prislan Kodelja</cp:lastModifiedBy>
  <cp:revision>4</cp:revision>
  <cp:lastPrinted>2022-10-26T10:51:00Z</cp:lastPrinted>
  <dcterms:created xsi:type="dcterms:W3CDTF">2022-10-26T10:40:00Z</dcterms:created>
  <dcterms:modified xsi:type="dcterms:W3CDTF">2022-10-26T10:56:00Z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LastSaved">
    <vt:filetime>2021-06-04T00:00:00Z</vt:filetime>
  </property>
</Properties>
</file>