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6"/>
        <w:ind w:left="1398" w:right="1343" w:hanging="2"/>
        <w:jc w:val="both"/>
      </w:pPr>
      <w:r>
        <w:rPr>
          <w:color w:val="212121"/>
        </w:rPr>
        <w:t>Mestna obcina Nova Gorica objavlja na podlagi Odloka o proracunu Mestne obcine Nova Gorica za leto 2022 (Uradni list RS, st. 5/2022) in</w:t>
      </w:r>
      <w:r>
        <w:rPr>
          <w:color w:val="212121"/>
          <w:spacing w:val="-9"/>
        </w:rPr>
        <w:t> </w:t>
      </w:r>
      <w:r>
        <w:rPr>
          <w:color w:val="212121"/>
        </w:rPr>
        <w:t>na podlagi 6. clena Odloka o</w:t>
      </w:r>
      <w:r>
        <w:rPr>
          <w:color w:val="212121"/>
          <w:spacing w:val="-3"/>
        </w:rPr>
        <w:t> </w:t>
      </w:r>
      <w:r>
        <w:rPr>
          <w:color w:val="212121"/>
        </w:rPr>
        <w:t>sofinanciranju opremljanja stanovanjskih objektov na obmocju Mestne obcine Nova Gorica z malimi komunalnimi cistilnimi napravami (Uradni list RS, st. 36/2019, v nadaljevanju: odlok)</w:t>
      </w:r>
    </w:p>
    <w:p>
      <w:pPr>
        <w:spacing w:before="103"/>
        <w:ind w:left="1116" w:right="1080" w:firstLine="0"/>
        <w:jc w:val="center"/>
        <w:rPr>
          <w:b/>
          <w:sz w:val="21"/>
        </w:rPr>
      </w:pPr>
      <w:r>
        <w:rPr>
          <w:b/>
          <w:color w:val="212121"/>
          <w:w w:val="105"/>
          <w:sz w:val="21"/>
        </w:rPr>
        <w:t>javni</w:t>
      </w:r>
      <w:r>
        <w:rPr>
          <w:b/>
          <w:color w:val="212121"/>
          <w:spacing w:val="3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poziv</w:t>
      </w:r>
    </w:p>
    <w:p>
      <w:pPr>
        <w:spacing w:line="252" w:lineRule="auto" w:before="13"/>
        <w:ind w:left="1113" w:right="1080" w:firstLine="0"/>
        <w:jc w:val="center"/>
        <w:rPr>
          <w:b/>
          <w:sz w:val="21"/>
        </w:rPr>
      </w:pPr>
      <w:r>
        <w:rPr>
          <w:b/>
          <w:color w:val="212121"/>
          <w:w w:val="105"/>
          <w:sz w:val="21"/>
        </w:rPr>
        <w:t>za sofinanciranje</w:t>
      </w:r>
      <w:r>
        <w:rPr>
          <w:b/>
          <w:color w:val="212121"/>
          <w:spacing w:val="-16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opremljanja stanovanjskih objektov na</w:t>
      </w:r>
      <w:r>
        <w:rPr>
          <w:b/>
          <w:color w:val="212121"/>
          <w:spacing w:val="-5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obmocju Mestne</w:t>
      </w:r>
      <w:r>
        <w:rPr>
          <w:b/>
          <w:color w:val="212121"/>
          <w:spacing w:val="-1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obcine Nova Gorica z malimi komunalnimi cistilnimi napravami</w:t>
      </w:r>
    </w:p>
    <w:p>
      <w:pPr>
        <w:pStyle w:val="ListParagraph"/>
        <w:numPr>
          <w:ilvl w:val="0"/>
          <w:numId w:val="1"/>
        </w:numPr>
        <w:tabs>
          <w:tab w:pos="1967" w:val="left" w:leader="none"/>
        </w:tabs>
        <w:spacing w:line="240" w:lineRule="auto" w:before="229" w:after="0"/>
        <w:ind w:left="1392" w:right="1370" w:firstLine="331"/>
        <w:jc w:val="both"/>
        <w:rPr>
          <w:b/>
          <w:color w:val="212121"/>
          <w:sz w:val="21"/>
        </w:rPr>
      </w:pPr>
      <w:r>
        <w:rPr>
          <w:b/>
          <w:color w:val="212121"/>
          <w:sz w:val="21"/>
        </w:rPr>
        <w:t>Razpisovalec:</w:t>
      </w:r>
      <w:r>
        <w:rPr>
          <w:b/>
          <w:color w:val="212121"/>
          <w:spacing w:val="40"/>
          <w:sz w:val="21"/>
        </w:rPr>
        <w:t> </w:t>
      </w:r>
      <w:r>
        <w:rPr>
          <w:color w:val="212121"/>
          <w:sz w:val="22"/>
        </w:rPr>
        <w:t>Mestna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obcina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Nova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Gorica,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Trg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Edvarda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Kardelja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1, 5000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Nova Gorica (v nadaljevanju: MONG).</w:t>
      </w:r>
    </w:p>
    <w:p>
      <w:pPr>
        <w:pStyle w:val="ListParagraph"/>
        <w:numPr>
          <w:ilvl w:val="0"/>
          <w:numId w:val="1"/>
        </w:numPr>
        <w:tabs>
          <w:tab w:pos="1968" w:val="left" w:leader="none"/>
        </w:tabs>
        <w:spacing w:line="240" w:lineRule="auto" w:before="94" w:after="0"/>
        <w:ind w:left="1387" w:right="1363" w:firstLine="333"/>
        <w:jc w:val="both"/>
        <w:rPr>
          <w:b/>
          <w:color w:val="212121"/>
          <w:sz w:val="21"/>
        </w:rPr>
      </w:pPr>
      <w:r>
        <w:rPr>
          <w:b/>
          <w:color w:val="212121"/>
          <w:sz w:val="21"/>
        </w:rPr>
        <w:t>Predmet</w:t>
      </w:r>
      <w:r>
        <w:rPr>
          <w:b/>
          <w:color w:val="212121"/>
          <w:spacing w:val="28"/>
          <w:sz w:val="21"/>
        </w:rPr>
        <w:t> </w:t>
      </w:r>
      <w:r>
        <w:rPr>
          <w:b/>
          <w:color w:val="212121"/>
          <w:sz w:val="21"/>
        </w:rPr>
        <w:t>poziva:</w:t>
      </w:r>
      <w:r>
        <w:rPr>
          <w:b/>
          <w:color w:val="212121"/>
          <w:spacing w:val="29"/>
          <w:sz w:val="21"/>
        </w:rPr>
        <w:t> </w:t>
      </w:r>
      <w:r>
        <w:rPr>
          <w:color w:val="212121"/>
          <w:sz w:val="22"/>
        </w:rPr>
        <w:t>predmet</w:t>
      </w:r>
      <w:r>
        <w:rPr>
          <w:color w:val="212121"/>
          <w:spacing w:val="31"/>
          <w:sz w:val="22"/>
        </w:rPr>
        <w:t> </w:t>
      </w:r>
      <w:r>
        <w:rPr>
          <w:color w:val="212121"/>
          <w:sz w:val="22"/>
        </w:rPr>
        <w:t>javnega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poziva je sofinanciranje stroskov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nakupa,</w:t>
      </w:r>
      <w:r>
        <w:rPr>
          <w:color w:val="212121"/>
          <w:spacing w:val="34"/>
          <w:sz w:val="22"/>
        </w:rPr>
        <w:t> </w:t>
      </w:r>
      <w:r>
        <w:rPr>
          <w:color w:val="212121"/>
          <w:sz w:val="22"/>
        </w:rPr>
        <w:t>montaze in zagona malih komunalnih cistilnih naprav (v nadaljevanju: </w:t>
      </w:r>
      <w:r>
        <w:rPr>
          <w:b/>
          <w:color w:val="212121"/>
          <w:sz w:val="21"/>
        </w:rPr>
        <w:t>MKCN) </w:t>
      </w:r>
      <w:r>
        <w:rPr>
          <w:color w:val="212121"/>
          <w:sz w:val="22"/>
        </w:rPr>
        <w:t>velikosti do 50 PE v Mestni obcini Nova Gorica.</w:t>
      </w:r>
    </w:p>
    <w:p>
      <w:pPr>
        <w:pStyle w:val="ListParagraph"/>
        <w:numPr>
          <w:ilvl w:val="0"/>
          <w:numId w:val="1"/>
        </w:numPr>
        <w:tabs>
          <w:tab w:pos="1964" w:val="left" w:leader="none"/>
        </w:tabs>
        <w:spacing w:line="240" w:lineRule="auto" w:before="101" w:after="0"/>
        <w:ind w:left="1964" w:right="0" w:hanging="242"/>
        <w:jc w:val="both"/>
        <w:rPr>
          <w:b/>
          <w:color w:val="212121"/>
          <w:sz w:val="21"/>
        </w:rPr>
      </w:pPr>
      <w:r>
        <w:rPr>
          <w:b/>
          <w:color w:val="212121"/>
          <w:w w:val="105"/>
          <w:sz w:val="21"/>
        </w:rPr>
        <w:t>Osnovni</w:t>
      </w:r>
      <w:r>
        <w:rPr>
          <w:b/>
          <w:color w:val="212121"/>
          <w:spacing w:val="1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pogoji za</w:t>
      </w:r>
      <w:r>
        <w:rPr>
          <w:b/>
          <w:color w:val="212121"/>
          <w:spacing w:val="-8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kandidiranje</w:t>
      </w:r>
      <w:r>
        <w:rPr>
          <w:b/>
          <w:color w:val="212121"/>
          <w:spacing w:val="12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na</w:t>
      </w:r>
      <w:r>
        <w:rPr>
          <w:b/>
          <w:color w:val="212121"/>
          <w:spacing w:val="-1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javnem</w:t>
      </w:r>
      <w:r>
        <w:rPr>
          <w:b/>
          <w:color w:val="212121"/>
          <w:spacing w:val="-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pozivu</w:t>
      </w:r>
      <w:r>
        <w:rPr>
          <w:b/>
          <w:color w:val="212121"/>
          <w:spacing w:val="-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in</w:t>
      </w:r>
      <w:r>
        <w:rPr>
          <w:b/>
          <w:color w:val="212121"/>
          <w:spacing w:val="-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zahtevane</w:t>
      </w:r>
      <w:r>
        <w:rPr>
          <w:b/>
          <w:color w:val="212121"/>
          <w:spacing w:val="8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priloge:</w:t>
      </w:r>
    </w:p>
    <w:p>
      <w:pPr>
        <w:pStyle w:val="ListParagraph"/>
        <w:numPr>
          <w:ilvl w:val="1"/>
          <w:numId w:val="1"/>
        </w:numPr>
        <w:tabs>
          <w:tab w:pos="2144" w:val="left" w:leader="none"/>
        </w:tabs>
        <w:spacing w:line="240" w:lineRule="auto" w:before="100" w:after="0"/>
        <w:ind w:left="2144" w:right="0" w:hanging="422"/>
        <w:jc w:val="both"/>
        <w:rPr>
          <w:b/>
          <w:sz w:val="21"/>
        </w:rPr>
      </w:pPr>
      <w:r>
        <w:rPr>
          <w:b/>
          <w:color w:val="212121"/>
          <w:spacing w:val="-2"/>
          <w:w w:val="105"/>
          <w:sz w:val="21"/>
        </w:rPr>
        <w:t>Upravicenci</w:t>
      </w:r>
    </w:p>
    <w:p>
      <w:pPr>
        <w:pStyle w:val="BodyText"/>
        <w:spacing w:before="95"/>
        <w:ind w:left="1387" w:right="1370" w:firstLine="331"/>
        <w:jc w:val="both"/>
      </w:pPr>
      <w:r>
        <w:rPr>
          <w:color w:val="212121"/>
        </w:rPr>
        <w:t>Do nepovratnih sredstev so</w:t>
      </w:r>
      <w:r>
        <w:rPr>
          <w:color w:val="212121"/>
          <w:spacing w:val="-4"/>
        </w:rPr>
        <w:t> </w:t>
      </w:r>
      <w:r>
        <w:rPr>
          <w:color w:val="212121"/>
        </w:rPr>
        <w:t>upravicene fizicne osebe s</w:t>
      </w:r>
      <w:r>
        <w:rPr>
          <w:color w:val="212121"/>
          <w:spacing w:val="-5"/>
        </w:rPr>
        <w:t> </w:t>
      </w:r>
      <w:r>
        <w:rPr>
          <w:color w:val="212121"/>
        </w:rPr>
        <w:t>stalnim prebivaliscem na obmocju Mestne obcine Nova Gorica, ki imajo lastninsko ali stavbno pravico na enostanovanjskih ali na/oziroma</w:t>
      </w:r>
      <w:r>
        <w:rPr>
          <w:color w:val="212121"/>
          <w:spacing w:val="40"/>
        </w:rPr>
        <w:t> </w:t>
      </w:r>
      <w:r>
        <w:rPr>
          <w:color w:val="212121"/>
        </w:rPr>
        <w:t>v vecstanovanjskih objektih, ki so jih opremili z MKCN.</w:t>
      </w:r>
    </w:p>
    <w:p>
      <w:pPr>
        <w:pStyle w:val="BodyText"/>
        <w:spacing w:before="87"/>
        <w:ind w:left="1384" w:right="1372" w:firstLine="330"/>
        <w:jc w:val="both"/>
      </w:pPr>
      <w:r>
        <w:rPr>
          <w:color w:val="212121"/>
        </w:rPr>
        <w:t>V primeru solastnine ali opremljanja vec enostanovanjskih objektov ali enega ali vec vecstanovanjskih objektov s skupno MKCN, so upravicenci vsi lastniki, solastniki oziroma imetniki stavbne pravice na tern objektu.</w:t>
      </w:r>
    </w:p>
    <w:p>
      <w:pPr>
        <w:pStyle w:val="BodyText"/>
        <w:spacing w:before="92"/>
        <w:ind w:left="1713"/>
        <w:jc w:val="both"/>
      </w:pPr>
      <w:r>
        <w:rPr>
          <w:color w:val="212121"/>
        </w:rPr>
        <w:t>Do</w:t>
      </w:r>
      <w:r>
        <w:rPr>
          <w:color w:val="212121"/>
          <w:spacing w:val="-2"/>
        </w:rPr>
        <w:t> </w:t>
      </w:r>
      <w:r>
        <w:rPr>
          <w:color w:val="212121"/>
        </w:rPr>
        <w:t>sofinanciranja</w:t>
      </w:r>
      <w:r>
        <w:rPr>
          <w:color w:val="212121"/>
          <w:spacing w:val="-11"/>
        </w:rPr>
        <w:t> </w:t>
      </w:r>
      <w:r>
        <w:rPr>
          <w:color w:val="212121"/>
        </w:rPr>
        <w:t>niso</w:t>
      </w:r>
      <w:r>
        <w:rPr>
          <w:color w:val="212121"/>
          <w:spacing w:val="-1"/>
        </w:rPr>
        <w:t> </w:t>
      </w:r>
      <w:r>
        <w:rPr>
          <w:color w:val="212121"/>
        </w:rPr>
        <w:t>upravicene</w:t>
      </w:r>
      <w:r>
        <w:rPr>
          <w:color w:val="212121"/>
          <w:spacing w:val="7"/>
        </w:rPr>
        <w:t> </w:t>
      </w:r>
      <w:r>
        <w:rPr>
          <w:color w:val="212121"/>
        </w:rPr>
        <w:t>pravne</w:t>
      </w:r>
      <w:r>
        <w:rPr>
          <w:color w:val="212121"/>
          <w:spacing w:val="6"/>
        </w:rPr>
        <w:t> </w:t>
      </w:r>
      <w:r>
        <w:rPr>
          <w:color w:val="212121"/>
          <w:spacing w:val="-2"/>
        </w:rPr>
        <w:t>osebe.</w:t>
      </w:r>
    </w:p>
    <w:p>
      <w:pPr>
        <w:pStyle w:val="ListParagraph"/>
        <w:numPr>
          <w:ilvl w:val="1"/>
          <w:numId w:val="1"/>
        </w:numPr>
        <w:tabs>
          <w:tab w:pos="2137" w:val="left" w:leader="none"/>
        </w:tabs>
        <w:spacing w:line="240" w:lineRule="auto" w:before="102" w:after="0"/>
        <w:ind w:left="2137" w:right="0" w:hanging="420"/>
        <w:jc w:val="both"/>
        <w:rPr>
          <w:b/>
          <w:sz w:val="21"/>
        </w:rPr>
      </w:pPr>
      <w:r>
        <w:rPr>
          <w:b/>
          <w:color w:val="212121"/>
          <w:w w:val="105"/>
          <w:sz w:val="21"/>
        </w:rPr>
        <w:t>Splosni</w:t>
      </w:r>
      <w:r>
        <w:rPr>
          <w:b/>
          <w:color w:val="212121"/>
          <w:spacing w:val="9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pogoji</w:t>
      </w:r>
      <w:r>
        <w:rPr>
          <w:b/>
          <w:color w:val="212121"/>
          <w:spacing w:val="-1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za </w:t>
      </w:r>
      <w:r>
        <w:rPr>
          <w:b/>
          <w:color w:val="212121"/>
          <w:spacing w:val="-2"/>
          <w:w w:val="105"/>
          <w:sz w:val="21"/>
        </w:rPr>
        <w:t>sofinanciranje</w:t>
      </w:r>
    </w:p>
    <w:p>
      <w:pPr>
        <w:pStyle w:val="BodyText"/>
        <w:spacing w:before="90"/>
        <w:ind w:left="1384" w:right="1378" w:firstLine="331"/>
        <w:jc w:val="both"/>
      </w:pPr>
      <w:r>
        <w:rPr>
          <w:color w:val="212121"/>
        </w:rPr>
        <w:t>Sofinancira se opremljanje objektov z MKCN na obmocjih izven meja aglomeracij, na katerih se predvideva izgradnja kanalizacije ali cistilnih naprav skladno z Operativnim programom odvajanja in</w:t>
      </w:r>
      <w:r>
        <w:rPr>
          <w:color w:val="212121"/>
          <w:spacing w:val="-2"/>
        </w:rPr>
        <w:t> </w:t>
      </w:r>
      <w:r>
        <w:rPr>
          <w:color w:val="212121"/>
        </w:rPr>
        <w:t>ciscenja komunalne odpadne vode v Republiki Sloveniji.</w:t>
      </w:r>
    </w:p>
    <w:p>
      <w:pPr>
        <w:pStyle w:val="BodyText"/>
        <w:spacing w:line="237" w:lineRule="auto" w:before="94"/>
        <w:ind w:left="1381" w:right="1374" w:firstLine="335"/>
        <w:jc w:val="both"/>
      </w:pPr>
      <w:r>
        <w:rPr>
          <w:color w:val="212121"/>
        </w:rPr>
        <w:t>lzjemoma</w:t>
      </w:r>
      <w:r>
        <w:rPr>
          <w:color w:val="212121"/>
          <w:spacing w:val="40"/>
        </w:rPr>
        <w:t> </w:t>
      </w:r>
      <w:r>
        <w:rPr>
          <w:color w:val="212121"/>
        </w:rPr>
        <w:t>se lahko opremljanje</w:t>
      </w:r>
      <w:r>
        <w:rPr>
          <w:color w:val="212121"/>
          <w:spacing w:val="40"/>
        </w:rPr>
        <w:t> </w:t>
      </w:r>
      <w:r>
        <w:rPr>
          <w:color w:val="212121"/>
        </w:rPr>
        <w:t>objektov z MKCN</w:t>
      </w:r>
      <w:r>
        <w:rPr>
          <w:color w:val="212121"/>
          <w:spacing w:val="40"/>
        </w:rPr>
        <w:t> </w:t>
      </w:r>
      <w:r>
        <w:rPr>
          <w:color w:val="212121"/>
        </w:rPr>
        <w:t>sofinancira</w:t>
      </w:r>
      <w:r>
        <w:rPr>
          <w:color w:val="212121"/>
          <w:spacing w:val="40"/>
        </w:rPr>
        <w:t> </w:t>
      </w:r>
      <w:r>
        <w:rPr>
          <w:color w:val="212121"/>
        </w:rPr>
        <w:t>tudi na obmocjih,</w:t>
      </w:r>
      <w:r>
        <w:rPr>
          <w:color w:val="212121"/>
          <w:spacing w:val="40"/>
        </w:rPr>
        <w:t> </w:t>
      </w:r>
      <w:r>
        <w:rPr>
          <w:color w:val="212121"/>
        </w:rPr>
        <w:t>kje je javno kanalizacijsko omrezje ze zgrajeno ali je gradnja nacrtovana, prikljucitev nanj pa ni tehnicno</w:t>
      </w:r>
      <w:r>
        <w:rPr>
          <w:color w:val="212121"/>
          <w:spacing w:val="40"/>
        </w:rPr>
        <w:t> </w:t>
      </w:r>
      <w:r>
        <w:rPr>
          <w:color w:val="212121"/>
        </w:rPr>
        <w:t>mozna ali ekonomsko</w:t>
      </w:r>
      <w:r>
        <w:rPr>
          <w:color w:val="212121"/>
          <w:spacing w:val="40"/>
        </w:rPr>
        <w:t> </w:t>
      </w:r>
      <w:r>
        <w:rPr>
          <w:color w:val="212121"/>
        </w:rPr>
        <w:t>upravicena,</w:t>
      </w:r>
      <w:r>
        <w:rPr>
          <w:color w:val="212121"/>
          <w:spacing w:val="40"/>
        </w:rPr>
        <w:t> </w:t>
      </w:r>
      <w:r>
        <w:rPr>
          <w:color w:val="212121"/>
        </w:rPr>
        <w:t>kot tudi, ce je vgradnja</w:t>
      </w:r>
      <w:r>
        <w:rPr>
          <w:color w:val="212121"/>
          <w:spacing w:val="40"/>
        </w:rPr>
        <w:t> </w:t>
      </w:r>
      <w:r>
        <w:rPr>
          <w:color w:val="212121"/>
        </w:rPr>
        <w:t>MKCN pogoj za pridobitev gradbenega dovoljenja. </w:t>
      </w:r>
      <w:r>
        <w:rPr>
          <w:color w:val="212121"/>
          <w:sz w:val="23"/>
        </w:rPr>
        <w:t>0 </w:t>
      </w:r>
      <w:r>
        <w:rPr>
          <w:color w:val="212121"/>
        </w:rPr>
        <w:t>dejstvih iz tega odstavka izda potrdilo izvajalec javne sluzbe odvajanja in ciscenja odpadnih voda v obcini.</w:t>
      </w:r>
    </w:p>
    <w:p>
      <w:pPr>
        <w:pStyle w:val="BodyText"/>
        <w:spacing w:line="242" w:lineRule="auto" w:before="90"/>
        <w:ind w:left="1382" w:right="1378" w:firstLine="339"/>
        <w:jc w:val="both"/>
      </w:pPr>
      <w:r>
        <w:rPr>
          <w:color w:val="212121"/>
        </w:rPr>
        <w:t>lzjemoma se lahko opremljanje objektov z MKCN sofinancira tudi na obmocjih, kjer se nacrtuje izgradnja javnega kanalizacijskega omrezja, vendar izgradnja ni predvidena v obdobju veljavnega Nacrta razvojnih programov Mestne obcine Nova Gorica.</w:t>
      </w:r>
    </w:p>
    <w:p>
      <w:pPr>
        <w:pStyle w:val="BodyText"/>
        <w:spacing w:before="84"/>
        <w:ind w:left="1384" w:right="1380" w:firstLine="330"/>
        <w:jc w:val="both"/>
      </w:pPr>
      <w:r>
        <w:rPr>
          <w:color w:val="212121"/>
        </w:rPr>
        <w:t>V primeru opremljanja objektov s skupno MKCN mora vlagatelj vloge priloziti pogodbo o ureditvi medsebojnih razmerij, v kateri je dolocen najmanj vlagatelj vloge, eden ali vec pooblascencev za sprejem sredstev ter nacin razdelitve med upravicence.</w:t>
      </w:r>
    </w:p>
    <w:p>
      <w:pPr>
        <w:pStyle w:val="BodyText"/>
        <w:spacing w:before="91"/>
        <w:ind w:left="1379" w:right="1389" w:firstLine="335"/>
        <w:jc w:val="both"/>
      </w:pPr>
      <w:r>
        <w:rPr>
          <w:color w:val="212121"/>
        </w:rPr>
        <w:t>V primeru, da se </w:t>
      </w:r>
      <w:r>
        <w:rPr>
          <w:b/>
          <w:color w:val="212121"/>
          <w:sz w:val="21"/>
        </w:rPr>
        <w:t>MKCN </w:t>
      </w:r>
      <w:r>
        <w:rPr>
          <w:color w:val="212121"/>
        </w:rPr>
        <w:t>sofinancira tudi iz drugih virov javnih sredstev, skupna vrednost sofinanciranja iz vseh virov ne sme preseci 100</w:t>
      </w:r>
      <w:r>
        <w:rPr>
          <w:color w:val="212121"/>
          <w:spacing w:val="-11"/>
        </w:rPr>
        <w:t> </w:t>
      </w:r>
      <w:r>
        <w:rPr>
          <w:color w:val="212121"/>
        </w:rPr>
        <w:t>% vrednosti upravicenih stroskov. V</w:t>
      </w:r>
      <w:r>
        <w:rPr>
          <w:color w:val="212121"/>
          <w:spacing w:val="-3"/>
        </w:rPr>
        <w:t> </w:t>
      </w:r>
      <w:r>
        <w:rPr>
          <w:color w:val="212121"/>
        </w:rPr>
        <w:t>primeru, da bi izracunana skupna vrednost sofinanciranja, skupaj s sofinanciranjem po tern pozivu, presegala</w:t>
      </w:r>
      <w:r>
        <w:rPr>
          <w:color w:val="212121"/>
          <w:spacing w:val="40"/>
        </w:rPr>
        <w:t> </w:t>
      </w:r>
      <w:r>
        <w:rPr>
          <w:color w:val="212121"/>
        </w:rPr>
        <w:t>100</w:t>
      </w:r>
      <w:r>
        <w:rPr>
          <w:color w:val="212121"/>
          <w:spacing w:val="-8"/>
        </w:rPr>
        <w:t> </w:t>
      </w:r>
      <w:r>
        <w:rPr>
          <w:color w:val="212121"/>
        </w:rPr>
        <w:t>%</w:t>
      </w:r>
      <w:r>
        <w:rPr>
          <w:color w:val="212121"/>
          <w:spacing w:val="40"/>
        </w:rPr>
        <w:t> </w:t>
      </w:r>
      <w:r>
        <w:rPr>
          <w:color w:val="212121"/>
        </w:rPr>
        <w:t>vrednosti</w:t>
      </w:r>
      <w:r>
        <w:rPr>
          <w:color w:val="212121"/>
          <w:spacing w:val="40"/>
        </w:rPr>
        <w:t> </w:t>
      </w:r>
      <w:r>
        <w:rPr>
          <w:color w:val="212121"/>
        </w:rPr>
        <w:t>upravicenih</w:t>
      </w:r>
      <w:r>
        <w:rPr>
          <w:color w:val="212121"/>
          <w:spacing w:val="40"/>
        </w:rPr>
        <w:t> </w:t>
      </w:r>
      <w:r>
        <w:rPr>
          <w:color w:val="212121"/>
        </w:rPr>
        <w:t>stroskov</w:t>
      </w:r>
      <w:r>
        <w:rPr>
          <w:color w:val="212121"/>
          <w:spacing w:val="40"/>
        </w:rPr>
        <w:t> </w:t>
      </w:r>
      <w:r>
        <w:rPr>
          <w:color w:val="212121"/>
        </w:rPr>
        <w:t>investicije,</w:t>
      </w:r>
      <w:r>
        <w:rPr>
          <w:color w:val="212121"/>
          <w:spacing w:val="40"/>
        </w:rPr>
        <w:t> </w:t>
      </w:r>
      <w:r>
        <w:rPr>
          <w:color w:val="212121"/>
        </w:rPr>
        <w:t>se</w:t>
      </w:r>
      <w:r>
        <w:rPr>
          <w:color w:val="212121"/>
          <w:spacing w:val="40"/>
        </w:rPr>
        <w:t> </w:t>
      </w:r>
      <w:r>
        <w:rPr>
          <w:color w:val="212121"/>
        </w:rPr>
        <w:t>sofinanciranje</w:t>
      </w:r>
      <w:r>
        <w:rPr>
          <w:color w:val="212121"/>
          <w:spacing w:val="40"/>
        </w:rPr>
        <w:t> </w:t>
      </w:r>
      <w:r>
        <w:rPr>
          <w:color w:val="212121"/>
        </w:rPr>
        <w:t>obcine ustrezno zniza.</w:t>
      </w:r>
    </w:p>
    <w:p>
      <w:pPr>
        <w:pStyle w:val="ListParagraph"/>
        <w:numPr>
          <w:ilvl w:val="1"/>
          <w:numId w:val="1"/>
        </w:numPr>
        <w:tabs>
          <w:tab w:pos="2135" w:val="left" w:leader="none"/>
        </w:tabs>
        <w:spacing w:line="240" w:lineRule="auto" w:before="100" w:after="0"/>
        <w:ind w:left="2135" w:right="0" w:hanging="427"/>
        <w:jc w:val="both"/>
        <w:rPr>
          <w:b/>
          <w:sz w:val="21"/>
        </w:rPr>
      </w:pPr>
      <w:r>
        <w:rPr>
          <w:b/>
          <w:color w:val="212121"/>
          <w:w w:val="105"/>
          <w:sz w:val="21"/>
        </w:rPr>
        <w:t>Pogoji</w:t>
      </w:r>
      <w:r>
        <w:rPr>
          <w:b/>
          <w:color w:val="212121"/>
          <w:spacing w:val="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in</w:t>
      </w:r>
      <w:r>
        <w:rPr>
          <w:b/>
          <w:color w:val="212121"/>
          <w:spacing w:val="3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omejitve</w:t>
      </w:r>
    </w:p>
    <w:p>
      <w:pPr>
        <w:pStyle w:val="BodyText"/>
        <w:spacing w:before="95"/>
        <w:ind w:left="1380" w:right="1384" w:firstLine="329"/>
        <w:jc w:val="both"/>
      </w:pPr>
      <w:r>
        <w:rPr>
          <w:color w:val="212121"/>
        </w:rPr>
        <w:t>MKCN mora imeti certifikat oziroma listino o skladnosti izdelka s standardom iz Uredbe o odvajanju in ciscenju komunalne odpadne vode (Uradni list RS, st. 98/15, 76/17, 81/19 in 194/21), ki je izdana v skladu s predpisom, ki ureja potrjevanje skladnosti in oznacevanje gradbenih proizvodov.</w:t>
      </w:r>
    </w:p>
    <w:p>
      <w:pPr>
        <w:pStyle w:val="BodyText"/>
        <w:spacing w:before="89"/>
        <w:ind w:left="1384" w:right="1405" w:firstLine="324"/>
        <w:jc w:val="both"/>
      </w:pPr>
      <w:r>
        <w:rPr>
          <w:color w:val="212121"/>
        </w:rPr>
        <w:t>MKCN mora biti v casu vlozitve prijave na javni poziv vgrajena in v funkciji obratovanja, rezultati opravljenih prvih meritev obratovanja pa morajo biti</w:t>
      </w:r>
      <w:r>
        <w:rPr>
          <w:color w:val="212121"/>
          <w:spacing w:val="-1"/>
        </w:rPr>
        <w:t> </w:t>
      </w:r>
      <w:r>
        <w:rPr>
          <w:color w:val="212121"/>
        </w:rPr>
        <w:t>ustrezni.</w:t>
      </w:r>
    </w:p>
    <w:p>
      <w:pPr>
        <w:spacing w:after="0"/>
        <w:jc w:val="both"/>
        <w:sectPr>
          <w:type w:val="continuous"/>
          <w:pgSz w:w="11910" w:h="16840"/>
          <w:pgMar w:top="1280" w:bottom="280" w:left="0" w:right="0"/>
        </w:sectPr>
      </w:pPr>
    </w:p>
    <w:p>
      <w:pPr>
        <w:pStyle w:val="BodyText"/>
        <w:spacing w:before="81"/>
        <w:ind w:left="1379" w:right="1410" w:firstLine="334"/>
        <w:jc w:val="both"/>
      </w:pPr>
      <w:r>
        <w:rPr>
          <w:color w:val="232323"/>
        </w:rPr>
        <w:t>Prijavitelj mora ob</w:t>
      </w:r>
      <w:r>
        <w:rPr>
          <w:color w:val="232323"/>
          <w:spacing w:val="-1"/>
        </w:rPr>
        <w:t> </w:t>
      </w:r>
      <w:r>
        <w:rPr>
          <w:color w:val="232323"/>
        </w:rPr>
        <w:t>prijavi</w:t>
      </w:r>
      <w:r>
        <w:rPr>
          <w:color w:val="232323"/>
          <w:spacing w:val="-1"/>
        </w:rPr>
        <w:t> </w:t>
      </w:r>
      <w:r>
        <w:rPr>
          <w:color w:val="232323"/>
        </w:rPr>
        <w:t>na</w:t>
      </w:r>
      <w:r>
        <w:rPr>
          <w:color w:val="232323"/>
          <w:spacing w:val="-5"/>
        </w:rPr>
        <w:t> </w:t>
      </w:r>
      <w:r>
        <w:rPr>
          <w:color w:val="232323"/>
        </w:rPr>
        <w:t>javni poziv predloziti potrdilo izvajalca javne sluzbe Vodovodi in kanalizacija Nova Garica d.d., Cesta 25. junija 1, Nova Garica, iz katerega izhaja, da je </w:t>
      </w:r>
      <w:r>
        <w:rPr>
          <w:b/>
          <w:color w:val="232323"/>
          <w:sz w:val="21"/>
        </w:rPr>
        <w:t>MKCN </w:t>
      </w:r>
      <w:r>
        <w:rPr>
          <w:color w:val="232323"/>
        </w:rPr>
        <w:t>vgrajena, pravilno obratuje in</w:t>
      </w:r>
      <w:r>
        <w:rPr>
          <w:color w:val="232323"/>
          <w:spacing w:val="-3"/>
        </w:rPr>
        <w:t> </w:t>
      </w:r>
      <w:r>
        <w:rPr>
          <w:color w:val="232323"/>
        </w:rPr>
        <w:t>da je</w:t>
      </w:r>
      <w:r>
        <w:rPr>
          <w:color w:val="232323"/>
          <w:spacing w:val="-6"/>
        </w:rPr>
        <w:t> </w:t>
      </w:r>
      <w:r>
        <w:rPr>
          <w:color w:val="232323"/>
        </w:rPr>
        <w:t>bila predana vsa potrebna dokumentacija.</w:t>
      </w:r>
    </w:p>
    <w:p>
      <w:pPr>
        <w:pStyle w:val="BodyText"/>
        <w:spacing w:before="96"/>
        <w:ind w:left="1374" w:right="1424" w:firstLine="330"/>
        <w:jc w:val="both"/>
      </w:pPr>
      <w:r>
        <w:rPr>
          <w:color w:val="232323"/>
        </w:rPr>
        <w:t>Vlogo na javni poziv je mogoce vloziti najkasneje do poteka sestih mesecev ad datuma izdaje potrdila iz prejsnjega odstavka.</w:t>
      </w:r>
    </w:p>
    <w:p>
      <w:pPr>
        <w:pStyle w:val="ListParagraph"/>
        <w:numPr>
          <w:ilvl w:val="0"/>
          <w:numId w:val="1"/>
        </w:numPr>
        <w:tabs>
          <w:tab w:pos="1954" w:val="left" w:leader="none"/>
        </w:tabs>
        <w:spacing w:line="240" w:lineRule="auto" w:before="72" w:after="0"/>
        <w:ind w:left="1954" w:right="0" w:hanging="247"/>
        <w:jc w:val="both"/>
        <w:rPr>
          <w:b/>
          <w:color w:val="232323"/>
          <w:sz w:val="21"/>
        </w:rPr>
      </w:pPr>
      <w:r>
        <w:rPr>
          <w:b/>
          <w:color w:val="232323"/>
          <w:w w:val="105"/>
          <w:sz w:val="21"/>
        </w:rPr>
        <w:t>Visina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sredstev</w:t>
      </w:r>
      <w:r>
        <w:rPr>
          <w:b/>
          <w:color w:val="232323"/>
          <w:spacing w:val="3"/>
          <w:w w:val="105"/>
          <w:sz w:val="21"/>
        </w:rPr>
        <w:t> </w:t>
      </w:r>
      <w:r>
        <w:rPr>
          <w:rFonts w:ascii="Times New Roman"/>
          <w:color w:val="232323"/>
          <w:w w:val="105"/>
          <w:sz w:val="24"/>
        </w:rPr>
        <w:t>in</w:t>
      </w:r>
      <w:r>
        <w:rPr>
          <w:rFonts w:ascii="Times New Roman"/>
          <w:color w:val="232323"/>
          <w:spacing w:val="-4"/>
          <w:w w:val="105"/>
          <w:sz w:val="24"/>
        </w:rPr>
        <w:t> </w:t>
      </w:r>
      <w:r>
        <w:rPr>
          <w:b/>
          <w:color w:val="232323"/>
          <w:w w:val="105"/>
          <w:sz w:val="21"/>
        </w:rPr>
        <w:t>visina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sofinanciranja</w:t>
      </w:r>
    </w:p>
    <w:p>
      <w:pPr>
        <w:pStyle w:val="BodyText"/>
        <w:spacing w:before="83"/>
        <w:ind w:left="1373" w:right="1423" w:firstLine="332"/>
        <w:jc w:val="both"/>
      </w:pPr>
      <w:r>
        <w:rPr>
          <w:color w:val="232323"/>
        </w:rPr>
        <w:t>Sredstva bremenijo proracunsko postavko proracuna Mestne obcine Nova Garica za leto 2022 s stevilko 07279 in nazivom Subvencioniranje izgradnje malih komunalnih cistilnih naprav. Visina razpisanih sredstev za je 20.000,00 EUR.</w:t>
      </w:r>
    </w:p>
    <w:p>
      <w:pPr>
        <w:pStyle w:val="BodyText"/>
        <w:spacing w:before="92"/>
        <w:ind w:left="1377" w:right="1419" w:firstLine="332"/>
        <w:jc w:val="both"/>
      </w:pPr>
      <w:r>
        <w:rPr>
          <w:color w:val="232323"/>
        </w:rPr>
        <w:t>Visina pomoci znasa 50 % upravicenih stroskov oziroma najvec 1.500,00 EUR za en stanovanjski objekt.</w:t>
      </w:r>
    </w:p>
    <w:p>
      <w:pPr>
        <w:pStyle w:val="BodyText"/>
        <w:spacing w:before="90"/>
        <w:ind w:left="1377" w:right="1441" w:firstLine="327"/>
        <w:jc w:val="both"/>
      </w:pPr>
      <w:r>
        <w:rPr>
          <w:color w:val="232323"/>
        </w:rPr>
        <w:t>Na vodovarstvenih obmocjih znasa visina sofinanciranja 60</w:t>
      </w:r>
      <w:r>
        <w:rPr>
          <w:color w:val="232323"/>
          <w:spacing w:val="-10"/>
        </w:rPr>
        <w:t> </w:t>
      </w:r>
      <w:r>
        <w:rPr>
          <w:color w:val="232323"/>
        </w:rPr>
        <w:t>% upravicenih stroskov, oziroma najvec 1.700,00 EUR za enostanovanjski objekt.</w:t>
      </w:r>
    </w:p>
    <w:p>
      <w:pPr>
        <w:pStyle w:val="BodyText"/>
        <w:spacing w:before="90"/>
        <w:ind w:left="1371" w:right="1424" w:firstLine="338"/>
        <w:jc w:val="both"/>
      </w:pPr>
      <w:r>
        <w:rPr>
          <w:color w:val="232323"/>
        </w:rPr>
        <w:t>V primeru opremljanja s skupno MKCN za vec enostanovanjskih objektov oziroma za enega ali vec vecstanovansjkih objektov, znasa visina pomoci 60 %</w:t>
      </w:r>
      <w:r>
        <w:rPr>
          <w:color w:val="232323"/>
          <w:spacing w:val="-3"/>
        </w:rPr>
        <w:t> </w:t>
      </w:r>
      <w:r>
        <w:rPr>
          <w:color w:val="232323"/>
        </w:rPr>
        <w:t>upravicenih stroskov za vse upravicence skupaj, in sicer:</w:t>
      </w:r>
    </w:p>
    <w:p>
      <w:pPr>
        <w:pStyle w:val="ListParagraph"/>
        <w:numPr>
          <w:ilvl w:val="0"/>
          <w:numId w:val="2"/>
        </w:numPr>
        <w:tabs>
          <w:tab w:pos="1890" w:val="left" w:leader="none"/>
        </w:tabs>
        <w:spacing w:line="240" w:lineRule="auto" w:before="91" w:after="0"/>
        <w:ind w:left="1372" w:right="1435" w:firstLine="318"/>
        <w:jc w:val="both"/>
        <w:rPr>
          <w:sz w:val="22"/>
        </w:rPr>
      </w:pPr>
      <w:r>
        <w:rPr>
          <w:color w:val="232323"/>
          <w:sz w:val="22"/>
        </w:rPr>
        <w:t>v primeru vgradnje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ene </w:t>
      </w:r>
      <w:r>
        <w:rPr>
          <w:b/>
          <w:color w:val="232323"/>
          <w:sz w:val="21"/>
        </w:rPr>
        <w:t>MKCN </w:t>
      </w:r>
      <w:r>
        <w:rPr>
          <w:color w:val="232323"/>
          <w:sz w:val="22"/>
        </w:rPr>
        <w:t>za 2-3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objekte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oziroma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stanovanja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najvec: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2.000,00 </w:t>
      </w:r>
      <w:r>
        <w:rPr>
          <w:color w:val="232323"/>
          <w:spacing w:val="-4"/>
          <w:sz w:val="22"/>
        </w:rPr>
        <w:t>EUR</w:t>
      </w:r>
    </w:p>
    <w:p>
      <w:pPr>
        <w:pStyle w:val="ListParagraph"/>
        <w:numPr>
          <w:ilvl w:val="0"/>
          <w:numId w:val="2"/>
        </w:numPr>
        <w:tabs>
          <w:tab w:pos="1890" w:val="left" w:leader="none"/>
        </w:tabs>
        <w:spacing w:line="240" w:lineRule="auto" w:before="90" w:after="0"/>
        <w:ind w:left="1372" w:right="1435" w:firstLine="323"/>
        <w:jc w:val="both"/>
        <w:rPr>
          <w:sz w:val="22"/>
        </w:rPr>
      </w:pPr>
      <w:r>
        <w:rPr>
          <w:color w:val="232323"/>
          <w:sz w:val="22"/>
        </w:rPr>
        <w:t>v primeru vgradnje ene MKCN za 4-5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objektov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oziroma stanovanj najvec:</w:t>
      </w:r>
      <w:r>
        <w:rPr>
          <w:color w:val="232323"/>
          <w:spacing w:val="40"/>
          <w:sz w:val="22"/>
        </w:rPr>
        <w:t> </w:t>
      </w:r>
      <w:r>
        <w:rPr>
          <w:color w:val="232323"/>
          <w:sz w:val="22"/>
        </w:rPr>
        <w:t>2.500,00 </w:t>
      </w:r>
      <w:r>
        <w:rPr>
          <w:color w:val="232323"/>
          <w:spacing w:val="-4"/>
          <w:sz w:val="22"/>
        </w:rPr>
        <w:t>EUR</w:t>
      </w:r>
    </w:p>
    <w:p>
      <w:pPr>
        <w:pStyle w:val="BodyText"/>
        <w:spacing w:before="90"/>
        <w:ind w:left="1372" w:right="1438" w:firstLine="323"/>
        <w:jc w:val="both"/>
      </w:pPr>
      <w:r>
        <w:rPr>
          <w:color w:val="232323"/>
        </w:rPr>
        <w:t>-v</w:t>
      </w:r>
      <w:r>
        <w:rPr>
          <w:color w:val="232323"/>
          <w:spacing w:val="80"/>
        </w:rPr>
        <w:t> </w:t>
      </w:r>
      <w:r>
        <w:rPr>
          <w:color w:val="232323"/>
        </w:rPr>
        <w:t>primeru vgradnje ene</w:t>
      </w:r>
      <w:r>
        <w:rPr>
          <w:color w:val="232323"/>
          <w:spacing w:val="-7"/>
        </w:rPr>
        <w:t> </w:t>
      </w:r>
      <w:r>
        <w:rPr>
          <w:color w:val="232323"/>
        </w:rPr>
        <w:t>MKCN</w:t>
      </w:r>
      <w:r>
        <w:rPr>
          <w:color w:val="232323"/>
          <w:spacing w:val="-6"/>
        </w:rPr>
        <w:t> </w:t>
      </w:r>
      <w:r>
        <w:rPr>
          <w:color w:val="232323"/>
        </w:rPr>
        <w:t>za</w:t>
      </w:r>
      <w:r>
        <w:rPr>
          <w:color w:val="232323"/>
          <w:spacing w:val="-5"/>
        </w:rPr>
        <w:t> </w:t>
      </w:r>
      <w:r>
        <w:rPr>
          <w:color w:val="232323"/>
        </w:rPr>
        <w:t>6</w:t>
      </w:r>
      <w:r>
        <w:rPr>
          <w:color w:val="232323"/>
          <w:spacing w:val="-10"/>
        </w:rPr>
        <w:t> </w:t>
      </w:r>
      <w:r>
        <w:rPr>
          <w:color w:val="232323"/>
        </w:rPr>
        <w:t>ali</w:t>
      </w:r>
      <w:r>
        <w:rPr>
          <w:color w:val="232323"/>
          <w:spacing w:val="-12"/>
        </w:rPr>
        <w:t> </w:t>
      </w:r>
      <w:r>
        <w:rPr>
          <w:color w:val="232323"/>
        </w:rPr>
        <w:t>vec</w:t>
      </w:r>
      <w:r>
        <w:rPr>
          <w:color w:val="232323"/>
          <w:spacing w:val="-1"/>
        </w:rPr>
        <w:t> </w:t>
      </w:r>
      <w:r>
        <w:rPr>
          <w:color w:val="232323"/>
        </w:rPr>
        <w:t>objektov oziroma stanovanj najvec: 3.000,00 </w:t>
      </w:r>
      <w:r>
        <w:rPr>
          <w:color w:val="232323"/>
          <w:spacing w:val="-4"/>
        </w:rPr>
        <w:t>EUR.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100" w:after="0"/>
        <w:ind w:left="1949" w:right="0" w:hanging="242"/>
        <w:jc w:val="left"/>
        <w:rPr>
          <w:b/>
          <w:color w:val="232323"/>
          <w:sz w:val="21"/>
        </w:rPr>
      </w:pPr>
      <w:r>
        <w:rPr>
          <w:b/>
          <w:color w:val="232323"/>
          <w:w w:val="105"/>
          <w:sz w:val="21"/>
        </w:rPr>
        <w:t>Upraviceni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stroski</w:t>
      </w:r>
    </w:p>
    <w:p>
      <w:pPr>
        <w:pStyle w:val="BodyText"/>
        <w:spacing w:before="95"/>
        <w:ind w:left="1698"/>
      </w:pPr>
      <w:r>
        <w:rPr>
          <w:color w:val="232323"/>
        </w:rPr>
        <w:t>Upraviceni</w:t>
      </w:r>
      <w:r>
        <w:rPr>
          <w:color w:val="232323"/>
          <w:spacing w:val="4"/>
        </w:rPr>
        <w:t> </w:t>
      </w:r>
      <w:r>
        <w:rPr>
          <w:color w:val="232323"/>
        </w:rPr>
        <w:t>stroski</w:t>
      </w:r>
      <w:r>
        <w:rPr>
          <w:color w:val="232323"/>
          <w:spacing w:val="-7"/>
        </w:rPr>
        <w:t> </w:t>
      </w:r>
      <w:r>
        <w:rPr>
          <w:color w:val="232323"/>
        </w:rPr>
        <w:t>so</w:t>
      </w:r>
      <w:r>
        <w:rPr>
          <w:color w:val="232323"/>
          <w:spacing w:val="-11"/>
        </w:rPr>
        <w:t> </w:t>
      </w:r>
      <w:r>
        <w:rPr>
          <w:color w:val="232323"/>
        </w:rPr>
        <w:t>stroski</w:t>
      </w:r>
      <w:r>
        <w:rPr>
          <w:color w:val="232323"/>
          <w:spacing w:val="-5"/>
        </w:rPr>
        <w:t> </w:t>
      </w:r>
      <w:r>
        <w:rPr>
          <w:color w:val="232323"/>
        </w:rPr>
        <w:t>nakupa,</w:t>
      </w:r>
      <w:r>
        <w:rPr>
          <w:color w:val="232323"/>
          <w:spacing w:val="-1"/>
        </w:rPr>
        <w:t> </w:t>
      </w:r>
      <w:r>
        <w:rPr>
          <w:color w:val="232323"/>
        </w:rPr>
        <w:t>montaze in</w:t>
      </w:r>
      <w:r>
        <w:rPr>
          <w:color w:val="232323"/>
          <w:spacing w:val="-19"/>
        </w:rPr>
        <w:t> </w:t>
      </w:r>
      <w:r>
        <w:rPr>
          <w:color w:val="232323"/>
        </w:rPr>
        <w:t>zagona </w:t>
      </w:r>
      <w:r>
        <w:rPr>
          <w:color w:val="232323"/>
          <w:spacing w:val="-2"/>
        </w:rPr>
        <w:t>MKCN.</w:t>
      </w:r>
    </w:p>
    <w:p>
      <w:pPr>
        <w:pStyle w:val="BodyText"/>
        <w:spacing w:before="88"/>
        <w:ind w:left="1372" w:right="1394" w:firstLine="333"/>
      </w:pPr>
      <w:r>
        <w:rPr>
          <w:color w:val="232323"/>
        </w:rPr>
        <w:t>Stroski</w:t>
      </w:r>
      <w:r>
        <w:rPr>
          <w:color w:val="232323"/>
          <w:spacing w:val="-6"/>
        </w:rPr>
        <w:t> </w:t>
      </w:r>
      <w:r>
        <w:rPr>
          <w:color w:val="232323"/>
        </w:rPr>
        <w:t>vgradnje (gradbenih del) in</w:t>
      </w:r>
      <w:r>
        <w:rPr>
          <w:color w:val="232323"/>
          <w:spacing w:val="-16"/>
        </w:rPr>
        <w:t> </w:t>
      </w:r>
      <w:r>
        <w:rPr>
          <w:color w:val="232323"/>
        </w:rPr>
        <w:t>prevozni stroski, stroski zavarovanj</w:t>
      </w:r>
      <w:r>
        <w:rPr>
          <w:color w:val="232323"/>
          <w:spacing w:val="-2"/>
        </w:rPr>
        <w:t> </w:t>
      </w:r>
      <w:r>
        <w:rPr>
          <w:color w:val="232323"/>
        </w:rPr>
        <w:t>ipd. niso</w:t>
      </w:r>
      <w:r>
        <w:rPr>
          <w:color w:val="232323"/>
          <w:spacing w:val="-4"/>
        </w:rPr>
        <w:t> </w:t>
      </w:r>
      <w:r>
        <w:rPr>
          <w:color w:val="232323"/>
        </w:rPr>
        <w:t>upravicen </w:t>
      </w:r>
      <w:r>
        <w:rPr>
          <w:color w:val="232323"/>
          <w:spacing w:val="-2"/>
        </w:rPr>
        <w:t>strosek.</w:t>
      </w:r>
    </w:p>
    <w:p>
      <w:pPr>
        <w:pStyle w:val="BodyText"/>
        <w:spacing w:before="95"/>
        <w:ind w:left="1704"/>
      </w:pPr>
      <w:r>
        <w:rPr>
          <w:color w:val="232323"/>
        </w:rPr>
        <w:t>DDV</w:t>
      </w:r>
      <w:r>
        <w:rPr>
          <w:color w:val="232323"/>
          <w:spacing w:val="-2"/>
        </w:rPr>
        <w:t> </w:t>
      </w:r>
      <w:r>
        <w:rPr>
          <w:color w:val="232323"/>
        </w:rPr>
        <w:t>je</w:t>
      </w:r>
      <w:r>
        <w:rPr>
          <w:color w:val="232323"/>
          <w:spacing w:val="-10"/>
        </w:rPr>
        <w:t> </w:t>
      </w:r>
      <w:r>
        <w:rPr>
          <w:color w:val="232323"/>
        </w:rPr>
        <w:t>upravicen</w:t>
      </w:r>
      <w:r>
        <w:rPr>
          <w:color w:val="232323"/>
          <w:spacing w:val="-2"/>
        </w:rPr>
        <w:t> strosek.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88" w:after="0"/>
        <w:ind w:left="1949" w:right="0" w:hanging="247"/>
        <w:jc w:val="left"/>
        <w:rPr>
          <w:b/>
          <w:color w:val="232323"/>
          <w:sz w:val="21"/>
        </w:rPr>
      </w:pPr>
      <w:r>
        <w:rPr>
          <w:b/>
          <w:color w:val="232323"/>
          <w:w w:val="105"/>
          <w:sz w:val="21"/>
        </w:rPr>
        <w:t>Nacin</w:t>
      </w:r>
      <w:r>
        <w:rPr>
          <w:b/>
          <w:color w:val="232323"/>
          <w:spacing w:val="-4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prijave</w:t>
      </w:r>
      <w:r>
        <w:rPr>
          <w:b/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9"/>
          <w:w w:val="105"/>
          <w:sz w:val="22"/>
        </w:rPr>
        <w:t> </w:t>
      </w:r>
      <w:r>
        <w:rPr>
          <w:b/>
          <w:color w:val="232323"/>
          <w:spacing w:val="-4"/>
          <w:w w:val="105"/>
          <w:sz w:val="21"/>
        </w:rPr>
        <w:t>roki</w:t>
      </w:r>
    </w:p>
    <w:p>
      <w:pPr>
        <w:pStyle w:val="BodyText"/>
        <w:spacing w:before="88"/>
        <w:ind w:left="1372" w:right="1442" w:firstLine="331"/>
        <w:jc w:val="both"/>
      </w:pPr>
      <w:r>
        <w:rPr>
          <w:color w:val="232323"/>
        </w:rPr>
        <w:t>Prijavitelj vlozi vlogo z vsemi dokazili osebno ali</w:t>
      </w:r>
      <w:r>
        <w:rPr>
          <w:color w:val="232323"/>
          <w:spacing w:val="-9"/>
        </w:rPr>
        <w:t> </w:t>
      </w:r>
      <w:r>
        <w:rPr>
          <w:color w:val="232323"/>
        </w:rPr>
        <w:t>po</w:t>
      </w:r>
      <w:r>
        <w:rPr>
          <w:color w:val="232323"/>
          <w:spacing w:val="-2"/>
        </w:rPr>
        <w:t> </w:t>
      </w:r>
      <w:r>
        <w:rPr>
          <w:color w:val="232323"/>
        </w:rPr>
        <w:t>posti na naslov: Mestna obcina Nova Garica, Trg Edvarda Kardelja 1, 5000 Nova Garica.</w:t>
      </w:r>
    </w:p>
    <w:p>
      <w:pPr>
        <w:pStyle w:val="BodyText"/>
        <w:spacing w:before="90"/>
        <w:ind w:left="1698"/>
        <w:jc w:val="both"/>
      </w:pPr>
      <w:r>
        <w:rPr>
          <w:color w:val="232323"/>
        </w:rPr>
        <w:t>Rak</w:t>
      </w:r>
      <w:r>
        <w:rPr>
          <w:color w:val="232323"/>
          <w:spacing w:val="-1"/>
        </w:rPr>
        <w:t> </w:t>
      </w:r>
      <w:r>
        <w:rPr>
          <w:color w:val="232323"/>
        </w:rPr>
        <w:t>za</w:t>
      </w:r>
      <w:r>
        <w:rPr>
          <w:color w:val="232323"/>
          <w:spacing w:val="-3"/>
        </w:rPr>
        <w:t> </w:t>
      </w:r>
      <w:r>
        <w:rPr>
          <w:color w:val="232323"/>
        </w:rPr>
        <w:t>oddajo</w:t>
      </w:r>
      <w:r>
        <w:rPr>
          <w:color w:val="232323"/>
          <w:spacing w:val="3"/>
        </w:rPr>
        <w:t> </w:t>
      </w:r>
      <w:r>
        <w:rPr>
          <w:color w:val="232323"/>
        </w:rPr>
        <w:t>vloge</w:t>
      </w:r>
      <w:r>
        <w:rPr>
          <w:color w:val="232323"/>
          <w:spacing w:val="-1"/>
        </w:rPr>
        <w:t> </w:t>
      </w:r>
      <w:r>
        <w:rPr>
          <w:color w:val="232323"/>
        </w:rPr>
        <w:t>je</w:t>
      </w:r>
      <w:r>
        <w:rPr>
          <w:color w:val="232323"/>
          <w:spacing w:val="-10"/>
        </w:rPr>
        <w:t> </w:t>
      </w:r>
      <w:r>
        <w:rPr>
          <w:color w:val="232323"/>
          <w:spacing w:val="-2"/>
        </w:rPr>
        <w:t>30.10.2022.</w:t>
      </w:r>
    </w:p>
    <w:p>
      <w:pPr>
        <w:pStyle w:val="BodyText"/>
        <w:spacing w:line="242" w:lineRule="auto" w:before="88"/>
        <w:ind w:left="1371" w:right="1446" w:firstLine="325"/>
        <w:jc w:val="both"/>
      </w:pPr>
      <w:r>
        <w:rPr>
          <w:color w:val="232323"/>
        </w:rPr>
        <w:t>Steje se, da je vloga prispela pravocasno, ce</w:t>
      </w:r>
      <w:r>
        <w:rPr>
          <w:color w:val="232323"/>
          <w:spacing w:val="-6"/>
        </w:rPr>
        <w:t> </w:t>
      </w:r>
      <w:r>
        <w:rPr>
          <w:color w:val="232323"/>
        </w:rPr>
        <w:t>je</w:t>
      </w:r>
      <w:r>
        <w:rPr>
          <w:color w:val="232323"/>
          <w:spacing w:val="-2"/>
        </w:rPr>
        <w:t> </w:t>
      </w:r>
      <w:r>
        <w:rPr>
          <w:color w:val="232323"/>
        </w:rPr>
        <w:t>bila najpozneje zadnji dan</w:t>
      </w:r>
      <w:r>
        <w:rPr>
          <w:color w:val="232323"/>
          <w:spacing w:val="-9"/>
        </w:rPr>
        <w:t> </w:t>
      </w:r>
      <w:r>
        <w:rPr>
          <w:color w:val="232323"/>
        </w:rPr>
        <w:t>roka</w:t>
      </w:r>
      <w:r>
        <w:rPr>
          <w:color w:val="232323"/>
          <w:spacing w:val="-1"/>
        </w:rPr>
        <w:t> </w:t>
      </w:r>
      <w:r>
        <w:rPr>
          <w:color w:val="232323"/>
        </w:rPr>
        <w:t>za</w:t>
      </w:r>
      <w:r>
        <w:rPr>
          <w:color w:val="232323"/>
          <w:spacing w:val="-3"/>
        </w:rPr>
        <w:t> </w:t>
      </w:r>
      <w:r>
        <w:rPr>
          <w:color w:val="232323"/>
        </w:rPr>
        <w:t>oddajo vlog oddana po posti s priporoceno posiljko ali ce je bila dostavljena v sprejemno pisarno Mestne obcine Nova Garica najpozneje do 12. ure zadnjega</w:t>
      </w:r>
      <w:r>
        <w:rPr>
          <w:color w:val="232323"/>
          <w:spacing w:val="28"/>
        </w:rPr>
        <w:t> </w:t>
      </w:r>
      <w:r>
        <w:rPr>
          <w:color w:val="232323"/>
        </w:rPr>
        <w:t>dne razpisnega</w:t>
      </w:r>
      <w:r>
        <w:rPr>
          <w:color w:val="232323"/>
          <w:spacing w:val="31"/>
        </w:rPr>
        <w:t> </w:t>
      </w:r>
      <w:r>
        <w:rPr>
          <w:color w:val="232323"/>
        </w:rPr>
        <w:t>roka,</w:t>
      </w:r>
      <w:r>
        <w:rPr>
          <w:color w:val="232323"/>
          <w:spacing w:val="29"/>
        </w:rPr>
        <w:t> </w:t>
      </w:r>
      <w:r>
        <w:rPr>
          <w:color w:val="232323"/>
        </w:rPr>
        <w:t>oziroma ce jo</w:t>
      </w:r>
      <w:r>
        <w:rPr>
          <w:color w:val="232323"/>
          <w:spacing w:val="-7"/>
        </w:rPr>
        <w:t> </w:t>
      </w:r>
      <w:r>
        <w:rPr>
          <w:color w:val="232323"/>
        </w:rPr>
        <w:t>je</w:t>
      </w:r>
      <w:r>
        <w:rPr>
          <w:color w:val="232323"/>
          <w:spacing w:val="-2"/>
        </w:rPr>
        <w:t> </w:t>
      </w:r>
      <w:r>
        <w:rPr>
          <w:color w:val="232323"/>
        </w:rPr>
        <w:t>Mestna obcina Nova Garica prejela pred objavo obvestila o</w:t>
      </w:r>
      <w:r>
        <w:rPr>
          <w:color w:val="232323"/>
          <w:spacing w:val="-6"/>
        </w:rPr>
        <w:t> </w:t>
      </w:r>
      <w:r>
        <w:rPr>
          <w:color w:val="232323"/>
        </w:rPr>
        <w:t>zaprtju poziva.</w:t>
      </w:r>
    </w:p>
    <w:p>
      <w:pPr>
        <w:pStyle w:val="BodyText"/>
        <w:spacing w:line="251" w:lineRule="exact" w:before="83"/>
        <w:ind w:left="1705"/>
        <w:jc w:val="both"/>
      </w:pPr>
      <w:r>
        <w:rPr>
          <w:color w:val="232323"/>
        </w:rPr>
        <w:t>Vloga</w:t>
      </w:r>
      <w:r>
        <w:rPr>
          <w:color w:val="232323"/>
          <w:spacing w:val="-2"/>
        </w:rPr>
        <w:t> </w:t>
      </w:r>
      <w:r>
        <w:rPr>
          <w:color w:val="232323"/>
        </w:rPr>
        <w:t>z</w:t>
      </w:r>
      <w:r>
        <w:rPr>
          <w:color w:val="232323"/>
          <w:spacing w:val="-8"/>
        </w:rPr>
        <w:t> </w:t>
      </w:r>
      <w:r>
        <w:rPr>
          <w:color w:val="232323"/>
        </w:rPr>
        <w:t>zahtevano</w:t>
      </w:r>
      <w:r>
        <w:rPr>
          <w:color w:val="232323"/>
          <w:spacing w:val="-2"/>
        </w:rPr>
        <w:t> </w:t>
      </w:r>
      <w:r>
        <w:rPr>
          <w:color w:val="232323"/>
        </w:rPr>
        <w:t>dokumentacijo</w:t>
      </w:r>
      <w:r>
        <w:rPr>
          <w:color w:val="232323"/>
          <w:spacing w:val="7"/>
        </w:rPr>
        <w:t> </w:t>
      </w:r>
      <w:r>
        <w:rPr>
          <w:color w:val="232323"/>
        </w:rPr>
        <w:t>mora</w:t>
      </w:r>
      <w:r>
        <w:rPr>
          <w:color w:val="232323"/>
          <w:spacing w:val="1"/>
        </w:rPr>
        <w:t> </w:t>
      </w:r>
      <w:r>
        <w:rPr>
          <w:color w:val="232323"/>
        </w:rPr>
        <w:t>biti</w:t>
      </w:r>
      <w:r>
        <w:rPr>
          <w:color w:val="232323"/>
          <w:spacing w:val="-5"/>
        </w:rPr>
        <w:t> </w:t>
      </w:r>
      <w:r>
        <w:rPr>
          <w:color w:val="232323"/>
        </w:rPr>
        <w:t>oddana</w:t>
      </w:r>
      <w:r>
        <w:rPr>
          <w:color w:val="232323"/>
          <w:spacing w:val="8"/>
        </w:rPr>
        <w:t> </w:t>
      </w:r>
      <w:r>
        <w:rPr>
          <w:color w:val="232323"/>
        </w:rPr>
        <w:t>v</w:t>
      </w:r>
      <w:r>
        <w:rPr>
          <w:color w:val="232323"/>
          <w:spacing w:val="-11"/>
        </w:rPr>
        <w:t> </w:t>
      </w:r>
      <w:r>
        <w:rPr>
          <w:color w:val="232323"/>
        </w:rPr>
        <w:t>zaprti</w:t>
      </w:r>
      <w:r>
        <w:rPr>
          <w:color w:val="232323"/>
          <w:spacing w:val="-7"/>
        </w:rPr>
        <w:t> </w:t>
      </w:r>
      <w:r>
        <w:rPr>
          <w:color w:val="232323"/>
        </w:rPr>
        <w:t>kuverti s</w:t>
      </w:r>
      <w:r>
        <w:rPr>
          <w:color w:val="232323"/>
          <w:spacing w:val="-16"/>
        </w:rPr>
        <w:t> </w:t>
      </w:r>
      <w:r>
        <w:rPr>
          <w:color w:val="232323"/>
        </w:rPr>
        <w:t>pripisom</w:t>
      </w:r>
      <w:r>
        <w:rPr>
          <w:color w:val="232323"/>
          <w:spacing w:val="1"/>
        </w:rPr>
        <w:t> </w:t>
      </w:r>
      <w:r>
        <w:rPr>
          <w:color w:val="232323"/>
        </w:rPr>
        <w:t>»Ne</w:t>
      </w:r>
      <w:r>
        <w:rPr>
          <w:color w:val="232323"/>
          <w:spacing w:val="-1"/>
        </w:rPr>
        <w:t> </w:t>
      </w:r>
      <w:r>
        <w:rPr>
          <w:color w:val="232323"/>
          <w:spacing w:val="-2"/>
        </w:rPr>
        <w:t>odpiraj</w:t>
      </w:r>
    </w:p>
    <w:p>
      <w:pPr>
        <w:pStyle w:val="BodyText"/>
        <w:ind w:left="1370" w:right="1440" w:hanging="7"/>
        <w:jc w:val="both"/>
      </w:pPr>
      <w:r>
        <w:rPr>
          <w:color w:val="232323"/>
        </w:rPr>
        <w:t>-</w:t>
      </w:r>
      <w:r>
        <w:rPr>
          <w:color w:val="232323"/>
          <w:spacing w:val="40"/>
        </w:rPr>
        <w:t> </w:t>
      </w:r>
      <w:r>
        <w:rPr>
          <w:color w:val="232323"/>
        </w:rPr>
        <w:t>Javni poziv za sofinanciranje MKCN«. Upostevale se bodo vloge, ki bodo oddane do</w:t>
      </w:r>
      <w:r>
        <w:rPr>
          <w:color w:val="232323"/>
          <w:spacing w:val="40"/>
        </w:rPr>
        <w:t> </w:t>
      </w:r>
      <w:r>
        <w:rPr>
          <w:color w:val="232323"/>
        </w:rPr>
        <w:t>porabe sredstev, v vsakem primeru pa najkasneje do 30.10.2022.</w:t>
      </w:r>
    </w:p>
    <w:p>
      <w:pPr>
        <w:pStyle w:val="ListParagraph"/>
        <w:numPr>
          <w:ilvl w:val="0"/>
          <w:numId w:val="1"/>
        </w:numPr>
        <w:tabs>
          <w:tab w:pos="1946" w:val="left" w:leader="none"/>
        </w:tabs>
        <w:spacing w:line="240" w:lineRule="auto" w:before="80" w:after="0"/>
        <w:ind w:left="1946" w:right="0" w:hanging="243"/>
        <w:jc w:val="both"/>
        <w:rPr>
          <w:rFonts w:ascii="Times New Roman"/>
          <w:color w:val="232323"/>
          <w:sz w:val="23"/>
        </w:rPr>
      </w:pPr>
      <w:r>
        <w:rPr>
          <w:b/>
          <w:color w:val="232323"/>
          <w:w w:val="105"/>
          <w:sz w:val="21"/>
        </w:rPr>
        <w:t>Odpiranje</w:t>
      </w:r>
      <w:r>
        <w:rPr>
          <w:b/>
          <w:color w:val="232323"/>
          <w:spacing w:val="-8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in</w:t>
      </w:r>
      <w:r>
        <w:rPr>
          <w:b/>
          <w:color w:val="232323"/>
          <w:spacing w:val="-14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obravnavanje</w:t>
      </w:r>
      <w:r>
        <w:rPr>
          <w:b/>
          <w:color w:val="232323"/>
          <w:spacing w:val="-4"/>
          <w:w w:val="105"/>
          <w:sz w:val="21"/>
        </w:rPr>
        <w:t> vlog</w:t>
      </w:r>
    </w:p>
    <w:p>
      <w:pPr>
        <w:pStyle w:val="BodyText"/>
        <w:spacing w:before="86"/>
        <w:ind w:left="1372" w:right="1438" w:firstLine="328"/>
        <w:jc w:val="both"/>
      </w:pPr>
      <w:r>
        <w:rPr>
          <w:color w:val="232323"/>
        </w:rPr>
        <w:t>Odpiranje vlog ni javno. Postopek bo vodil organ obcinske uprave, pristojen za gospodarske javne sluzbe (v nadaljevanju: pristojni organ), ki bo odpiral in obravnaval vse prispele vloge po vrstnem redu prispetja, do porabe proracunskih</w:t>
      </w:r>
      <w:r>
        <w:rPr>
          <w:color w:val="232323"/>
          <w:spacing w:val="40"/>
        </w:rPr>
        <w:t> </w:t>
      </w:r>
      <w:r>
        <w:rPr>
          <w:color w:val="232323"/>
        </w:rPr>
        <w:t>sredstev,</w:t>
      </w:r>
      <w:r>
        <w:rPr>
          <w:color w:val="232323"/>
          <w:spacing w:val="40"/>
        </w:rPr>
        <w:t> </w:t>
      </w:r>
      <w:r>
        <w:rPr>
          <w:color w:val="232323"/>
        </w:rPr>
        <w:t>v vsakem primeru pa najkasneje do 30.10.2022.</w:t>
      </w:r>
    </w:p>
    <w:p>
      <w:pPr>
        <w:pStyle w:val="BodyText"/>
        <w:spacing w:before="93"/>
        <w:ind w:left="1377" w:right="1450" w:firstLine="327"/>
        <w:jc w:val="both"/>
      </w:pPr>
      <w:r>
        <w:rPr>
          <w:color w:val="232323"/>
        </w:rPr>
        <w:t>Ce vloga ne</w:t>
      </w:r>
      <w:r>
        <w:rPr>
          <w:color w:val="232323"/>
          <w:spacing w:val="-2"/>
        </w:rPr>
        <w:t> </w:t>
      </w:r>
      <w:r>
        <w:rPr>
          <w:color w:val="232323"/>
        </w:rPr>
        <w:t>bo</w:t>
      </w:r>
      <w:r>
        <w:rPr>
          <w:color w:val="232323"/>
          <w:spacing w:val="-6"/>
        </w:rPr>
        <w:t> </w:t>
      </w:r>
      <w:r>
        <w:rPr>
          <w:color w:val="232323"/>
        </w:rPr>
        <w:t>popolna, bo</w:t>
      </w:r>
      <w:r>
        <w:rPr>
          <w:color w:val="232323"/>
          <w:spacing w:val="-2"/>
        </w:rPr>
        <w:t> </w:t>
      </w:r>
      <w:r>
        <w:rPr>
          <w:color w:val="232323"/>
        </w:rPr>
        <w:t>prijavitelj pisno pozvan, da vlogo v</w:t>
      </w:r>
      <w:r>
        <w:rPr>
          <w:color w:val="232323"/>
          <w:spacing w:val="-7"/>
        </w:rPr>
        <w:t> </w:t>
      </w:r>
      <w:r>
        <w:rPr>
          <w:color w:val="232323"/>
        </w:rPr>
        <w:t>roku dolocenem v</w:t>
      </w:r>
      <w:r>
        <w:rPr>
          <w:color w:val="232323"/>
          <w:spacing w:val="-2"/>
        </w:rPr>
        <w:t> </w:t>
      </w:r>
      <w:r>
        <w:rPr>
          <w:color w:val="232323"/>
        </w:rPr>
        <w:t>pozivu, dopolni. Ce</w:t>
      </w:r>
      <w:r>
        <w:rPr>
          <w:color w:val="232323"/>
          <w:spacing w:val="-6"/>
        </w:rPr>
        <w:t> </w:t>
      </w:r>
      <w:r>
        <w:rPr>
          <w:color w:val="232323"/>
        </w:rPr>
        <w:t>prijavitelj</w:t>
      </w:r>
      <w:r>
        <w:rPr>
          <w:color w:val="232323"/>
          <w:spacing w:val="-3"/>
        </w:rPr>
        <w:t> </w:t>
      </w:r>
      <w:r>
        <w:rPr>
          <w:color w:val="232323"/>
        </w:rPr>
        <w:t>vloge</w:t>
      </w:r>
      <w:r>
        <w:rPr>
          <w:color w:val="232323"/>
          <w:spacing w:val="-1"/>
        </w:rPr>
        <w:t> </w:t>
      </w:r>
      <w:r>
        <w:rPr>
          <w:color w:val="232323"/>
        </w:rPr>
        <w:t>v</w:t>
      </w:r>
      <w:r>
        <w:rPr>
          <w:color w:val="232323"/>
          <w:spacing w:val="-5"/>
        </w:rPr>
        <w:t> </w:t>
      </w:r>
      <w:r>
        <w:rPr>
          <w:color w:val="232323"/>
        </w:rPr>
        <w:t>dolocenem roku</w:t>
      </w:r>
      <w:r>
        <w:rPr>
          <w:color w:val="232323"/>
          <w:spacing w:val="-4"/>
        </w:rPr>
        <w:t> </w:t>
      </w:r>
      <w:r>
        <w:rPr>
          <w:color w:val="232323"/>
        </w:rPr>
        <w:t>ne</w:t>
      </w:r>
      <w:r>
        <w:rPr>
          <w:color w:val="232323"/>
          <w:spacing w:val="-9"/>
        </w:rPr>
        <w:t> </w:t>
      </w:r>
      <w:r>
        <w:rPr>
          <w:color w:val="232323"/>
        </w:rPr>
        <w:t>dopolni, jo</w:t>
      </w:r>
      <w:r>
        <w:rPr>
          <w:color w:val="232323"/>
          <w:spacing w:val="-11"/>
        </w:rPr>
        <w:t> </w:t>
      </w:r>
      <w:r>
        <w:rPr>
          <w:color w:val="232323"/>
        </w:rPr>
        <w:t>pristojni organ s</w:t>
      </w:r>
      <w:r>
        <w:rPr>
          <w:color w:val="232323"/>
          <w:spacing w:val="-5"/>
        </w:rPr>
        <w:t> </w:t>
      </w:r>
      <w:r>
        <w:rPr>
          <w:color w:val="232323"/>
        </w:rPr>
        <w:t>sklepom zavrze.</w:t>
      </w:r>
    </w:p>
    <w:p>
      <w:pPr>
        <w:pStyle w:val="BodyText"/>
        <w:spacing w:line="237" w:lineRule="auto" w:before="92"/>
        <w:ind w:left="1377" w:right="1440" w:firstLine="326"/>
        <w:jc w:val="both"/>
      </w:pPr>
      <w:r>
        <w:rPr>
          <w:color w:val="232323"/>
        </w:rPr>
        <w:t>Nepopolnih vlog, iz katerih je nedvoumno razvidno, da ne izpolnjujejo pogojev za sofinanciranje,</w:t>
      </w:r>
      <w:r>
        <w:rPr>
          <w:color w:val="232323"/>
          <w:spacing w:val="-1"/>
        </w:rPr>
        <w:t> </w:t>
      </w:r>
      <w:r>
        <w:rPr>
          <w:color w:val="232323"/>
        </w:rPr>
        <w:t>se ne dopolnjuje, pac pa se zahtevek z odlocbo zavrne.</w:t>
      </w:r>
    </w:p>
    <w:p>
      <w:pPr>
        <w:spacing w:after="0" w:line="237" w:lineRule="auto"/>
        <w:jc w:val="both"/>
        <w:sectPr>
          <w:pgSz w:w="11910" w:h="16840"/>
          <w:pgMar w:top="1280" w:bottom="280" w:left="0" w:right="0"/>
        </w:sectPr>
      </w:pPr>
    </w:p>
    <w:p>
      <w:pPr>
        <w:pStyle w:val="BodyText"/>
        <w:spacing w:before="82"/>
        <w:ind w:left="1380" w:right="1377" w:firstLine="326"/>
        <w:jc w:val="both"/>
      </w:pPr>
      <w:r>
        <w:rPr>
          <w:color w:val="212121"/>
        </w:rPr>
        <w:t>0</w:t>
      </w:r>
      <w:r>
        <w:rPr>
          <w:color w:val="212121"/>
          <w:spacing w:val="40"/>
        </w:rPr>
        <w:t> </w:t>
      </w:r>
      <w:r>
        <w:rPr>
          <w:color w:val="212121"/>
        </w:rPr>
        <w:t>pravici do sofinanciranja se odloca po vrstnem redu prejetih popolnih</w:t>
      </w:r>
      <w:r>
        <w:rPr>
          <w:color w:val="212121"/>
          <w:spacing w:val="18"/>
        </w:rPr>
        <w:t> </w:t>
      </w:r>
      <w:r>
        <w:rPr>
          <w:color w:val="212121"/>
        </w:rPr>
        <w:t>vlog. Za vlogo, ki je bila ob vlozitvi nepopolna, se steje kot datum prejema dan, ko je pristojni organ prejel vse zahtevane dopolnitve.</w:t>
      </w:r>
    </w:p>
    <w:p>
      <w:pPr>
        <w:pStyle w:val="BodyText"/>
        <w:spacing w:before="91"/>
        <w:ind w:left="1375" w:right="1405" w:firstLine="333"/>
        <w:jc w:val="both"/>
      </w:pPr>
      <w:r>
        <w:rPr>
          <w:color w:val="212121"/>
        </w:rPr>
        <w:t>Na podlagi izvedenega postopka pristojni organ izda odlocbo o dodelitvi sredstev. Postopek o dodelitvi sredstev se vodi v skladu z javnim pozivom po pravilih splosnega upravnega postopka.</w:t>
      </w:r>
    </w:p>
    <w:p>
      <w:pPr>
        <w:pStyle w:val="BodyText"/>
        <w:spacing w:before="92"/>
        <w:ind w:left="1372" w:right="1382" w:firstLine="328"/>
        <w:jc w:val="both"/>
      </w:pPr>
      <w:r>
        <w:rPr>
          <w:color w:val="212121"/>
        </w:rPr>
        <w:t>V roku 8 dni po pravnomocnosti odlocbe je upravicenec dolzan vrniti Mestni obcini Nova Gorica podpisano pogodbo o sofinanciranju. Ce tega ne stori, mu pravica do sofinanciranja </w:t>
      </w:r>
      <w:r>
        <w:rPr>
          <w:color w:val="212121"/>
          <w:spacing w:val="-2"/>
        </w:rPr>
        <w:t>ugasne.</w:t>
      </w:r>
    </w:p>
    <w:p>
      <w:pPr>
        <w:pStyle w:val="BodyText"/>
        <w:spacing w:line="237" w:lineRule="auto" w:before="94"/>
        <w:ind w:left="1377" w:right="1406" w:firstLine="327"/>
        <w:jc w:val="both"/>
      </w:pPr>
      <w:r>
        <w:rPr>
          <w:color w:val="212121"/>
        </w:rPr>
        <w:t>Ce upravicenec</w:t>
      </w:r>
      <w:r>
        <w:rPr>
          <w:color w:val="212121"/>
          <w:spacing w:val="33"/>
        </w:rPr>
        <w:t> </w:t>
      </w:r>
      <w:r>
        <w:rPr>
          <w:color w:val="212121"/>
        </w:rPr>
        <w:t>ne vrne podpisane pogodbe</w:t>
      </w:r>
      <w:r>
        <w:rPr>
          <w:color w:val="212121"/>
          <w:spacing w:val="30"/>
        </w:rPr>
        <w:t> </w:t>
      </w:r>
      <w:r>
        <w:rPr>
          <w:color w:val="212121"/>
        </w:rPr>
        <w:t>v roku 8 dni od prejema pogodbe</w:t>
      </w:r>
      <w:r>
        <w:rPr>
          <w:color w:val="212121"/>
          <w:spacing w:val="24"/>
        </w:rPr>
        <w:t> </w:t>
      </w:r>
      <w:r>
        <w:rPr>
          <w:color w:val="212121"/>
        </w:rPr>
        <w:t>v podpis, se steje, da je vlogo na razpis umaknil.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102" w:after="0"/>
        <w:ind w:left="1949" w:right="0" w:hanging="242"/>
        <w:jc w:val="both"/>
        <w:rPr>
          <w:b/>
          <w:color w:val="212121"/>
          <w:sz w:val="21"/>
        </w:rPr>
      </w:pPr>
      <w:r>
        <w:rPr>
          <w:b/>
          <w:color w:val="212121"/>
          <w:w w:val="105"/>
          <w:sz w:val="21"/>
        </w:rPr>
        <w:t>lzplacilo</w:t>
      </w:r>
      <w:r>
        <w:rPr>
          <w:b/>
          <w:color w:val="212121"/>
          <w:spacing w:val="3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sredstev</w:t>
      </w:r>
    </w:p>
    <w:p>
      <w:pPr>
        <w:pStyle w:val="BodyText"/>
        <w:spacing w:before="90"/>
        <w:ind w:left="1370" w:right="1393" w:firstLine="336"/>
        <w:jc w:val="both"/>
      </w:pPr>
      <w:r>
        <w:rPr>
          <w:color w:val="212121"/>
        </w:rPr>
        <w:t>Sredstva se upravicencu nakazejo po</w:t>
      </w:r>
      <w:r>
        <w:rPr>
          <w:color w:val="212121"/>
          <w:spacing w:val="-3"/>
        </w:rPr>
        <w:t> </w:t>
      </w:r>
      <w:r>
        <w:rPr>
          <w:color w:val="212121"/>
        </w:rPr>
        <w:t>podpisu pogodbe o</w:t>
      </w:r>
      <w:r>
        <w:rPr>
          <w:color w:val="212121"/>
          <w:spacing w:val="-3"/>
        </w:rPr>
        <w:t> </w:t>
      </w:r>
      <w:r>
        <w:rPr>
          <w:color w:val="212121"/>
        </w:rPr>
        <w:t>sofinanciranju,</w:t>
      </w:r>
      <w:r>
        <w:rPr>
          <w:color w:val="212121"/>
          <w:spacing w:val="-1"/>
        </w:rPr>
        <w:t> </w:t>
      </w:r>
      <w:r>
        <w:rPr>
          <w:color w:val="21212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sicer v</w:t>
      </w:r>
      <w:r>
        <w:rPr>
          <w:color w:val="212121"/>
          <w:spacing w:val="-3"/>
        </w:rPr>
        <w:t> </w:t>
      </w:r>
      <w:r>
        <w:rPr>
          <w:color w:val="212121"/>
        </w:rPr>
        <w:t>roku</w:t>
      </w:r>
      <w:r>
        <w:rPr>
          <w:color w:val="212121"/>
          <w:spacing w:val="-3"/>
        </w:rPr>
        <w:t> </w:t>
      </w:r>
      <w:r>
        <w:rPr>
          <w:color w:val="212121"/>
        </w:rPr>
        <w:t>iz pogodbe, dolocenem skladno z veljavnimi predpisi o izvrsevanju proracuna.</w:t>
      </w:r>
    </w:p>
    <w:p>
      <w:pPr>
        <w:pStyle w:val="ListParagraph"/>
        <w:numPr>
          <w:ilvl w:val="0"/>
          <w:numId w:val="1"/>
        </w:numPr>
        <w:tabs>
          <w:tab w:pos="1954" w:val="left" w:leader="none"/>
        </w:tabs>
        <w:spacing w:line="240" w:lineRule="auto" w:before="99" w:after="0"/>
        <w:ind w:left="1954" w:right="0" w:hanging="250"/>
        <w:jc w:val="both"/>
        <w:rPr>
          <w:b/>
          <w:color w:val="212121"/>
          <w:sz w:val="21"/>
        </w:rPr>
      </w:pPr>
      <w:r>
        <w:rPr>
          <w:b/>
          <w:color w:val="212121"/>
          <w:w w:val="105"/>
          <w:sz w:val="21"/>
        </w:rPr>
        <w:t>Nadzor</w:t>
      </w:r>
      <w:r>
        <w:rPr>
          <w:b/>
          <w:color w:val="212121"/>
          <w:spacing w:val="2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in</w:t>
      </w:r>
      <w:r>
        <w:rPr>
          <w:b/>
          <w:color w:val="212121"/>
          <w:spacing w:val="-3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vracilo </w:t>
      </w:r>
      <w:r>
        <w:rPr>
          <w:b/>
          <w:color w:val="212121"/>
          <w:spacing w:val="-2"/>
          <w:w w:val="105"/>
          <w:sz w:val="21"/>
        </w:rPr>
        <w:t>sredstev</w:t>
      </w:r>
    </w:p>
    <w:p>
      <w:pPr>
        <w:pStyle w:val="BodyText"/>
        <w:spacing w:before="96"/>
        <w:ind w:left="1370" w:right="1402" w:firstLine="329"/>
        <w:jc w:val="both"/>
      </w:pPr>
      <w:r>
        <w:rPr>
          <w:color w:val="212121"/>
        </w:rPr>
        <w:t>Prejemnik</w:t>
      </w:r>
      <w:r>
        <w:rPr>
          <w:color w:val="212121"/>
          <w:spacing w:val="21"/>
        </w:rPr>
        <w:t> </w:t>
      </w:r>
      <w:r>
        <w:rPr>
          <w:color w:val="212121"/>
        </w:rPr>
        <w:t>sredstev v obdobju 5 let od prejema sredstev ne sme odtujiti</w:t>
      </w:r>
      <w:r>
        <w:rPr>
          <w:color w:val="212121"/>
          <w:spacing w:val="-2"/>
        </w:rPr>
        <w:t> </w:t>
      </w:r>
      <w:r>
        <w:rPr>
          <w:color w:val="212121"/>
        </w:rPr>
        <w:t>MKCN,</w:t>
      </w:r>
      <w:r>
        <w:rPr>
          <w:color w:val="212121"/>
          <w:spacing w:val="21"/>
        </w:rPr>
        <w:t> </w:t>
      </w:r>
      <w:r>
        <w:rPr>
          <w:color w:val="212121"/>
        </w:rPr>
        <w:t>za katero je prejel sredstva, razen ce je bila stavba, za katero se je vgradila MKCN, v tern casu prikljucena na javno kanalizacijo v upravljanju izvajalca javne sluzbe.</w:t>
      </w:r>
    </w:p>
    <w:p>
      <w:pPr>
        <w:pStyle w:val="BodyText"/>
        <w:spacing w:before="91"/>
        <w:ind w:left="1370" w:right="1403" w:firstLine="330"/>
        <w:jc w:val="both"/>
      </w:pPr>
      <w:r>
        <w:rPr>
          <w:color w:val="212121"/>
        </w:rPr>
        <w:t>Ce je prejemnik sredstev ob oddaji vloge zamolcal neresnicna dejstva ali navajal neresnicne podatke, ki so vplivali na dodelitev pravice do sofinanciranja, ali ce je pred potekom 5</w:t>
      </w:r>
      <w:r>
        <w:rPr>
          <w:color w:val="212121"/>
          <w:spacing w:val="-7"/>
        </w:rPr>
        <w:t> </w:t>
      </w:r>
      <w:r>
        <w:rPr>
          <w:color w:val="212121"/>
        </w:rPr>
        <w:t>let od</w:t>
      </w:r>
      <w:r>
        <w:rPr>
          <w:color w:val="212121"/>
          <w:spacing w:val="-2"/>
        </w:rPr>
        <w:t> </w:t>
      </w:r>
      <w:r>
        <w:rPr>
          <w:color w:val="212121"/>
        </w:rPr>
        <w:t>prejema sredstev opustil delovanje oziroma zaradi nevzdrzevanja povzrocil nepravilno delovanje MKCN, mora sredstva v celoti vrniti, skupaj z zakonitimi zamudnimi obrestmi, ki</w:t>
      </w:r>
      <w:r>
        <w:rPr>
          <w:color w:val="212121"/>
          <w:spacing w:val="-1"/>
        </w:rPr>
        <w:t> </w:t>
      </w:r>
      <w:r>
        <w:rPr>
          <w:color w:val="212121"/>
        </w:rPr>
        <w:t>tecejo od dneva izplacila do dneva vracila.</w:t>
      </w:r>
    </w:p>
    <w:p>
      <w:pPr>
        <w:pStyle w:val="ListParagraph"/>
        <w:numPr>
          <w:ilvl w:val="0"/>
          <w:numId w:val="1"/>
        </w:numPr>
        <w:tabs>
          <w:tab w:pos="2073" w:val="left" w:leader="none"/>
        </w:tabs>
        <w:spacing w:line="240" w:lineRule="auto" w:before="100" w:after="0"/>
        <w:ind w:left="2073" w:right="0" w:hanging="374"/>
        <w:jc w:val="both"/>
        <w:rPr>
          <w:b/>
          <w:color w:val="212121"/>
          <w:sz w:val="21"/>
        </w:rPr>
      </w:pPr>
      <w:r>
        <w:rPr>
          <w:b/>
          <w:color w:val="212121"/>
          <w:w w:val="105"/>
          <w:sz w:val="21"/>
        </w:rPr>
        <w:t>Razpisna</w:t>
      </w:r>
      <w:r>
        <w:rPr>
          <w:b/>
          <w:color w:val="212121"/>
          <w:spacing w:val="-8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dokumentacija</w:t>
      </w:r>
    </w:p>
    <w:p>
      <w:pPr>
        <w:pStyle w:val="BodyText"/>
        <w:spacing w:before="90"/>
        <w:ind w:left="1362" w:right="1405" w:firstLine="336"/>
        <w:jc w:val="both"/>
      </w:pPr>
      <w:r>
        <w:rPr>
          <w:color w:val="212121"/>
        </w:rPr>
        <w:t>Razpisno dokumentacijo je mogoce dobiti na spletni strani Mestne obcine Nova Gorica </w:t>
      </w:r>
      <w:hyperlink r:id="rId5">
        <w:r>
          <w:rPr>
            <w:color w:val="212121"/>
            <w:u w:val="thick" w:color="212121"/>
          </w:rPr>
          <w:t>http://www.nova-gorica.si</w:t>
        </w:r>
        <w:r>
          <w:rPr>
            <w:color w:val="212121"/>
          </w:rPr>
          <w:t>.</w:t>
        </w:r>
      </w:hyperlink>
      <w:r>
        <w:rPr>
          <w:color w:val="212121"/>
        </w:rPr>
        <w:t> Vloga, ki jo je potrebno oddati na obrazcih</w:t>
      </w:r>
      <w:r>
        <w:rPr>
          <w:color w:val="212121"/>
          <w:spacing w:val="40"/>
        </w:rPr>
        <w:t> </w:t>
      </w:r>
      <w:r>
        <w:rPr>
          <w:color w:val="212121"/>
        </w:rPr>
        <w:t>razpisne</w:t>
      </w:r>
      <w:r>
        <w:rPr>
          <w:color w:val="212121"/>
          <w:spacing w:val="40"/>
        </w:rPr>
        <w:t> </w:t>
      </w:r>
      <w:r>
        <w:rPr>
          <w:color w:val="212121"/>
        </w:rPr>
        <w:t>dokumentacije, mora vsebovati vse zahtevane priloge oziroma dokazila. Za vse dodatne informacije v zvezi z razpisom lahko pisete na elektronsko pesto martina.remec­ </w:t>
      </w:r>
      <w:hyperlink r:id="rId6">
        <w:r>
          <w:rPr>
            <w:color w:val="212121"/>
          </w:rPr>
          <w:t>pecenko@nova-gorica.si</w:t>
        </w:r>
      </w:hyperlink>
      <w:r>
        <w:rPr>
          <w:color w:val="212121"/>
        </w:rPr>
        <w:t> ali poklicete na tel. st. 05-33-50-130.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spacing w:line="251" w:lineRule="exact" w:before="1"/>
        <w:ind w:left="1364"/>
      </w:pPr>
      <w:r>
        <w:rPr>
          <w:color w:val="212121"/>
          <w:spacing w:val="-2"/>
        </w:rPr>
        <w:t>Stevilka:</w:t>
      </w:r>
      <w:r>
        <w:rPr>
          <w:color w:val="212121"/>
          <w:spacing w:val="20"/>
        </w:rPr>
        <w:t> </w:t>
      </w:r>
      <w:r>
        <w:rPr>
          <w:color w:val="212121"/>
          <w:spacing w:val="-2"/>
        </w:rPr>
        <w:t>354-27/2022-</w:t>
      </w:r>
      <w:r>
        <w:rPr>
          <w:color w:val="212121"/>
          <w:spacing w:val="-10"/>
        </w:rPr>
        <w:t>1</w:t>
      </w:r>
    </w:p>
    <w:p>
      <w:pPr>
        <w:pStyle w:val="BodyText"/>
        <w:spacing w:line="251" w:lineRule="exact"/>
        <w:ind w:left="1363"/>
      </w:pPr>
      <w:r>
        <w:rPr>
          <w:color w:val="212121"/>
        </w:rPr>
        <w:t>Nova</w:t>
      </w:r>
      <w:r>
        <w:rPr>
          <w:color w:val="212121"/>
          <w:spacing w:val="-3"/>
        </w:rPr>
        <w:t> </w:t>
      </w:r>
      <w:r>
        <w:rPr>
          <w:color w:val="212121"/>
        </w:rPr>
        <w:t>Garica,</w:t>
      </w:r>
      <w:r>
        <w:rPr>
          <w:color w:val="212121"/>
          <w:spacing w:val="4"/>
        </w:rPr>
        <w:t> </w:t>
      </w:r>
      <w:r>
        <w:rPr>
          <w:color w:val="212121"/>
        </w:rPr>
        <w:t>21.</w:t>
      </w:r>
      <w:r>
        <w:rPr>
          <w:color w:val="212121"/>
          <w:spacing w:val="-9"/>
        </w:rPr>
        <w:t> </w:t>
      </w:r>
      <w:r>
        <w:rPr>
          <w:color w:val="212121"/>
        </w:rPr>
        <w:t>februarja</w:t>
      </w:r>
      <w:r>
        <w:rPr>
          <w:color w:val="212121"/>
          <w:spacing w:val="8"/>
        </w:rPr>
        <w:t> </w:t>
      </w:r>
      <w:r>
        <w:rPr>
          <w:color w:val="212121"/>
          <w:spacing w:val="-4"/>
        </w:rPr>
        <w:t>2022</w:t>
      </w:r>
    </w:p>
    <w:p>
      <w:pPr>
        <w:spacing w:line="252" w:lineRule="auto" w:before="11"/>
        <w:ind w:left="7765" w:right="1394" w:hanging="372"/>
        <w:jc w:val="left"/>
        <w:rPr>
          <w:b/>
          <w:sz w:val="21"/>
        </w:rPr>
      </w:pPr>
      <w:r>
        <w:rPr>
          <w:b/>
          <w:color w:val="212121"/>
          <w:w w:val="105"/>
          <w:sz w:val="21"/>
        </w:rPr>
        <w:t>Mestna</w:t>
      </w:r>
      <w:r>
        <w:rPr>
          <w:b/>
          <w:color w:val="212121"/>
          <w:spacing w:val="-8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obcina</w:t>
      </w:r>
      <w:r>
        <w:rPr>
          <w:b/>
          <w:color w:val="212121"/>
          <w:spacing w:val="-9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Nova</w:t>
      </w:r>
      <w:r>
        <w:rPr>
          <w:b/>
          <w:color w:val="212121"/>
          <w:spacing w:val="-1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Gorica dr. Klemen Miklavic</w:t>
      </w:r>
    </w:p>
    <w:p>
      <w:pPr>
        <w:spacing w:before="2"/>
        <w:ind w:left="0" w:right="2775" w:firstLine="0"/>
        <w:jc w:val="righ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4371775</wp:posOffset>
            </wp:positionH>
            <wp:positionV relativeFrom="paragraph">
              <wp:posOffset>83839</wp:posOffset>
            </wp:positionV>
            <wp:extent cx="1624150" cy="15470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50" cy="154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pacing w:val="-2"/>
          <w:w w:val="105"/>
          <w:sz w:val="21"/>
        </w:rPr>
        <w:t>ZUPAN</w: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50"/>
        <w:rPr>
          <w:b/>
          <w:sz w:val="21"/>
        </w:rPr>
      </w:pPr>
    </w:p>
    <w:p>
      <w:pPr>
        <w:spacing w:before="0"/>
        <w:ind w:left="9455" w:right="0" w:firstLine="0"/>
        <w:jc w:val="left"/>
        <w:rPr>
          <w:sz w:val="19"/>
        </w:rPr>
      </w:pPr>
      <w:r>
        <w:rPr>
          <w:i/>
          <w:color w:val="212121"/>
          <w:sz w:val="19"/>
        </w:rPr>
        <w:t>ilu</w:t>
      </w:r>
      <w:r>
        <w:rPr>
          <w:i/>
          <w:color w:val="212121"/>
          <w:spacing w:val="-8"/>
          <w:sz w:val="19"/>
        </w:rPr>
        <w:t> </w:t>
      </w:r>
      <w:r>
        <w:rPr>
          <w:color w:val="212121"/>
          <w:spacing w:val="-2"/>
          <w:sz w:val="19"/>
        </w:rPr>
        <w:t>zupana</w:t>
      </w:r>
    </w:p>
    <w:p>
      <w:pPr>
        <w:spacing w:before="18"/>
        <w:ind w:left="9444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12121"/>
          <w:w w:val="105"/>
          <w:sz w:val="19"/>
        </w:rPr>
        <w:t>19-</w:t>
      </w:r>
      <w:r>
        <w:rPr>
          <w:rFonts w:ascii="Times New Roman"/>
          <w:color w:val="212121"/>
          <w:spacing w:val="-5"/>
          <w:w w:val="105"/>
          <w:sz w:val="19"/>
        </w:rPr>
        <w:t>12</w:t>
      </w:r>
    </w:p>
    <w:p>
      <w:pPr>
        <w:spacing w:before="59"/>
        <w:ind w:left="9392" w:right="0" w:firstLine="0"/>
        <w:jc w:val="left"/>
        <w:rPr>
          <w:sz w:val="17"/>
        </w:rPr>
      </w:pPr>
      <w:r>
        <w:rPr>
          <w:color w:val="212121"/>
          <w:w w:val="105"/>
          <w:sz w:val="17"/>
        </w:rPr>
        <w:t>imon</w:t>
      </w:r>
      <w:r>
        <w:rPr>
          <w:color w:val="212121"/>
          <w:spacing w:val="19"/>
          <w:w w:val="105"/>
          <w:sz w:val="17"/>
        </w:rPr>
        <w:t> </w:t>
      </w:r>
      <w:r>
        <w:rPr>
          <w:color w:val="212121"/>
          <w:spacing w:val="-2"/>
          <w:w w:val="105"/>
          <w:sz w:val="17"/>
        </w:rPr>
        <w:t>Rosie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6862954</wp:posOffset>
            </wp:positionH>
            <wp:positionV relativeFrom="paragraph">
              <wp:posOffset>167627</wp:posOffset>
            </wp:positionV>
            <wp:extent cx="426921" cy="43891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2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2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7"/>
        <w:rPr>
          <w:sz w:val="20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396190" cy="321640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190" cy="32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9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372" w:hanging="202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0"/>
        <w:w w:val="100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432" w:hanging="202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484" w:hanging="202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537" w:hanging="202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5589" w:hanging="202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6642" w:hanging="202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7694" w:hanging="202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8746" w:hanging="202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9799" w:hanging="202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2" w:hanging="247"/>
        <w:jc w:val="left"/>
      </w:pPr>
      <w:rPr>
        <w:rFonts w:hint="default"/>
        <w:spacing w:val="-1"/>
        <w:w w:val="10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2148" w:hanging="426"/>
        <w:jc w:val="left"/>
      </w:pPr>
      <w:rPr>
        <w:rFonts w:hint="default" w:ascii="Arial" w:hAnsi="Arial" w:eastAsia="Arial" w:cs="Arial"/>
        <w:b/>
        <w:bCs/>
        <w:i w:val="0"/>
        <w:iCs w:val="0"/>
        <w:color w:val="212121"/>
        <w:spacing w:val="-1"/>
        <w:w w:val="105"/>
        <w:sz w:val="21"/>
        <w:szCs w:val="21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224" w:hanging="426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309" w:hanging="426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5394" w:hanging="426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6479" w:hanging="426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7564" w:hanging="426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8649" w:hanging="426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9734" w:hanging="426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949" w:hanging="242"/>
      <w:jc w:val="both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ova-gorica.si/" TargetMode="External"/><Relationship Id="rId6" Type="http://schemas.openxmlformats.org/officeDocument/2006/relationships/hyperlink" Target="mailto:pecenko@nova-gorica.si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martina.remec</dc:creator>
  <dc:title>00206B480AC0220222114600</dc:title>
  <dcterms:created xsi:type="dcterms:W3CDTF">2023-09-11T05:58:53Z</dcterms:created>
  <dcterms:modified xsi:type="dcterms:W3CDTF">2023-09-11T05:58:53Z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KM_C250i</vt:lpwstr>
  </property>
  <property fmtid="{D5CDD505-2E9C-101B-9397-08002B2CF9AE}" pid="4" name="LastSaved">
    <vt:filetime>2023-09-11T00:00:00Z</vt:filetime>
  </property>
  <property fmtid="{D5CDD505-2E9C-101B-9397-08002B2CF9AE}" pid="5" name="Producer">
    <vt:lpwstr>KONICA MINOLTA bizhub C250i</vt:lpwstr>
  </property>
</Properties>
</file>