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6F" w:rsidRPr="00A56D58" w:rsidRDefault="006E146F" w:rsidP="006E146F">
      <w:pPr>
        <w:spacing w:after="120" w:line="340" w:lineRule="exact"/>
        <w:jc w:val="right"/>
        <w:rPr>
          <w:bCs/>
          <w:sz w:val="20"/>
          <w:szCs w:val="20"/>
          <w:bdr w:val="single" w:sz="4" w:space="0" w:color="auto"/>
        </w:rPr>
      </w:pPr>
      <w:r>
        <w:rPr>
          <w:bCs/>
          <w:sz w:val="20"/>
          <w:szCs w:val="20"/>
          <w:bdr w:val="single" w:sz="4" w:space="0" w:color="auto"/>
        </w:rPr>
        <w:t>PRILOGA OBR-7</w:t>
      </w:r>
    </w:p>
    <w:p w:rsidR="006E146F" w:rsidRPr="00A56D58" w:rsidRDefault="006E146F" w:rsidP="006E146F">
      <w:pPr>
        <w:spacing w:line="340" w:lineRule="exact"/>
        <w:jc w:val="both"/>
        <w:rPr>
          <w:bCs/>
          <w:sz w:val="20"/>
          <w:szCs w:val="20"/>
        </w:rPr>
      </w:pPr>
    </w:p>
    <w:p w:rsidR="006E146F" w:rsidRPr="00A56D58" w:rsidRDefault="006E146F" w:rsidP="006E146F">
      <w:pPr>
        <w:spacing w:line="340" w:lineRule="exact"/>
        <w:jc w:val="both"/>
        <w:rPr>
          <w:bCs/>
          <w:sz w:val="20"/>
          <w:szCs w:val="20"/>
        </w:rPr>
      </w:pPr>
    </w:p>
    <w:p w:rsidR="006E146F" w:rsidRPr="00A56D58" w:rsidRDefault="006E146F" w:rsidP="006E146F">
      <w:pPr>
        <w:tabs>
          <w:tab w:val="left" w:pos="1177"/>
        </w:tabs>
        <w:jc w:val="center"/>
        <w:rPr>
          <w:rFonts w:eastAsia="Times New Roman"/>
          <w:b/>
          <w:sz w:val="20"/>
          <w:szCs w:val="20"/>
          <w:u w:val="single"/>
        </w:rPr>
      </w:pPr>
      <w:r w:rsidRPr="00A56D58">
        <w:rPr>
          <w:rFonts w:eastAsia="Times New Roman"/>
          <w:b/>
          <w:sz w:val="20"/>
          <w:szCs w:val="20"/>
          <w:u w:val="single"/>
        </w:rPr>
        <w:t xml:space="preserve">VZOREC POGODBE </w:t>
      </w:r>
    </w:p>
    <w:p w:rsidR="006E146F" w:rsidRPr="00A56D58" w:rsidRDefault="006E146F" w:rsidP="006E146F">
      <w:pPr>
        <w:tabs>
          <w:tab w:val="left" w:pos="1177"/>
        </w:tabs>
        <w:rPr>
          <w:rFonts w:eastAsia="Times New Roman"/>
          <w:b/>
          <w:sz w:val="20"/>
          <w:szCs w:val="20"/>
          <w:u w:val="single"/>
        </w:rPr>
      </w:pPr>
    </w:p>
    <w:p w:rsidR="006E146F" w:rsidRPr="00A56D58" w:rsidRDefault="006E146F" w:rsidP="006E146F">
      <w:pPr>
        <w:jc w:val="both"/>
        <w:rPr>
          <w:rFonts w:eastAsia="Times New Roman"/>
          <w:sz w:val="20"/>
          <w:szCs w:val="20"/>
        </w:rPr>
      </w:pPr>
    </w:p>
    <w:tbl>
      <w:tblPr>
        <w:tblW w:w="0" w:type="auto"/>
        <w:tblLook w:val="01E0" w:firstRow="1" w:lastRow="1" w:firstColumn="1" w:lastColumn="1" w:noHBand="0" w:noVBand="0"/>
      </w:tblPr>
      <w:tblGrid>
        <w:gridCol w:w="2473"/>
        <w:gridCol w:w="6594"/>
      </w:tblGrid>
      <w:tr w:rsidR="006E146F" w:rsidRPr="00A56D58" w:rsidTr="00C36309">
        <w:tc>
          <w:tcPr>
            <w:tcW w:w="1368" w:type="dxa"/>
            <w:tcBorders>
              <w:right w:val="single" w:sz="4" w:space="0" w:color="auto"/>
            </w:tcBorders>
          </w:tcPr>
          <w:p w:rsidR="006E146F" w:rsidRPr="00A56D58" w:rsidRDefault="006E146F" w:rsidP="00C36309">
            <w:pPr>
              <w:autoSpaceDE w:val="0"/>
              <w:autoSpaceDN w:val="0"/>
              <w:adjustRightInd w:val="0"/>
              <w:rPr>
                <w:rFonts w:eastAsia="Times New Roman"/>
                <w:sz w:val="20"/>
                <w:szCs w:val="20"/>
              </w:rPr>
            </w:pPr>
            <w:r w:rsidRPr="00A56D58">
              <w:rPr>
                <w:rFonts w:eastAsia="Times New Roman"/>
                <w:b/>
                <w:sz w:val="20"/>
                <w:szCs w:val="20"/>
              </w:rPr>
              <w:t>Izvajalec/zavarovalnica:</w:t>
            </w:r>
          </w:p>
        </w:tc>
        <w:tc>
          <w:tcPr>
            <w:tcW w:w="7200" w:type="dxa"/>
            <w:tcBorders>
              <w:top w:val="single" w:sz="4" w:space="0" w:color="auto"/>
              <w:left w:val="single" w:sz="4" w:space="0" w:color="auto"/>
              <w:bottom w:val="single" w:sz="4" w:space="0" w:color="auto"/>
              <w:right w:val="single" w:sz="4" w:space="0" w:color="auto"/>
            </w:tcBorders>
          </w:tcPr>
          <w:p w:rsidR="006E146F" w:rsidRPr="00A56D58" w:rsidRDefault="006E146F" w:rsidP="00C36309">
            <w:pPr>
              <w:autoSpaceDE w:val="0"/>
              <w:autoSpaceDN w:val="0"/>
              <w:adjustRightInd w:val="0"/>
              <w:rPr>
                <w:rFonts w:eastAsia="Times New Roman"/>
                <w:sz w:val="20"/>
                <w:szCs w:val="20"/>
              </w:rPr>
            </w:pPr>
          </w:p>
        </w:tc>
      </w:tr>
    </w:tbl>
    <w:p w:rsidR="006E146F" w:rsidRPr="00A56D58" w:rsidRDefault="006E146F" w:rsidP="006E146F">
      <w:pPr>
        <w:autoSpaceDE w:val="0"/>
        <w:autoSpaceDN w:val="0"/>
        <w:adjustRightInd w:val="0"/>
        <w:rPr>
          <w:rFonts w:eastAsia="Times New Roman"/>
          <w:sz w:val="20"/>
          <w:szCs w:val="20"/>
        </w:rPr>
      </w:pPr>
    </w:p>
    <w:tbl>
      <w:tblPr>
        <w:tblW w:w="0" w:type="auto"/>
        <w:tblLook w:val="01E0" w:firstRow="1" w:lastRow="1" w:firstColumn="1" w:lastColumn="1" w:noHBand="0" w:noVBand="0"/>
      </w:tblPr>
      <w:tblGrid>
        <w:gridCol w:w="1368"/>
        <w:gridCol w:w="1440"/>
        <w:gridCol w:w="5760"/>
      </w:tblGrid>
      <w:tr w:rsidR="006E146F" w:rsidRPr="00A56D58" w:rsidTr="00C36309">
        <w:tc>
          <w:tcPr>
            <w:tcW w:w="1368" w:type="dxa"/>
          </w:tcPr>
          <w:p w:rsidR="006E146F" w:rsidRPr="00A56D58" w:rsidRDefault="006E146F" w:rsidP="00C36309">
            <w:pPr>
              <w:autoSpaceDE w:val="0"/>
              <w:autoSpaceDN w:val="0"/>
              <w:adjustRightInd w:val="0"/>
              <w:rPr>
                <w:rFonts w:eastAsia="Times New Roman"/>
                <w:sz w:val="20"/>
                <w:szCs w:val="20"/>
              </w:rPr>
            </w:pPr>
          </w:p>
        </w:tc>
        <w:tc>
          <w:tcPr>
            <w:tcW w:w="1440" w:type="dxa"/>
            <w:tcBorders>
              <w:right w:val="single" w:sz="4" w:space="0" w:color="auto"/>
            </w:tcBorders>
          </w:tcPr>
          <w:p w:rsidR="006E146F" w:rsidRPr="00A56D58" w:rsidRDefault="006E146F" w:rsidP="00C36309">
            <w:pPr>
              <w:autoSpaceDE w:val="0"/>
              <w:autoSpaceDN w:val="0"/>
              <w:adjustRightInd w:val="0"/>
              <w:rPr>
                <w:rFonts w:eastAsia="Times New Roman"/>
                <w:sz w:val="20"/>
                <w:szCs w:val="20"/>
              </w:rPr>
            </w:pPr>
            <w:r w:rsidRPr="00A56D58">
              <w:rPr>
                <w:rFonts w:eastAsia="Times New Roman"/>
                <w:sz w:val="20"/>
                <w:szCs w:val="20"/>
              </w:rPr>
              <w:t>s sedežem</w:t>
            </w:r>
          </w:p>
        </w:tc>
        <w:tc>
          <w:tcPr>
            <w:tcW w:w="5760" w:type="dxa"/>
            <w:tcBorders>
              <w:top w:val="single" w:sz="4" w:space="0" w:color="auto"/>
              <w:left w:val="single" w:sz="4" w:space="0" w:color="auto"/>
              <w:bottom w:val="single" w:sz="4" w:space="0" w:color="auto"/>
              <w:right w:val="single" w:sz="4" w:space="0" w:color="auto"/>
            </w:tcBorders>
          </w:tcPr>
          <w:p w:rsidR="006E146F" w:rsidRPr="00A56D58" w:rsidRDefault="006E146F" w:rsidP="00C36309">
            <w:pPr>
              <w:autoSpaceDE w:val="0"/>
              <w:autoSpaceDN w:val="0"/>
              <w:adjustRightInd w:val="0"/>
              <w:rPr>
                <w:rFonts w:eastAsia="Times New Roman"/>
                <w:sz w:val="20"/>
                <w:szCs w:val="20"/>
              </w:rPr>
            </w:pPr>
          </w:p>
        </w:tc>
      </w:tr>
    </w:tbl>
    <w:p w:rsidR="006E146F" w:rsidRPr="00A56D58" w:rsidRDefault="006E146F" w:rsidP="006E146F">
      <w:pPr>
        <w:autoSpaceDE w:val="0"/>
        <w:autoSpaceDN w:val="0"/>
        <w:adjustRightInd w:val="0"/>
        <w:rPr>
          <w:rFonts w:eastAsia="Times New Roman"/>
          <w:sz w:val="20"/>
          <w:szCs w:val="20"/>
        </w:rPr>
      </w:pPr>
    </w:p>
    <w:tbl>
      <w:tblPr>
        <w:tblW w:w="0" w:type="auto"/>
        <w:tblLook w:val="01E0" w:firstRow="1" w:lastRow="1" w:firstColumn="1" w:lastColumn="1" w:noHBand="0" w:noVBand="0"/>
      </w:tblPr>
      <w:tblGrid>
        <w:gridCol w:w="1368"/>
        <w:gridCol w:w="1980"/>
        <w:gridCol w:w="1260"/>
        <w:gridCol w:w="900"/>
        <w:gridCol w:w="1620"/>
        <w:gridCol w:w="1440"/>
      </w:tblGrid>
      <w:tr w:rsidR="006E146F" w:rsidRPr="00A56D58" w:rsidTr="00C36309">
        <w:tc>
          <w:tcPr>
            <w:tcW w:w="1368" w:type="dxa"/>
          </w:tcPr>
          <w:p w:rsidR="006E146F" w:rsidRPr="00A56D58" w:rsidRDefault="006E146F" w:rsidP="00C36309">
            <w:pPr>
              <w:autoSpaceDE w:val="0"/>
              <w:autoSpaceDN w:val="0"/>
              <w:adjustRightInd w:val="0"/>
              <w:rPr>
                <w:rFonts w:eastAsia="Times New Roman"/>
                <w:sz w:val="20"/>
                <w:szCs w:val="20"/>
              </w:rPr>
            </w:pPr>
          </w:p>
        </w:tc>
        <w:tc>
          <w:tcPr>
            <w:tcW w:w="1980" w:type="dxa"/>
            <w:tcBorders>
              <w:right w:val="single" w:sz="4" w:space="0" w:color="auto"/>
            </w:tcBorders>
          </w:tcPr>
          <w:p w:rsidR="006E146F" w:rsidRPr="00A56D58" w:rsidRDefault="006E146F" w:rsidP="00C36309">
            <w:pPr>
              <w:autoSpaceDE w:val="0"/>
              <w:autoSpaceDN w:val="0"/>
              <w:adjustRightInd w:val="0"/>
              <w:rPr>
                <w:rFonts w:eastAsia="Times New Roman"/>
                <w:sz w:val="20"/>
                <w:szCs w:val="20"/>
              </w:rPr>
            </w:pPr>
            <w:r w:rsidRPr="00A56D58">
              <w:rPr>
                <w:rFonts w:eastAsia="Times New Roman"/>
                <w:sz w:val="20"/>
                <w:szCs w:val="20"/>
              </w:rPr>
              <w:t>matična številka:</w:t>
            </w:r>
          </w:p>
        </w:tc>
        <w:tc>
          <w:tcPr>
            <w:tcW w:w="1260" w:type="dxa"/>
            <w:tcBorders>
              <w:top w:val="single" w:sz="4" w:space="0" w:color="auto"/>
              <w:left w:val="single" w:sz="4" w:space="0" w:color="auto"/>
              <w:bottom w:val="single" w:sz="4" w:space="0" w:color="auto"/>
              <w:right w:val="single" w:sz="4" w:space="0" w:color="auto"/>
            </w:tcBorders>
          </w:tcPr>
          <w:p w:rsidR="006E146F" w:rsidRPr="00A56D58" w:rsidRDefault="006E146F" w:rsidP="00C36309">
            <w:pPr>
              <w:autoSpaceDE w:val="0"/>
              <w:autoSpaceDN w:val="0"/>
              <w:adjustRightInd w:val="0"/>
              <w:rPr>
                <w:rFonts w:eastAsia="Times New Roman"/>
                <w:sz w:val="20"/>
                <w:szCs w:val="20"/>
              </w:rPr>
            </w:pPr>
          </w:p>
        </w:tc>
        <w:tc>
          <w:tcPr>
            <w:tcW w:w="900" w:type="dxa"/>
            <w:tcBorders>
              <w:left w:val="single" w:sz="4" w:space="0" w:color="auto"/>
            </w:tcBorders>
          </w:tcPr>
          <w:p w:rsidR="006E146F" w:rsidRPr="00A56D58" w:rsidRDefault="006E146F" w:rsidP="00C36309">
            <w:pPr>
              <w:autoSpaceDE w:val="0"/>
              <w:autoSpaceDN w:val="0"/>
              <w:adjustRightInd w:val="0"/>
              <w:rPr>
                <w:rFonts w:eastAsia="Times New Roman"/>
                <w:sz w:val="20"/>
                <w:szCs w:val="20"/>
              </w:rPr>
            </w:pPr>
          </w:p>
        </w:tc>
        <w:tc>
          <w:tcPr>
            <w:tcW w:w="1620" w:type="dxa"/>
            <w:tcBorders>
              <w:right w:val="single" w:sz="4" w:space="0" w:color="auto"/>
            </w:tcBorders>
          </w:tcPr>
          <w:p w:rsidR="006E146F" w:rsidRPr="00A56D58" w:rsidRDefault="006E146F" w:rsidP="00C36309">
            <w:pPr>
              <w:autoSpaceDE w:val="0"/>
              <w:autoSpaceDN w:val="0"/>
              <w:adjustRightInd w:val="0"/>
              <w:rPr>
                <w:rFonts w:eastAsia="Times New Roman"/>
                <w:sz w:val="20"/>
                <w:szCs w:val="20"/>
              </w:rPr>
            </w:pPr>
            <w:r w:rsidRPr="00A56D58">
              <w:rPr>
                <w:rFonts w:eastAsia="Times New Roman"/>
                <w:sz w:val="20"/>
                <w:szCs w:val="20"/>
              </w:rPr>
              <w:t>ID št. za DDV:</w:t>
            </w:r>
          </w:p>
        </w:tc>
        <w:tc>
          <w:tcPr>
            <w:tcW w:w="1440" w:type="dxa"/>
            <w:tcBorders>
              <w:top w:val="single" w:sz="4" w:space="0" w:color="auto"/>
              <w:left w:val="single" w:sz="4" w:space="0" w:color="auto"/>
              <w:bottom w:val="single" w:sz="4" w:space="0" w:color="auto"/>
              <w:right w:val="single" w:sz="4" w:space="0" w:color="auto"/>
            </w:tcBorders>
          </w:tcPr>
          <w:p w:rsidR="006E146F" w:rsidRPr="00A56D58" w:rsidRDefault="006E146F" w:rsidP="00C36309">
            <w:pPr>
              <w:autoSpaceDE w:val="0"/>
              <w:autoSpaceDN w:val="0"/>
              <w:adjustRightInd w:val="0"/>
              <w:rPr>
                <w:rFonts w:eastAsia="Times New Roman"/>
                <w:sz w:val="20"/>
                <w:szCs w:val="20"/>
              </w:rPr>
            </w:pPr>
          </w:p>
        </w:tc>
      </w:tr>
    </w:tbl>
    <w:p w:rsidR="006E146F" w:rsidRPr="00A56D58" w:rsidRDefault="006E146F" w:rsidP="006E146F">
      <w:pPr>
        <w:autoSpaceDE w:val="0"/>
        <w:autoSpaceDN w:val="0"/>
        <w:adjustRightInd w:val="0"/>
        <w:rPr>
          <w:rFonts w:eastAsia="Times New Roman"/>
          <w:sz w:val="20"/>
          <w:szCs w:val="20"/>
        </w:rPr>
      </w:pPr>
    </w:p>
    <w:tbl>
      <w:tblPr>
        <w:tblW w:w="0" w:type="auto"/>
        <w:tblLook w:val="01E0" w:firstRow="1" w:lastRow="1" w:firstColumn="1" w:lastColumn="1" w:noHBand="0" w:noVBand="0"/>
      </w:tblPr>
      <w:tblGrid>
        <w:gridCol w:w="1368"/>
        <w:gridCol w:w="1980"/>
        <w:gridCol w:w="5220"/>
      </w:tblGrid>
      <w:tr w:rsidR="006E146F" w:rsidRPr="00A56D58" w:rsidTr="00C36309">
        <w:tc>
          <w:tcPr>
            <w:tcW w:w="1368" w:type="dxa"/>
          </w:tcPr>
          <w:p w:rsidR="006E146F" w:rsidRPr="00A56D58" w:rsidRDefault="006E146F" w:rsidP="00C36309">
            <w:pPr>
              <w:autoSpaceDE w:val="0"/>
              <w:autoSpaceDN w:val="0"/>
              <w:adjustRightInd w:val="0"/>
              <w:rPr>
                <w:rFonts w:eastAsia="Times New Roman"/>
                <w:sz w:val="20"/>
                <w:szCs w:val="20"/>
              </w:rPr>
            </w:pPr>
          </w:p>
        </w:tc>
        <w:tc>
          <w:tcPr>
            <w:tcW w:w="1980" w:type="dxa"/>
            <w:tcBorders>
              <w:right w:val="single" w:sz="4" w:space="0" w:color="auto"/>
            </w:tcBorders>
          </w:tcPr>
          <w:p w:rsidR="006E146F" w:rsidRPr="00A56D58" w:rsidRDefault="006E146F" w:rsidP="00C36309">
            <w:pPr>
              <w:autoSpaceDE w:val="0"/>
              <w:autoSpaceDN w:val="0"/>
              <w:adjustRightInd w:val="0"/>
              <w:rPr>
                <w:rFonts w:eastAsia="Times New Roman"/>
                <w:sz w:val="20"/>
                <w:szCs w:val="20"/>
              </w:rPr>
            </w:pPr>
            <w:r w:rsidRPr="00A56D58">
              <w:rPr>
                <w:rFonts w:eastAsia="Times New Roman"/>
                <w:sz w:val="20"/>
                <w:szCs w:val="20"/>
              </w:rPr>
              <w:t>ki ga zastopa</w:t>
            </w:r>
          </w:p>
        </w:tc>
        <w:tc>
          <w:tcPr>
            <w:tcW w:w="5220" w:type="dxa"/>
            <w:tcBorders>
              <w:top w:val="single" w:sz="4" w:space="0" w:color="auto"/>
              <w:left w:val="single" w:sz="4" w:space="0" w:color="auto"/>
              <w:bottom w:val="single" w:sz="4" w:space="0" w:color="auto"/>
              <w:right w:val="single" w:sz="4" w:space="0" w:color="auto"/>
            </w:tcBorders>
          </w:tcPr>
          <w:p w:rsidR="006E146F" w:rsidRPr="00A56D58" w:rsidRDefault="006E146F" w:rsidP="00C36309">
            <w:pPr>
              <w:autoSpaceDE w:val="0"/>
              <w:autoSpaceDN w:val="0"/>
              <w:adjustRightInd w:val="0"/>
              <w:rPr>
                <w:rFonts w:eastAsia="Times New Roman"/>
                <w:sz w:val="20"/>
                <w:szCs w:val="20"/>
              </w:rPr>
            </w:pPr>
          </w:p>
        </w:tc>
      </w:tr>
    </w:tbl>
    <w:p w:rsidR="006E146F" w:rsidRPr="00A56D58" w:rsidRDefault="006E146F" w:rsidP="006E146F">
      <w:pPr>
        <w:autoSpaceDE w:val="0"/>
        <w:autoSpaceDN w:val="0"/>
        <w:adjustRightInd w:val="0"/>
        <w:rPr>
          <w:rFonts w:eastAsia="Times New Roman"/>
          <w:sz w:val="20"/>
          <w:szCs w:val="20"/>
        </w:rPr>
      </w:pPr>
    </w:p>
    <w:p w:rsidR="006E146F" w:rsidRPr="00A56D58" w:rsidRDefault="006E146F" w:rsidP="006E146F">
      <w:pPr>
        <w:autoSpaceDE w:val="0"/>
        <w:autoSpaceDN w:val="0"/>
        <w:adjustRightInd w:val="0"/>
        <w:rPr>
          <w:rFonts w:eastAsia="Times New Roman"/>
          <w:sz w:val="20"/>
          <w:szCs w:val="20"/>
        </w:rPr>
      </w:pPr>
      <w:r w:rsidRPr="00A56D58">
        <w:rPr>
          <w:rFonts w:eastAsia="Times New Roman"/>
          <w:sz w:val="20"/>
          <w:szCs w:val="20"/>
        </w:rPr>
        <w:tab/>
        <w:t xml:space="preserve">            in</w:t>
      </w:r>
    </w:p>
    <w:p w:rsidR="006E146F" w:rsidRPr="00A56D58" w:rsidRDefault="006E146F" w:rsidP="006E146F">
      <w:pPr>
        <w:autoSpaceDE w:val="0"/>
        <w:autoSpaceDN w:val="0"/>
        <w:adjustRightInd w:val="0"/>
        <w:rPr>
          <w:rFonts w:eastAsia="Times New Roman"/>
          <w:sz w:val="20"/>
          <w:szCs w:val="20"/>
        </w:rPr>
      </w:pPr>
    </w:p>
    <w:tbl>
      <w:tblPr>
        <w:tblW w:w="0" w:type="auto"/>
        <w:tblLook w:val="01E0" w:firstRow="1" w:lastRow="1" w:firstColumn="1" w:lastColumn="1" w:noHBand="0" w:noVBand="0"/>
      </w:tblPr>
      <w:tblGrid>
        <w:gridCol w:w="1368"/>
        <w:gridCol w:w="7200"/>
      </w:tblGrid>
      <w:tr w:rsidR="006E146F" w:rsidRPr="00A56D58" w:rsidTr="00C36309">
        <w:tc>
          <w:tcPr>
            <w:tcW w:w="1368" w:type="dxa"/>
            <w:tcBorders>
              <w:right w:val="single" w:sz="4" w:space="0" w:color="auto"/>
            </w:tcBorders>
          </w:tcPr>
          <w:p w:rsidR="006E146F" w:rsidRPr="00A56D58" w:rsidRDefault="006E146F" w:rsidP="00C36309">
            <w:pPr>
              <w:autoSpaceDE w:val="0"/>
              <w:autoSpaceDN w:val="0"/>
              <w:adjustRightInd w:val="0"/>
              <w:rPr>
                <w:rFonts w:eastAsia="Times New Roman"/>
                <w:sz w:val="20"/>
                <w:szCs w:val="20"/>
              </w:rPr>
            </w:pPr>
            <w:r w:rsidRPr="00A56D58">
              <w:rPr>
                <w:rFonts w:eastAsia="Times New Roman"/>
                <w:b/>
                <w:sz w:val="20"/>
                <w:szCs w:val="20"/>
              </w:rPr>
              <w:t>Naročnik:</w:t>
            </w:r>
          </w:p>
        </w:tc>
        <w:tc>
          <w:tcPr>
            <w:tcW w:w="7200" w:type="dxa"/>
            <w:tcBorders>
              <w:top w:val="single" w:sz="4" w:space="0" w:color="auto"/>
              <w:left w:val="single" w:sz="4" w:space="0" w:color="auto"/>
              <w:bottom w:val="single" w:sz="4" w:space="0" w:color="auto"/>
              <w:right w:val="single" w:sz="4" w:space="0" w:color="auto"/>
            </w:tcBorders>
          </w:tcPr>
          <w:p w:rsidR="006E146F" w:rsidRPr="00A56D58" w:rsidRDefault="006E146F" w:rsidP="00C36309">
            <w:pPr>
              <w:autoSpaceDE w:val="0"/>
              <w:autoSpaceDN w:val="0"/>
              <w:adjustRightInd w:val="0"/>
              <w:rPr>
                <w:rFonts w:eastAsia="Times New Roman"/>
                <w:sz w:val="20"/>
                <w:szCs w:val="20"/>
              </w:rPr>
            </w:pPr>
            <w:r>
              <w:rPr>
                <w:rFonts w:eastAsia="Times New Roman"/>
                <w:sz w:val="20"/>
                <w:szCs w:val="20"/>
              </w:rPr>
              <w:t>MESTNA OBČINA NOVA GORICA</w:t>
            </w:r>
          </w:p>
        </w:tc>
      </w:tr>
    </w:tbl>
    <w:p w:rsidR="006E146F" w:rsidRPr="00A56D58" w:rsidRDefault="006E146F" w:rsidP="006E146F">
      <w:pPr>
        <w:autoSpaceDE w:val="0"/>
        <w:autoSpaceDN w:val="0"/>
        <w:adjustRightInd w:val="0"/>
        <w:rPr>
          <w:rFonts w:eastAsia="Times New Roman"/>
          <w:sz w:val="20"/>
          <w:szCs w:val="20"/>
        </w:rPr>
      </w:pPr>
    </w:p>
    <w:tbl>
      <w:tblPr>
        <w:tblW w:w="0" w:type="auto"/>
        <w:tblLook w:val="01E0" w:firstRow="1" w:lastRow="1" w:firstColumn="1" w:lastColumn="1" w:noHBand="0" w:noVBand="0"/>
      </w:tblPr>
      <w:tblGrid>
        <w:gridCol w:w="1368"/>
        <w:gridCol w:w="1440"/>
        <w:gridCol w:w="5760"/>
      </w:tblGrid>
      <w:tr w:rsidR="006E146F" w:rsidRPr="00A56D58" w:rsidTr="00C36309">
        <w:tc>
          <w:tcPr>
            <w:tcW w:w="1368" w:type="dxa"/>
          </w:tcPr>
          <w:p w:rsidR="006E146F" w:rsidRPr="00A56D58" w:rsidRDefault="006E146F" w:rsidP="00C36309">
            <w:pPr>
              <w:autoSpaceDE w:val="0"/>
              <w:autoSpaceDN w:val="0"/>
              <w:adjustRightInd w:val="0"/>
              <w:rPr>
                <w:rFonts w:eastAsia="Times New Roman"/>
                <w:sz w:val="20"/>
                <w:szCs w:val="20"/>
              </w:rPr>
            </w:pPr>
          </w:p>
        </w:tc>
        <w:tc>
          <w:tcPr>
            <w:tcW w:w="1440" w:type="dxa"/>
            <w:tcBorders>
              <w:right w:val="single" w:sz="4" w:space="0" w:color="auto"/>
            </w:tcBorders>
          </w:tcPr>
          <w:p w:rsidR="006E146F" w:rsidRPr="00A56D58" w:rsidRDefault="006E146F" w:rsidP="00C36309">
            <w:pPr>
              <w:autoSpaceDE w:val="0"/>
              <w:autoSpaceDN w:val="0"/>
              <w:adjustRightInd w:val="0"/>
              <w:rPr>
                <w:rFonts w:eastAsia="Times New Roman"/>
                <w:sz w:val="20"/>
                <w:szCs w:val="20"/>
              </w:rPr>
            </w:pPr>
            <w:r w:rsidRPr="00A56D58">
              <w:rPr>
                <w:rFonts w:eastAsia="Times New Roman"/>
                <w:sz w:val="20"/>
                <w:szCs w:val="20"/>
              </w:rPr>
              <w:t>s sedežem</w:t>
            </w:r>
          </w:p>
        </w:tc>
        <w:tc>
          <w:tcPr>
            <w:tcW w:w="5760" w:type="dxa"/>
            <w:tcBorders>
              <w:top w:val="single" w:sz="4" w:space="0" w:color="auto"/>
              <w:left w:val="single" w:sz="4" w:space="0" w:color="auto"/>
              <w:bottom w:val="single" w:sz="4" w:space="0" w:color="auto"/>
              <w:right w:val="single" w:sz="4" w:space="0" w:color="auto"/>
            </w:tcBorders>
          </w:tcPr>
          <w:p w:rsidR="006E146F" w:rsidRPr="00A56D58" w:rsidRDefault="006E146F" w:rsidP="00C36309">
            <w:pPr>
              <w:autoSpaceDE w:val="0"/>
              <w:autoSpaceDN w:val="0"/>
              <w:adjustRightInd w:val="0"/>
              <w:rPr>
                <w:rFonts w:eastAsia="Times New Roman"/>
                <w:sz w:val="20"/>
                <w:szCs w:val="20"/>
              </w:rPr>
            </w:pPr>
            <w:r>
              <w:rPr>
                <w:rFonts w:eastAsia="Times New Roman"/>
                <w:sz w:val="20"/>
                <w:szCs w:val="20"/>
              </w:rPr>
              <w:t>Trg Edvarda Kardelja 1, 5000 Nova Gorica</w:t>
            </w:r>
          </w:p>
        </w:tc>
      </w:tr>
    </w:tbl>
    <w:p w:rsidR="006E146F" w:rsidRPr="00A56D58" w:rsidRDefault="006E146F" w:rsidP="006E146F">
      <w:pPr>
        <w:autoSpaceDE w:val="0"/>
        <w:autoSpaceDN w:val="0"/>
        <w:adjustRightInd w:val="0"/>
        <w:rPr>
          <w:rFonts w:eastAsia="Times New Roman"/>
          <w:sz w:val="20"/>
          <w:szCs w:val="20"/>
        </w:rPr>
      </w:pPr>
    </w:p>
    <w:tbl>
      <w:tblPr>
        <w:tblW w:w="0" w:type="auto"/>
        <w:tblLook w:val="01E0" w:firstRow="1" w:lastRow="1" w:firstColumn="1" w:lastColumn="1" w:noHBand="0" w:noVBand="0"/>
      </w:tblPr>
      <w:tblGrid>
        <w:gridCol w:w="1368"/>
        <w:gridCol w:w="1980"/>
        <w:gridCol w:w="1260"/>
        <w:gridCol w:w="900"/>
        <w:gridCol w:w="1620"/>
        <w:gridCol w:w="1440"/>
      </w:tblGrid>
      <w:tr w:rsidR="006E146F" w:rsidRPr="00A56D58" w:rsidTr="00C36309">
        <w:tc>
          <w:tcPr>
            <w:tcW w:w="1368" w:type="dxa"/>
          </w:tcPr>
          <w:p w:rsidR="006E146F" w:rsidRPr="00A56D58" w:rsidRDefault="006E146F" w:rsidP="00C36309">
            <w:pPr>
              <w:autoSpaceDE w:val="0"/>
              <w:autoSpaceDN w:val="0"/>
              <w:adjustRightInd w:val="0"/>
              <w:rPr>
                <w:rFonts w:eastAsia="Times New Roman"/>
                <w:sz w:val="20"/>
                <w:szCs w:val="20"/>
              </w:rPr>
            </w:pPr>
          </w:p>
        </w:tc>
        <w:tc>
          <w:tcPr>
            <w:tcW w:w="1980" w:type="dxa"/>
            <w:tcBorders>
              <w:right w:val="single" w:sz="4" w:space="0" w:color="auto"/>
            </w:tcBorders>
          </w:tcPr>
          <w:p w:rsidR="006E146F" w:rsidRPr="00A56D58" w:rsidRDefault="006E146F" w:rsidP="00C36309">
            <w:pPr>
              <w:autoSpaceDE w:val="0"/>
              <w:autoSpaceDN w:val="0"/>
              <w:adjustRightInd w:val="0"/>
              <w:rPr>
                <w:rFonts w:eastAsia="Times New Roman"/>
                <w:sz w:val="20"/>
                <w:szCs w:val="20"/>
              </w:rPr>
            </w:pPr>
            <w:r w:rsidRPr="00A56D58">
              <w:rPr>
                <w:rFonts w:eastAsia="Times New Roman"/>
                <w:sz w:val="20"/>
                <w:szCs w:val="20"/>
              </w:rPr>
              <w:t>matična številka:</w:t>
            </w:r>
          </w:p>
        </w:tc>
        <w:tc>
          <w:tcPr>
            <w:tcW w:w="1260" w:type="dxa"/>
            <w:tcBorders>
              <w:top w:val="single" w:sz="4" w:space="0" w:color="auto"/>
              <w:left w:val="single" w:sz="4" w:space="0" w:color="auto"/>
              <w:bottom w:val="single" w:sz="4" w:space="0" w:color="auto"/>
              <w:right w:val="single" w:sz="4" w:space="0" w:color="auto"/>
            </w:tcBorders>
          </w:tcPr>
          <w:p w:rsidR="006E146F" w:rsidRPr="00A56D58" w:rsidRDefault="006E146F" w:rsidP="00C36309">
            <w:pPr>
              <w:autoSpaceDE w:val="0"/>
              <w:autoSpaceDN w:val="0"/>
              <w:adjustRightInd w:val="0"/>
              <w:rPr>
                <w:rFonts w:eastAsia="Times New Roman"/>
                <w:sz w:val="20"/>
                <w:szCs w:val="20"/>
              </w:rPr>
            </w:pPr>
          </w:p>
        </w:tc>
        <w:tc>
          <w:tcPr>
            <w:tcW w:w="900" w:type="dxa"/>
            <w:tcBorders>
              <w:left w:val="single" w:sz="4" w:space="0" w:color="auto"/>
            </w:tcBorders>
          </w:tcPr>
          <w:p w:rsidR="006E146F" w:rsidRPr="00A56D58" w:rsidRDefault="006E146F" w:rsidP="00C36309">
            <w:pPr>
              <w:autoSpaceDE w:val="0"/>
              <w:autoSpaceDN w:val="0"/>
              <w:adjustRightInd w:val="0"/>
              <w:rPr>
                <w:rFonts w:eastAsia="Times New Roman"/>
                <w:sz w:val="20"/>
                <w:szCs w:val="20"/>
              </w:rPr>
            </w:pPr>
          </w:p>
        </w:tc>
        <w:tc>
          <w:tcPr>
            <w:tcW w:w="1620" w:type="dxa"/>
            <w:tcBorders>
              <w:right w:val="single" w:sz="4" w:space="0" w:color="auto"/>
            </w:tcBorders>
          </w:tcPr>
          <w:p w:rsidR="006E146F" w:rsidRPr="00A56D58" w:rsidRDefault="006E146F" w:rsidP="00C36309">
            <w:pPr>
              <w:autoSpaceDE w:val="0"/>
              <w:autoSpaceDN w:val="0"/>
              <w:adjustRightInd w:val="0"/>
              <w:rPr>
                <w:rFonts w:eastAsia="Times New Roman"/>
                <w:sz w:val="20"/>
                <w:szCs w:val="20"/>
              </w:rPr>
            </w:pPr>
            <w:r w:rsidRPr="00A56D58">
              <w:rPr>
                <w:rFonts w:eastAsia="Times New Roman"/>
                <w:sz w:val="20"/>
                <w:szCs w:val="20"/>
              </w:rPr>
              <w:t>ID št. za DDV:</w:t>
            </w:r>
          </w:p>
        </w:tc>
        <w:tc>
          <w:tcPr>
            <w:tcW w:w="1440" w:type="dxa"/>
            <w:tcBorders>
              <w:top w:val="single" w:sz="4" w:space="0" w:color="auto"/>
              <w:left w:val="single" w:sz="4" w:space="0" w:color="auto"/>
              <w:bottom w:val="single" w:sz="4" w:space="0" w:color="auto"/>
              <w:right w:val="single" w:sz="4" w:space="0" w:color="auto"/>
            </w:tcBorders>
          </w:tcPr>
          <w:p w:rsidR="006E146F" w:rsidRPr="00A56D58" w:rsidRDefault="006E146F" w:rsidP="00C36309">
            <w:pPr>
              <w:autoSpaceDE w:val="0"/>
              <w:autoSpaceDN w:val="0"/>
              <w:adjustRightInd w:val="0"/>
              <w:rPr>
                <w:rFonts w:eastAsia="Times New Roman"/>
                <w:sz w:val="20"/>
                <w:szCs w:val="20"/>
              </w:rPr>
            </w:pPr>
          </w:p>
        </w:tc>
      </w:tr>
    </w:tbl>
    <w:p w:rsidR="006E146F" w:rsidRPr="00A56D58" w:rsidRDefault="006E146F" w:rsidP="006E146F">
      <w:pPr>
        <w:autoSpaceDE w:val="0"/>
        <w:autoSpaceDN w:val="0"/>
        <w:adjustRightInd w:val="0"/>
        <w:rPr>
          <w:rFonts w:eastAsia="Times New Roman"/>
          <w:sz w:val="20"/>
          <w:szCs w:val="20"/>
        </w:rPr>
      </w:pPr>
    </w:p>
    <w:tbl>
      <w:tblPr>
        <w:tblW w:w="0" w:type="auto"/>
        <w:tblLook w:val="01E0" w:firstRow="1" w:lastRow="1" w:firstColumn="1" w:lastColumn="1" w:noHBand="0" w:noVBand="0"/>
      </w:tblPr>
      <w:tblGrid>
        <w:gridCol w:w="1368"/>
        <w:gridCol w:w="1980"/>
        <w:gridCol w:w="5220"/>
      </w:tblGrid>
      <w:tr w:rsidR="006E146F" w:rsidRPr="00A56D58" w:rsidTr="00C36309">
        <w:tc>
          <w:tcPr>
            <w:tcW w:w="1368" w:type="dxa"/>
          </w:tcPr>
          <w:p w:rsidR="006E146F" w:rsidRPr="00A56D58" w:rsidRDefault="006E146F" w:rsidP="00C36309">
            <w:pPr>
              <w:autoSpaceDE w:val="0"/>
              <w:autoSpaceDN w:val="0"/>
              <w:adjustRightInd w:val="0"/>
              <w:rPr>
                <w:rFonts w:eastAsia="Times New Roman"/>
                <w:sz w:val="20"/>
                <w:szCs w:val="20"/>
              </w:rPr>
            </w:pPr>
          </w:p>
        </w:tc>
        <w:tc>
          <w:tcPr>
            <w:tcW w:w="1980" w:type="dxa"/>
            <w:tcBorders>
              <w:right w:val="single" w:sz="4" w:space="0" w:color="auto"/>
            </w:tcBorders>
          </w:tcPr>
          <w:p w:rsidR="006E146F" w:rsidRPr="00A56D58" w:rsidRDefault="006E146F" w:rsidP="00C36309">
            <w:pPr>
              <w:autoSpaceDE w:val="0"/>
              <w:autoSpaceDN w:val="0"/>
              <w:adjustRightInd w:val="0"/>
              <w:rPr>
                <w:rFonts w:eastAsia="Times New Roman"/>
                <w:sz w:val="20"/>
                <w:szCs w:val="20"/>
              </w:rPr>
            </w:pPr>
            <w:r w:rsidRPr="00A56D58">
              <w:rPr>
                <w:rFonts w:eastAsia="Times New Roman"/>
                <w:sz w:val="20"/>
                <w:szCs w:val="20"/>
              </w:rPr>
              <w:t>ki ga zastopa</w:t>
            </w:r>
          </w:p>
        </w:tc>
        <w:tc>
          <w:tcPr>
            <w:tcW w:w="5220" w:type="dxa"/>
            <w:tcBorders>
              <w:top w:val="single" w:sz="4" w:space="0" w:color="auto"/>
              <w:left w:val="single" w:sz="4" w:space="0" w:color="auto"/>
              <w:bottom w:val="single" w:sz="4" w:space="0" w:color="auto"/>
              <w:right w:val="single" w:sz="4" w:space="0" w:color="auto"/>
            </w:tcBorders>
          </w:tcPr>
          <w:p w:rsidR="006E146F" w:rsidRPr="00A56D58" w:rsidRDefault="006E146F" w:rsidP="00C36309">
            <w:pPr>
              <w:autoSpaceDE w:val="0"/>
              <w:autoSpaceDN w:val="0"/>
              <w:adjustRightInd w:val="0"/>
              <w:rPr>
                <w:rFonts w:eastAsia="Times New Roman"/>
                <w:sz w:val="20"/>
                <w:szCs w:val="20"/>
              </w:rPr>
            </w:pPr>
            <w:r>
              <w:rPr>
                <w:rFonts w:eastAsia="Times New Roman"/>
                <w:sz w:val="20"/>
                <w:szCs w:val="20"/>
              </w:rPr>
              <w:t>Župan Matej Arčon</w:t>
            </w:r>
          </w:p>
        </w:tc>
      </w:tr>
    </w:tbl>
    <w:p w:rsidR="006E146F" w:rsidRPr="00A56D58" w:rsidRDefault="006E146F" w:rsidP="006E146F">
      <w:pPr>
        <w:autoSpaceDE w:val="0"/>
        <w:autoSpaceDN w:val="0"/>
        <w:adjustRightInd w:val="0"/>
        <w:rPr>
          <w:rFonts w:eastAsia="Times New Roman"/>
          <w:sz w:val="20"/>
          <w:szCs w:val="20"/>
        </w:rPr>
      </w:pPr>
    </w:p>
    <w:p w:rsidR="006E146F" w:rsidRPr="00A56D58" w:rsidRDefault="006E146F" w:rsidP="006E146F">
      <w:pPr>
        <w:jc w:val="both"/>
        <w:rPr>
          <w:rFonts w:eastAsia="Times New Roman"/>
          <w:sz w:val="20"/>
          <w:szCs w:val="20"/>
        </w:rPr>
      </w:pPr>
    </w:p>
    <w:p w:rsidR="006E146F" w:rsidRPr="00A56D58" w:rsidRDefault="006E146F" w:rsidP="006E146F">
      <w:pPr>
        <w:autoSpaceDE w:val="0"/>
        <w:autoSpaceDN w:val="0"/>
        <w:adjustRightInd w:val="0"/>
        <w:rPr>
          <w:rFonts w:eastAsia="Times New Roman"/>
          <w:sz w:val="20"/>
          <w:szCs w:val="20"/>
        </w:rPr>
      </w:pPr>
    </w:p>
    <w:p w:rsidR="006E146F" w:rsidRPr="00A56D58" w:rsidRDefault="006E146F" w:rsidP="006E146F">
      <w:pPr>
        <w:autoSpaceDE w:val="0"/>
        <w:autoSpaceDN w:val="0"/>
        <w:adjustRightInd w:val="0"/>
        <w:rPr>
          <w:rFonts w:eastAsia="Times New Roman"/>
          <w:sz w:val="20"/>
          <w:szCs w:val="20"/>
        </w:rPr>
      </w:pPr>
      <w:r w:rsidRPr="00A56D58">
        <w:rPr>
          <w:rFonts w:eastAsia="Times New Roman"/>
          <w:sz w:val="20"/>
          <w:szCs w:val="20"/>
        </w:rPr>
        <w:t>skleneta naslednjo</w:t>
      </w:r>
    </w:p>
    <w:p w:rsidR="006E146F" w:rsidRPr="00A56D58" w:rsidRDefault="006E146F" w:rsidP="006E146F">
      <w:pPr>
        <w:autoSpaceDE w:val="0"/>
        <w:autoSpaceDN w:val="0"/>
        <w:adjustRightInd w:val="0"/>
        <w:rPr>
          <w:rFonts w:eastAsia="Times New Roman"/>
          <w:sz w:val="20"/>
          <w:szCs w:val="20"/>
        </w:rPr>
      </w:pPr>
    </w:p>
    <w:p w:rsidR="006E146F" w:rsidRPr="00A56D58" w:rsidRDefault="006E146F" w:rsidP="006E146F">
      <w:pPr>
        <w:tabs>
          <w:tab w:val="left" w:pos="1177"/>
        </w:tabs>
        <w:ind w:right="68"/>
        <w:jc w:val="center"/>
        <w:rPr>
          <w:rFonts w:eastAsia="Times New Roman"/>
          <w:b/>
          <w:sz w:val="20"/>
          <w:szCs w:val="20"/>
        </w:rPr>
      </w:pPr>
      <w:r w:rsidRPr="00A56D58">
        <w:rPr>
          <w:rFonts w:eastAsia="Times New Roman"/>
          <w:b/>
          <w:sz w:val="20"/>
          <w:szCs w:val="20"/>
        </w:rPr>
        <w:t>POGODBO št. _____________ ZA</w:t>
      </w:r>
    </w:p>
    <w:p w:rsidR="006E146F" w:rsidRPr="00A56D58" w:rsidRDefault="006E146F" w:rsidP="006E146F">
      <w:pPr>
        <w:tabs>
          <w:tab w:val="left" w:pos="1177"/>
        </w:tabs>
        <w:ind w:right="68"/>
        <w:jc w:val="center"/>
        <w:rPr>
          <w:rFonts w:eastAsia="Times New Roman"/>
          <w:b/>
          <w:sz w:val="20"/>
          <w:szCs w:val="20"/>
        </w:rPr>
      </w:pPr>
      <w:r w:rsidRPr="00A56D58">
        <w:rPr>
          <w:rFonts w:eastAsia="Times New Roman"/>
          <w:b/>
          <w:sz w:val="20"/>
          <w:szCs w:val="20"/>
        </w:rPr>
        <w:t>ZAVAROVANJE PREMOŽENJA IN PREMOŽENJSKIH INTERESOV</w:t>
      </w:r>
    </w:p>
    <w:p w:rsidR="006E146F" w:rsidRPr="00A56D58" w:rsidRDefault="006E146F" w:rsidP="006E146F">
      <w:pPr>
        <w:tabs>
          <w:tab w:val="left" w:pos="1177"/>
        </w:tabs>
        <w:ind w:right="68"/>
        <w:jc w:val="center"/>
        <w:rPr>
          <w:rFonts w:eastAsia="Times New Roman"/>
          <w:b/>
          <w:sz w:val="20"/>
          <w:szCs w:val="20"/>
        </w:rPr>
      </w:pPr>
      <w:r w:rsidRPr="00A56D58">
        <w:rPr>
          <w:rFonts w:eastAsia="Times New Roman"/>
          <w:b/>
          <w:sz w:val="20"/>
          <w:szCs w:val="20"/>
        </w:rPr>
        <w:t xml:space="preserve">  ZA </w:t>
      </w:r>
    </w:p>
    <w:p w:rsidR="006E146F" w:rsidRPr="00A56D58" w:rsidRDefault="006E146F" w:rsidP="006E146F">
      <w:pPr>
        <w:tabs>
          <w:tab w:val="left" w:pos="1177"/>
        </w:tabs>
        <w:ind w:right="68"/>
        <w:jc w:val="center"/>
        <w:rPr>
          <w:rFonts w:eastAsia="Times New Roman"/>
          <w:b/>
          <w:sz w:val="20"/>
          <w:szCs w:val="20"/>
        </w:rPr>
      </w:pPr>
      <w:r w:rsidRPr="00A56D58">
        <w:rPr>
          <w:rFonts w:eastAsia="Times New Roman"/>
          <w:b/>
          <w:sz w:val="20"/>
          <w:szCs w:val="20"/>
        </w:rPr>
        <w:t>SKLOP ŠT.___________KI VSEBUJE ZAVAROVANJA JAVNIH ZAVODOV:</w:t>
      </w:r>
    </w:p>
    <w:p w:rsidR="006E146F" w:rsidRPr="00A56D58" w:rsidRDefault="006E146F" w:rsidP="006E146F">
      <w:pPr>
        <w:tabs>
          <w:tab w:val="left" w:pos="1177"/>
        </w:tabs>
        <w:ind w:right="68"/>
        <w:jc w:val="both"/>
        <w:rPr>
          <w:rFonts w:eastAsia="Times New Roman"/>
          <w:b/>
          <w:sz w:val="20"/>
          <w:szCs w:val="20"/>
        </w:rPr>
      </w:pPr>
      <w:r w:rsidRPr="00A56D58">
        <w:rPr>
          <w:rFonts w:eastAsia="Times New Roman"/>
          <w:b/>
          <w:sz w:val="20"/>
          <w:szCs w:val="20"/>
        </w:rPr>
        <w:t>__________________________________________________________</w:t>
      </w:r>
    </w:p>
    <w:p w:rsidR="006E146F" w:rsidRPr="00A56D58" w:rsidRDefault="006E146F" w:rsidP="006E146F">
      <w:pPr>
        <w:tabs>
          <w:tab w:val="left" w:pos="1177"/>
        </w:tabs>
        <w:ind w:right="68"/>
        <w:jc w:val="both"/>
        <w:rPr>
          <w:rFonts w:eastAsia="Times New Roman"/>
          <w:b/>
          <w:sz w:val="20"/>
          <w:szCs w:val="20"/>
        </w:rPr>
      </w:pPr>
      <w:r w:rsidRPr="00A56D58">
        <w:rPr>
          <w:rFonts w:eastAsia="Times New Roman"/>
          <w:b/>
          <w:sz w:val="20"/>
          <w:szCs w:val="20"/>
        </w:rPr>
        <w:t>__________________________________________________________</w:t>
      </w:r>
    </w:p>
    <w:p w:rsidR="006E146F" w:rsidRPr="00A56D58" w:rsidRDefault="006E146F" w:rsidP="006E146F">
      <w:pPr>
        <w:autoSpaceDE w:val="0"/>
        <w:autoSpaceDN w:val="0"/>
        <w:adjustRightInd w:val="0"/>
        <w:rPr>
          <w:rFonts w:eastAsia="Times New Roman"/>
          <w:sz w:val="20"/>
          <w:szCs w:val="20"/>
        </w:rPr>
      </w:pPr>
      <w:r w:rsidRPr="00A56D58">
        <w:rPr>
          <w:rFonts w:eastAsia="Times New Roman"/>
          <w:sz w:val="20"/>
          <w:szCs w:val="20"/>
        </w:rPr>
        <w:t>__________________________________________________________</w:t>
      </w:r>
    </w:p>
    <w:p w:rsidR="006E146F" w:rsidRPr="00A56D58" w:rsidRDefault="006E146F" w:rsidP="006E146F">
      <w:pPr>
        <w:autoSpaceDE w:val="0"/>
        <w:autoSpaceDN w:val="0"/>
        <w:adjustRightInd w:val="0"/>
        <w:rPr>
          <w:rFonts w:eastAsia="Times New Roman"/>
          <w:sz w:val="20"/>
          <w:szCs w:val="20"/>
        </w:rPr>
      </w:pPr>
      <w:r w:rsidRPr="00A56D58">
        <w:rPr>
          <w:rFonts w:eastAsia="Times New Roman"/>
          <w:sz w:val="20"/>
          <w:szCs w:val="20"/>
        </w:rPr>
        <w:t>__________________________________________________________</w:t>
      </w:r>
    </w:p>
    <w:p w:rsidR="006E146F" w:rsidRPr="00A56D58" w:rsidRDefault="006E146F" w:rsidP="006E146F">
      <w:pPr>
        <w:autoSpaceDE w:val="0"/>
        <w:autoSpaceDN w:val="0"/>
        <w:adjustRightInd w:val="0"/>
        <w:rPr>
          <w:rFonts w:eastAsia="Times New Roman"/>
          <w:sz w:val="20"/>
          <w:szCs w:val="20"/>
        </w:rPr>
      </w:pPr>
    </w:p>
    <w:p w:rsidR="006E146F" w:rsidRPr="00A56D58" w:rsidRDefault="006E146F" w:rsidP="006E146F">
      <w:pPr>
        <w:autoSpaceDE w:val="0"/>
        <w:autoSpaceDN w:val="0"/>
        <w:adjustRightInd w:val="0"/>
        <w:rPr>
          <w:rFonts w:eastAsia="Times New Roman"/>
          <w:b/>
          <w:sz w:val="20"/>
          <w:szCs w:val="20"/>
        </w:rPr>
      </w:pPr>
      <w:r w:rsidRPr="00A56D58">
        <w:rPr>
          <w:rFonts w:eastAsia="Times New Roman"/>
          <w:b/>
          <w:sz w:val="20"/>
          <w:szCs w:val="20"/>
        </w:rPr>
        <w:t>Splošne določbe</w:t>
      </w:r>
    </w:p>
    <w:p w:rsidR="006E146F" w:rsidRPr="00A56D58" w:rsidRDefault="006E146F" w:rsidP="006E146F">
      <w:pPr>
        <w:autoSpaceDE w:val="0"/>
        <w:autoSpaceDN w:val="0"/>
        <w:adjustRightInd w:val="0"/>
        <w:jc w:val="center"/>
        <w:rPr>
          <w:rFonts w:eastAsia="Times New Roman"/>
          <w:sz w:val="20"/>
          <w:szCs w:val="20"/>
        </w:rPr>
      </w:pPr>
      <w:r w:rsidRPr="00A56D58">
        <w:rPr>
          <w:rFonts w:eastAsia="Times New Roman"/>
          <w:sz w:val="20"/>
          <w:szCs w:val="20"/>
        </w:rPr>
        <w:t>1. člen</w:t>
      </w:r>
    </w:p>
    <w:p w:rsidR="006E146F" w:rsidRPr="00A56D58" w:rsidRDefault="006E146F" w:rsidP="006E146F">
      <w:pPr>
        <w:autoSpaceDE w:val="0"/>
        <w:autoSpaceDN w:val="0"/>
        <w:adjustRightInd w:val="0"/>
        <w:jc w:val="center"/>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 xml:space="preserve">Pogodbeni stranki ugotavljata, da je naročnik, na podlagi skupnega javnega naročila, objavljenega na portalu javnih naročil RS št.  </w:t>
      </w:r>
      <w:r w:rsidRPr="00A56D58">
        <w:rPr>
          <w:rFonts w:eastAsia="Times New Roman"/>
          <w:sz w:val="20"/>
          <w:szCs w:val="20"/>
          <w:bdr w:val="single" w:sz="4" w:space="0" w:color="auto"/>
        </w:rPr>
        <w:tab/>
      </w:r>
      <w:r w:rsidRPr="00A56D58">
        <w:rPr>
          <w:rFonts w:eastAsia="Times New Roman"/>
          <w:sz w:val="20"/>
          <w:szCs w:val="20"/>
          <w:bdr w:val="single" w:sz="4" w:space="0" w:color="auto"/>
        </w:rPr>
        <w:tab/>
      </w:r>
      <w:r w:rsidRPr="00A56D58">
        <w:rPr>
          <w:rFonts w:eastAsia="Times New Roman"/>
          <w:sz w:val="20"/>
          <w:szCs w:val="20"/>
        </w:rPr>
        <w:t xml:space="preserve"> z dne</w:t>
      </w:r>
      <w:r w:rsidRPr="00A56D58">
        <w:rPr>
          <w:rFonts w:eastAsia="Times New Roman"/>
          <w:sz w:val="20"/>
          <w:szCs w:val="20"/>
        </w:rPr>
        <w:tab/>
      </w:r>
      <w:r w:rsidRPr="00A56D58">
        <w:rPr>
          <w:rFonts w:eastAsia="Times New Roman"/>
          <w:sz w:val="20"/>
          <w:szCs w:val="20"/>
          <w:bdr w:val="single" w:sz="4" w:space="0" w:color="auto"/>
        </w:rPr>
        <w:tab/>
      </w:r>
      <w:r w:rsidRPr="00A56D58">
        <w:rPr>
          <w:rFonts w:eastAsia="Times New Roman"/>
          <w:sz w:val="20"/>
          <w:szCs w:val="20"/>
        </w:rPr>
        <w:t xml:space="preserve"> ter v Dodatku k Uradnem listu EU_____________________ izvajalcu oddal javno naročilo za </w:t>
      </w:r>
    </w:p>
    <w:p w:rsidR="006E146F" w:rsidRPr="00A56D58" w:rsidRDefault="006E146F" w:rsidP="006E146F">
      <w:pPr>
        <w:jc w:val="both"/>
        <w:rPr>
          <w:rFonts w:eastAsia="Times New Roman"/>
          <w:b/>
          <w:caps/>
          <w:sz w:val="20"/>
          <w:szCs w:val="20"/>
        </w:rPr>
      </w:pPr>
      <w:r w:rsidRPr="00A56D58">
        <w:rPr>
          <w:rFonts w:eastAsia="Times New Roman"/>
          <w:b/>
          <w:caps/>
          <w:sz w:val="20"/>
          <w:szCs w:val="20"/>
        </w:rPr>
        <w:t>Zavarovanje premoženja in premoženjsk</w:t>
      </w:r>
      <w:r>
        <w:rPr>
          <w:rFonts w:eastAsia="Times New Roman"/>
          <w:b/>
          <w:caps/>
          <w:sz w:val="20"/>
          <w:szCs w:val="20"/>
        </w:rPr>
        <w:t>ih interesov Mestne občine NOVA GORICA, ter JAVNIH ZAVODOV</w:t>
      </w:r>
      <w:r w:rsidRPr="00A56D58">
        <w:rPr>
          <w:rFonts w:eastAsia="Times New Roman"/>
          <w:b/>
          <w:caps/>
          <w:sz w:val="20"/>
          <w:szCs w:val="20"/>
        </w:rPr>
        <w:t xml:space="preserve">, </w:t>
      </w:r>
      <w:r>
        <w:rPr>
          <w:rFonts w:eastAsia="Times New Roman"/>
          <w:b/>
          <w:caps/>
          <w:sz w:val="20"/>
          <w:szCs w:val="20"/>
        </w:rPr>
        <w:t>kjer nastopa Mestna občina NOVAGORICA kot</w:t>
      </w:r>
      <w:r w:rsidRPr="00A56D58">
        <w:rPr>
          <w:rFonts w:eastAsia="Times New Roman"/>
          <w:b/>
          <w:caps/>
          <w:sz w:val="20"/>
          <w:szCs w:val="20"/>
        </w:rPr>
        <w:t xml:space="preserve"> ustanovitelj, </w:t>
      </w:r>
      <w:r>
        <w:rPr>
          <w:rFonts w:eastAsia="Times New Roman"/>
          <w:b/>
          <w:sz w:val="20"/>
          <w:szCs w:val="20"/>
        </w:rPr>
        <w:t>za zavarovalno obdobje od 1.7.2016 do 30.06.2019</w:t>
      </w:r>
      <w:r w:rsidRPr="00A56D58">
        <w:rPr>
          <w:rFonts w:eastAsia="Times New Roman"/>
          <w:b/>
          <w:sz w:val="20"/>
          <w:szCs w:val="20"/>
        </w:rPr>
        <w:t>.</w:t>
      </w:r>
    </w:p>
    <w:p w:rsidR="006E146F" w:rsidRPr="00A56D58" w:rsidRDefault="006E146F" w:rsidP="006E146F">
      <w:pPr>
        <w:jc w:val="both"/>
        <w:rPr>
          <w:rFonts w:eastAsia="Times New Roman"/>
          <w:b/>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Izvajalec bo v skladu s to pogodbo naročniku izvedel razpisane storitve po predračunu oziroma ponudbi, št.____________. Razpisna dokumentacija, ponudba izvajalca, skupaj s prilogami in zavarovalne police so sestavni del pogodbe.</w:t>
      </w:r>
    </w:p>
    <w:p w:rsidR="006E146F" w:rsidRPr="00A56D58" w:rsidRDefault="006E146F" w:rsidP="006E146F">
      <w:pPr>
        <w:autoSpaceDE w:val="0"/>
        <w:autoSpaceDN w:val="0"/>
        <w:adjustRightInd w:val="0"/>
        <w:jc w:val="both"/>
        <w:rPr>
          <w:rFonts w:eastAsia="Times New Roman"/>
          <w:sz w:val="20"/>
          <w:szCs w:val="20"/>
        </w:rPr>
      </w:pPr>
    </w:p>
    <w:p w:rsidR="006E146F" w:rsidRPr="00A56D58" w:rsidRDefault="006E146F" w:rsidP="006E146F">
      <w:pPr>
        <w:autoSpaceDE w:val="0"/>
        <w:autoSpaceDN w:val="0"/>
        <w:adjustRightInd w:val="0"/>
        <w:jc w:val="center"/>
        <w:rPr>
          <w:rFonts w:eastAsia="Times New Roman"/>
          <w:sz w:val="20"/>
          <w:szCs w:val="20"/>
        </w:rPr>
      </w:pPr>
      <w:r w:rsidRPr="00A56D58">
        <w:rPr>
          <w:rFonts w:eastAsia="Times New Roman"/>
          <w:sz w:val="20"/>
          <w:szCs w:val="20"/>
        </w:rPr>
        <w:t>2. člen</w:t>
      </w:r>
    </w:p>
    <w:p w:rsidR="006E146F" w:rsidRPr="00A56D58" w:rsidRDefault="006E146F" w:rsidP="006E146F">
      <w:pPr>
        <w:autoSpaceDE w:val="0"/>
        <w:autoSpaceDN w:val="0"/>
        <w:adjustRightInd w:val="0"/>
        <w:jc w:val="center"/>
        <w:rPr>
          <w:rFonts w:eastAsia="Times New Roman"/>
          <w:sz w:val="20"/>
          <w:szCs w:val="20"/>
        </w:rPr>
      </w:pPr>
    </w:p>
    <w:p w:rsidR="006E146F" w:rsidRPr="00A56D58" w:rsidRDefault="006E146F" w:rsidP="006E146F">
      <w:pPr>
        <w:rPr>
          <w:rFonts w:eastAsia="Times New Roman"/>
          <w:sz w:val="20"/>
          <w:szCs w:val="20"/>
        </w:rPr>
      </w:pPr>
      <w:r w:rsidRPr="00A56D58">
        <w:rPr>
          <w:rFonts w:eastAsia="Times New Roman"/>
          <w:sz w:val="20"/>
          <w:szCs w:val="20"/>
        </w:rPr>
        <w:t>Izvajalec se obvezuje, da bo storitve izvajal v zavarovalnem obdobju 36 (šestintrideset) mesecev od podpisa pogodbe. Za</w:t>
      </w:r>
      <w:r>
        <w:rPr>
          <w:rFonts w:eastAsia="Times New Roman"/>
          <w:sz w:val="20"/>
          <w:szCs w:val="20"/>
        </w:rPr>
        <w:t>varovalno obdobje traja od 01.07.2016 od 00:00 ure do 30.06.2019</w:t>
      </w:r>
      <w:r w:rsidRPr="00A56D58">
        <w:rPr>
          <w:rFonts w:eastAsia="Times New Roman"/>
          <w:sz w:val="20"/>
          <w:szCs w:val="20"/>
        </w:rPr>
        <w:t xml:space="preserve"> do 24:00 ure. </w:t>
      </w:r>
    </w:p>
    <w:p w:rsidR="006E146F" w:rsidRPr="00A56D58" w:rsidRDefault="006E146F" w:rsidP="006E146F">
      <w:pPr>
        <w:rPr>
          <w:rFonts w:eastAsia="Times New Roman"/>
          <w:sz w:val="20"/>
          <w:szCs w:val="20"/>
        </w:rPr>
      </w:pPr>
      <w:r w:rsidRPr="00A56D58">
        <w:rPr>
          <w:rFonts w:eastAsia="Times New Roman"/>
          <w:sz w:val="20"/>
          <w:szCs w:val="20"/>
        </w:rPr>
        <w:t xml:space="preserve"> </w:t>
      </w:r>
    </w:p>
    <w:p w:rsidR="006E146F" w:rsidRPr="00A56D58" w:rsidRDefault="006E146F" w:rsidP="006E146F">
      <w:pPr>
        <w:jc w:val="both"/>
        <w:rPr>
          <w:rFonts w:eastAsia="Times New Roman"/>
          <w:sz w:val="20"/>
          <w:szCs w:val="20"/>
        </w:rPr>
      </w:pPr>
      <w:r w:rsidRPr="00A56D58">
        <w:rPr>
          <w:rFonts w:eastAsia="Times New Roman"/>
          <w:sz w:val="20"/>
          <w:szCs w:val="20"/>
        </w:rPr>
        <w:t>Izvajalec prične z izvajanjem storitve, ko prejme od naročnika obojestransko podpisano pogodbo.</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b/>
          <w:sz w:val="20"/>
          <w:szCs w:val="20"/>
        </w:rPr>
      </w:pPr>
      <w:r w:rsidRPr="00A56D58">
        <w:rPr>
          <w:rFonts w:eastAsia="Times New Roman"/>
          <w:b/>
          <w:sz w:val="20"/>
          <w:szCs w:val="20"/>
        </w:rPr>
        <w:lastRenderedPageBreak/>
        <w:t>Predmet pogodbe</w:t>
      </w:r>
    </w:p>
    <w:p w:rsidR="006E146F" w:rsidRPr="00A56D58" w:rsidRDefault="006E146F" w:rsidP="006E146F">
      <w:pPr>
        <w:jc w:val="center"/>
        <w:rPr>
          <w:rFonts w:eastAsia="Times New Roman"/>
          <w:sz w:val="20"/>
          <w:szCs w:val="20"/>
        </w:rPr>
      </w:pPr>
      <w:r w:rsidRPr="00A56D58">
        <w:rPr>
          <w:rFonts w:eastAsia="Times New Roman"/>
          <w:sz w:val="20"/>
          <w:szCs w:val="20"/>
        </w:rPr>
        <w:t>3. člen</w:t>
      </w:r>
    </w:p>
    <w:p w:rsidR="006E146F" w:rsidRPr="00A56D58" w:rsidRDefault="006E146F" w:rsidP="006E146F">
      <w:pPr>
        <w:jc w:val="center"/>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Zavarovalnica s podpisom te pogodbe prevzema v zavarovanje premoženje in civilno odgovornost javnih zavodov:</w:t>
      </w:r>
    </w:p>
    <w:p w:rsidR="006E146F" w:rsidRPr="00A56D58" w:rsidRDefault="006E146F" w:rsidP="006E146F">
      <w:pPr>
        <w:rPr>
          <w:rFonts w:eastAsia="Times New Roman"/>
          <w:sz w:val="20"/>
          <w:szCs w:val="20"/>
        </w:rPr>
      </w:pPr>
      <w:r w:rsidRPr="00A56D58">
        <w:rPr>
          <w:rFonts w:eastAsia="Times New Roman"/>
          <w:sz w:val="20"/>
          <w:szCs w:val="20"/>
        </w:rPr>
        <w:t>__________________________________________________________________________</w:t>
      </w:r>
    </w:p>
    <w:p w:rsidR="006E146F" w:rsidRPr="00A56D58" w:rsidRDefault="006E146F" w:rsidP="006E146F">
      <w:pPr>
        <w:rPr>
          <w:rFonts w:eastAsia="Times New Roman"/>
          <w:sz w:val="20"/>
          <w:szCs w:val="20"/>
        </w:rPr>
      </w:pPr>
      <w:r w:rsidRPr="00A56D58">
        <w:rPr>
          <w:rFonts w:eastAsia="Times New Roman"/>
          <w:sz w:val="20"/>
          <w:szCs w:val="20"/>
        </w:rPr>
        <w:t>__________________________________________________________________________</w:t>
      </w:r>
    </w:p>
    <w:p w:rsidR="006E146F" w:rsidRPr="00A56D58" w:rsidRDefault="006E146F" w:rsidP="006E146F">
      <w:pPr>
        <w:rPr>
          <w:rFonts w:eastAsia="Times New Roman"/>
          <w:sz w:val="20"/>
          <w:szCs w:val="20"/>
        </w:rPr>
      </w:pPr>
      <w:r w:rsidRPr="00A56D58">
        <w:rPr>
          <w:rFonts w:eastAsia="Times New Roman"/>
          <w:sz w:val="20"/>
          <w:szCs w:val="20"/>
        </w:rPr>
        <w:t>__________________________________________________________________________</w:t>
      </w:r>
    </w:p>
    <w:p w:rsidR="006E146F" w:rsidRPr="00A56D58" w:rsidRDefault="006E146F" w:rsidP="006E146F">
      <w:pPr>
        <w:rPr>
          <w:rFonts w:eastAsia="Times New Roman"/>
          <w:sz w:val="20"/>
          <w:szCs w:val="20"/>
        </w:rPr>
      </w:pPr>
      <w:r w:rsidRPr="00A56D58">
        <w:rPr>
          <w:rFonts w:eastAsia="Times New Roman"/>
          <w:sz w:val="20"/>
          <w:szCs w:val="20"/>
        </w:rPr>
        <w:t>__________________________________________________________________________</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zaradi naročnikovega namena izničiti tveganja za naslednje vrste zavarovanj</w:t>
      </w:r>
      <w:r>
        <w:rPr>
          <w:rFonts w:eastAsia="Times New Roman"/>
          <w:sz w:val="20"/>
          <w:szCs w:val="20"/>
        </w:rPr>
        <w:t xml:space="preserve"> (ponudnik prečrta zavarovalne vrste za katere se v konkretnem sklopu ne zahteva kritje)</w:t>
      </w:r>
      <w:r w:rsidRPr="00A56D58">
        <w:rPr>
          <w:rFonts w:eastAsia="Times New Roman"/>
          <w:sz w:val="20"/>
          <w:szCs w:val="20"/>
        </w:rPr>
        <w:t>:</w:t>
      </w:r>
    </w:p>
    <w:p w:rsidR="006E146F" w:rsidRPr="00A56D58" w:rsidRDefault="006E146F" w:rsidP="006E146F">
      <w:pPr>
        <w:numPr>
          <w:ilvl w:val="0"/>
          <w:numId w:val="1"/>
        </w:numPr>
        <w:jc w:val="both"/>
        <w:rPr>
          <w:rFonts w:eastAsia="Times New Roman"/>
          <w:sz w:val="20"/>
          <w:szCs w:val="20"/>
        </w:rPr>
      </w:pPr>
      <w:r w:rsidRPr="00A56D58">
        <w:rPr>
          <w:rFonts w:eastAsia="Times New Roman"/>
          <w:sz w:val="20"/>
          <w:szCs w:val="20"/>
        </w:rPr>
        <w:t>Požarno zavarovanje</w:t>
      </w:r>
    </w:p>
    <w:p w:rsidR="006E146F" w:rsidRDefault="006E146F" w:rsidP="006E146F">
      <w:pPr>
        <w:numPr>
          <w:ilvl w:val="0"/>
          <w:numId w:val="1"/>
        </w:numPr>
        <w:jc w:val="both"/>
        <w:rPr>
          <w:rFonts w:eastAsia="Times New Roman"/>
          <w:sz w:val="20"/>
          <w:szCs w:val="20"/>
        </w:rPr>
      </w:pPr>
      <w:r w:rsidRPr="00A56D58">
        <w:rPr>
          <w:rFonts w:eastAsia="Times New Roman"/>
          <w:sz w:val="20"/>
          <w:szCs w:val="20"/>
        </w:rPr>
        <w:t>Zavarovanje strojeloma</w:t>
      </w:r>
    </w:p>
    <w:p w:rsidR="006E146F" w:rsidRPr="00A56D58" w:rsidRDefault="006E146F" w:rsidP="006E146F">
      <w:pPr>
        <w:numPr>
          <w:ilvl w:val="0"/>
          <w:numId w:val="1"/>
        </w:numPr>
        <w:jc w:val="both"/>
        <w:rPr>
          <w:rFonts w:eastAsia="Times New Roman"/>
          <w:sz w:val="20"/>
          <w:szCs w:val="20"/>
        </w:rPr>
      </w:pPr>
      <w:r>
        <w:rPr>
          <w:rFonts w:eastAsia="Times New Roman"/>
          <w:sz w:val="20"/>
          <w:szCs w:val="20"/>
        </w:rPr>
        <w:t>All risk zavarovanje</w:t>
      </w:r>
    </w:p>
    <w:p w:rsidR="006E146F" w:rsidRPr="00A56D58" w:rsidRDefault="006E146F" w:rsidP="006E146F">
      <w:pPr>
        <w:numPr>
          <w:ilvl w:val="0"/>
          <w:numId w:val="1"/>
        </w:numPr>
        <w:jc w:val="both"/>
        <w:rPr>
          <w:rFonts w:eastAsia="Times New Roman"/>
          <w:sz w:val="20"/>
          <w:szCs w:val="20"/>
        </w:rPr>
      </w:pPr>
      <w:r w:rsidRPr="00A56D58">
        <w:rPr>
          <w:rFonts w:eastAsia="Times New Roman"/>
          <w:sz w:val="20"/>
          <w:szCs w:val="20"/>
        </w:rPr>
        <w:t>Računalniško zavarovanje</w:t>
      </w:r>
    </w:p>
    <w:p w:rsidR="006E146F" w:rsidRPr="00A56D58" w:rsidRDefault="006E146F" w:rsidP="006E146F">
      <w:pPr>
        <w:numPr>
          <w:ilvl w:val="0"/>
          <w:numId w:val="1"/>
        </w:numPr>
        <w:jc w:val="both"/>
        <w:rPr>
          <w:rFonts w:eastAsia="Times New Roman"/>
          <w:sz w:val="20"/>
          <w:szCs w:val="20"/>
        </w:rPr>
      </w:pPr>
      <w:r w:rsidRPr="00A56D58">
        <w:rPr>
          <w:rFonts w:eastAsia="Times New Roman"/>
          <w:sz w:val="20"/>
          <w:szCs w:val="20"/>
        </w:rPr>
        <w:t>Zavarovanje stekla</w:t>
      </w:r>
    </w:p>
    <w:p w:rsidR="006E146F" w:rsidRPr="00A56D58" w:rsidRDefault="006E146F" w:rsidP="006E146F">
      <w:pPr>
        <w:numPr>
          <w:ilvl w:val="0"/>
          <w:numId w:val="1"/>
        </w:numPr>
        <w:jc w:val="both"/>
        <w:rPr>
          <w:rFonts w:eastAsia="Times New Roman"/>
          <w:sz w:val="20"/>
          <w:szCs w:val="20"/>
        </w:rPr>
      </w:pPr>
      <w:r w:rsidRPr="00A56D58">
        <w:rPr>
          <w:rFonts w:eastAsia="Times New Roman"/>
          <w:sz w:val="20"/>
          <w:szCs w:val="20"/>
        </w:rPr>
        <w:t>Zavarovanje vloma, ropa, tatvine</w:t>
      </w:r>
    </w:p>
    <w:p w:rsidR="006E146F" w:rsidRDefault="006E146F" w:rsidP="006E146F">
      <w:pPr>
        <w:numPr>
          <w:ilvl w:val="0"/>
          <w:numId w:val="1"/>
        </w:numPr>
        <w:jc w:val="both"/>
        <w:rPr>
          <w:rFonts w:eastAsia="Times New Roman"/>
          <w:sz w:val="20"/>
          <w:szCs w:val="20"/>
        </w:rPr>
      </w:pPr>
      <w:r w:rsidRPr="00A56D58">
        <w:rPr>
          <w:rFonts w:eastAsia="Times New Roman"/>
          <w:sz w:val="20"/>
          <w:szCs w:val="20"/>
        </w:rPr>
        <w:t>Zavarovanje splošne odgovornosti</w:t>
      </w:r>
    </w:p>
    <w:p w:rsidR="006E146F" w:rsidRDefault="006E146F" w:rsidP="006E146F">
      <w:pPr>
        <w:numPr>
          <w:ilvl w:val="0"/>
          <w:numId w:val="1"/>
        </w:numPr>
        <w:jc w:val="both"/>
        <w:rPr>
          <w:rFonts w:eastAsia="Times New Roman"/>
          <w:sz w:val="20"/>
          <w:szCs w:val="20"/>
        </w:rPr>
      </w:pPr>
      <w:r>
        <w:rPr>
          <w:rFonts w:eastAsia="Times New Roman"/>
          <w:sz w:val="20"/>
          <w:szCs w:val="20"/>
        </w:rPr>
        <w:t>Zavarovanje zdravniške odgovornosti</w:t>
      </w:r>
    </w:p>
    <w:p w:rsidR="006E146F" w:rsidRDefault="006E146F" w:rsidP="006E146F">
      <w:pPr>
        <w:numPr>
          <w:ilvl w:val="0"/>
          <w:numId w:val="1"/>
        </w:numPr>
        <w:jc w:val="both"/>
        <w:rPr>
          <w:rFonts w:eastAsia="Times New Roman"/>
          <w:sz w:val="20"/>
          <w:szCs w:val="20"/>
        </w:rPr>
      </w:pPr>
      <w:r>
        <w:rPr>
          <w:rFonts w:eastAsia="Times New Roman"/>
          <w:sz w:val="20"/>
          <w:szCs w:val="20"/>
        </w:rPr>
        <w:t>Zavarovanje vozil</w:t>
      </w:r>
    </w:p>
    <w:p w:rsidR="006E146F" w:rsidRDefault="006E146F" w:rsidP="006E146F">
      <w:pPr>
        <w:numPr>
          <w:ilvl w:val="0"/>
          <w:numId w:val="1"/>
        </w:numPr>
        <w:jc w:val="both"/>
        <w:rPr>
          <w:rFonts w:eastAsia="Times New Roman"/>
          <w:sz w:val="20"/>
          <w:szCs w:val="20"/>
        </w:rPr>
      </w:pPr>
      <w:r>
        <w:rPr>
          <w:rFonts w:eastAsia="Times New Roman"/>
          <w:sz w:val="20"/>
          <w:szCs w:val="20"/>
        </w:rPr>
        <w:t>Zavarovanje fotovoltaične elektrarne</w:t>
      </w:r>
    </w:p>
    <w:p w:rsidR="006E146F" w:rsidRPr="00A56D58" w:rsidRDefault="006E146F" w:rsidP="006E146F">
      <w:pPr>
        <w:numPr>
          <w:ilvl w:val="0"/>
          <w:numId w:val="1"/>
        </w:numPr>
        <w:jc w:val="both"/>
        <w:rPr>
          <w:rFonts w:eastAsia="Times New Roman"/>
          <w:sz w:val="20"/>
          <w:szCs w:val="20"/>
        </w:rPr>
      </w:pPr>
      <w:r>
        <w:rPr>
          <w:rFonts w:eastAsia="Times New Roman"/>
          <w:sz w:val="20"/>
          <w:szCs w:val="20"/>
        </w:rPr>
        <w:t>Zavarovanje tovora na prevozu – cargo zavarovanje</w:t>
      </w:r>
    </w:p>
    <w:p w:rsidR="006E146F" w:rsidRPr="00A56D58" w:rsidRDefault="006E146F" w:rsidP="006E146F">
      <w:pPr>
        <w:ind w:left="1065"/>
        <w:jc w:val="both"/>
        <w:rPr>
          <w:rFonts w:eastAsia="Times New Roman"/>
          <w:sz w:val="20"/>
          <w:szCs w:val="20"/>
        </w:rPr>
      </w:pPr>
    </w:p>
    <w:p w:rsidR="006E146F" w:rsidRPr="00854D27" w:rsidRDefault="006E146F" w:rsidP="006E146F">
      <w:pPr>
        <w:pStyle w:val="ListParagraph"/>
        <w:numPr>
          <w:ilvl w:val="0"/>
          <w:numId w:val="2"/>
        </w:numPr>
        <w:jc w:val="center"/>
        <w:rPr>
          <w:rFonts w:eastAsia="Times New Roman"/>
          <w:sz w:val="20"/>
          <w:szCs w:val="20"/>
        </w:rPr>
      </w:pPr>
      <w:proofErr w:type="spellStart"/>
      <w:r w:rsidRPr="00854D27">
        <w:rPr>
          <w:rFonts w:eastAsia="Times New Roman"/>
          <w:sz w:val="20"/>
          <w:szCs w:val="20"/>
        </w:rPr>
        <w:t>člen</w:t>
      </w:r>
      <w:proofErr w:type="spellEnd"/>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Za zavarovanje se uporabljajo naslednji zavarovalni pogoji zavarovalnice</w:t>
      </w:r>
      <w:r>
        <w:rPr>
          <w:rFonts w:eastAsia="Times New Roman"/>
          <w:sz w:val="20"/>
          <w:szCs w:val="20"/>
        </w:rPr>
        <w:t xml:space="preserve"> (ponudnik navede le pogoje pri zavarovalnih vrstah za katere se zahteva kritje v konkretnem sklopu):</w:t>
      </w:r>
    </w:p>
    <w:p w:rsidR="006E146F" w:rsidRPr="00A56D58" w:rsidRDefault="006E146F" w:rsidP="006E146F">
      <w:pPr>
        <w:jc w:val="both"/>
        <w:rPr>
          <w:rFonts w:eastAsia="Times New Roman"/>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8"/>
        <w:gridCol w:w="4006"/>
      </w:tblGrid>
      <w:tr w:rsidR="006E146F" w:rsidRPr="00A56D58" w:rsidTr="00C36309">
        <w:tc>
          <w:tcPr>
            <w:tcW w:w="5848" w:type="dxa"/>
          </w:tcPr>
          <w:p w:rsidR="006E146F" w:rsidRPr="00A56D58" w:rsidRDefault="006E146F" w:rsidP="00C36309">
            <w:pPr>
              <w:jc w:val="both"/>
              <w:rPr>
                <w:rFonts w:eastAsia="Times New Roman"/>
                <w:b/>
                <w:bCs/>
                <w:sz w:val="20"/>
                <w:szCs w:val="20"/>
              </w:rPr>
            </w:pPr>
            <w:r w:rsidRPr="00A56D58">
              <w:rPr>
                <w:rFonts w:eastAsia="Times New Roman"/>
                <w:b/>
                <w:bCs/>
                <w:sz w:val="20"/>
                <w:szCs w:val="20"/>
              </w:rPr>
              <w:t>ZAVAROVALNE VRSTE</w:t>
            </w:r>
          </w:p>
        </w:tc>
        <w:tc>
          <w:tcPr>
            <w:tcW w:w="4006" w:type="dxa"/>
          </w:tcPr>
          <w:p w:rsidR="006E146F" w:rsidRPr="00A56D58" w:rsidRDefault="006E146F" w:rsidP="00C36309">
            <w:pPr>
              <w:jc w:val="both"/>
              <w:rPr>
                <w:rFonts w:eastAsia="Times New Roman"/>
                <w:b/>
                <w:bCs/>
                <w:sz w:val="20"/>
                <w:szCs w:val="20"/>
              </w:rPr>
            </w:pPr>
            <w:r w:rsidRPr="00A56D58">
              <w:rPr>
                <w:rFonts w:eastAsia="Times New Roman"/>
                <w:b/>
                <w:bCs/>
                <w:sz w:val="20"/>
                <w:szCs w:val="20"/>
              </w:rPr>
              <w:t>Oznaka zavarovalnih pogojev</w:t>
            </w:r>
          </w:p>
        </w:tc>
      </w:tr>
      <w:tr w:rsidR="006E146F" w:rsidRPr="00A56D58" w:rsidTr="00C36309">
        <w:tc>
          <w:tcPr>
            <w:tcW w:w="5848" w:type="dxa"/>
          </w:tcPr>
          <w:p w:rsidR="006E146F" w:rsidRPr="00A56D58" w:rsidRDefault="006E146F" w:rsidP="00C36309">
            <w:pPr>
              <w:jc w:val="both"/>
              <w:rPr>
                <w:rFonts w:eastAsia="Times New Roman"/>
                <w:b/>
                <w:bCs/>
                <w:sz w:val="20"/>
                <w:szCs w:val="20"/>
              </w:rPr>
            </w:pPr>
            <w:r w:rsidRPr="00A56D58">
              <w:rPr>
                <w:rFonts w:eastAsia="Times New Roman"/>
                <w:bCs/>
                <w:sz w:val="20"/>
                <w:szCs w:val="20"/>
              </w:rPr>
              <w:t>1.</w:t>
            </w:r>
            <w:r w:rsidRPr="00A56D58">
              <w:rPr>
                <w:rFonts w:eastAsia="Times New Roman"/>
                <w:bCs/>
                <w:sz w:val="20"/>
                <w:szCs w:val="20"/>
              </w:rPr>
              <w:tab/>
              <w:t>Požarno zavarovanje</w:t>
            </w:r>
          </w:p>
        </w:tc>
        <w:tc>
          <w:tcPr>
            <w:tcW w:w="4006" w:type="dxa"/>
            <w:vAlign w:val="center"/>
          </w:tcPr>
          <w:p w:rsidR="006E146F" w:rsidRPr="00A56D58" w:rsidRDefault="006E146F" w:rsidP="00C36309">
            <w:pPr>
              <w:rPr>
                <w:rFonts w:eastAsia="Times New Roman"/>
                <w:sz w:val="20"/>
                <w:szCs w:val="20"/>
              </w:rPr>
            </w:pPr>
          </w:p>
        </w:tc>
      </w:tr>
      <w:tr w:rsidR="006E146F" w:rsidRPr="00A56D58" w:rsidTr="00C36309">
        <w:tc>
          <w:tcPr>
            <w:tcW w:w="5848" w:type="dxa"/>
          </w:tcPr>
          <w:p w:rsidR="006E146F" w:rsidRPr="00A56D58" w:rsidRDefault="006E146F" w:rsidP="00C36309">
            <w:pPr>
              <w:jc w:val="both"/>
              <w:rPr>
                <w:rFonts w:eastAsia="Times New Roman"/>
                <w:bCs/>
                <w:sz w:val="20"/>
                <w:szCs w:val="20"/>
              </w:rPr>
            </w:pPr>
            <w:r>
              <w:rPr>
                <w:rFonts w:eastAsia="Times New Roman"/>
                <w:bCs/>
                <w:sz w:val="20"/>
                <w:szCs w:val="20"/>
              </w:rPr>
              <w:t xml:space="preserve">2.     </w:t>
            </w:r>
            <w:r w:rsidRPr="00A56D58">
              <w:rPr>
                <w:rFonts w:eastAsia="Times New Roman"/>
                <w:bCs/>
                <w:sz w:val="20"/>
                <w:szCs w:val="20"/>
              </w:rPr>
              <w:t xml:space="preserve">     Zavarovanje strojeloma</w:t>
            </w:r>
          </w:p>
        </w:tc>
        <w:tc>
          <w:tcPr>
            <w:tcW w:w="4006" w:type="dxa"/>
            <w:vAlign w:val="center"/>
          </w:tcPr>
          <w:p w:rsidR="006E146F" w:rsidRPr="00A56D58" w:rsidRDefault="006E146F" w:rsidP="00C36309">
            <w:pPr>
              <w:rPr>
                <w:rFonts w:eastAsia="Times New Roman"/>
                <w:sz w:val="20"/>
                <w:szCs w:val="20"/>
              </w:rPr>
            </w:pPr>
          </w:p>
        </w:tc>
      </w:tr>
      <w:tr w:rsidR="006E146F" w:rsidRPr="00A56D58" w:rsidTr="00C36309">
        <w:tc>
          <w:tcPr>
            <w:tcW w:w="5848" w:type="dxa"/>
          </w:tcPr>
          <w:p w:rsidR="006E146F" w:rsidRPr="000D4065" w:rsidRDefault="006E146F" w:rsidP="00C36309">
            <w:pPr>
              <w:jc w:val="both"/>
              <w:rPr>
                <w:rFonts w:eastAsia="Times New Roman"/>
                <w:bCs/>
                <w:sz w:val="20"/>
                <w:szCs w:val="20"/>
              </w:rPr>
            </w:pPr>
            <w:r w:rsidRPr="000D4065">
              <w:rPr>
                <w:rFonts w:eastAsia="Times New Roman"/>
                <w:bCs/>
                <w:sz w:val="20"/>
                <w:szCs w:val="20"/>
              </w:rPr>
              <w:t>3.</w:t>
            </w:r>
            <w:r>
              <w:rPr>
                <w:rFonts w:eastAsia="Times New Roman"/>
                <w:bCs/>
                <w:sz w:val="20"/>
                <w:szCs w:val="20"/>
              </w:rPr>
              <w:t xml:space="preserve"> </w:t>
            </w:r>
            <w:r w:rsidRPr="000D4065">
              <w:rPr>
                <w:rFonts w:eastAsia="Times New Roman"/>
                <w:bCs/>
                <w:sz w:val="20"/>
                <w:szCs w:val="20"/>
              </w:rPr>
              <w:t xml:space="preserve">   </w:t>
            </w:r>
            <w:r>
              <w:rPr>
                <w:rFonts w:eastAsia="Times New Roman"/>
                <w:bCs/>
                <w:sz w:val="20"/>
                <w:szCs w:val="20"/>
              </w:rPr>
              <w:t xml:space="preserve">      All risk zavarovanje</w:t>
            </w:r>
          </w:p>
        </w:tc>
        <w:tc>
          <w:tcPr>
            <w:tcW w:w="4006" w:type="dxa"/>
            <w:vAlign w:val="center"/>
          </w:tcPr>
          <w:p w:rsidR="006E146F" w:rsidRPr="00A56D58" w:rsidRDefault="006E146F" w:rsidP="00C36309">
            <w:pPr>
              <w:rPr>
                <w:rFonts w:eastAsia="Times New Roman"/>
                <w:sz w:val="20"/>
                <w:szCs w:val="20"/>
              </w:rPr>
            </w:pPr>
          </w:p>
        </w:tc>
      </w:tr>
      <w:tr w:rsidR="006E146F" w:rsidRPr="00A56D58" w:rsidTr="00C36309">
        <w:tc>
          <w:tcPr>
            <w:tcW w:w="5848" w:type="dxa"/>
          </w:tcPr>
          <w:p w:rsidR="006E146F" w:rsidRPr="00A56D58" w:rsidRDefault="006E146F" w:rsidP="00C36309">
            <w:pPr>
              <w:jc w:val="both"/>
              <w:rPr>
                <w:rFonts w:eastAsia="Times New Roman"/>
                <w:bCs/>
                <w:sz w:val="20"/>
                <w:szCs w:val="20"/>
              </w:rPr>
            </w:pPr>
            <w:r>
              <w:rPr>
                <w:rFonts w:eastAsia="Times New Roman"/>
                <w:bCs/>
                <w:sz w:val="20"/>
                <w:szCs w:val="20"/>
              </w:rPr>
              <w:t xml:space="preserve">4.     </w:t>
            </w:r>
            <w:r w:rsidRPr="00A56D58">
              <w:rPr>
                <w:rFonts w:eastAsia="Times New Roman"/>
                <w:bCs/>
                <w:sz w:val="20"/>
                <w:szCs w:val="20"/>
              </w:rPr>
              <w:t xml:space="preserve">    Računalniško zavarovanje</w:t>
            </w:r>
          </w:p>
        </w:tc>
        <w:tc>
          <w:tcPr>
            <w:tcW w:w="4006" w:type="dxa"/>
            <w:vAlign w:val="center"/>
          </w:tcPr>
          <w:p w:rsidR="006E146F" w:rsidRPr="00A56D58" w:rsidRDefault="006E146F" w:rsidP="00C36309">
            <w:pPr>
              <w:rPr>
                <w:rFonts w:eastAsia="Times New Roman"/>
                <w:sz w:val="20"/>
                <w:szCs w:val="20"/>
              </w:rPr>
            </w:pPr>
          </w:p>
        </w:tc>
      </w:tr>
      <w:tr w:rsidR="006E146F" w:rsidRPr="00A56D58" w:rsidTr="00C36309">
        <w:tc>
          <w:tcPr>
            <w:tcW w:w="5848" w:type="dxa"/>
          </w:tcPr>
          <w:p w:rsidR="006E146F" w:rsidRPr="00A56D58" w:rsidRDefault="006E146F" w:rsidP="00C36309">
            <w:pPr>
              <w:jc w:val="both"/>
              <w:rPr>
                <w:rFonts w:eastAsia="Times New Roman"/>
                <w:b/>
                <w:bCs/>
                <w:sz w:val="20"/>
                <w:szCs w:val="20"/>
              </w:rPr>
            </w:pPr>
            <w:r>
              <w:rPr>
                <w:rFonts w:eastAsia="Times New Roman"/>
                <w:bCs/>
                <w:sz w:val="20"/>
                <w:szCs w:val="20"/>
              </w:rPr>
              <w:t>5</w:t>
            </w:r>
            <w:r w:rsidRPr="00A56D58">
              <w:rPr>
                <w:rFonts w:eastAsia="Times New Roman"/>
                <w:bCs/>
                <w:sz w:val="20"/>
                <w:szCs w:val="20"/>
              </w:rPr>
              <w:t>.</w:t>
            </w:r>
            <w:r w:rsidRPr="00A56D58">
              <w:rPr>
                <w:rFonts w:eastAsia="Times New Roman"/>
                <w:bCs/>
                <w:sz w:val="20"/>
                <w:szCs w:val="20"/>
              </w:rPr>
              <w:tab/>
              <w:t>Zavarovanje stekla</w:t>
            </w:r>
          </w:p>
        </w:tc>
        <w:tc>
          <w:tcPr>
            <w:tcW w:w="4006" w:type="dxa"/>
            <w:vAlign w:val="center"/>
          </w:tcPr>
          <w:p w:rsidR="006E146F" w:rsidRPr="00A56D58" w:rsidRDefault="006E146F" w:rsidP="00C36309">
            <w:pPr>
              <w:rPr>
                <w:rFonts w:eastAsia="Times New Roman"/>
                <w:sz w:val="20"/>
                <w:szCs w:val="20"/>
              </w:rPr>
            </w:pPr>
          </w:p>
        </w:tc>
      </w:tr>
      <w:tr w:rsidR="006E146F" w:rsidRPr="00A56D58" w:rsidTr="00C36309">
        <w:tc>
          <w:tcPr>
            <w:tcW w:w="5848" w:type="dxa"/>
          </w:tcPr>
          <w:p w:rsidR="006E146F" w:rsidRPr="00A56D58" w:rsidRDefault="006E146F" w:rsidP="00C36309">
            <w:pPr>
              <w:jc w:val="both"/>
              <w:rPr>
                <w:rFonts w:eastAsia="Times New Roman"/>
                <w:b/>
                <w:bCs/>
                <w:sz w:val="20"/>
                <w:szCs w:val="20"/>
              </w:rPr>
            </w:pPr>
            <w:r>
              <w:rPr>
                <w:rFonts w:eastAsia="Times New Roman"/>
                <w:bCs/>
                <w:sz w:val="20"/>
                <w:szCs w:val="20"/>
              </w:rPr>
              <w:t>6</w:t>
            </w:r>
            <w:r w:rsidRPr="00A56D58">
              <w:rPr>
                <w:rFonts w:eastAsia="Times New Roman"/>
                <w:bCs/>
                <w:sz w:val="20"/>
                <w:szCs w:val="20"/>
              </w:rPr>
              <w:t>.</w:t>
            </w:r>
            <w:r w:rsidRPr="00A56D58">
              <w:rPr>
                <w:rFonts w:eastAsia="Times New Roman"/>
                <w:bCs/>
                <w:sz w:val="20"/>
                <w:szCs w:val="20"/>
              </w:rPr>
              <w:tab/>
              <w:t>Zavarovanje vloma, ropa, tatvine</w:t>
            </w:r>
          </w:p>
        </w:tc>
        <w:tc>
          <w:tcPr>
            <w:tcW w:w="4006" w:type="dxa"/>
            <w:vAlign w:val="center"/>
          </w:tcPr>
          <w:p w:rsidR="006E146F" w:rsidRPr="00A56D58" w:rsidRDefault="006E146F" w:rsidP="00C36309">
            <w:pPr>
              <w:rPr>
                <w:rFonts w:eastAsia="Times New Roman"/>
                <w:sz w:val="20"/>
                <w:szCs w:val="20"/>
              </w:rPr>
            </w:pPr>
          </w:p>
        </w:tc>
      </w:tr>
      <w:tr w:rsidR="006E146F" w:rsidRPr="00A56D58" w:rsidTr="00C36309">
        <w:tc>
          <w:tcPr>
            <w:tcW w:w="5848" w:type="dxa"/>
          </w:tcPr>
          <w:p w:rsidR="006E146F" w:rsidRPr="00A56D58" w:rsidRDefault="006E146F" w:rsidP="00C36309">
            <w:pPr>
              <w:jc w:val="both"/>
              <w:rPr>
                <w:rFonts w:eastAsia="Times New Roman"/>
                <w:bCs/>
                <w:sz w:val="20"/>
                <w:szCs w:val="20"/>
              </w:rPr>
            </w:pPr>
            <w:r>
              <w:rPr>
                <w:rFonts w:eastAsia="Times New Roman"/>
                <w:bCs/>
                <w:sz w:val="20"/>
                <w:szCs w:val="20"/>
              </w:rPr>
              <w:t xml:space="preserve">7.       </w:t>
            </w:r>
            <w:r w:rsidRPr="00A56D58">
              <w:rPr>
                <w:rFonts w:eastAsia="Times New Roman"/>
                <w:bCs/>
                <w:sz w:val="20"/>
                <w:szCs w:val="20"/>
              </w:rPr>
              <w:t xml:space="preserve">  Zavarovanje splošne odgovornosti</w:t>
            </w:r>
          </w:p>
        </w:tc>
        <w:tc>
          <w:tcPr>
            <w:tcW w:w="4006" w:type="dxa"/>
            <w:vAlign w:val="center"/>
          </w:tcPr>
          <w:p w:rsidR="006E146F" w:rsidRPr="00A56D58" w:rsidRDefault="006E146F" w:rsidP="00C36309">
            <w:pPr>
              <w:rPr>
                <w:rFonts w:eastAsia="Times New Roman"/>
                <w:sz w:val="20"/>
                <w:szCs w:val="20"/>
              </w:rPr>
            </w:pPr>
          </w:p>
        </w:tc>
      </w:tr>
      <w:tr w:rsidR="006E146F" w:rsidRPr="00A56D58" w:rsidTr="00C36309">
        <w:tc>
          <w:tcPr>
            <w:tcW w:w="5848" w:type="dxa"/>
          </w:tcPr>
          <w:p w:rsidR="006E146F" w:rsidRPr="000D4065" w:rsidRDefault="006E146F" w:rsidP="00C36309">
            <w:pPr>
              <w:jc w:val="both"/>
              <w:rPr>
                <w:rFonts w:eastAsia="Times New Roman"/>
                <w:bCs/>
                <w:sz w:val="20"/>
                <w:szCs w:val="20"/>
              </w:rPr>
            </w:pPr>
            <w:r w:rsidRPr="000D4065">
              <w:rPr>
                <w:rFonts w:eastAsia="Times New Roman"/>
                <w:bCs/>
                <w:sz w:val="20"/>
                <w:szCs w:val="20"/>
              </w:rPr>
              <w:t>8.</w:t>
            </w:r>
            <w:r>
              <w:rPr>
                <w:rFonts w:eastAsia="Times New Roman"/>
                <w:bCs/>
                <w:sz w:val="20"/>
                <w:szCs w:val="20"/>
              </w:rPr>
              <w:t xml:space="preserve"> </w:t>
            </w:r>
            <w:r w:rsidRPr="000D4065">
              <w:rPr>
                <w:rFonts w:eastAsia="Times New Roman"/>
                <w:bCs/>
                <w:sz w:val="20"/>
                <w:szCs w:val="20"/>
              </w:rPr>
              <w:t xml:space="preserve">       </w:t>
            </w:r>
            <w:r>
              <w:rPr>
                <w:rFonts w:eastAsia="Times New Roman"/>
                <w:bCs/>
                <w:sz w:val="20"/>
                <w:szCs w:val="20"/>
              </w:rPr>
              <w:t xml:space="preserve"> Zavarovanje zdravniške odgovornosti </w:t>
            </w:r>
          </w:p>
        </w:tc>
        <w:tc>
          <w:tcPr>
            <w:tcW w:w="4006" w:type="dxa"/>
            <w:vAlign w:val="center"/>
          </w:tcPr>
          <w:p w:rsidR="006E146F" w:rsidRPr="00A56D58" w:rsidRDefault="006E146F" w:rsidP="00C36309">
            <w:pPr>
              <w:rPr>
                <w:rFonts w:eastAsia="Times New Roman"/>
                <w:sz w:val="20"/>
                <w:szCs w:val="20"/>
              </w:rPr>
            </w:pPr>
          </w:p>
        </w:tc>
      </w:tr>
      <w:tr w:rsidR="006E146F" w:rsidRPr="00A56D58" w:rsidTr="00C36309">
        <w:tc>
          <w:tcPr>
            <w:tcW w:w="5848" w:type="dxa"/>
          </w:tcPr>
          <w:p w:rsidR="006E146F" w:rsidRPr="000D4065" w:rsidRDefault="006E146F" w:rsidP="00C36309">
            <w:pPr>
              <w:jc w:val="both"/>
              <w:rPr>
                <w:rFonts w:eastAsia="Times New Roman"/>
                <w:bCs/>
                <w:sz w:val="20"/>
                <w:szCs w:val="20"/>
              </w:rPr>
            </w:pPr>
            <w:r w:rsidRPr="000D4065">
              <w:rPr>
                <w:rFonts w:eastAsia="Times New Roman"/>
                <w:bCs/>
                <w:sz w:val="20"/>
                <w:szCs w:val="20"/>
              </w:rPr>
              <w:t>9.</w:t>
            </w:r>
            <w:r>
              <w:rPr>
                <w:rFonts w:eastAsia="Times New Roman"/>
                <w:bCs/>
                <w:sz w:val="20"/>
                <w:szCs w:val="20"/>
              </w:rPr>
              <w:t xml:space="preserve">         Zavarovanje vozil</w:t>
            </w:r>
          </w:p>
        </w:tc>
        <w:tc>
          <w:tcPr>
            <w:tcW w:w="4006" w:type="dxa"/>
            <w:vAlign w:val="center"/>
          </w:tcPr>
          <w:p w:rsidR="006E146F" w:rsidRPr="00A56D58" w:rsidRDefault="006E146F" w:rsidP="00C36309">
            <w:pPr>
              <w:rPr>
                <w:rFonts w:eastAsia="Times New Roman"/>
                <w:sz w:val="20"/>
                <w:szCs w:val="20"/>
              </w:rPr>
            </w:pPr>
          </w:p>
        </w:tc>
      </w:tr>
      <w:tr w:rsidR="006E146F" w:rsidRPr="00A56D58" w:rsidTr="00C36309">
        <w:tc>
          <w:tcPr>
            <w:tcW w:w="5848" w:type="dxa"/>
          </w:tcPr>
          <w:p w:rsidR="006E146F" w:rsidRPr="00853CE4" w:rsidRDefault="006E146F" w:rsidP="00C36309">
            <w:pPr>
              <w:jc w:val="both"/>
              <w:rPr>
                <w:rFonts w:eastAsia="Times New Roman"/>
                <w:bCs/>
                <w:sz w:val="20"/>
                <w:szCs w:val="20"/>
              </w:rPr>
            </w:pPr>
            <w:r w:rsidRPr="00853CE4">
              <w:rPr>
                <w:rFonts w:eastAsia="Times New Roman"/>
                <w:bCs/>
                <w:sz w:val="20"/>
                <w:szCs w:val="20"/>
              </w:rPr>
              <w:t>10.</w:t>
            </w:r>
            <w:r>
              <w:rPr>
                <w:rFonts w:eastAsia="Times New Roman"/>
                <w:bCs/>
                <w:sz w:val="20"/>
                <w:szCs w:val="20"/>
              </w:rPr>
              <w:t xml:space="preserve"> </w:t>
            </w:r>
            <w:r w:rsidRPr="00853CE4">
              <w:rPr>
                <w:rFonts w:eastAsia="Times New Roman"/>
                <w:bCs/>
                <w:sz w:val="20"/>
                <w:szCs w:val="20"/>
              </w:rPr>
              <w:t xml:space="preserve">  </w:t>
            </w:r>
            <w:r>
              <w:rPr>
                <w:rFonts w:eastAsia="Times New Roman"/>
                <w:bCs/>
                <w:sz w:val="20"/>
                <w:szCs w:val="20"/>
              </w:rPr>
              <w:t xml:space="preserve">    Zavarovanje fotovoltaične elektrarne</w:t>
            </w:r>
          </w:p>
        </w:tc>
        <w:tc>
          <w:tcPr>
            <w:tcW w:w="4006" w:type="dxa"/>
            <w:vAlign w:val="center"/>
          </w:tcPr>
          <w:p w:rsidR="006E146F" w:rsidRPr="00A56D58" w:rsidRDefault="006E146F" w:rsidP="00C36309">
            <w:pPr>
              <w:rPr>
                <w:rFonts w:eastAsia="Times New Roman"/>
                <w:sz w:val="20"/>
                <w:szCs w:val="20"/>
              </w:rPr>
            </w:pPr>
          </w:p>
        </w:tc>
      </w:tr>
      <w:tr w:rsidR="006E146F" w:rsidRPr="00A56D58" w:rsidTr="00C36309">
        <w:tc>
          <w:tcPr>
            <w:tcW w:w="5848" w:type="dxa"/>
          </w:tcPr>
          <w:p w:rsidR="006E146F" w:rsidRPr="00853CE4" w:rsidRDefault="006E146F" w:rsidP="00C36309">
            <w:pPr>
              <w:jc w:val="both"/>
              <w:rPr>
                <w:rFonts w:eastAsia="Times New Roman"/>
                <w:bCs/>
                <w:sz w:val="20"/>
                <w:szCs w:val="20"/>
              </w:rPr>
            </w:pPr>
            <w:r w:rsidRPr="00853CE4">
              <w:rPr>
                <w:rFonts w:eastAsia="Times New Roman"/>
                <w:bCs/>
                <w:sz w:val="20"/>
                <w:szCs w:val="20"/>
              </w:rPr>
              <w:t>11.</w:t>
            </w:r>
            <w:r>
              <w:rPr>
                <w:rFonts w:eastAsia="Times New Roman"/>
                <w:bCs/>
                <w:sz w:val="20"/>
                <w:szCs w:val="20"/>
              </w:rPr>
              <w:t xml:space="preserve"> </w:t>
            </w:r>
            <w:r w:rsidRPr="00853CE4">
              <w:rPr>
                <w:rFonts w:eastAsia="Times New Roman"/>
                <w:bCs/>
                <w:sz w:val="20"/>
                <w:szCs w:val="20"/>
              </w:rPr>
              <w:t xml:space="preserve">  </w:t>
            </w:r>
            <w:r>
              <w:rPr>
                <w:rFonts w:eastAsia="Times New Roman"/>
                <w:bCs/>
                <w:sz w:val="20"/>
                <w:szCs w:val="20"/>
              </w:rPr>
              <w:t xml:space="preserve">   Zavarovanje tovora na prevozu – cargo zavarovanje</w:t>
            </w:r>
          </w:p>
        </w:tc>
        <w:tc>
          <w:tcPr>
            <w:tcW w:w="4006" w:type="dxa"/>
            <w:vAlign w:val="center"/>
          </w:tcPr>
          <w:p w:rsidR="006E146F" w:rsidRPr="00A56D58" w:rsidRDefault="006E146F" w:rsidP="00C36309">
            <w:pPr>
              <w:rPr>
                <w:rFonts w:eastAsia="Times New Roman"/>
                <w:sz w:val="20"/>
                <w:szCs w:val="20"/>
              </w:rPr>
            </w:pPr>
          </w:p>
        </w:tc>
      </w:tr>
    </w:tbl>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Splošni in dopolnilni pogoji ter klavzule zavarovalnic lahko veljajo le, če niso v nasprotju s predmetno zavarovalno tehnično dokumentacijo oziroma celotno razpisno dokumentacijo.</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b/>
          <w:sz w:val="20"/>
          <w:szCs w:val="20"/>
        </w:rPr>
      </w:pPr>
      <w:r>
        <w:rPr>
          <w:rFonts w:eastAsia="Times New Roman"/>
          <w:b/>
          <w:sz w:val="20"/>
          <w:szCs w:val="20"/>
        </w:rPr>
        <w:t>Pogodbena vrednost</w:t>
      </w:r>
      <w:r w:rsidRPr="00A56D58">
        <w:rPr>
          <w:rFonts w:eastAsia="Times New Roman"/>
          <w:b/>
          <w:sz w:val="20"/>
          <w:szCs w:val="20"/>
        </w:rPr>
        <w:t xml:space="preserve"> in plačilni pogoji</w:t>
      </w:r>
    </w:p>
    <w:p w:rsidR="006E146F" w:rsidRPr="00A56D58" w:rsidRDefault="006E146F" w:rsidP="006E146F">
      <w:pPr>
        <w:jc w:val="both"/>
        <w:rPr>
          <w:rFonts w:eastAsia="Times New Roman"/>
          <w:b/>
          <w:sz w:val="20"/>
          <w:szCs w:val="20"/>
        </w:rPr>
      </w:pPr>
    </w:p>
    <w:p w:rsidR="006E146F" w:rsidRPr="00853CE4" w:rsidRDefault="006E146F" w:rsidP="006E146F">
      <w:pPr>
        <w:pStyle w:val="ListParagraph"/>
        <w:numPr>
          <w:ilvl w:val="0"/>
          <w:numId w:val="2"/>
        </w:numPr>
        <w:jc w:val="center"/>
        <w:rPr>
          <w:rFonts w:eastAsia="Times New Roman"/>
          <w:sz w:val="20"/>
          <w:szCs w:val="20"/>
        </w:rPr>
      </w:pPr>
      <w:proofErr w:type="spellStart"/>
      <w:r w:rsidRPr="00853CE4">
        <w:rPr>
          <w:rFonts w:eastAsia="Times New Roman"/>
          <w:sz w:val="20"/>
          <w:szCs w:val="20"/>
        </w:rPr>
        <w:t>člen</w:t>
      </w:r>
      <w:proofErr w:type="spellEnd"/>
    </w:p>
    <w:p w:rsidR="006E146F" w:rsidRPr="00A56D58" w:rsidRDefault="006E146F" w:rsidP="006E146F">
      <w:pPr>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b/>
          <w:bCs/>
          <w:sz w:val="20"/>
          <w:szCs w:val="20"/>
        </w:rPr>
        <w:t xml:space="preserve">Pogodbena vrednost – premija na leto – znaša ___________________________ evrov  </w:t>
      </w:r>
      <w:r w:rsidRPr="00A56D58">
        <w:rPr>
          <w:rFonts w:eastAsia="Times New Roman"/>
          <w:sz w:val="20"/>
          <w:szCs w:val="20"/>
        </w:rPr>
        <w:t xml:space="preserve">(z besedo: _____________________________) </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Pr>
          <w:rFonts w:eastAsia="Times New Roman"/>
          <w:sz w:val="20"/>
          <w:szCs w:val="20"/>
        </w:rPr>
        <w:t>Cena vključuje 8,</w:t>
      </w:r>
      <w:r w:rsidRPr="00A56D58">
        <w:rPr>
          <w:rFonts w:eastAsia="Times New Roman"/>
          <w:sz w:val="20"/>
          <w:szCs w:val="20"/>
        </w:rPr>
        <w:t xml:space="preserve">5 % davek od prometa zavarovalnih poslov. </w:t>
      </w:r>
    </w:p>
    <w:p w:rsidR="006E146F" w:rsidRPr="00A56D58" w:rsidRDefault="006E146F" w:rsidP="006E146F">
      <w:pPr>
        <w:jc w:val="both"/>
        <w:rPr>
          <w:rFonts w:eastAsia="Times New Roman"/>
          <w:sz w:val="20"/>
          <w:szCs w:val="20"/>
        </w:rPr>
      </w:pPr>
    </w:p>
    <w:p w:rsidR="006E146F" w:rsidRPr="00A56D58" w:rsidRDefault="006E146F" w:rsidP="006E146F">
      <w:pPr>
        <w:ind w:right="-567"/>
        <w:rPr>
          <w:rFonts w:eastAsia="Times New Roman"/>
          <w:sz w:val="20"/>
          <w:szCs w:val="20"/>
          <w:u w:val="single"/>
        </w:rPr>
      </w:pPr>
      <w:r w:rsidRPr="00A56D58">
        <w:rPr>
          <w:rFonts w:eastAsia="Times New Roman"/>
          <w:sz w:val="20"/>
          <w:szCs w:val="20"/>
          <w:u w:val="single"/>
        </w:rPr>
        <w:t>Letna premija</w:t>
      </w:r>
      <w:r>
        <w:rPr>
          <w:rFonts w:eastAsia="Times New Roman"/>
          <w:sz w:val="20"/>
          <w:szCs w:val="20"/>
          <w:u w:val="single"/>
        </w:rPr>
        <w:t xml:space="preserve"> </w:t>
      </w:r>
      <w:r>
        <w:rPr>
          <w:rFonts w:eastAsia="Times New Roman"/>
          <w:sz w:val="20"/>
          <w:szCs w:val="20"/>
        </w:rPr>
        <w:t>(ponudnik navede spodaj zahtevane podatke le pri zavarovalnih vrstah, za katere se zahteva kritje v konkretnem sklopu)</w:t>
      </w:r>
      <w:r w:rsidRPr="00A56D58">
        <w:rPr>
          <w:rFonts w:eastAsia="Times New Roman"/>
          <w:sz w:val="20"/>
          <w:szCs w:val="20"/>
          <w:u w:val="single"/>
        </w:rPr>
        <w:t>:</w:t>
      </w:r>
    </w:p>
    <w:p w:rsidR="006E146F" w:rsidRPr="00A56D58" w:rsidRDefault="006E146F" w:rsidP="006E146F">
      <w:pPr>
        <w:ind w:right="-567"/>
        <w:rPr>
          <w:rFonts w:eastAsia="Times New Roman"/>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402"/>
        <w:gridCol w:w="1418"/>
        <w:gridCol w:w="1559"/>
        <w:gridCol w:w="992"/>
        <w:gridCol w:w="2127"/>
      </w:tblGrid>
      <w:tr w:rsidR="006E146F" w:rsidRPr="00A56D58" w:rsidTr="00C36309">
        <w:tc>
          <w:tcPr>
            <w:tcW w:w="6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146F" w:rsidRPr="00A56D58" w:rsidRDefault="006E146F" w:rsidP="00C36309">
            <w:pPr>
              <w:jc w:val="center"/>
              <w:rPr>
                <w:rFonts w:eastAsia="Times New Roman"/>
                <w:b/>
                <w:bCs/>
                <w:sz w:val="20"/>
                <w:szCs w:val="20"/>
              </w:rPr>
            </w:pPr>
            <w:r w:rsidRPr="00A56D58">
              <w:rPr>
                <w:rFonts w:eastAsia="Times New Roman"/>
                <w:b/>
                <w:bCs/>
                <w:sz w:val="20"/>
                <w:szCs w:val="20"/>
              </w:rPr>
              <w:lastRenderedPageBreak/>
              <w:t>Zap.št.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6E146F" w:rsidRPr="00A56D58" w:rsidRDefault="006E146F" w:rsidP="00C36309">
            <w:pPr>
              <w:rPr>
                <w:rFonts w:eastAsia="Times New Roman"/>
                <w:b/>
                <w:bCs/>
                <w:sz w:val="20"/>
                <w:szCs w:val="20"/>
              </w:rPr>
            </w:pPr>
            <w:r w:rsidRPr="00A56D58">
              <w:rPr>
                <w:rFonts w:eastAsia="Times New Roman"/>
                <w:b/>
                <w:bCs/>
                <w:sz w:val="20"/>
                <w:szCs w:val="20"/>
              </w:rPr>
              <w:t>Zavarovalna vrsta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6E146F" w:rsidRPr="00A56D58" w:rsidRDefault="006E146F" w:rsidP="00C36309">
            <w:pPr>
              <w:jc w:val="center"/>
              <w:rPr>
                <w:rFonts w:eastAsia="Times New Roman"/>
                <w:b/>
                <w:bCs/>
                <w:sz w:val="20"/>
                <w:szCs w:val="20"/>
              </w:rPr>
            </w:pPr>
            <w:r w:rsidRPr="00A56D58">
              <w:rPr>
                <w:rFonts w:eastAsia="Times New Roman"/>
                <w:b/>
                <w:bCs/>
                <w:sz w:val="20"/>
                <w:szCs w:val="20"/>
              </w:rPr>
              <w:t>%</w:t>
            </w:r>
          </w:p>
          <w:p w:rsidR="006E146F" w:rsidRPr="00A56D58" w:rsidRDefault="006E146F" w:rsidP="00C36309">
            <w:pPr>
              <w:jc w:val="center"/>
              <w:rPr>
                <w:rFonts w:eastAsia="Times New Roman"/>
                <w:b/>
                <w:bCs/>
                <w:sz w:val="20"/>
                <w:szCs w:val="20"/>
              </w:rPr>
            </w:pPr>
            <w:r w:rsidRPr="00A56D58">
              <w:rPr>
                <w:rFonts w:eastAsia="Times New Roman"/>
                <w:b/>
                <w:bCs/>
                <w:sz w:val="20"/>
                <w:szCs w:val="20"/>
              </w:rPr>
              <w:t>popusta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6E146F" w:rsidRPr="00A56D58" w:rsidRDefault="006E146F" w:rsidP="00C36309">
            <w:pPr>
              <w:jc w:val="center"/>
              <w:rPr>
                <w:rFonts w:eastAsia="Times New Roman"/>
                <w:b/>
                <w:bCs/>
                <w:sz w:val="20"/>
                <w:szCs w:val="20"/>
              </w:rPr>
            </w:pPr>
            <w:r w:rsidRPr="00A56D58">
              <w:rPr>
                <w:rFonts w:eastAsia="Times New Roman"/>
                <w:b/>
                <w:bCs/>
                <w:sz w:val="20"/>
                <w:szCs w:val="20"/>
              </w:rPr>
              <w:t>Letna neto premija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6E146F" w:rsidRPr="00A56D58" w:rsidRDefault="006E146F" w:rsidP="00C36309">
            <w:pPr>
              <w:ind w:left="-450" w:firstLine="450"/>
              <w:rPr>
                <w:rFonts w:eastAsia="Times New Roman"/>
                <w:b/>
                <w:bCs/>
                <w:sz w:val="20"/>
                <w:szCs w:val="20"/>
              </w:rPr>
            </w:pPr>
          </w:p>
          <w:p w:rsidR="006E146F" w:rsidRPr="00A56D58" w:rsidRDefault="006E146F" w:rsidP="00C36309">
            <w:pPr>
              <w:ind w:left="-450" w:firstLine="450"/>
              <w:jc w:val="center"/>
              <w:rPr>
                <w:rFonts w:eastAsia="Times New Roman"/>
                <w:b/>
                <w:bCs/>
                <w:sz w:val="20"/>
                <w:szCs w:val="20"/>
              </w:rPr>
            </w:pPr>
            <w:r w:rsidRPr="00A56D58">
              <w:rPr>
                <w:rFonts w:eastAsia="Times New Roman"/>
                <w:b/>
                <w:bCs/>
                <w:sz w:val="20"/>
                <w:szCs w:val="20"/>
              </w:rPr>
              <w:t xml:space="preserve"> DPZP</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rsidR="006E146F" w:rsidRPr="00A56D58" w:rsidRDefault="006E146F" w:rsidP="00C36309">
            <w:pPr>
              <w:jc w:val="center"/>
              <w:rPr>
                <w:rFonts w:eastAsia="Times New Roman"/>
                <w:b/>
                <w:bCs/>
                <w:sz w:val="20"/>
                <w:szCs w:val="20"/>
              </w:rPr>
            </w:pPr>
            <w:r w:rsidRPr="00A56D58">
              <w:rPr>
                <w:rFonts w:eastAsia="Times New Roman"/>
                <w:b/>
                <w:bCs/>
                <w:sz w:val="20"/>
                <w:szCs w:val="20"/>
              </w:rPr>
              <w:t>Končna letna premija</w:t>
            </w:r>
          </w:p>
        </w:tc>
      </w:tr>
      <w:tr w:rsidR="006E146F" w:rsidRPr="00A56D58" w:rsidTr="00C36309">
        <w:tc>
          <w:tcPr>
            <w:tcW w:w="675"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center"/>
              <w:rPr>
                <w:rFonts w:eastAsia="Times New Roman"/>
                <w:sz w:val="20"/>
                <w:szCs w:val="20"/>
              </w:rPr>
            </w:pPr>
            <w:r w:rsidRPr="00A56D58">
              <w:rPr>
                <w:rFonts w:eastAsia="Times New Roman"/>
                <w:sz w:val="20"/>
                <w:szCs w:val="20"/>
              </w:rPr>
              <w:t>1</w:t>
            </w:r>
          </w:p>
        </w:tc>
        <w:tc>
          <w:tcPr>
            <w:tcW w:w="3402" w:type="dxa"/>
            <w:tcBorders>
              <w:top w:val="single" w:sz="4" w:space="0" w:color="000000"/>
              <w:left w:val="single" w:sz="4" w:space="0" w:color="000000"/>
              <w:bottom w:val="single" w:sz="4" w:space="0" w:color="000000"/>
              <w:right w:val="single" w:sz="4" w:space="0" w:color="000000"/>
            </w:tcBorders>
            <w:vAlign w:val="center"/>
          </w:tcPr>
          <w:p w:rsidR="006E146F" w:rsidRPr="00A56D58" w:rsidRDefault="006E146F" w:rsidP="00C36309">
            <w:pPr>
              <w:rPr>
                <w:rFonts w:eastAsia="Times New Roman"/>
                <w:sz w:val="20"/>
                <w:szCs w:val="20"/>
              </w:rPr>
            </w:pPr>
            <w:r w:rsidRPr="00A56D58">
              <w:rPr>
                <w:rFonts w:eastAsia="Times New Roman"/>
                <w:sz w:val="20"/>
                <w:szCs w:val="20"/>
              </w:rPr>
              <w:t>Požarno zavarovanje</w:t>
            </w:r>
          </w:p>
        </w:tc>
        <w:tc>
          <w:tcPr>
            <w:tcW w:w="1418"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r>
      <w:tr w:rsidR="006E146F" w:rsidRPr="00A56D58" w:rsidTr="00C36309">
        <w:tc>
          <w:tcPr>
            <w:tcW w:w="675"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center"/>
              <w:rPr>
                <w:rFonts w:eastAsia="Times New Roman"/>
                <w:sz w:val="20"/>
                <w:szCs w:val="20"/>
              </w:rPr>
            </w:pPr>
            <w:r w:rsidRPr="00A56D58">
              <w:rPr>
                <w:rFonts w:eastAsia="Times New Roman"/>
                <w:sz w:val="20"/>
                <w:szCs w:val="20"/>
              </w:rPr>
              <w:t>2</w:t>
            </w:r>
          </w:p>
        </w:tc>
        <w:tc>
          <w:tcPr>
            <w:tcW w:w="3402" w:type="dxa"/>
            <w:tcBorders>
              <w:top w:val="single" w:sz="4" w:space="0" w:color="000000"/>
              <w:left w:val="single" w:sz="4" w:space="0" w:color="000000"/>
              <w:bottom w:val="single" w:sz="4" w:space="0" w:color="000000"/>
              <w:right w:val="single" w:sz="4" w:space="0" w:color="000000"/>
            </w:tcBorders>
            <w:vAlign w:val="center"/>
          </w:tcPr>
          <w:p w:rsidR="006E146F" w:rsidRPr="00A56D58" w:rsidRDefault="006E146F" w:rsidP="00C36309">
            <w:pPr>
              <w:rPr>
                <w:rFonts w:eastAsia="Times New Roman"/>
                <w:sz w:val="20"/>
                <w:szCs w:val="20"/>
              </w:rPr>
            </w:pPr>
            <w:r w:rsidRPr="00A56D58">
              <w:rPr>
                <w:rFonts w:eastAsia="Times New Roman"/>
                <w:sz w:val="20"/>
                <w:szCs w:val="20"/>
              </w:rPr>
              <w:t>Zavarovanje strojeloma</w:t>
            </w:r>
          </w:p>
        </w:tc>
        <w:tc>
          <w:tcPr>
            <w:tcW w:w="1418"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r>
      <w:tr w:rsidR="006E146F" w:rsidRPr="00A56D58" w:rsidTr="00C36309">
        <w:tc>
          <w:tcPr>
            <w:tcW w:w="675"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center"/>
              <w:rPr>
                <w:rFonts w:eastAsia="Times New Roman"/>
                <w:sz w:val="20"/>
                <w:szCs w:val="20"/>
              </w:rPr>
            </w:pPr>
            <w:r>
              <w:rPr>
                <w:rFonts w:eastAsia="Times New Roman"/>
                <w:sz w:val="20"/>
                <w:szCs w:val="20"/>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6E146F" w:rsidRPr="00A56D58" w:rsidRDefault="006E146F" w:rsidP="00C36309">
            <w:pPr>
              <w:rPr>
                <w:rFonts w:eastAsia="Times New Roman"/>
                <w:sz w:val="20"/>
                <w:szCs w:val="20"/>
              </w:rPr>
            </w:pPr>
            <w:r>
              <w:rPr>
                <w:rFonts w:eastAsia="Times New Roman"/>
                <w:sz w:val="20"/>
                <w:szCs w:val="20"/>
              </w:rPr>
              <w:t>All risk zavarovanje</w:t>
            </w:r>
          </w:p>
        </w:tc>
        <w:tc>
          <w:tcPr>
            <w:tcW w:w="1418"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r>
      <w:tr w:rsidR="006E146F" w:rsidRPr="00A56D58" w:rsidTr="00C36309">
        <w:tc>
          <w:tcPr>
            <w:tcW w:w="675"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center"/>
              <w:rPr>
                <w:rFonts w:eastAsia="Times New Roman"/>
                <w:sz w:val="20"/>
                <w:szCs w:val="20"/>
              </w:rPr>
            </w:pPr>
            <w:r>
              <w:rPr>
                <w:rFonts w:eastAsia="Times New Roman"/>
                <w:sz w:val="20"/>
                <w:szCs w:val="20"/>
              </w:rPr>
              <w:t>4</w:t>
            </w:r>
          </w:p>
        </w:tc>
        <w:tc>
          <w:tcPr>
            <w:tcW w:w="3402" w:type="dxa"/>
            <w:tcBorders>
              <w:top w:val="single" w:sz="4" w:space="0" w:color="000000"/>
              <w:left w:val="single" w:sz="4" w:space="0" w:color="000000"/>
              <w:bottom w:val="single" w:sz="4" w:space="0" w:color="000000"/>
              <w:right w:val="single" w:sz="4" w:space="0" w:color="000000"/>
            </w:tcBorders>
            <w:vAlign w:val="center"/>
          </w:tcPr>
          <w:p w:rsidR="006E146F" w:rsidRPr="00A56D58" w:rsidRDefault="006E146F" w:rsidP="00C36309">
            <w:pPr>
              <w:rPr>
                <w:rFonts w:eastAsia="Times New Roman"/>
                <w:sz w:val="20"/>
                <w:szCs w:val="20"/>
              </w:rPr>
            </w:pPr>
            <w:r>
              <w:rPr>
                <w:rFonts w:eastAsia="Times New Roman"/>
                <w:sz w:val="20"/>
                <w:szCs w:val="20"/>
              </w:rPr>
              <w:t>Računalniško zavarovanje</w:t>
            </w:r>
          </w:p>
        </w:tc>
        <w:tc>
          <w:tcPr>
            <w:tcW w:w="1418"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r>
      <w:tr w:rsidR="006E146F" w:rsidRPr="00A56D58" w:rsidTr="00C36309">
        <w:tc>
          <w:tcPr>
            <w:tcW w:w="675"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center"/>
              <w:rPr>
                <w:rFonts w:eastAsia="Times New Roman"/>
                <w:sz w:val="20"/>
                <w:szCs w:val="20"/>
              </w:rPr>
            </w:pPr>
            <w:r>
              <w:rPr>
                <w:rFonts w:eastAsia="Times New Roman"/>
                <w:sz w:val="20"/>
                <w:szCs w:val="20"/>
              </w:rPr>
              <w:t>5</w:t>
            </w:r>
          </w:p>
        </w:tc>
        <w:tc>
          <w:tcPr>
            <w:tcW w:w="3402" w:type="dxa"/>
            <w:tcBorders>
              <w:top w:val="single" w:sz="4" w:space="0" w:color="000000"/>
              <w:left w:val="single" w:sz="4" w:space="0" w:color="000000"/>
              <w:bottom w:val="single" w:sz="4" w:space="0" w:color="000000"/>
              <w:right w:val="single" w:sz="4" w:space="0" w:color="000000"/>
            </w:tcBorders>
            <w:vAlign w:val="center"/>
          </w:tcPr>
          <w:p w:rsidR="006E146F" w:rsidRPr="00A56D58" w:rsidRDefault="006E146F" w:rsidP="00C36309">
            <w:pPr>
              <w:rPr>
                <w:rFonts w:eastAsia="Times New Roman"/>
                <w:sz w:val="20"/>
                <w:szCs w:val="20"/>
              </w:rPr>
            </w:pPr>
            <w:r>
              <w:rPr>
                <w:rFonts w:eastAsia="Times New Roman"/>
                <w:sz w:val="20"/>
                <w:szCs w:val="20"/>
              </w:rPr>
              <w:t>Zavarovanje stekla</w:t>
            </w:r>
          </w:p>
        </w:tc>
        <w:tc>
          <w:tcPr>
            <w:tcW w:w="1418"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r>
      <w:tr w:rsidR="006E146F" w:rsidRPr="00A56D58" w:rsidTr="00C36309">
        <w:tc>
          <w:tcPr>
            <w:tcW w:w="675"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center"/>
              <w:rPr>
                <w:rFonts w:eastAsia="Times New Roman"/>
                <w:sz w:val="20"/>
                <w:szCs w:val="20"/>
              </w:rPr>
            </w:pPr>
            <w:r>
              <w:rPr>
                <w:rFonts w:eastAsia="Times New Roman"/>
                <w:sz w:val="20"/>
                <w:szCs w:val="20"/>
              </w:rPr>
              <w:t>6</w:t>
            </w:r>
          </w:p>
        </w:tc>
        <w:tc>
          <w:tcPr>
            <w:tcW w:w="3402" w:type="dxa"/>
            <w:tcBorders>
              <w:top w:val="single" w:sz="4" w:space="0" w:color="000000"/>
              <w:left w:val="single" w:sz="4" w:space="0" w:color="000000"/>
              <w:bottom w:val="single" w:sz="4" w:space="0" w:color="000000"/>
              <w:right w:val="single" w:sz="4" w:space="0" w:color="000000"/>
            </w:tcBorders>
            <w:vAlign w:val="center"/>
          </w:tcPr>
          <w:p w:rsidR="006E146F" w:rsidRPr="00A56D58" w:rsidRDefault="006E146F" w:rsidP="00C36309">
            <w:pPr>
              <w:rPr>
                <w:rFonts w:eastAsia="Times New Roman"/>
                <w:sz w:val="20"/>
                <w:szCs w:val="20"/>
              </w:rPr>
            </w:pPr>
            <w:r>
              <w:rPr>
                <w:rFonts w:eastAsia="Times New Roman"/>
                <w:sz w:val="20"/>
                <w:szCs w:val="20"/>
              </w:rPr>
              <w:t>Zavarovanje vloma, ropa, tatvine</w:t>
            </w:r>
          </w:p>
        </w:tc>
        <w:tc>
          <w:tcPr>
            <w:tcW w:w="1418"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r>
      <w:tr w:rsidR="006E146F" w:rsidRPr="00A56D58" w:rsidTr="00C36309">
        <w:tc>
          <w:tcPr>
            <w:tcW w:w="675"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center"/>
              <w:rPr>
                <w:rFonts w:eastAsia="Times New Roman"/>
                <w:sz w:val="20"/>
                <w:szCs w:val="20"/>
              </w:rPr>
            </w:pPr>
            <w:r>
              <w:rPr>
                <w:rFonts w:eastAsia="Times New Roman"/>
                <w:sz w:val="20"/>
                <w:szCs w:val="20"/>
              </w:rPr>
              <w:t>7</w:t>
            </w:r>
          </w:p>
        </w:tc>
        <w:tc>
          <w:tcPr>
            <w:tcW w:w="3402" w:type="dxa"/>
            <w:tcBorders>
              <w:top w:val="single" w:sz="4" w:space="0" w:color="000000"/>
              <w:left w:val="single" w:sz="4" w:space="0" w:color="000000"/>
              <w:bottom w:val="single" w:sz="4" w:space="0" w:color="000000"/>
              <w:right w:val="single" w:sz="4" w:space="0" w:color="000000"/>
            </w:tcBorders>
            <w:vAlign w:val="center"/>
          </w:tcPr>
          <w:p w:rsidR="006E146F" w:rsidRPr="00A56D58" w:rsidRDefault="006E146F" w:rsidP="00C36309">
            <w:pPr>
              <w:rPr>
                <w:rFonts w:eastAsia="Times New Roman"/>
                <w:sz w:val="20"/>
                <w:szCs w:val="20"/>
              </w:rPr>
            </w:pPr>
            <w:r w:rsidRPr="00A56D58">
              <w:rPr>
                <w:rFonts w:eastAsia="Times New Roman"/>
                <w:sz w:val="20"/>
                <w:szCs w:val="20"/>
              </w:rPr>
              <w:t>Zavarovanje splošne odgovornosti</w:t>
            </w:r>
          </w:p>
        </w:tc>
        <w:tc>
          <w:tcPr>
            <w:tcW w:w="1418"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r>
      <w:tr w:rsidR="006E146F" w:rsidRPr="00A56D58" w:rsidTr="00C36309">
        <w:tc>
          <w:tcPr>
            <w:tcW w:w="675" w:type="dxa"/>
            <w:tcBorders>
              <w:top w:val="single" w:sz="4" w:space="0" w:color="000000"/>
              <w:left w:val="single" w:sz="4" w:space="0" w:color="000000"/>
              <w:bottom w:val="single" w:sz="4" w:space="0" w:color="000000"/>
              <w:right w:val="single" w:sz="4" w:space="0" w:color="000000"/>
            </w:tcBorders>
          </w:tcPr>
          <w:p w:rsidR="006E146F" w:rsidRDefault="006E146F" w:rsidP="00C36309">
            <w:pPr>
              <w:jc w:val="center"/>
              <w:rPr>
                <w:rFonts w:eastAsia="Times New Roman"/>
                <w:sz w:val="20"/>
                <w:szCs w:val="20"/>
              </w:rPr>
            </w:pPr>
            <w:r>
              <w:rPr>
                <w:rFonts w:eastAsia="Times New Roman"/>
                <w:sz w:val="20"/>
                <w:szCs w:val="20"/>
              </w:rPr>
              <w:t>8</w:t>
            </w:r>
          </w:p>
        </w:tc>
        <w:tc>
          <w:tcPr>
            <w:tcW w:w="3402" w:type="dxa"/>
            <w:tcBorders>
              <w:top w:val="single" w:sz="4" w:space="0" w:color="000000"/>
              <w:left w:val="single" w:sz="4" w:space="0" w:color="000000"/>
              <w:bottom w:val="single" w:sz="4" w:space="0" w:color="000000"/>
              <w:right w:val="single" w:sz="4" w:space="0" w:color="000000"/>
            </w:tcBorders>
            <w:vAlign w:val="center"/>
          </w:tcPr>
          <w:p w:rsidR="006E146F" w:rsidRPr="00A56D58" w:rsidRDefault="006E146F" w:rsidP="00C36309">
            <w:pPr>
              <w:rPr>
                <w:rFonts w:eastAsia="Times New Roman"/>
                <w:sz w:val="20"/>
                <w:szCs w:val="20"/>
              </w:rPr>
            </w:pPr>
            <w:r>
              <w:rPr>
                <w:rFonts w:eastAsia="Times New Roman"/>
                <w:sz w:val="20"/>
                <w:szCs w:val="20"/>
              </w:rPr>
              <w:t>Zavarovanje zdravniške</w:t>
            </w:r>
            <w:r w:rsidRPr="00A56D58">
              <w:rPr>
                <w:rFonts w:eastAsia="Times New Roman"/>
                <w:sz w:val="20"/>
                <w:szCs w:val="20"/>
              </w:rPr>
              <w:t xml:space="preserve"> odgovornosti</w:t>
            </w:r>
          </w:p>
        </w:tc>
        <w:tc>
          <w:tcPr>
            <w:tcW w:w="1418"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r>
      <w:tr w:rsidR="006E146F" w:rsidRPr="00A56D58" w:rsidTr="00C36309">
        <w:tc>
          <w:tcPr>
            <w:tcW w:w="675" w:type="dxa"/>
            <w:tcBorders>
              <w:top w:val="single" w:sz="4" w:space="0" w:color="000000"/>
              <w:left w:val="single" w:sz="4" w:space="0" w:color="000000"/>
              <w:bottom w:val="single" w:sz="4" w:space="0" w:color="000000"/>
              <w:right w:val="single" w:sz="4" w:space="0" w:color="000000"/>
            </w:tcBorders>
          </w:tcPr>
          <w:p w:rsidR="006E146F" w:rsidRDefault="006E146F" w:rsidP="00C36309">
            <w:pPr>
              <w:jc w:val="center"/>
              <w:rPr>
                <w:rFonts w:eastAsia="Times New Roman"/>
                <w:sz w:val="20"/>
                <w:szCs w:val="20"/>
              </w:rPr>
            </w:pPr>
            <w:r>
              <w:rPr>
                <w:rFonts w:eastAsia="Times New Roman"/>
                <w:sz w:val="20"/>
                <w:szCs w:val="20"/>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6E146F" w:rsidRPr="00A56D58" w:rsidRDefault="006E146F" w:rsidP="00C36309">
            <w:pPr>
              <w:rPr>
                <w:rFonts w:eastAsia="Times New Roman"/>
                <w:sz w:val="20"/>
                <w:szCs w:val="20"/>
              </w:rPr>
            </w:pPr>
            <w:r>
              <w:rPr>
                <w:rFonts w:eastAsia="Times New Roman"/>
                <w:sz w:val="20"/>
                <w:szCs w:val="20"/>
              </w:rPr>
              <w:t>Zavarovanje vozil</w:t>
            </w:r>
          </w:p>
        </w:tc>
        <w:tc>
          <w:tcPr>
            <w:tcW w:w="1418"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r>
      <w:tr w:rsidR="006E146F" w:rsidRPr="00A56D58" w:rsidTr="00C36309">
        <w:tc>
          <w:tcPr>
            <w:tcW w:w="675" w:type="dxa"/>
            <w:tcBorders>
              <w:top w:val="single" w:sz="4" w:space="0" w:color="000000"/>
              <w:left w:val="single" w:sz="4" w:space="0" w:color="000000"/>
              <w:bottom w:val="single" w:sz="4" w:space="0" w:color="000000"/>
              <w:right w:val="single" w:sz="4" w:space="0" w:color="000000"/>
            </w:tcBorders>
          </w:tcPr>
          <w:p w:rsidR="006E146F" w:rsidRDefault="006E146F" w:rsidP="00C36309">
            <w:pPr>
              <w:jc w:val="center"/>
              <w:rPr>
                <w:rFonts w:eastAsia="Times New Roman"/>
                <w:sz w:val="20"/>
                <w:szCs w:val="20"/>
              </w:rPr>
            </w:pPr>
            <w:r>
              <w:rPr>
                <w:rFonts w:eastAsia="Times New Roman"/>
                <w:sz w:val="20"/>
                <w:szCs w:val="20"/>
              </w:rPr>
              <w:t>10</w:t>
            </w:r>
          </w:p>
        </w:tc>
        <w:tc>
          <w:tcPr>
            <w:tcW w:w="3402" w:type="dxa"/>
            <w:tcBorders>
              <w:top w:val="single" w:sz="4" w:space="0" w:color="000000"/>
              <w:left w:val="single" w:sz="4" w:space="0" w:color="000000"/>
              <w:bottom w:val="single" w:sz="4" w:space="0" w:color="000000"/>
              <w:right w:val="single" w:sz="4" w:space="0" w:color="000000"/>
            </w:tcBorders>
            <w:vAlign w:val="center"/>
          </w:tcPr>
          <w:p w:rsidR="006E146F" w:rsidRDefault="006E146F" w:rsidP="00C36309">
            <w:pPr>
              <w:rPr>
                <w:rFonts w:eastAsia="Times New Roman"/>
                <w:sz w:val="20"/>
                <w:szCs w:val="20"/>
              </w:rPr>
            </w:pPr>
            <w:r>
              <w:rPr>
                <w:rFonts w:eastAsia="Times New Roman"/>
                <w:sz w:val="20"/>
                <w:szCs w:val="20"/>
              </w:rPr>
              <w:t>Zavarovanje fotovoltaične elektrarne</w:t>
            </w:r>
          </w:p>
        </w:tc>
        <w:tc>
          <w:tcPr>
            <w:tcW w:w="1418"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r>
      <w:tr w:rsidR="006E146F" w:rsidRPr="00A56D58" w:rsidTr="00C36309">
        <w:tc>
          <w:tcPr>
            <w:tcW w:w="675" w:type="dxa"/>
            <w:tcBorders>
              <w:top w:val="single" w:sz="4" w:space="0" w:color="000000"/>
              <w:left w:val="single" w:sz="4" w:space="0" w:color="000000"/>
              <w:bottom w:val="single" w:sz="4" w:space="0" w:color="000000"/>
              <w:right w:val="single" w:sz="4" w:space="0" w:color="000000"/>
            </w:tcBorders>
          </w:tcPr>
          <w:p w:rsidR="006E146F" w:rsidRDefault="006E146F" w:rsidP="00C36309">
            <w:pPr>
              <w:jc w:val="center"/>
              <w:rPr>
                <w:rFonts w:eastAsia="Times New Roman"/>
                <w:sz w:val="20"/>
                <w:szCs w:val="20"/>
              </w:rPr>
            </w:pPr>
            <w:r>
              <w:rPr>
                <w:rFonts w:eastAsia="Times New Roman"/>
                <w:sz w:val="20"/>
                <w:szCs w:val="20"/>
              </w:rPr>
              <w:t>12</w:t>
            </w:r>
          </w:p>
        </w:tc>
        <w:tc>
          <w:tcPr>
            <w:tcW w:w="3402" w:type="dxa"/>
            <w:tcBorders>
              <w:top w:val="single" w:sz="4" w:space="0" w:color="000000"/>
              <w:left w:val="single" w:sz="4" w:space="0" w:color="000000"/>
              <w:bottom w:val="single" w:sz="4" w:space="0" w:color="000000"/>
              <w:right w:val="single" w:sz="4" w:space="0" w:color="000000"/>
            </w:tcBorders>
            <w:vAlign w:val="center"/>
          </w:tcPr>
          <w:p w:rsidR="006E146F" w:rsidRDefault="006E146F" w:rsidP="00C36309">
            <w:pPr>
              <w:rPr>
                <w:rFonts w:eastAsia="Times New Roman"/>
                <w:sz w:val="20"/>
                <w:szCs w:val="20"/>
              </w:rPr>
            </w:pPr>
            <w:r>
              <w:rPr>
                <w:rFonts w:eastAsia="Times New Roman"/>
                <w:sz w:val="20"/>
                <w:szCs w:val="20"/>
              </w:rPr>
              <w:t>Zavarovanje tovora na prevozu – cargo zavarovanje</w:t>
            </w:r>
          </w:p>
        </w:tc>
        <w:tc>
          <w:tcPr>
            <w:tcW w:w="1418"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r>
      <w:tr w:rsidR="006E146F" w:rsidRPr="00A56D58" w:rsidTr="00C36309">
        <w:tc>
          <w:tcPr>
            <w:tcW w:w="675"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rPr>
                <w:rFonts w:eastAsia="Times New Roman"/>
                <w:sz w:val="20"/>
                <w:szCs w:val="20"/>
              </w:rPr>
            </w:pPr>
          </w:p>
        </w:tc>
        <w:tc>
          <w:tcPr>
            <w:tcW w:w="7371" w:type="dxa"/>
            <w:gridSpan w:val="4"/>
            <w:tcBorders>
              <w:top w:val="single" w:sz="4" w:space="0" w:color="000000"/>
              <w:left w:val="single" w:sz="4" w:space="0" w:color="000000"/>
              <w:bottom w:val="single" w:sz="4" w:space="0" w:color="000000"/>
              <w:right w:val="single" w:sz="4" w:space="0" w:color="000000"/>
            </w:tcBorders>
            <w:vAlign w:val="center"/>
          </w:tcPr>
          <w:p w:rsidR="006E146F" w:rsidRPr="00A56D58" w:rsidRDefault="006E146F" w:rsidP="00C36309">
            <w:pPr>
              <w:jc w:val="right"/>
              <w:rPr>
                <w:rFonts w:eastAsia="Times New Roman"/>
                <w:sz w:val="20"/>
                <w:szCs w:val="20"/>
              </w:rPr>
            </w:pPr>
            <w:r w:rsidRPr="00A56D58">
              <w:rPr>
                <w:rFonts w:eastAsia="Times New Roman"/>
                <w:sz w:val="20"/>
                <w:szCs w:val="20"/>
              </w:rPr>
              <w:t>SKUPAJ</w:t>
            </w:r>
          </w:p>
        </w:tc>
        <w:tc>
          <w:tcPr>
            <w:tcW w:w="2127"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r>
    </w:tbl>
    <w:p w:rsidR="006E146F" w:rsidRPr="00A56D58" w:rsidRDefault="006E146F" w:rsidP="006E146F">
      <w:pPr>
        <w:rPr>
          <w:rFonts w:eastAsia="Times New Roman"/>
          <w:sz w:val="20"/>
          <w:szCs w:val="20"/>
        </w:rPr>
      </w:pPr>
      <w:r w:rsidRPr="00A56D58">
        <w:rPr>
          <w:rFonts w:eastAsia="Times New Roman"/>
          <w:sz w:val="20"/>
          <w:szCs w:val="20"/>
        </w:rPr>
        <w:t xml:space="preserve"> </w:t>
      </w:r>
    </w:p>
    <w:p w:rsidR="006E146F" w:rsidRPr="00A56D58" w:rsidRDefault="006E146F" w:rsidP="006E146F">
      <w:pPr>
        <w:rPr>
          <w:rFonts w:eastAsia="Times New Roman"/>
          <w:sz w:val="20"/>
          <w:szCs w:val="20"/>
        </w:rPr>
      </w:pPr>
    </w:p>
    <w:p w:rsidR="006E146F" w:rsidRPr="00A56D58" w:rsidRDefault="006E146F" w:rsidP="006E146F">
      <w:pPr>
        <w:ind w:right="-567"/>
        <w:rPr>
          <w:rFonts w:eastAsia="Times New Roman"/>
          <w:sz w:val="20"/>
          <w:szCs w:val="20"/>
        </w:rPr>
      </w:pPr>
      <w:r w:rsidRPr="00A56D58">
        <w:rPr>
          <w:rFonts w:eastAsia="Times New Roman"/>
          <w:sz w:val="20"/>
          <w:szCs w:val="20"/>
        </w:rPr>
        <w:t>Skupna letna premija:</w:t>
      </w:r>
    </w:p>
    <w:p w:rsidR="006E146F" w:rsidRPr="00A56D58" w:rsidRDefault="006E146F" w:rsidP="006E146F">
      <w:pPr>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
        <w:gridCol w:w="3831"/>
        <w:gridCol w:w="2835"/>
      </w:tblGrid>
      <w:tr w:rsidR="006E146F" w:rsidRPr="00A56D58" w:rsidTr="00C36309">
        <w:tc>
          <w:tcPr>
            <w:tcW w:w="1034" w:type="dxa"/>
            <w:tcBorders>
              <w:top w:val="single" w:sz="4" w:space="0" w:color="000000"/>
              <w:left w:val="single" w:sz="4" w:space="0" w:color="000000"/>
              <w:bottom w:val="single" w:sz="4" w:space="0" w:color="000000"/>
              <w:right w:val="single" w:sz="4" w:space="0" w:color="000000"/>
            </w:tcBorders>
            <w:vAlign w:val="center"/>
          </w:tcPr>
          <w:p w:rsidR="006E146F" w:rsidRPr="00A56D58" w:rsidRDefault="006E146F" w:rsidP="00C36309">
            <w:pPr>
              <w:jc w:val="center"/>
              <w:rPr>
                <w:rFonts w:eastAsia="Times New Roman"/>
                <w:sz w:val="20"/>
                <w:szCs w:val="20"/>
              </w:rPr>
            </w:pPr>
            <w:r w:rsidRPr="00A56D58">
              <w:rPr>
                <w:rFonts w:eastAsia="Times New Roman"/>
                <w:b/>
                <w:bCs/>
                <w:sz w:val="20"/>
                <w:szCs w:val="20"/>
              </w:rPr>
              <w:t>Zap.št.</w:t>
            </w:r>
          </w:p>
        </w:tc>
        <w:tc>
          <w:tcPr>
            <w:tcW w:w="3831"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rPr>
                <w:rFonts w:eastAsia="Times New Roman"/>
                <w:b/>
                <w:bCs/>
                <w:sz w:val="20"/>
                <w:szCs w:val="20"/>
              </w:rPr>
            </w:pPr>
            <w:r>
              <w:rPr>
                <w:rFonts w:eastAsia="Times New Roman"/>
                <w:b/>
                <w:bCs/>
                <w:sz w:val="20"/>
                <w:szCs w:val="20"/>
              </w:rPr>
              <w:t>Premija</w:t>
            </w:r>
          </w:p>
        </w:tc>
        <w:tc>
          <w:tcPr>
            <w:tcW w:w="2835"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center"/>
              <w:rPr>
                <w:rFonts w:eastAsia="Times New Roman"/>
                <w:b/>
                <w:bCs/>
                <w:sz w:val="20"/>
                <w:szCs w:val="20"/>
              </w:rPr>
            </w:pPr>
            <w:r w:rsidRPr="00A56D58">
              <w:rPr>
                <w:rFonts w:eastAsia="Times New Roman"/>
                <w:b/>
                <w:bCs/>
                <w:sz w:val="20"/>
                <w:szCs w:val="20"/>
              </w:rPr>
              <w:t>Znesek (v €)</w:t>
            </w:r>
          </w:p>
        </w:tc>
      </w:tr>
      <w:tr w:rsidR="006E146F" w:rsidRPr="00A56D58" w:rsidTr="00C36309">
        <w:trPr>
          <w:trHeight w:val="366"/>
        </w:trPr>
        <w:tc>
          <w:tcPr>
            <w:tcW w:w="1034"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center"/>
              <w:rPr>
                <w:rFonts w:eastAsia="Times New Roman"/>
                <w:sz w:val="20"/>
                <w:szCs w:val="20"/>
              </w:rPr>
            </w:pPr>
            <w:r w:rsidRPr="00A56D58">
              <w:rPr>
                <w:rFonts w:eastAsia="Times New Roman"/>
                <w:sz w:val="20"/>
                <w:szCs w:val="20"/>
              </w:rPr>
              <w:t>1</w:t>
            </w:r>
          </w:p>
        </w:tc>
        <w:tc>
          <w:tcPr>
            <w:tcW w:w="3831"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rPr>
                <w:rFonts w:eastAsia="Times New Roman"/>
                <w:sz w:val="20"/>
                <w:szCs w:val="20"/>
              </w:rPr>
            </w:pPr>
            <w:r w:rsidRPr="00A56D58">
              <w:rPr>
                <w:rFonts w:eastAsia="Times New Roman"/>
                <w:sz w:val="20"/>
                <w:szCs w:val="20"/>
              </w:rPr>
              <w:t xml:space="preserve">Neto premija </w:t>
            </w:r>
          </w:p>
        </w:tc>
        <w:tc>
          <w:tcPr>
            <w:tcW w:w="2835"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r>
      <w:tr w:rsidR="006E146F" w:rsidRPr="00A56D58" w:rsidTr="00C36309">
        <w:trPr>
          <w:trHeight w:val="421"/>
        </w:trPr>
        <w:tc>
          <w:tcPr>
            <w:tcW w:w="1034"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center"/>
              <w:rPr>
                <w:rFonts w:eastAsia="Times New Roman"/>
                <w:sz w:val="20"/>
                <w:szCs w:val="20"/>
              </w:rPr>
            </w:pPr>
            <w:r w:rsidRPr="00A56D58">
              <w:rPr>
                <w:rFonts w:eastAsia="Times New Roman"/>
                <w:sz w:val="20"/>
                <w:szCs w:val="20"/>
              </w:rPr>
              <w:t>2</w:t>
            </w:r>
          </w:p>
        </w:tc>
        <w:tc>
          <w:tcPr>
            <w:tcW w:w="3831"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rPr>
                <w:rFonts w:eastAsia="Times New Roman"/>
                <w:sz w:val="20"/>
                <w:szCs w:val="20"/>
              </w:rPr>
            </w:pPr>
            <w:r w:rsidRPr="00A56D58">
              <w:rPr>
                <w:rFonts w:eastAsia="Times New Roman"/>
                <w:sz w:val="20"/>
                <w:szCs w:val="20"/>
              </w:rPr>
              <w:t>DPZP</w:t>
            </w:r>
          </w:p>
        </w:tc>
        <w:tc>
          <w:tcPr>
            <w:tcW w:w="2835"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sz w:val="20"/>
                <w:szCs w:val="20"/>
              </w:rPr>
            </w:pPr>
          </w:p>
        </w:tc>
      </w:tr>
      <w:tr w:rsidR="006E146F" w:rsidRPr="00A56D58" w:rsidTr="00C36309">
        <w:trPr>
          <w:trHeight w:val="412"/>
        </w:trPr>
        <w:tc>
          <w:tcPr>
            <w:tcW w:w="1034"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center"/>
              <w:rPr>
                <w:rFonts w:eastAsia="Times New Roman"/>
                <w:sz w:val="20"/>
                <w:szCs w:val="20"/>
              </w:rPr>
            </w:pPr>
            <w:r w:rsidRPr="00A56D58">
              <w:rPr>
                <w:rFonts w:eastAsia="Times New Roman"/>
                <w:sz w:val="20"/>
                <w:szCs w:val="20"/>
              </w:rPr>
              <w:t>3</w:t>
            </w:r>
          </w:p>
        </w:tc>
        <w:tc>
          <w:tcPr>
            <w:tcW w:w="3831"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rPr>
                <w:rFonts w:eastAsia="Times New Roman"/>
                <w:b/>
                <w:bCs/>
                <w:sz w:val="20"/>
                <w:szCs w:val="20"/>
              </w:rPr>
            </w:pPr>
            <w:r w:rsidRPr="00A56D58">
              <w:rPr>
                <w:rFonts w:eastAsia="Times New Roman"/>
                <w:b/>
                <w:bCs/>
                <w:sz w:val="20"/>
                <w:szCs w:val="20"/>
              </w:rPr>
              <w:t>Končna letna premija</w:t>
            </w:r>
          </w:p>
        </w:tc>
        <w:tc>
          <w:tcPr>
            <w:tcW w:w="2835" w:type="dxa"/>
            <w:tcBorders>
              <w:top w:val="single" w:sz="4" w:space="0" w:color="000000"/>
              <w:left w:val="single" w:sz="4" w:space="0" w:color="000000"/>
              <w:bottom w:val="single" w:sz="4" w:space="0" w:color="000000"/>
              <w:right w:val="single" w:sz="4" w:space="0" w:color="000000"/>
            </w:tcBorders>
          </w:tcPr>
          <w:p w:rsidR="006E146F" w:rsidRPr="00A56D58" w:rsidRDefault="006E146F" w:rsidP="00C36309">
            <w:pPr>
              <w:jc w:val="right"/>
              <w:rPr>
                <w:rFonts w:eastAsia="Times New Roman"/>
                <w:b/>
                <w:bCs/>
                <w:sz w:val="20"/>
                <w:szCs w:val="20"/>
              </w:rPr>
            </w:pPr>
          </w:p>
        </w:tc>
      </w:tr>
    </w:tbl>
    <w:p w:rsidR="006E146F" w:rsidRPr="00A56D58" w:rsidRDefault="006E146F" w:rsidP="006E146F">
      <w:pPr>
        <w:rPr>
          <w:rFonts w:eastAsia="Times New Roman"/>
          <w:sz w:val="20"/>
          <w:szCs w:val="20"/>
        </w:rPr>
      </w:pP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p>
    <w:p w:rsidR="006E146F" w:rsidRPr="00A56D58" w:rsidRDefault="006E146F" w:rsidP="006E146F">
      <w:pPr>
        <w:ind w:left="720"/>
        <w:jc w:val="center"/>
        <w:rPr>
          <w:rFonts w:eastAsia="Times New Roman"/>
          <w:sz w:val="20"/>
          <w:szCs w:val="20"/>
        </w:rPr>
      </w:pPr>
      <w:r w:rsidRPr="00A56D58">
        <w:rPr>
          <w:rFonts w:eastAsia="Times New Roman"/>
          <w:sz w:val="20"/>
          <w:szCs w:val="20"/>
        </w:rPr>
        <w:t>6. člen</w:t>
      </w:r>
    </w:p>
    <w:p w:rsidR="006E146F" w:rsidRPr="00A56D58" w:rsidRDefault="006E146F" w:rsidP="006E146F">
      <w:pPr>
        <w:ind w:left="720"/>
        <w:jc w:val="center"/>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 xml:space="preserve">Ponujene cene - zavarovalne premije in ostale vrednosti za posamezne storitve so navedene v evrih in vsebujejo vse stroške, ki pri tem nastanejo. </w:t>
      </w:r>
    </w:p>
    <w:p w:rsidR="006E146F" w:rsidRPr="00A56D58" w:rsidRDefault="006E146F" w:rsidP="006E146F">
      <w:pPr>
        <w:jc w:val="both"/>
        <w:rPr>
          <w:rFonts w:eastAsia="Times New Roman"/>
          <w:spacing w:val="-4"/>
          <w:sz w:val="20"/>
          <w:szCs w:val="20"/>
        </w:rPr>
      </w:pPr>
      <w:r w:rsidRPr="00A56D58">
        <w:rPr>
          <w:rFonts w:eastAsia="Times New Roman"/>
          <w:sz w:val="20"/>
          <w:szCs w:val="20"/>
        </w:rPr>
        <w:t xml:space="preserve">Premije - premijske stopnje in vsi ponujeni popusti so navedeni na zavarovalnih policah oziroma obračunskih listih, ter so fiksni in nespremenljivi za celotno pogodbeno obdobje. </w:t>
      </w:r>
    </w:p>
    <w:p w:rsidR="006E146F" w:rsidRPr="00A56D58" w:rsidRDefault="006E146F" w:rsidP="006E146F">
      <w:pPr>
        <w:jc w:val="both"/>
        <w:rPr>
          <w:rFonts w:eastAsia="Times New Roman"/>
          <w:spacing w:val="-4"/>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Zavarovalna premija za prvo leto je enaka premiji na ponudbi zavarovalnice. Za drugo in naslednja leta bo zavarovalnica pripravila obračun premije na podlagi podatkov o obsegu premoženja, ki jih bo zavarovanec posredoval</w:t>
      </w:r>
      <w:r>
        <w:rPr>
          <w:rFonts w:eastAsia="Times New Roman"/>
          <w:sz w:val="20"/>
          <w:szCs w:val="20"/>
        </w:rPr>
        <w:t xml:space="preserve"> zavarovalnici najkasneje do 1.10</w:t>
      </w:r>
      <w:r w:rsidRPr="00A56D58">
        <w:rPr>
          <w:rFonts w:eastAsia="Times New Roman"/>
          <w:sz w:val="20"/>
          <w:szCs w:val="20"/>
        </w:rPr>
        <w:t>. v tekočem letu za predhodno leto s stanjem premoženja na dan 31.12. Pri obračunu premije za drugo in naslednja leta se upoštevajo cene zavarovanja navedene na obračunskih listih ponudbe zavarovalnega kritja, ki je bila oddana v skladu z tem javnim naročilom.</w:t>
      </w:r>
    </w:p>
    <w:p w:rsidR="006E146F" w:rsidRPr="00A56D58" w:rsidRDefault="006E146F" w:rsidP="006E146F">
      <w:pPr>
        <w:jc w:val="both"/>
        <w:rPr>
          <w:rFonts w:eastAsia="Times New Roman"/>
          <w:sz w:val="20"/>
          <w:szCs w:val="20"/>
        </w:rPr>
      </w:pPr>
    </w:p>
    <w:p w:rsidR="006E146F" w:rsidRPr="00A56D58" w:rsidRDefault="006E146F" w:rsidP="006E146F">
      <w:pPr>
        <w:spacing w:line="240" w:lineRule="atLeast"/>
        <w:jc w:val="both"/>
        <w:rPr>
          <w:sz w:val="20"/>
          <w:szCs w:val="20"/>
        </w:rPr>
      </w:pPr>
      <w:r w:rsidRPr="00A56D58">
        <w:rPr>
          <w:sz w:val="20"/>
          <w:szCs w:val="20"/>
        </w:rPr>
        <w:t>V celotnem zavarovalnem obdobju na zavarovalno premijo pri nobenem zavarovanju ni dopusten vpliv škodnega dogajanja (malus) na premijo, razen</w:t>
      </w:r>
      <w:r>
        <w:rPr>
          <w:sz w:val="20"/>
          <w:szCs w:val="20"/>
        </w:rPr>
        <w:t xml:space="preserve"> pri avtomobilskih zavarovanjih (individualni bonus/malus po vozilu), ter</w:t>
      </w:r>
      <w:r w:rsidRPr="00A56D58">
        <w:rPr>
          <w:sz w:val="20"/>
          <w:szCs w:val="20"/>
        </w:rPr>
        <w:t xml:space="preserve"> bonusa na doseženi poslovno tehnični rezultat.</w:t>
      </w:r>
    </w:p>
    <w:p w:rsidR="006E146F" w:rsidRPr="00A56D58" w:rsidRDefault="006E146F" w:rsidP="006E146F">
      <w:pPr>
        <w:spacing w:line="240" w:lineRule="atLeast"/>
        <w:rPr>
          <w:sz w:val="20"/>
          <w:szCs w:val="20"/>
        </w:rPr>
      </w:pPr>
    </w:p>
    <w:p w:rsidR="006E146F" w:rsidRPr="00A56D58" w:rsidRDefault="006E146F" w:rsidP="006E146F">
      <w:pPr>
        <w:spacing w:line="240" w:lineRule="atLeast"/>
        <w:rPr>
          <w:sz w:val="20"/>
          <w:szCs w:val="20"/>
        </w:rPr>
      </w:pPr>
      <w:r w:rsidRPr="00A56D58">
        <w:rPr>
          <w:sz w:val="20"/>
          <w:szCs w:val="20"/>
        </w:rPr>
        <w:t>Osnovo za izračun bonusa na doseženi poslovno tehnični rezultat predstavlja obračunana letna zavarovalna premija (brez DPZP), za vse sklenjene zavarovalne vrst</w:t>
      </w:r>
      <w:r>
        <w:rPr>
          <w:sz w:val="20"/>
          <w:szCs w:val="20"/>
        </w:rPr>
        <w:t>e, razen potresnega zavarovanja in zavarovanja avtomobilske odgovornosti.</w:t>
      </w:r>
    </w:p>
    <w:p w:rsidR="006E146F" w:rsidRPr="00A56D58" w:rsidRDefault="006E146F" w:rsidP="006E146F">
      <w:pPr>
        <w:spacing w:line="240" w:lineRule="atLeast"/>
        <w:rPr>
          <w:sz w:val="20"/>
          <w:szCs w:val="20"/>
        </w:rPr>
      </w:pPr>
    </w:p>
    <w:tbl>
      <w:tblPr>
        <w:tblStyle w:val="TableGrid"/>
        <w:tblW w:w="0" w:type="auto"/>
        <w:tblLook w:val="04A0" w:firstRow="1" w:lastRow="0" w:firstColumn="1" w:lastColumn="0" w:noHBand="0" w:noVBand="1"/>
      </w:tblPr>
      <w:tblGrid>
        <w:gridCol w:w="4531"/>
        <w:gridCol w:w="4531"/>
      </w:tblGrid>
      <w:tr w:rsidR="006E146F" w:rsidRPr="00A56D58" w:rsidTr="00C36309">
        <w:tc>
          <w:tcPr>
            <w:tcW w:w="4531" w:type="dxa"/>
            <w:vAlign w:val="center"/>
          </w:tcPr>
          <w:p w:rsidR="006E146F" w:rsidRPr="00A56D58" w:rsidRDefault="006E146F" w:rsidP="00C36309">
            <w:pPr>
              <w:spacing w:line="240" w:lineRule="atLeast"/>
              <w:jc w:val="center"/>
              <w:rPr>
                <w:sz w:val="20"/>
                <w:szCs w:val="20"/>
              </w:rPr>
            </w:pPr>
            <w:r w:rsidRPr="00A56D58">
              <w:rPr>
                <w:sz w:val="20"/>
                <w:szCs w:val="20"/>
              </w:rPr>
              <w:t>Škodni rezultat: delež vseh škod v celotni premiji (v %)</w:t>
            </w:r>
          </w:p>
        </w:tc>
        <w:tc>
          <w:tcPr>
            <w:tcW w:w="4531" w:type="dxa"/>
          </w:tcPr>
          <w:p w:rsidR="006E146F" w:rsidRPr="00A56D58" w:rsidRDefault="006E146F" w:rsidP="00C36309">
            <w:pPr>
              <w:spacing w:line="240" w:lineRule="atLeast"/>
              <w:jc w:val="center"/>
              <w:rPr>
                <w:sz w:val="20"/>
                <w:szCs w:val="20"/>
              </w:rPr>
            </w:pPr>
            <w:r w:rsidRPr="00A56D58">
              <w:rPr>
                <w:sz w:val="20"/>
                <w:szCs w:val="20"/>
              </w:rPr>
              <w:t xml:space="preserve">Bonus na doseženi poslovno tehnični </w:t>
            </w:r>
            <w:r w:rsidRPr="00A56D58">
              <w:rPr>
                <w:sz w:val="20"/>
                <w:szCs w:val="20"/>
              </w:rPr>
              <w:br/>
              <w:t>rezultat (v %)</w:t>
            </w:r>
          </w:p>
        </w:tc>
      </w:tr>
      <w:tr w:rsidR="006E146F" w:rsidRPr="00A56D58" w:rsidTr="00C36309">
        <w:tc>
          <w:tcPr>
            <w:tcW w:w="4531" w:type="dxa"/>
          </w:tcPr>
          <w:p w:rsidR="006E146F" w:rsidRPr="00A56D58" w:rsidRDefault="006E146F" w:rsidP="00C36309">
            <w:pPr>
              <w:spacing w:line="240" w:lineRule="atLeast"/>
              <w:jc w:val="center"/>
              <w:rPr>
                <w:sz w:val="20"/>
                <w:szCs w:val="20"/>
              </w:rPr>
            </w:pPr>
            <w:r w:rsidRPr="00A56D58">
              <w:rPr>
                <w:sz w:val="20"/>
                <w:szCs w:val="20"/>
              </w:rPr>
              <w:t>0 – 10</w:t>
            </w:r>
          </w:p>
        </w:tc>
        <w:tc>
          <w:tcPr>
            <w:tcW w:w="4531" w:type="dxa"/>
          </w:tcPr>
          <w:p w:rsidR="006E146F" w:rsidRPr="00A56D58" w:rsidRDefault="006E146F" w:rsidP="00C36309">
            <w:pPr>
              <w:spacing w:line="240" w:lineRule="atLeast"/>
              <w:jc w:val="center"/>
              <w:rPr>
                <w:sz w:val="20"/>
                <w:szCs w:val="20"/>
              </w:rPr>
            </w:pPr>
            <w:r w:rsidRPr="00A56D58">
              <w:rPr>
                <w:sz w:val="20"/>
                <w:szCs w:val="20"/>
              </w:rPr>
              <w:t>30</w:t>
            </w:r>
          </w:p>
        </w:tc>
      </w:tr>
      <w:tr w:rsidR="006E146F" w:rsidRPr="00A56D58" w:rsidTr="00C36309">
        <w:tc>
          <w:tcPr>
            <w:tcW w:w="4531" w:type="dxa"/>
          </w:tcPr>
          <w:p w:rsidR="006E146F" w:rsidRPr="00A56D58" w:rsidRDefault="006E146F" w:rsidP="00C36309">
            <w:pPr>
              <w:spacing w:line="240" w:lineRule="atLeast"/>
              <w:jc w:val="center"/>
              <w:rPr>
                <w:sz w:val="20"/>
                <w:szCs w:val="20"/>
              </w:rPr>
            </w:pPr>
            <w:r w:rsidRPr="00A56D58">
              <w:rPr>
                <w:sz w:val="20"/>
                <w:szCs w:val="20"/>
              </w:rPr>
              <w:t>11 – 20</w:t>
            </w:r>
          </w:p>
        </w:tc>
        <w:tc>
          <w:tcPr>
            <w:tcW w:w="4531" w:type="dxa"/>
          </w:tcPr>
          <w:p w:rsidR="006E146F" w:rsidRPr="00A56D58" w:rsidRDefault="006E146F" w:rsidP="00C36309">
            <w:pPr>
              <w:spacing w:line="240" w:lineRule="atLeast"/>
              <w:jc w:val="center"/>
              <w:rPr>
                <w:sz w:val="20"/>
                <w:szCs w:val="20"/>
              </w:rPr>
            </w:pPr>
            <w:r w:rsidRPr="00A56D58">
              <w:rPr>
                <w:sz w:val="20"/>
                <w:szCs w:val="20"/>
              </w:rPr>
              <w:t>25</w:t>
            </w:r>
          </w:p>
        </w:tc>
      </w:tr>
      <w:tr w:rsidR="006E146F" w:rsidRPr="00A56D58" w:rsidTr="00C36309">
        <w:tc>
          <w:tcPr>
            <w:tcW w:w="4531" w:type="dxa"/>
          </w:tcPr>
          <w:p w:rsidR="006E146F" w:rsidRPr="00A56D58" w:rsidRDefault="006E146F" w:rsidP="00C36309">
            <w:pPr>
              <w:spacing w:line="240" w:lineRule="atLeast"/>
              <w:jc w:val="center"/>
              <w:rPr>
                <w:sz w:val="20"/>
                <w:szCs w:val="20"/>
              </w:rPr>
            </w:pPr>
            <w:r w:rsidRPr="00A56D58">
              <w:rPr>
                <w:sz w:val="20"/>
                <w:szCs w:val="20"/>
              </w:rPr>
              <w:t>21 – 30</w:t>
            </w:r>
          </w:p>
        </w:tc>
        <w:tc>
          <w:tcPr>
            <w:tcW w:w="4531" w:type="dxa"/>
          </w:tcPr>
          <w:p w:rsidR="006E146F" w:rsidRPr="00A56D58" w:rsidRDefault="006E146F" w:rsidP="00C36309">
            <w:pPr>
              <w:spacing w:line="240" w:lineRule="atLeast"/>
              <w:jc w:val="center"/>
              <w:rPr>
                <w:sz w:val="20"/>
                <w:szCs w:val="20"/>
              </w:rPr>
            </w:pPr>
            <w:r w:rsidRPr="00A56D58">
              <w:rPr>
                <w:sz w:val="20"/>
                <w:szCs w:val="20"/>
              </w:rPr>
              <w:t>20</w:t>
            </w:r>
          </w:p>
        </w:tc>
      </w:tr>
      <w:tr w:rsidR="006E146F" w:rsidRPr="00A56D58" w:rsidTr="00C36309">
        <w:tc>
          <w:tcPr>
            <w:tcW w:w="4531" w:type="dxa"/>
          </w:tcPr>
          <w:p w:rsidR="006E146F" w:rsidRPr="00A56D58" w:rsidRDefault="006E146F" w:rsidP="00C36309">
            <w:pPr>
              <w:spacing w:line="240" w:lineRule="atLeast"/>
              <w:jc w:val="center"/>
              <w:rPr>
                <w:sz w:val="20"/>
                <w:szCs w:val="20"/>
              </w:rPr>
            </w:pPr>
            <w:r w:rsidRPr="00A56D58">
              <w:rPr>
                <w:sz w:val="20"/>
                <w:szCs w:val="20"/>
              </w:rPr>
              <w:t>31 – 40</w:t>
            </w:r>
          </w:p>
        </w:tc>
        <w:tc>
          <w:tcPr>
            <w:tcW w:w="4531" w:type="dxa"/>
          </w:tcPr>
          <w:p w:rsidR="006E146F" w:rsidRPr="00A56D58" w:rsidRDefault="006E146F" w:rsidP="00C36309">
            <w:pPr>
              <w:spacing w:line="240" w:lineRule="atLeast"/>
              <w:jc w:val="center"/>
              <w:rPr>
                <w:sz w:val="20"/>
                <w:szCs w:val="20"/>
              </w:rPr>
            </w:pPr>
            <w:r w:rsidRPr="00A56D58">
              <w:rPr>
                <w:sz w:val="20"/>
                <w:szCs w:val="20"/>
              </w:rPr>
              <w:t>15</w:t>
            </w:r>
          </w:p>
        </w:tc>
      </w:tr>
      <w:tr w:rsidR="006E146F" w:rsidRPr="00A56D58" w:rsidTr="00C36309">
        <w:tc>
          <w:tcPr>
            <w:tcW w:w="4531" w:type="dxa"/>
          </w:tcPr>
          <w:p w:rsidR="006E146F" w:rsidRPr="00A56D58" w:rsidRDefault="006E146F" w:rsidP="00C36309">
            <w:pPr>
              <w:spacing w:line="240" w:lineRule="atLeast"/>
              <w:jc w:val="center"/>
              <w:rPr>
                <w:sz w:val="20"/>
                <w:szCs w:val="20"/>
              </w:rPr>
            </w:pPr>
            <w:r w:rsidRPr="00A56D58">
              <w:rPr>
                <w:sz w:val="20"/>
                <w:szCs w:val="20"/>
              </w:rPr>
              <w:lastRenderedPageBreak/>
              <w:t>41 – 50</w:t>
            </w:r>
          </w:p>
        </w:tc>
        <w:tc>
          <w:tcPr>
            <w:tcW w:w="4531" w:type="dxa"/>
          </w:tcPr>
          <w:p w:rsidR="006E146F" w:rsidRPr="00A56D58" w:rsidRDefault="006E146F" w:rsidP="00C36309">
            <w:pPr>
              <w:spacing w:line="240" w:lineRule="atLeast"/>
              <w:jc w:val="center"/>
              <w:rPr>
                <w:sz w:val="20"/>
                <w:szCs w:val="20"/>
              </w:rPr>
            </w:pPr>
            <w:r w:rsidRPr="00A56D58">
              <w:rPr>
                <w:sz w:val="20"/>
                <w:szCs w:val="20"/>
              </w:rPr>
              <w:t>10</w:t>
            </w:r>
          </w:p>
        </w:tc>
      </w:tr>
      <w:tr w:rsidR="006E146F" w:rsidRPr="00A56D58" w:rsidTr="00C36309">
        <w:tc>
          <w:tcPr>
            <w:tcW w:w="4531" w:type="dxa"/>
          </w:tcPr>
          <w:p w:rsidR="006E146F" w:rsidRPr="00A56D58" w:rsidRDefault="006E146F" w:rsidP="00C36309">
            <w:pPr>
              <w:spacing w:line="240" w:lineRule="atLeast"/>
              <w:jc w:val="center"/>
              <w:rPr>
                <w:sz w:val="20"/>
                <w:szCs w:val="20"/>
              </w:rPr>
            </w:pPr>
            <w:r w:rsidRPr="00A56D58">
              <w:rPr>
                <w:sz w:val="20"/>
                <w:szCs w:val="20"/>
              </w:rPr>
              <w:t>51 - 60</w:t>
            </w:r>
          </w:p>
        </w:tc>
        <w:tc>
          <w:tcPr>
            <w:tcW w:w="4531" w:type="dxa"/>
          </w:tcPr>
          <w:p w:rsidR="006E146F" w:rsidRPr="00A56D58" w:rsidRDefault="006E146F" w:rsidP="00C36309">
            <w:pPr>
              <w:spacing w:line="240" w:lineRule="atLeast"/>
              <w:jc w:val="center"/>
              <w:rPr>
                <w:sz w:val="20"/>
                <w:szCs w:val="20"/>
              </w:rPr>
            </w:pPr>
            <w:r w:rsidRPr="00A56D58">
              <w:rPr>
                <w:sz w:val="20"/>
                <w:szCs w:val="20"/>
              </w:rPr>
              <w:t>5</w:t>
            </w:r>
          </w:p>
        </w:tc>
      </w:tr>
    </w:tbl>
    <w:p w:rsidR="006E146F" w:rsidRPr="00A56D58" w:rsidRDefault="006E146F" w:rsidP="006E146F">
      <w:pPr>
        <w:spacing w:line="240" w:lineRule="atLeast"/>
        <w:rPr>
          <w:sz w:val="20"/>
          <w:szCs w:val="20"/>
        </w:rPr>
      </w:pPr>
    </w:p>
    <w:p w:rsidR="006E146F" w:rsidRPr="00A56D58" w:rsidRDefault="006E146F" w:rsidP="006E146F">
      <w:pPr>
        <w:jc w:val="both"/>
        <w:rPr>
          <w:sz w:val="20"/>
          <w:szCs w:val="20"/>
        </w:rPr>
      </w:pPr>
      <w:r w:rsidRPr="00A56D58">
        <w:rPr>
          <w:sz w:val="20"/>
          <w:szCs w:val="20"/>
        </w:rPr>
        <w:t xml:space="preserve">Škodni rezultat se izračunava po preteku zavarovalnega leta. Škodni rezultat se izračuna tako, da se likvidiranim škodam po tej pogodbi prištejejo tudi škode v reševanju </w:t>
      </w:r>
      <w:r>
        <w:rPr>
          <w:sz w:val="20"/>
          <w:szCs w:val="20"/>
        </w:rPr>
        <w:t>(škodna rezervacija na dan 01.07</w:t>
      </w:r>
      <w:r w:rsidRPr="00A56D58">
        <w:rPr>
          <w:sz w:val="20"/>
          <w:szCs w:val="20"/>
        </w:rPr>
        <w:t xml:space="preserve"> zavarovalnega leta) po tej pogodbi. Zavarovalni</w:t>
      </w:r>
      <w:r>
        <w:rPr>
          <w:sz w:val="20"/>
          <w:szCs w:val="20"/>
        </w:rPr>
        <w:t>ca posreduje vsako leto do 01.10</w:t>
      </w:r>
      <w:r w:rsidRPr="00A56D58">
        <w:rPr>
          <w:sz w:val="20"/>
          <w:szCs w:val="20"/>
        </w:rPr>
        <w:t xml:space="preserve"> (razen </w:t>
      </w:r>
      <w:r>
        <w:rPr>
          <w:sz w:val="20"/>
          <w:szCs w:val="20"/>
        </w:rPr>
        <w:t>za zadnje zavarovalno leto do 31.12</w:t>
      </w:r>
      <w:r w:rsidRPr="00A56D58">
        <w:rPr>
          <w:sz w:val="20"/>
          <w:szCs w:val="20"/>
        </w:rPr>
        <w:t>.2019) izračun bonusa na doseženi poslovno tehnični rezultat in ga tudi izpl</w:t>
      </w:r>
      <w:r>
        <w:rPr>
          <w:sz w:val="20"/>
          <w:szCs w:val="20"/>
        </w:rPr>
        <w:t>ača zavarovalcu vsako leto do 1.11</w:t>
      </w:r>
      <w:r w:rsidRPr="00A56D58">
        <w:rPr>
          <w:sz w:val="20"/>
          <w:szCs w:val="20"/>
        </w:rPr>
        <w:t xml:space="preserve">. (razen </w:t>
      </w:r>
      <w:r>
        <w:rPr>
          <w:sz w:val="20"/>
          <w:szCs w:val="20"/>
        </w:rPr>
        <w:t>za zadnje zavarovalno leto do 1.2.2020</w:t>
      </w:r>
      <w:r w:rsidRPr="00A56D58">
        <w:rPr>
          <w:sz w:val="20"/>
          <w:szCs w:val="20"/>
        </w:rPr>
        <w:t xml:space="preserve">). Zavarovalnica pri izračunu bonusa na doseženi poslovno tehnični rezultat za zadnje zavarovalno leto upošteva tudi vse likvidirane škode šest mesecev po prenehanju zavarovalne pogodbe. </w:t>
      </w:r>
    </w:p>
    <w:p w:rsidR="006E146F" w:rsidRPr="00A56D58" w:rsidRDefault="006E146F" w:rsidP="006E146F">
      <w:pPr>
        <w:jc w:val="both"/>
        <w:rPr>
          <w:rFonts w:eastAsia="Times New Roman"/>
          <w:sz w:val="20"/>
          <w:szCs w:val="20"/>
        </w:rPr>
      </w:pPr>
    </w:p>
    <w:p w:rsidR="006E146F" w:rsidRPr="00A56D58" w:rsidRDefault="006E146F" w:rsidP="006E146F">
      <w:pPr>
        <w:jc w:val="center"/>
        <w:rPr>
          <w:rFonts w:eastAsia="Times New Roman"/>
          <w:sz w:val="20"/>
          <w:szCs w:val="20"/>
        </w:rPr>
      </w:pPr>
      <w:r w:rsidRPr="00A56D58">
        <w:rPr>
          <w:rFonts w:eastAsia="Times New Roman"/>
          <w:sz w:val="20"/>
          <w:szCs w:val="20"/>
        </w:rPr>
        <w:t>7. člen</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 xml:space="preserve">Zavarovatelj bo v celotnem zavarovalnem obdobju izvajal storitve zavarovalnega kritja po tej pogodbi v skladu z zavarovalnimi pogoji, ki so veljavni ob sklenitvi pogodbe. </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Zavarovalnica sprejme v zavarovanje pod enakimi pogoji tudi vse nove investicije in nabave na znanih ali novih lokacijah, katerih skupna vrednost ne presega 20% vrednosti zavar</w:t>
      </w:r>
      <w:r>
        <w:rPr>
          <w:rFonts w:eastAsia="Times New Roman"/>
          <w:sz w:val="20"/>
          <w:szCs w:val="20"/>
        </w:rPr>
        <w:t>ovanih stvari, tudi če naročnik</w:t>
      </w:r>
      <w:r w:rsidRPr="00A56D58">
        <w:rPr>
          <w:rFonts w:eastAsia="Times New Roman"/>
          <w:sz w:val="20"/>
          <w:szCs w:val="20"/>
        </w:rPr>
        <w:t xml:space="preserve"> tega ne sporoči zavarovalnici.</w:t>
      </w:r>
    </w:p>
    <w:p w:rsidR="006E146F" w:rsidRPr="00A56D58" w:rsidRDefault="006E146F" w:rsidP="006E146F">
      <w:pPr>
        <w:rPr>
          <w:rFonts w:eastAsia="Times New Roman"/>
          <w:sz w:val="20"/>
          <w:szCs w:val="20"/>
        </w:rPr>
      </w:pPr>
    </w:p>
    <w:p w:rsidR="006E146F" w:rsidRPr="00A56D58" w:rsidRDefault="006E146F" w:rsidP="006E146F">
      <w:pPr>
        <w:jc w:val="center"/>
        <w:rPr>
          <w:rFonts w:eastAsia="Times New Roman"/>
          <w:sz w:val="20"/>
          <w:szCs w:val="20"/>
        </w:rPr>
      </w:pPr>
    </w:p>
    <w:p w:rsidR="006E146F" w:rsidRPr="00A56D58" w:rsidRDefault="006E146F" w:rsidP="006E146F">
      <w:pPr>
        <w:jc w:val="center"/>
        <w:rPr>
          <w:rFonts w:eastAsia="Times New Roman"/>
          <w:sz w:val="20"/>
          <w:szCs w:val="20"/>
        </w:rPr>
      </w:pPr>
      <w:r w:rsidRPr="00A56D58">
        <w:rPr>
          <w:rFonts w:eastAsia="Times New Roman"/>
          <w:sz w:val="20"/>
          <w:szCs w:val="20"/>
        </w:rPr>
        <w:t>8. člen</w:t>
      </w:r>
    </w:p>
    <w:p w:rsidR="006E146F" w:rsidRDefault="006E146F" w:rsidP="006E146F">
      <w:pPr>
        <w:jc w:val="center"/>
        <w:rPr>
          <w:rFonts w:eastAsia="Times New Roman"/>
          <w:sz w:val="20"/>
          <w:szCs w:val="20"/>
        </w:rPr>
      </w:pPr>
    </w:p>
    <w:p w:rsidR="006E146F" w:rsidRPr="00BC7BBC" w:rsidRDefault="006E146F" w:rsidP="006E146F">
      <w:pPr>
        <w:jc w:val="both"/>
        <w:rPr>
          <w:rFonts w:eastAsia="Times New Roman"/>
          <w:sz w:val="20"/>
          <w:szCs w:val="20"/>
        </w:rPr>
      </w:pPr>
      <w:r w:rsidRPr="00BC7BBC">
        <w:rPr>
          <w:rFonts w:eastAsia="Times New Roman"/>
          <w:sz w:val="20"/>
          <w:szCs w:val="20"/>
        </w:rPr>
        <w:t>V primeru, da izvajalec po svoji krivdi zamudi z opravljenimi storitvami, se zaveže zavarovancu plačati zakonske zamudne obresti.</w:t>
      </w:r>
    </w:p>
    <w:p w:rsidR="006E146F" w:rsidRPr="00A56D58" w:rsidRDefault="006E146F" w:rsidP="006E146F">
      <w:pPr>
        <w:jc w:val="both"/>
        <w:rPr>
          <w:rFonts w:eastAsia="Times New Roman"/>
          <w:sz w:val="20"/>
          <w:szCs w:val="20"/>
        </w:rPr>
      </w:pPr>
    </w:p>
    <w:p w:rsidR="006E146F" w:rsidRPr="00A56D58" w:rsidRDefault="006E146F" w:rsidP="006E146F">
      <w:pPr>
        <w:jc w:val="center"/>
        <w:rPr>
          <w:rFonts w:eastAsia="Times New Roman"/>
          <w:sz w:val="20"/>
          <w:szCs w:val="20"/>
        </w:rPr>
      </w:pPr>
    </w:p>
    <w:p w:rsidR="006E146F" w:rsidRPr="00A56D58" w:rsidRDefault="006E146F" w:rsidP="006E146F">
      <w:pPr>
        <w:jc w:val="both"/>
        <w:rPr>
          <w:rFonts w:eastAsia="Times New Roman"/>
          <w:b/>
          <w:sz w:val="20"/>
          <w:szCs w:val="20"/>
        </w:rPr>
      </w:pPr>
      <w:r w:rsidRPr="00A56D58">
        <w:rPr>
          <w:rFonts w:eastAsia="Times New Roman"/>
          <w:b/>
          <w:sz w:val="20"/>
          <w:szCs w:val="20"/>
        </w:rPr>
        <w:t>Obveznosti izvajalca/zavarovalnice</w:t>
      </w:r>
    </w:p>
    <w:p w:rsidR="006E146F" w:rsidRPr="00A56D58" w:rsidRDefault="006E146F" w:rsidP="006E146F">
      <w:pPr>
        <w:jc w:val="center"/>
        <w:rPr>
          <w:rFonts w:eastAsia="Times New Roman"/>
          <w:sz w:val="20"/>
          <w:szCs w:val="20"/>
        </w:rPr>
      </w:pPr>
      <w:r w:rsidRPr="00A56D58">
        <w:rPr>
          <w:rFonts w:eastAsia="Times New Roman"/>
          <w:sz w:val="20"/>
          <w:szCs w:val="20"/>
        </w:rPr>
        <w:t>9. člen</w:t>
      </w:r>
    </w:p>
    <w:p w:rsidR="006E146F" w:rsidRPr="00A56D58" w:rsidRDefault="006E146F" w:rsidP="006E146F">
      <w:pPr>
        <w:jc w:val="center"/>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Kakovost izvedenih storitev mora ustrezati veljavnim standardom na področju zavarovalništva.</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Zavarovalnica se zaveže prevzete zavarovalne storitve izvajati v skladu z načelom dobrega strokovnjaka, vestno in pravilno, v skladu z veljavnimi tehničnimi predpisi, standardi, normativi in pozitivno zakonodajo in v korist naročnika.</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Zavarovalnica se zaveže podatke, ki jih pridobi na podlagi te pogodbe, varovati po predpisih o varstvu osebnih podatkov in poslovni skrivnosti.</w:t>
      </w:r>
    </w:p>
    <w:p w:rsidR="006E146F" w:rsidRPr="00A56D58" w:rsidRDefault="006E146F" w:rsidP="006E146F">
      <w:pPr>
        <w:jc w:val="both"/>
        <w:rPr>
          <w:rFonts w:eastAsia="Times New Roman"/>
          <w:sz w:val="20"/>
          <w:szCs w:val="20"/>
        </w:rPr>
      </w:pPr>
    </w:p>
    <w:p w:rsidR="006E146F" w:rsidRPr="00A56D58" w:rsidRDefault="006E146F" w:rsidP="006E146F">
      <w:pPr>
        <w:jc w:val="center"/>
        <w:rPr>
          <w:rFonts w:eastAsia="Times New Roman"/>
          <w:sz w:val="20"/>
          <w:szCs w:val="20"/>
        </w:rPr>
      </w:pPr>
      <w:r w:rsidRPr="00A56D58">
        <w:rPr>
          <w:rFonts w:eastAsia="Times New Roman"/>
          <w:sz w:val="20"/>
          <w:szCs w:val="20"/>
        </w:rPr>
        <w:t>10. člen</w:t>
      </w:r>
    </w:p>
    <w:p w:rsidR="006E146F" w:rsidRPr="00A56D58" w:rsidRDefault="006E146F" w:rsidP="006E146F">
      <w:pPr>
        <w:jc w:val="center"/>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 xml:space="preserve">Izvajalec bo za posamezno zavarovano premoženje in zavarovanje odgovornosti izdal zavarovalno polico, obračunski list in fakturo. </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Pr>
          <w:rFonts w:eastAsia="Times New Roman"/>
          <w:sz w:val="20"/>
          <w:szCs w:val="20"/>
        </w:rPr>
        <w:t>Plačnik - zavarovalec</w:t>
      </w:r>
      <w:r w:rsidRPr="00A56D58">
        <w:rPr>
          <w:rFonts w:eastAsia="Times New Roman"/>
          <w:sz w:val="20"/>
          <w:szCs w:val="20"/>
        </w:rPr>
        <w:t xml:space="preserve"> bo poravnal potrjeni račun 30 - ti dan po prejemu pravilno izstavljenega računa. Kot dan prejema </w:t>
      </w:r>
      <w:r>
        <w:rPr>
          <w:rFonts w:eastAsia="Times New Roman"/>
          <w:sz w:val="20"/>
          <w:szCs w:val="20"/>
        </w:rPr>
        <w:t>računa se šteje dan, ko plačnik - zavarovalec</w:t>
      </w:r>
      <w:r w:rsidRPr="00A56D58">
        <w:rPr>
          <w:rFonts w:eastAsia="Times New Roman"/>
          <w:sz w:val="20"/>
          <w:szCs w:val="20"/>
        </w:rPr>
        <w:t xml:space="preserve"> prejme račun v svoje vložišče (tajništvo). Račun se mora sklicevati na številko pogodbe, na podlagi katere se izstavlja. </w:t>
      </w:r>
    </w:p>
    <w:p w:rsidR="006E146F" w:rsidRPr="00A56D58" w:rsidRDefault="006E146F" w:rsidP="006E146F">
      <w:pPr>
        <w:autoSpaceDE w:val="0"/>
        <w:autoSpaceDN w:val="0"/>
        <w:adjustRightInd w:val="0"/>
        <w:jc w:val="both"/>
        <w:rPr>
          <w:rFonts w:eastAsia="Times New Roman"/>
          <w:b/>
          <w:sz w:val="20"/>
          <w:szCs w:val="20"/>
        </w:rPr>
      </w:pPr>
    </w:p>
    <w:p w:rsidR="006E146F" w:rsidRPr="00A56D58" w:rsidRDefault="006E146F" w:rsidP="006E146F">
      <w:pPr>
        <w:autoSpaceDE w:val="0"/>
        <w:autoSpaceDN w:val="0"/>
        <w:adjustRightInd w:val="0"/>
        <w:jc w:val="both"/>
        <w:rPr>
          <w:rFonts w:eastAsia="Times New Roman"/>
          <w:sz w:val="20"/>
          <w:szCs w:val="20"/>
        </w:rPr>
      </w:pPr>
      <w:r w:rsidRPr="00A56D58">
        <w:rPr>
          <w:rFonts w:eastAsia="Times New Roman"/>
          <w:sz w:val="20"/>
          <w:szCs w:val="20"/>
        </w:rPr>
        <w:t>Če se letna zavarovalna premija plača v enkratnem zn</w:t>
      </w:r>
      <w:r>
        <w:rPr>
          <w:rFonts w:eastAsia="Times New Roman"/>
          <w:sz w:val="20"/>
          <w:szCs w:val="20"/>
        </w:rPr>
        <w:t>esku, bo zavarovalnica plačniku - zavarovalcu</w:t>
      </w:r>
      <w:r w:rsidRPr="00A56D58">
        <w:rPr>
          <w:rFonts w:eastAsia="Times New Roman"/>
          <w:sz w:val="20"/>
          <w:szCs w:val="20"/>
        </w:rPr>
        <w:t xml:space="preserve"> priznala dodaten popust v višini 5% neto premije.</w:t>
      </w:r>
    </w:p>
    <w:p w:rsidR="006E146F"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p>
    <w:p w:rsidR="006E146F" w:rsidRPr="00A56D58" w:rsidRDefault="006E146F" w:rsidP="006E146F">
      <w:pPr>
        <w:jc w:val="center"/>
        <w:rPr>
          <w:rFonts w:eastAsia="Times New Roman"/>
          <w:sz w:val="20"/>
          <w:szCs w:val="20"/>
        </w:rPr>
      </w:pPr>
      <w:r w:rsidRPr="00A56D58">
        <w:rPr>
          <w:rFonts w:eastAsia="Times New Roman"/>
          <w:sz w:val="20"/>
          <w:szCs w:val="20"/>
        </w:rPr>
        <w:t>11. člen</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Zavarovalnica se s to pogodbo zavezuje, da bo ob podpisu pogodbe oziroma najkasneje v roku 10 (deset) dni od sklenitve pogodbe, naročniku predložila menično izjavo za dobro izvedbo pogodbenih obveznosti v višini 10% (deset odstotkov) od skupne pogodbene vrednosti. Veljavnost menične izjave mora biti še vsaj 60 dni po preteku roka za dokončanje pogodbenih obveznosti razen za zavarovanje odgovornosti, kjer mora veljavnost menične izjave veljati še 5 let po poteku roka za dokončanje pogodbenih obveznosti. Dokončanje</w:t>
      </w:r>
      <w:r>
        <w:rPr>
          <w:rFonts w:eastAsia="Times New Roman"/>
          <w:sz w:val="20"/>
          <w:szCs w:val="20"/>
        </w:rPr>
        <w:t xml:space="preserve"> pogodbenih obveznosti pomeni 30.6.2019</w:t>
      </w:r>
      <w:r w:rsidRPr="00A56D58">
        <w:rPr>
          <w:rFonts w:eastAsia="Times New Roman"/>
          <w:sz w:val="20"/>
          <w:szCs w:val="20"/>
        </w:rPr>
        <w:t xml:space="preserve">. </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Če se bodo med trajanjem pogodbe spremenili roki za izvedbo storitve, kvaliteta in količina, se mora temu ustrezno spremeniti tudi menična izjava za dobro izvedbo pogodbenih obveznosti oziroma podaljšati njena veljavnost.</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Naročnik bo  unovčil navedeno menico, če se bo izkazalo, da pogodbene obveznosti niso izvedene  v rokih in kvaliteti, ki so zahtevane v razpisni dokumentaciji in pogodbi.</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Če zavarovalnica v danem roku naročniku ne izroči menične izjave, ta pogodba preneha veljati, naročnik pa bo unovčil menico za resnost ponudbe.</w:t>
      </w:r>
    </w:p>
    <w:p w:rsidR="006E146F" w:rsidRPr="00A56D58" w:rsidRDefault="006E146F" w:rsidP="006E146F">
      <w:pPr>
        <w:jc w:val="both"/>
        <w:rPr>
          <w:rFonts w:eastAsia="Times New Roman"/>
          <w:sz w:val="20"/>
          <w:szCs w:val="20"/>
        </w:rPr>
      </w:pPr>
    </w:p>
    <w:p w:rsidR="006E146F" w:rsidRPr="00A56D58" w:rsidRDefault="006E146F" w:rsidP="006E146F">
      <w:pPr>
        <w:jc w:val="center"/>
        <w:rPr>
          <w:rFonts w:eastAsia="Times New Roman"/>
          <w:sz w:val="20"/>
          <w:szCs w:val="20"/>
        </w:rPr>
      </w:pPr>
      <w:r w:rsidRPr="00A56D58">
        <w:rPr>
          <w:rFonts w:eastAsia="Times New Roman"/>
          <w:sz w:val="20"/>
          <w:szCs w:val="20"/>
        </w:rPr>
        <w:t>12. člen</w:t>
      </w:r>
    </w:p>
    <w:p w:rsidR="006E146F" w:rsidRPr="00A56D58" w:rsidRDefault="006E146F" w:rsidP="006E146F">
      <w:pPr>
        <w:jc w:val="center"/>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 xml:space="preserve">Pogodbeni stranki se obvezujeta, da bosta naredili vse, kar je treba za izvršitev te pogodbe. </w:t>
      </w:r>
    </w:p>
    <w:p w:rsidR="006E146F" w:rsidRPr="00A56D58" w:rsidRDefault="006E146F" w:rsidP="006E146F">
      <w:pPr>
        <w:jc w:val="both"/>
        <w:rPr>
          <w:rFonts w:eastAsia="Times New Roman"/>
          <w:sz w:val="20"/>
          <w:szCs w:val="20"/>
        </w:rPr>
      </w:pPr>
    </w:p>
    <w:p w:rsidR="006E146F" w:rsidRPr="00A56D58" w:rsidRDefault="006E146F" w:rsidP="006E146F">
      <w:pPr>
        <w:jc w:val="center"/>
        <w:rPr>
          <w:rFonts w:eastAsia="Times New Roman"/>
          <w:sz w:val="20"/>
          <w:szCs w:val="20"/>
        </w:rPr>
      </w:pPr>
      <w:r w:rsidRPr="00A56D58">
        <w:rPr>
          <w:rFonts w:eastAsia="Times New Roman"/>
          <w:sz w:val="20"/>
          <w:szCs w:val="20"/>
        </w:rPr>
        <w:t>13. člen</w:t>
      </w:r>
    </w:p>
    <w:p w:rsidR="006E146F" w:rsidRPr="00A56D58" w:rsidRDefault="006E146F" w:rsidP="006E146F">
      <w:pPr>
        <w:jc w:val="center"/>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Če naročnik ugotovi, da zavarovalnica storitev ne izvaja v skladu s to pogodbo oziroma krši določila te pogodbe, ima naročnik pravico pogodbo odpovedati.</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Zavarovalnica mora naročniku povrniti vso škodo, ki bi nastala zaradi kršitve pogodbe, odpovedi podobe in razliko do morebitne višje cene (premije), ki bi jo v tem primeru ponudil drug ponudnik storitev, ki so predmet te pogodbe.</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Če naročnik odpove pogodbo zaradi kršitev zavarovalnice navedene v tem členu, zavarovalnica nasproti naročniku ni upravičena uveljavljati kakršnekoli zahtevke, ne glede na njihovo pravno naravo, razen naročnikovega plačila za zapadle zavarovalne premije.</w:t>
      </w:r>
    </w:p>
    <w:p w:rsidR="006E146F" w:rsidRPr="00A56D58" w:rsidRDefault="006E146F" w:rsidP="006E146F">
      <w:pPr>
        <w:tabs>
          <w:tab w:val="left" w:pos="6464"/>
        </w:tabs>
        <w:jc w:val="both"/>
        <w:rPr>
          <w:rFonts w:eastAsia="Times New Roman"/>
          <w:sz w:val="20"/>
          <w:szCs w:val="20"/>
        </w:rPr>
      </w:pPr>
    </w:p>
    <w:p w:rsidR="006E146F" w:rsidRPr="00A56D58" w:rsidRDefault="006E146F" w:rsidP="006E146F">
      <w:pPr>
        <w:tabs>
          <w:tab w:val="left" w:pos="6464"/>
        </w:tabs>
        <w:jc w:val="both"/>
        <w:rPr>
          <w:rFonts w:eastAsia="Times New Roman"/>
          <w:b/>
          <w:sz w:val="20"/>
          <w:szCs w:val="20"/>
        </w:rPr>
      </w:pPr>
      <w:r w:rsidRPr="00A56D58">
        <w:rPr>
          <w:rFonts w:eastAsia="Times New Roman"/>
          <w:b/>
          <w:sz w:val="20"/>
          <w:szCs w:val="20"/>
        </w:rPr>
        <w:t>Podizvajalci</w:t>
      </w:r>
      <w:r w:rsidRPr="00A56D58">
        <w:rPr>
          <w:rFonts w:eastAsia="Times New Roman"/>
          <w:b/>
          <w:sz w:val="20"/>
          <w:szCs w:val="20"/>
        </w:rPr>
        <w:tab/>
      </w:r>
    </w:p>
    <w:p w:rsidR="006E146F" w:rsidRPr="00A56D58" w:rsidRDefault="006E146F" w:rsidP="006E146F">
      <w:pPr>
        <w:jc w:val="center"/>
        <w:rPr>
          <w:rFonts w:eastAsia="Times New Roman"/>
          <w:sz w:val="20"/>
          <w:szCs w:val="20"/>
        </w:rPr>
      </w:pPr>
      <w:r w:rsidRPr="00A56D58">
        <w:rPr>
          <w:rFonts w:eastAsia="Times New Roman"/>
          <w:sz w:val="20"/>
          <w:szCs w:val="20"/>
        </w:rPr>
        <w:t>14. člen</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V primeru da ponudnik pri javnem naročilu nastopa z podizvajalci, navede podatke o podizvajalcih: Ime/naziv, naslov, davčna številka</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b/>
          <w:sz w:val="20"/>
          <w:szCs w:val="20"/>
        </w:rPr>
      </w:pPr>
      <w:r w:rsidRPr="00A56D58">
        <w:rPr>
          <w:rFonts w:eastAsia="Times New Roman"/>
          <w:b/>
          <w:sz w:val="20"/>
          <w:szCs w:val="20"/>
        </w:rPr>
        <w:t>Obveznosti naročnika</w:t>
      </w:r>
    </w:p>
    <w:p w:rsidR="006E146F" w:rsidRPr="00A56D58" w:rsidRDefault="006E146F" w:rsidP="006E146F">
      <w:pPr>
        <w:jc w:val="center"/>
        <w:rPr>
          <w:rFonts w:eastAsia="Times New Roman"/>
          <w:sz w:val="20"/>
          <w:szCs w:val="20"/>
        </w:rPr>
      </w:pPr>
      <w:r w:rsidRPr="00A56D58">
        <w:rPr>
          <w:rFonts w:eastAsia="Times New Roman"/>
          <w:sz w:val="20"/>
          <w:szCs w:val="20"/>
        </w:rPr>
        <w:t>15. člen</w:t>
      </w:r>
    </w:p>
    <w:p w:rsidR="006E146F" w:rsidRPr="00A56D58" w:rsidRDefault="006E146F" w:rsidP="006E146F">
      <w:pPr>
        <w:jc w:val="center"/>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Naročnik se zaveže, da bo svoje pogodbene obveznosti pravilno in vestno izpolnjeval v skladu v veljavno zakonodajo, veljavnimi tehničnimi predpisi, standardi in normativi.</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b/>
          <w:sz w:val="20"/>
          <w:szCs w:val="20"/>
        </w:rPr>
      </w:pPr>
      <w:r w:rsidRPr="00A56D58">
        <w:rPr>
          <w:rFonts w:eastAsia="Times New Roman"/>
          <w:b/>
          <w:sz w:val="20"/>
          <w:szCs w:val="20"/>
        </w:rPr>
        <w:t>Likvidacijski postopek</w:t>
      </w:r>
    </w:p>
    <w:p w:rsidR="006E146F" w:rsidRPr="00A56D58" w:rsidRDefault="006E146F" w:rsidP="006E146F">
      <w:pPr>
        <w:jc w:val="both"/>
        <w:rPr>
          <w:rFonts w:eastAsia="Times New Roman"/>
          <w:b/>
          <w:sz w:val="20"/>
          <w:szCs w:val="20"/>
        </w:rPr>
      </w:pPr>
    </w:p>
    <w:p w:rsidR="006E146F" w:rsidRPr="00A56D58" w:rsidRDefault="006E146F" w:rsidP="006E146F">
      <w:pPr>
        <w:jc w:val="center"/>
        <w:rPr>
          <w:rFonts w:eastAsia="Times New Roman"/>
          <w:sz w:val="20"/>
          <w:szCs w:val="20"/>
        </w:rPr>
      </w:pPr>
      <w:r w:rsidRPr="00A56D58">
        <w:rPr>
          <w:rFonts w:eastAsia="Times New Roman"/>
          <w:sz w:val="20"/>
          <w:szCs w:val="20"/>
        </w:rPr>
        <w:t>16. člen</w:t>
      </w:r>
    </w:p>
    <w:p w:rsidR="006E146F" w:rsidRPr="00A56D58" w:rsidRDefault="006E146F" w:rsidP="006E146F">
      <w:pPr>
        <w:jc w:val="center"/>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Predhodne prijave škod za posamični ali več istočasnih dogodkov izvede naročnik oz posrednik na elektronski naslov, ki ga navede zavarovalnica:________________.</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V primeru predhodne prijave škod po prvem odstavku tega člena mora zavarovalnica opraviti ogled poškodovane stvari in pripraviti zapisnik takoj, oziroma v roku največ 3 (treh) dni. V kolikor zavarovalnic ne opravi ogleda po predhodni prijavi škode, to ne zadrži sanacije škode, odškodninske odgovornosti, likvidacije in plačila zavarovalnine/odškodnine s strani zavarovalnice. Naročnik bo v takem primeru sam škodo ustrezno dokumentiral z fotografijami. Zavarovalnica mora povrniti vse morebitne stroške za zavarovanje dokazov o nastanku škodnega dogodka.</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V primeru, da je dostavljena škodna dokumentacija po mnenju zavarovalnice nepopolna, mora zavarovalnica o tem obvestiti naročnika v roku 10 (desetih) delovnih dni po prejemu dokumentacije, sicer se šteje, da je dostavljena dokumentacija popolna.</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lastRenderedPageBreak/>
        <w:t>Rok za izplačilo zavarovalnine/odškodnine je 10 (dni) dni in teče od dneva, ko je zavarovalnici dostavljena potrebna dokumentacija in ugotovljen temelj za likvidacijo zavarovalnega primera.</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V primeru večjih škod, ob podanem temelju za izplačilo zavarovalnine, zavarovalnica izplača naročniku akontacijo v višini 50% od prvotne ocenjene škode s strani pristojne osebe zavarovalnice, v roku 14 dni. V nasprotnem primeru ima naročnik poleg zamudnih obresti pravico do povračila stroškov (kreditov) za sanacijo škode. Za velike škode se štejejo škode ocenjene nad 10.000,00 EUR.</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Zavarovalnica mora naročniku sproti posredovati zaključni sporazum za vse zavarovalnine in kopijo poravnave za vse likvidirane odškodninske zahtevke (tudi dopise odklonitve) iz naslova zavarovanja odgovornosti.</w:t>
      </w:r>
    </w:p>
    <w:p w:rsidR="006E146F" w:rsidRPr="00A56D58" w:rsidRDefault="006E146F" w:rsidP="006E146F">
      <w:pPr>
        <w:jc w:val="both"/>
        <w:rPr>
          <w:rFonts w:eastAsia="Times New Roman"/>
          <w:sz w:val="20"/>
          <w:szCs w:val="20"/>
        </w:rPr>
      </w:pPr>
    </w:p>
    <w:p w:rsidR="006E146F" w:rsidRPr="00A56D58" w:rsidRDefault="006E146F" w:rsidP="006E146F">
      <w:pPr>
        <w:tabs>
          <w:tab w:val="left" w:pos="1177"/>
        </w:tabs>
        <w:jc w:val="both"/>
        <w:rPr>
          <w:rFonts w:eastAsia="Times New Roman"/>
          <w:sz w:val="20"/>
          <w:szCs w:val="20"/>
        </w:rPr>
      </w:pPr>
      <w:r w:rsidRPr="00A56D58">
        <w:rPr>
          <w:rFonts w:eastAsia="Times New Roman"/>
          <w:sz w:val="20"/>
          <w:szCs w:val="20"/>
        </w:rPr>
        <w:t>Zavarovalnica se zaveže do 15. (petnajstega) v mesecu za pretekli mesec seznanjati družbo Trtnik in Trtnik, zavarovalno posredništvo, storitve in svetovanje, d.o.o. o škodnem dogajanju. Podatki o škodnem dogajanju morajo vsebovati naslednje podatke: identifikacijo lokacije nastanka škode, naslov naročnika, številko osnovne zavarovalne police, oznako škode zavarovalnice, datum nastanka škode, datum prijave škode, vzrok nastanka škode, znesek prijave, znesek izplačane zavarovalnine /odškodnine in datum izplačane zavarovalnine ali datum obvestila odklonitve.</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b/>
          <w:sz w:val="20"/>
          <w:szCs w:val="20"/>
        </w:rPr>
      </w:pPr>
      <w:r w:rsidRPr="00A56D58">
        <w:rPr>
          <w:rFonts w:eastAsia="Times New Roman"/>
          <w:b/>
          <w:sz w:val="20"/>
          <w:szCs w:val="20"/>
        </w:rPr>
        <w:t>Skrbnik pogodbe</w:t>
      </w:r>
    </w:p>
    <w:p w:rsidR="006E146F" w:rsidRPr="00A56D58" w:rsidRDefault="006E146F" w:rsidP="006E146F">
      <w:pPr>
        <w:jc w:val="center"/>
        <w:rPr>
          <w:rFonts w:eastAsia="Times New Roman"/>
          <w:sz w:val="20"/>
          <w:szCs w:val="20"/>
        </w:rPr>
      </w:pPr>
      <w:r w:rsidRPr="00A56D58">
        <w:rPr>
          <w:rFonts w:eastAsia="Times New Roman"/>
          <w:sz w:val="20"/>
          <w:szCs w:val="20"/>
        </w:rPr>
        <w:t>17. člen</w:t>
      </w:r>
    </w:p>
    <w:p w:rsidR="006E146F" w:rsidRPr="00A56D58" w:rsidRDefault="006E146F" w:rsidP="006E146F">
      <w:pPr>
        <w:jc w:val="both"/>
        <w:rPr>
          <w:rFonts w:eastAsia="Times New Roman"/>
          <w:sz w:val="20"/>
          <w:szCs w:val="20"/>
        </w:rPr>
      </w:pPr>
    </w:p>
    <w:p w:rsidR="006E146F" w:rsidRPr="00A56D58" w:rsidRDefault="006E146F" w:rsidP="006E146F">
      <w:pPr>
        <w:autoSpaceDE w:val="0"/>
        <w:autoSpaceDN w:val="0"/>
        <w:adjustRightInd w:val="0"/>
        <w:jc w:val="both"/>
        <w:rPr>
          <w:rFonts w:eastAsia="Times New Roman"/>
          <w:sz w:val="20"/>
          <w:szCs w:val="20"/>
        </w:rPr>
      </w:pPr>
      <w:r w:rsidRPr="00A56D58">
        <w:rPr>
          <w:rFonts w:eastAsia="Times New Roman"/>
          <w:sz w:val="20"/>
          <w:szCs w:val="20"/>
        </w:rPr>
        <w:t xml:space="preserve">Pogodbeni stranki določata kontaktni osebi, ki sta odgovorni za nadzor nad izvajanjem te pogodbe. </w:t>
      </w:r>
    </w:p>
    <w:p w:rsidR="006E146F" w:rsidRPr="00A56D58" w:rsidRDefault="006E146F" w:rsidP="006E146F">
      <w:pPr>
        <w:autoSpaceDE w:val="0"/>
        <w:autoSpaceDN w:val="0"/>
        <w:adjustRightInd w:val="0"/>
        <w:jc w:val="both"/>
        <w:rPr>
          <w:rFonts w:eastAsia="Times New Roman"/>
          <w:sz w:val="20"/>
          <w:szCs w:val="20"/>
        </w:rPr>
      </w:pPr>
    </w:p>
    <w:p w:rsidR="006E146F" w:rsidRPr="00A56D58" w:rsidRDefault="006E146F" w:rsidP="006E146F">
      <w:pPr>
        <w:autoSpaceDE w:val="0"/>
        <w:autoSpaceDN w:val="0"/>
        <w:adjustRightInd w:val="0"/>
        <w:jc w:val="both"/>
        <w:rPr>
          <w:rFonts w:eastAsia="Times New Roman"/>
          <w:sz w:val="20"/>
          <w:szCs w:val="20"/>
        </w:rPr>
      </w:pPr>
      <w:r w:rsidRPr="00A56D58">
        <w:rPr>
          <w:rFonts w:eastAsia="Times New Roman"/>
          <w:sz w:val="20"/>
          <w:szCs w:val="20"/>
        </w:rPr>
        <w:t>Skrbnik pogodbe oz. kontaktna oseba na strani naročnika je:</w:t>
      </w:r>
    </w:p>
    <w:p w:rsidR="006E146F" w:rsidRPr="00A56D58" w:rsidRDefault="006E146F" w:rsidP="006E146F">
      <w:pPr>
        <w:autoSpaceDE w:val="0"/>
        <w:autoSpaceDN w:val="0"/>
        <w:adjustRightInd w:val="0"/>
        <w:jc w:val="both"/>
        <w:rPr>
          <w:rFonts w:eastAsia="Times New Roman"/>
          <w:sz w:val="20"/>
          <w:szCs w:val="20"/>
        </w:rPr>
      </w:pPr>
      <w:r w:rsidRPr="00A56D58">
        <w:rPr>
          <w:rFonts w:eastAsia="Times New Roman"/>
          <w:sz w:val="20"/>
          <w:szCs w:val="20"/>
        </w:rPr>
        <w:t xml:space="preserve">Skrbnik pogodbe oz. kontaktna oseba na strani izvajalca/zavarovalnice je: </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b/>
          <w:sz w:val="20"/>
          <w:szCs w:val="20"/>
        </w:rPr>
      </w:pPr>
      <w:r w:rsidRPr="00A56D58">
        <w:rPr>
          <w:rFonts w:eastAsia="Times New Roman"/>
          <w:b/>
          <w:sz w:val="20"/>
          <w:szCs w:val="20"/>
        </w:rPr>
        <w:t>Varstvo podatkov</w:t>
      </w:r>
    </w:p>
    <w:p w:rsidR="006E146F" w:rsidRPr="00A56D58" w:rsidRDefault="006E146F" w:rsidP="006E146F">
      <w:pPr>
        <w:jc w:val="center"/>
        <w:rPr>
          <w:rFonts w:eastAsia="Times New Roman"/>
          <w:sz w:val="20"/>
          <w:szCs w:val="20"/>
        </w:rPr>
      </w:pPr>
      <w:r w:rsidRPr="00A56D58">
        <w:rPr>
          <w:rFonts w:eastAsia="Times New Roman"/>
          <w:sz w:val="20"/>
          <w:szCs w:val="20"/>
        </w:rPr>
        <w:t>18. člen</w:t>
      </w:r>
    </w:p>
    <w:p w:rsidR="006E146F" w:rsidRPr="00A56D58" w:rsidRDefault="006E146F" w:rsidP="006E146F">
      <w:pPr>
        <w:jc w:val="center"/>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Zavarovalnica se zaveže , da bo v primeru, da bo stopila v stik z osebnimi podatki ravnala skladno z določili Zakona o varstvu osebnih podatkov (Uradni list RS, št. 94/2007 – ZVOP-1, z vsemi nadaljnjimi spremembami in dopolnitvami).</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Zavarovalnica mora imeti vzpostavljen postopek in ukrepe za varovanje in obdelovanje osebnih podatkov, kot jih predpisuje 24. Člen v povezavi s prvim odstavkom 25. Člena ZVOP-1.</w:t>
      </w:r>
    </w:p>
    <w:p w:rsidR="006E146F" w:rsidRPr="00A56D58" w:rsidRDefault="006E146F" w:rsidP="006E146F">
      <w:pPr>
        <w:jc w:val="center"/>
        <w:rPr>
          <w:rFonts w:eastAsia="Times New Roman"/>
          <w:sz w:val="20"/>
          <w:szCs w:val="20"/>
        </w:rPr>
      </w:pPr>
    </w:p>
    <w:p w:rsidR="006E146F" w:rsidRPr="00A56D58" w:rsidRDefault="006E146F" w:rsidP="006E146F">
      <w:pPr>
        <w:jc w:val="both"/>
        <w:rPr>
          <w:rFonts w:eastAsia="Times New Roman"/>
          <w:b/>
          <w:sz w:val="20"/>
          <w:szCs w:val="20"/>
        </w:rPr>
      </w:pPr>
    </w:p>
    <w:p w:rsidR="006E146F" w:rsidRPr="00A56D58" w:rsidRDefault="006E146F" w:rsidP="006E146F">
      <w:pPr>
        <w:tabs>
          <w:tab w:val="left" w:pos="864"/>
        </w:tabs>
        <w:jc w:val="both"/>
        <w:rPr>
          <w:rFonts w:eastAsia="Times New Roman"/>
          <w:b/>
          <w:sz w:val="20"/>
          <w:szCs w:val="20"/>
        </w:rPr>
      </w:pPr>
      <w:r w:rsidRPr="00A56D58">
        <w:rPr>
          <w:rFonts w:eastAsia="Times New Roman"/>
          <w:b/>
          <w:sz w:val="20"/>
          <w:szCs w:val="20"/>
        </w:rPr>
        <w:t>PROTIKORUPCIJSKA KLAVZULA</w:t>
      </w:r>
    </w:p>
    <w:p w:rsidR="006E146F" w:rsidRPr="00A56D58" w:rsidRDefault="006E146F" w:rsidP="006E146F">
      <w:pPr>
        <w:jc w:val="center"/>
        <w:rPr>
          <w:rFonts w:eastAsia="Times New Roman"/>
          <w:sz w:val="20"/>
          <w:szCs w:val="20"/>
        </w:rPr>
      </w:pPr>
      <w:r w:rsidRPr="00A56D58">
        <w:rPr>
          <w:rFonts w:eastAsia="Times New Roman"/>
          <w:sz w:val="20"/>
          <w:szCs w:val="20"/>
        </w:rPr>
        <w:t>19. člen</w:t>
      </w:r>
    </w:p>
    <w:p w:rsidR="006E146F" w:rsidRPr="00A56D58" w:rsidRDefault="006E146F" w:rsidP="006E146F">
      <w:pPr>
        <w:rPr>
          <w:rFonts w:eastAsia="Times New Roman"/>
          <w:sz w:val="20"/>
          <w:szCs w:val="20"/>
        </w:rPr>
      </w:pPr>
      <w:r w:rsidRPr="00A56D58">
        <w:rPr>
          <w:rFonts w:eastAsia="Times New Roman"/>
          <w:sz w:val="20"/>
          <w:szCs w:val="20"/>
        </w:rPr>
        <w:t>Ta pogodba je nična, če kdo v imenu in na račun druge pogodbene stranke, naročniku, njegovemu predstavniku ali posredniku da, obljubi ali ponudi kakšno nedovoljeno korist za:</w:t>
      </w:r>
    </w:p>
    <w:p w:rsidR="006E146F" w:rsidRPr="00A56D58" w:rsidRDefault="006E146F" w:rsidP="006E146F">
      <w:pPr>
        <w:tabs>
          <w:tab w:val="num" w:pos="720"/>
        </w:tabs>
        <w:ind w:left="720" w:hanging="360"/>
        <w:rPr>
          <w:rFonts w:eastAsia="Times New Roman"/>
          <w:sz w:val="20"/>
          <w:szCs w:val="20"/>
        </w:rPr>
      </w:pPr>
      <w:r w:rsidRPr="00A56D58">
        <w:rPr>
          <w:rFonts w:eastAsia="Times New Roman"/>
          <w:sz w:val="20"/>
          <w:szCs w:val="20"/>
        </w:rPr>
        <w:t>- pridobitev posla ali</w:t>
      </w:r>
    </w:p>
    <w:p w:rsidR="006E146F" w:rsidRPr="00A56D58" w:rsidRDefault="006E146F" w:rsidP="006E146F">
      <w:pPr>
        <w:tabs>
          <w:tab w:val="num" w:pos="720"/>
        </w:tabs>
        <w:ind w:left="720" w:hanging="360"/>
        <w:rPr>
          <w:rFonts w:eastAsia="Times New Roman"/>
          <w:sz w:val="20"/>
          <w:szCs w:val="20"/>
        </w:rPr>
      </w:pPr>
      <w:r w:rsidRPr="00A56D58">
        <w:rPr>
          <w:rFonts w:eastAsia="Times New Roman"/>
          <w:sz w:val="20"/>
          <w:szCs w:val="20"/>
        </w:rPr>
        <w:t>- za sklenitev posla pod ugodnejšimi pogoji ali</w:t>
      </w:r>
    </w:p>
    <w:p w:rsidR="006E146F" w:rsidRPr="00A56D58" w:rsidRDefault="006E146F" w:rsidP="006E146F">
      <w:pPr>
        <w:tabs>
          <w:tab w:val="num" w:pos="720"/>
        </w:tabs>
        <w:ind w:left="720" w:hanging="360"/>
        <w:rPr>
          <w:rFonts w:eastAsia="Times New Roman"/>
          <w:sz w:val="20"/>
          <w:szCs w:val="20"/>
        </w:rPr>
      </w:pPr>
      <w:r w:rsidRPr="00A56D58">
        <w:rPr>
          <w:rFonts w:eastAsia="Times New Roman"/>
          <w:sz w:val="20"/>
          <w:szCs w:val="20"/>
        </w:rPr>
        <w:t>- za opustitev dolžnega nadzora nad izvajanjem pogodbenih obveznosti ali</w:t>
      </w:r>
    </w:p>
    <w:p w:rsidR="006E146F" w:rsidRPr="00A56D58" w:rsidRDefault="006E146F" w:rsidP="006E146F">
      <w:pPr>
        <w:tabs>
          <w:tab w:val="num" w:pos="720"/>
        </w:tabs>
        <w:ind w:left="720" w:hanging="360"/>
        <w:jc w:val="both"/>
        <w:rPr>
          <w:rFonts w:eastAsia="Times New Roman"/>
          <w:sz w:val="20"/>
          <w:szCs w:val="20"/>
        </w:rPr>
      </w:pPr>
      <w:r w:rsidRPr="00A56D58">
        <w:rPr>
          <w:rFonts w:eastAsia="Times New Roman"/>
          <w:sz w:val="20"/>
          <w:szCs w:val="20"/>
        </w:rPr>
        <w:t>- za drugo ravnanje ali opustitev, s katerim je naročniku povzročena škoda ali je omogočena pridobitev nedovoljene koristi katerikoli pogodbeni stranki ali njenemu predstavniku, zastopniku ali posredniku.</w:t>
      </w:r>
    </w:p>
    <w:p w:rsidR="006E146F" w:rsidRPr="00A56D58" w:rsidRDefault="006E146F" w:rsidP="006E146F">
      <w:pPr>
        <w:rPr>
          <w:rFonts w:eastAsia="Times New Roman"/>
          <w:sz w:val="20"/>
          <w:szCs w:val="20"/>
        </w:rPr>
      </w:pPr>
    </w:p>
    <w:p w:rsidR="006E146F" w:rsidRPr="00A56D58" w:rsidRDefault="006E146F" w:rsidP="006E146F">
      <w:pPr>
        <w:rPr>
          <w:rFonts w:eastAsia="Times New Roman"/>
          <w:b/>
          <w:sz w:val="20"/>
          <w:szCs w:val="20"/>
        </w:rPr>
      </w:pPr>
      <w:r w:rsidRPr="00A56D58">
        <w:rPr>
          <w:rFonts w:eastAsia="Times New Roman"/>
          <w:b/>
          <w:sz w:val="20"/>
          <w:szCs w:val="20"/>
        </w:rPr>
        <w:t>OMEJITVE POSLOVANJA</w:t>
      </w:r>
    </w:p>
    <w:p w:rsidR="006E146F" w:rsidRPr="00A56D58" w:rsidRDefault="006E146F" w:rsidP="006E146F">
      <w:pPr>
        <w:jc w:val="center"/>
        <w:rPr>
          <w:rFonts w:eastAsia="Times New Roman"/>
          <w:sz w:val="20"/>
          <w:szCs w:val="20"/>
        </w:rPr>
      </w:pPr>
      <w:r w:rsidRPr="00A56D58">
        <w:rPr>
          <w:rFonts w:eastAsia="Times New Roman"/>
          <w:sz w:val="20"/>
          <w:szCs w:val="20"/>
        </w:rPr>
        <w:t>20. člen</w:t>
      </w:r>
    </w:p>
    <w:p w:rsidR="006E146F" w:rsidRPr="00A56D58" w:rsidRDefault="006E146F" w:rsidP="006E146F">
      <w:pPr>
        <w:jc w:val="both"/>
        <w:rPr>
          <w:rFonts w:eastAsia="Times New Roman"/>
          <w:sz w:val="20"/>
          <w:szCs w:val="20"/>
        </w:rPr>
      </w:pPr>
      <w:r w:rsidRPr="00A56D58">
        <w:rPr>
          <w:rFonts w:eastAsia="Times New Roman"/>
          <w:sz w:val="20"/>
          <w:szCs w:val="20"/>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6E146F" w:rsidRPr="00A56D58" w:rsidRDefault="006E146F" w:rsidP="006E146F">
      <w:pPr>
        <w:jc w:val="both"/>
        <w:rPr>
          <w:rFonts w:eastAsia="Times New Roman"/>
          <w:sz w:val="20"/>
          <w:szCs w:val="20"/>
        </w:rPr>
      </w:pPr>
    </w:p>
    <w:p w:rsidR="006E146F" w:rsidRPr="00A56D58" w:rsidRDefault="006E146F" w:rsidP="006E146F">
      <w:pPr>
        <w:spacing w:after="240"/>
        <w:jc w:val="both"/>
        <w:rPr>
          <w:rFonts w:eastAsia="Times New Roman"/>
          <w:sz w:val="20"/>
          <w:szCs w:val="20"/>
        </w:rPr>
      </w:pPr>
      <w:r w:rsidRPr="00A56D58">
        <w:rPr>
          <w:rFonts w:eastAsia="Times New Roman"/>
          <w:sz w:val="20"/>
          <w:szCs w:val="20"/>
        </w:rPr>
        <w:t xml:space="preserve">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w:t>
      </w:r>
      <w:r w:rsidRPr="00A56D58">
        <w:rPr>
          <w:rFonts w:eastAsia="Times New Roman"/>
          <w:sz w:val="20"/>
          <w:szCs w:val="20"/>
        </w:rPr>
        <w:lastRenderedPageBreak/>
        <w:t>funkcije ne sme poslovati s subjektom, v katerem je bivši funkcionar neposredno ali preko drugih pravnih oseb v več kot 5 % udeležen pri ustanoviteljskih pravicah, upravljanju oziroma kapitalu.</w:t>
      </w:r>
    </w:p>
    <w:p w:rsidR="006E146F" w:rsidRPr="00A56D58" w:rsidRDefault="006E146F" w:rsidP="006E146F">
      <w:pPr>
        <w:jc w:val="both"/>
        <w:rPr>
          <w:rFonts w:eastAsia="Times New Roman"/>
          <w:sz w:val="20"/>
          <w:szCs w:val="20"/>
        </w:rPr>
      </w:pPr>
      <w:r w:rsidRPr="00A56D58">
        <w:rPr>
          <w:rFonts w:eastAsia="Times New Roman"/>
          <w:sz w:val="20"/>
          <w:szCs w:val="20"/>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6E146F" w:rsidRPr="00A56D58" w:rsidRDefault="006E146F" w:rsidP="006E146F">
      <w:pPr>
        <w:jc w:val="both"/>
        <w:rPr>
          <w:rFonts w:eastAsia="Times New Roman"/>
          <w:sz w:val="20"/>
          <w:szCs w:val="20"/>
          <w:lang w:val="it-IT"/>
        </w:rPr>
      </w:pP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b/>
          <w:sz w:val="20"/>
          <w:szCs w:val="20"/>
        </w:rPr>
      </w:pPr>
      <w:r w:rsidRPr="00A56D58">
        <w:rPr>
          <w:rFonts w:eastAsia="Times New Roman"/>
          <w:b/>
          <w:sz w:val="20"/>
          <w:szCs w:val="20"/>
        </w:rPr>
        <w:t>Prehodne in končne določbe</w:t>
      </w:r>
    </w:p>
    <w:p w:rsidR="006E146F" w:rsidRPr="00A56D58" w:rsidRDefault="006E146F" w:rsidP="006E146F">
      <w:pPr>
        <w:jc w:val="center"/>
        <w:rPr>
          <w:rFonts w:eastAsia="Times New Roman"/>
          <w:sz w:val="20"/>
          <w:szCs w:val="20"/>
        </w:rPr>
      </w:pPr>
      <w:r w:rsidRPr="00A56D58">
        <w:rPr>
          <w:rFonts w:eastAsia="Times New Roman"/>
          <w:sz w:val="20"/>
          <w:szCs w:val="20"/>
        </w:rPr>
        <w:t>21. člen</w:t>
      </w:r>
    </w:p>
    <w:p w:rsidR="006E146F" w:rsidRPr="00A56D58" w:rsidRDefault="006E146F" w:rsidP="006E146F">
      <w:pPr>
        <w:jc w:val="center"/>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Morebitne spore iz te pogodbe, ki jih pogodbeni stranki ne bi mogli rešiti sporazumno, rešuje stvarno pristojno sodišče v Kopru.</w:t>
      </w:r>
    </w:p>
    <w:p w:rsidR="006E146F" w:rsidRPr="00A56D58" w:rsidRDefault="006E146F" w:rsidP="006E146F">
      <w:pPr>
        <w:jc w:val="both"/>
        <w:rPr>
          <w:rFonts w:eastAsia="Times New Roman"/>
          <w:sz w:val="20"/>
          <w:szCs w:val="20"/>
        </w:rPr>
      </w:pPr>
    </w:p>
    <w:p w:rsidR="006E146F" w:rsidRPr="00A56D58" w:rsidRDefault="006E146F" w:rsidP="006E146F">
      <w:pPr>
        <w:jc w:val="both"/>
        <w:rPr>
          <w:rFonts w:eastAsia="Times New Roman"/>
          <w:sz w:val="20"/>
          <w:szCs w:val="20"/>
        </w:rPr>
      </w:pPr>
      <w:r w:rsidRPr="00A56D58">
        <w:rPr>
          <w:rFonts w:eastAsia="Times New Roman"/>
          <w:sz w:val="20"/>
          <w:szCs w:val="20"/>
        </w:rPr>
        <w:t>Za pogodbena razmerja, ki niso urejena s to pogodbo, se uporabljajo določila Obligacijskega zakonika.</w:t>
      </w:r>
    </w:p>
    <w:p w:rsidR="006E146F" w:rsidRPr="00A56D58" w:rsidRDefault="006E146F" w:rsidP="006E146F">
      <w:pPr>
        <w:jc w:val="center"/>
        <w:rPr>
          <w:rFonts w:eastAsia="Times New Roman"/>
          <w:sz w:val="20"/>
          <w:szCs w:val="20"/>
        </w:rPr>
      </w:pPr>
    </w:p>
    <w:p w:rsidR="006E146F" w:rsidRPr="00A56D58" w:rsidRDefault="006E146F" w:rsidP="006E146F">
      <w:pPr>
        <w:rPr>
          <w:rFonts w:eastAsia="Times New Roman"/>
          <w:sz w:val="20"/>
          <w:szCs w:val="20"/>
        </w:rPr>
      </w:pPr>
      <w:r w:rsidRPr="00A56D58">
        <w:rPr>
          <w:rFonts w:eastAsia="Times New Roman"/>
          <w:sz w:val="20"/>
          <w:szCs w:val="20"/>
        </w:rPr>
        <w:t xml:space="preserve">Pogodba je sestavljena in podpisana v štirih enakih izvodih, od katerih prejme vsaka od pogodbenih strank po dva izvoda. Pogodba stopi v veljavo, ko jo podpišeta obe pogodbeni stranki, uporabljati </w:t>
      </w:r>
      <w:r>
        <w:rPr>
          <w:rFonts w:eastAsia="Times New Roman"/>
          <w:sz w:val="20"/>
          <w:szCs w:val="20"/>
        </w:rPr>
        <w:t>pa se začne za čas od 01.07.2016 od 00:00 ure do 30.06.2019</w:t>
      </w:r>
      <w:r w:rsidRPr="00A56D58">
        <w:rPr>
          <w:rFonts w:eastAsia="Times New Roman"/>
          <w:sz w:val="20"/>
          <w:szCs w:val="20"/>
        </w:rPr>
        <w:t xml:space="preserve"> do 24:00 ure.</w:t>
      </w:r>
    </w:p>
    <w:p w:rsidR="006E146F" w:rsidRPr="00A56D58" w:rsidRDefault="006E146F" w:rsidP="006E146F">
      <w:pPr>
        <w:autoSpaceDE w:val="0"/>
        <w:autoSpaceDN w:val="0"/>
        <w:adjustRightInd w:val="0"/>
        <w:jc w:val="right"/>
        <w:rPr>
          <w:rFonts w:eastAsia="Times New Roman"/>
          <w:b/>
          <w:bCs/>
          <w:sz w:val="20"/>
          <w:szCs w:val="20"/>
        </w:rPr>
      </w:pPr>
      <w:r w:rsidRPr="00A56D58">
        <w:rPr>
          <w:rFonts w:eastAsia="Times New Roman"/>
          <w:sz w:val="20"/>
          <w:szCs w:val="20"/>
        </w:rPr>
        <w:t xml:space="preserve"> </w:t>
      </w:r>
    </w:p>
    <w:p w:rsidR="006E146F" w:rsidRPr="00A56D58" w:rsidRDefault="006E146F" w:rsidP="006E146F">
      <w:pPr>
        <w:tabs>
          <w:tab w:val="left" w:pos="0"/>
        </w:tabs>
        <w:jc w:val="both"/>
        <w:rPr>
          <w:rFonts w:eastAsia="Times New Roman"/>
          <w:b/>
          <w:sz w:val="20"/>
          <w:szCs w:val="20"/>
        </w:rPr>
      </w:pPr>
    </w:p>
    <w:tbl>
      <w:tblPr>
        <w:tblW w:w="0" w:type="auto"/>
        <w:tblLook w:val="01E0" w:firstRow="1" w:lastRow="1" w:firstColumn="1" w:lastColumn="1" w:noHBand="0" w:noVBand="0"/>
      </w:tblPr>
      <w:tblGrid>
        <w:gridCol w:w="4536"/>
        <w:gridCol w:w="4536"/>
      </w:tblGrid>
      <w:tr w:rsidR="006E146F" w:rsidRPr="00A56D58" w:rsidTr="00C36309">
        <w:tc>
          <w:tcPr>
            <w:tcW w:w="4606" w:type="dxa"/>
          </w:tcPr>
          <w:p w:rsidR="006E146F" w:rsidRPr="00A56D58" w:rsidRDefault="006E146F" w:rsidP="00C36309">
            <w:pPr>
              <w:rPr>
                <w:rFonts w:eastAsia="Times New Roman"/>
                <w:sz w:val="20"/>
                <w:szCs w:val="20"/>
              </w:rPr>
            </w:pPr>
            <w:r w:rsidRPr="00A56D58">
              <w:rPr>
                <w:rFonts w:eastAsia="Times New Roman"/>
                <w:sz w:val="20"/>
                <w:szCs w:val="20"/>
              </w:rPr>
              <w:t xml:space="preserve">Številka: </w:t>
            </w:r>
          </w:p>
          <w:p w:rsidR="006E146F" w:rsidRPr="00A56D58" w:rsidRDefault="006E146F" w:rsidP="00C36309">
            <w:pPr>
              <w:rPr>
                <w:rFonts w:eastAsia="Times New Roman"/>
                <w:sz w:val="20"/>
                <w:szCs w:val="20"/>
              </w:rPr>
            </w:pPr>
            <w:r w:rsidRPr="00A56D58">
              <w:rPr>
                <w:rFonts w:eastAsia="Times New Roman"/>
                <w:sz w:val="20"/>
                <w:szCs w:val="20"/>
              </w:rPr>
              <w:t xml:space="preserve">Dne: </w:t>
            </w:r>
          </w:p>
          <w:p w:rsidR="006E146F" w:rsidRPr="00A56D58" w:rsidRDefault="006E146F" w:rsidP="00C36309">
            <w:pPr>
              <w:rPr>
                <w:rFonts w:eastAsia="Times New Roman"/>
                <w:sz w:val="20"/>
                <w:szCs w:val="20"/>
              </w:rPr>
            </w:pPr>
          </w:p>
        </w:tc>
        <w:tc>
          <w:tcPr>
            <w:tcW w:w="4606" w:type="dxa"/>
          </w:tcPr>
          <w:p w:rsidR="006E146F" w:rsidRPr="00A56D58" w:rsidRDefault="006E146F" w:rsidP="00C36309">
            <w:pPr>
              <w:rPr>
                <w:rFonts w:eastAsia="Times New Roman"/>
                <w:sz w:val="20"/>
                <w:szCs w:val="20"/>
              </w:rPr>
            </w:pPr>
            <w:r w:rsidRPr="00A56D58">
              <w:rPr>
                <w:rFonts w:eastAsia="Times New Roman"/>
                <w:sz w:val="20"/>
                <w:szCs w:val="20"/>
              </w:rPr>
              <w:t>Številka:</w:t>
            </w:r>
          </w:p>
          <w:p w:rsidR="006E146F" w:rsidRPr="00A56D58" w:rsidRDefault="006E146F" w:rsidP="00C36309">
            <w:pPr>
              <w:rPr>
                <w:rFonts w:eastAsia="Times New Roman"/>
                <w:sz w:val="20"/>
                <w:szCs w:val="20"/>
              </w:rPr>
            </w:pPr>
            <w:r w:rsidRPr="00A56D58">
              <w:rPr>
                <w:rFonts w:eastAsia="Times New Roman"/>
                <w:sz w:val="20"/>
                <w:szCs w:val="20"/>
              </w:rPr>
              <w:t>Dne:</w:t>
            </w:r>
          </w:p>
        </w:tc>
      </w:tr>
      <w:tr w:rsidR="006E146F" w:rsidRPr="00A56D58" w:rsidTr="00C36309">
        <w:tc>
          <w:tcPr>
            <w:tcW w:w="4606" w:type="dxa"/>
          </w:tcPr>
          <w:p w:rsidR="006E146F" w:rsidRPr="00A56D58" w:rsidRDefault="006E146F" w:rsidP="00C36309">
            <w:pPr>
              <w:rPr>
                <w:rFonts w:eastAsia="Times New Roman"/>
                <w:sz w:val="20"/>
                <w:szCs w:val="20"/>
              </w:rPr>
            </w:pPr>
            <w:r w:rsidRPr="00A56D58">
              <w:rPr>
                <w:rFonts w:eastAsia="Times New Roman"/>
                <w:sz w:val="20"/>
                <w:szCs w:val="20"/>
              </w:rPr>
              <w:t>NAROČNIK:</w:t>
            </w:r>
          </w:p>
        </w:tc>
        <w:tc>
          <w:tcPr>
            <w:tcW w:w="4606" w:type="dxa"/>
          </w:tcPr>
          <w:p w:rsidR="006E146F" w:rsidRPr="00A56D58" w:rsidRDefault="006E146F" w:rsidP="00C36309">
            <w:pPr>
              <w:rPr>
                <w:rFonts w:eastAsia="Times New Roman"/>
                <w:sz w:val="20"/>
                <w:szCs w:val="20"/>
              </w:rPr>
            </w:pPr>
            <w:r w:rsidRPr="00A56D58">
              <w:rPr>
                <w:rFonts w:eastAsia="Times New Roman"/>
                <w:sz w:val="20"/>
                <w:szCs w:val="20"/>
              </w:rPr>
              <w:t>IZVAJALEC:</w:t>
            </w:r>
          </w:p>
        </w:tc>
      </w:tr>
      <w:tr w:rsidR="006E146F" w:rsidRPr="00A56D58" w:rsidTr="00C36309">
        <w:trPr>
          <w:trHeight w:val="826"/>
        </w:trPr>
        <w:tc>
          <w:tcPr>
            <w:tcW w:w="4606" w:type="dxa"/>
          </w:tcPr>
          <w:p w:rsidR="006E146F" w:rsidRPr="00A56D58" w:rsidRDefault="006E146F" w:rsidP="00C36309">
            <w:pPr>
              <w:rPr>
                <w:rFonts w:eastAsia="Times New Roman"/>
                <w:sz w:val="20"/>
                <w:szCs w:val="20"/>
              </w:rPr>
            </w:pPr>
            <w:r w:rsidRPr="00A56D58">
              <w:rPr>
                <w:rFonts w:eastAsia="Times New Roman"/>
                <w:b/>
                <w:sz w:val="20"/>
                <w:szCs w:val="20"/>
              </w:rPr>
              <w:t xml:space="preserve"> </w:t>
            </w:r>
          </w:p>
          <w:p w:rsidR="006E146F" w:rsidRPr="00A56D58" w:rsidRDefault="006E146F" w:rsidP="00C36309">
            <w:pPr>
              <w:rPr>
                <w:rFonts w:eastAsia="Times New Roman"/>
                <w:sz w:val="20"/>
                <w:szCs w:val="20"/>
              </w:rPr>
            </w:pPr>
          </w:p>
        </w:tc>
        <w:tc>
          <w:tcPr>
            <w:tcW w:w="4606" w:type="dxa"/>
          </w:tcPr>
          <w:p w:rsidR="006E146F" w:rsidRPr="00A56D58" w:rsidRDefault="006E146F" w:rsidP="00C36309">
            <w:pPr>
              <w:rPr>
                <w:rFonts w:eastAsia="Times New Roman"/>
                <w:sz w:val="20"/>
                <w:szCs w:val="20"/>
              </w:rPr>
            </w:pPr>
          </w:p>
        </w:tc>
      </w:tr>
    </w:tbl>
    <w:p w:rsidR="006E146F" w:rsidRPr="00A56D58" w:rsidRDefault="006E146F" w:rsidP="006E146F">
      <w:pPr>
        <w:tabs>
          <w:tab w:val="left" w:pos="1728"/>
          <w:tab w:val="left" w:pos="7200"/>
        </w:tabs>
        <w:jc w:val="both"/>
        <w:rPr>
          <w:rFonts w:eastAsia="Times New Roman"/>
          <w:sz w:val="20"/>
          <w:szCs w:val="20"/>
        </w:rPr>
      </w:pPr>
    </w:p>
    <w:p w:rsidR="006E146F" w:rsidRPr="00A56D58" w:rsidRDefault="006E146F" w:rsidP="006E146F">
      <w:pPr>
        <w:tabs>
          <w:tab w:val="left" w:pos="1728"/>
          <w:tab w:val="left" w:pos="7200"/>
        </w:tabs>
        <w:jc w:val="both"/>
        <w:rPr>
          <w:rFonts w:eastAsia="Times New Roman"/>
          <w:sz w:val="20"/>
          <w:szCs w:val="20"/>
        </w:rPr>
      </w:pPr>
    </w:p>
    <w:p w:rsidR="006E146F" w:rsidRPr="00A56D58" w:rsidRDefault="006E146F" w:rsidP="006E146F">
      <w:pPr>
        <w:tabs>
          <w:tab w:val="left" w:pos="1728"/>
          <w:tab w:val="left" w:pos="7200"/>
        </w:tabs>
        <w:jc w:val="both"/>
        <w:rPr>
          <w:rFonts w:eastAsia="Times New Roman"/>
          <w:sz w:val="20"/>
          <w:szCs w:val="20"/>
        </w:rPr>
      </w:pPr>
    </w:p>
    <w:p w:rsidR="006E146F" w:rsidRPr="00A56D58" w:rsidRDefault="006E146F" w:rsidP="006E146F">
      <w:pPr>
        <w:rPr>
          <w:rFonts w:eastAsia="Times New Roman"/>
          <w:b/>
          <w:sz w:val="20"/>
          <w:szCs w:val="20"/>
        </w:rPr>
      </w:pPr>
      <w:r w:rsidRPr="00A56D58">
        <w:rPr>
          <w:rFonts w:eastAsia="Times New Roman"/>
          <w:b/>
          <w:sz w:val="20"/>
          <w:szCs w:val="20"/>
        </w:rPr>
        <w:t>Izjavljamo, da smo seznanjeni z vsemi določili vzorca pogodbe, da smo jih razumeli ter soglašamo, da so sestavni del končne pogodbe.</w:t>
      </w:r>
    </w:p>
    <w:p w:rsidR="006E146F" w:rsidRPr="00A56D58" w:rsidRDefault="006E146F" w:rsidP="006E146F">
      <w:pPr>
        <w:rPr>
          <w:rFonts w:eastAsia="Times New Roman"/>
          <w:b/>
          <w:sz w:val="20"/>
          <w:szCs w:val="20"/>
        </w:rPr>
      </w:pPr>
    </w:p>
    <w:tbl>
      <w:tblPr>
        <w:tblW w:w="0" w:type="auto"/>
        <w:tblLook w:val="01E0" w:firstRow="1" w:lastRow="1" w:firstColumn="1" w:lastColumn="1" w:noHBand="0" w:noVBand="0"/>
      </w:tblPr>
      <w:tblGrid>
        <w:gridCol w:w="4536"/>
        <w:gridCol w:w="4536"/>
      </w:tblGrid>
      <w:tr w:rsidR="006E146F" w:rsidRPr="00A56D58" w:rsidTr="00C36309">
        <w:tc>
          <w:tcPr>
            <w:tcW w:w="4606" w:type="dxa"/>
          </w:tcPr>
          <w:p w:rsidR="006E146F" w:rsidRPr="00A56D58" w:rsidRDefault="006E146F" w:rsidP="00C36309">
            <w:pPr>
              <w:tabs>
                <w:tab w:val="left" w:pos="1177"/>
              </w:tabs>
              <w:jc w:val="both"/>
              <w:rPr>
                <w:rFonts w:eastAsia="Times New Roman"/>
                <w:b/>
                <w:sz w:val="20"/>
                <w:szCs w:val="20"/>
              </w:rPr>
            </w:pPr>
            <w:r w:rsidRPr="00A56D58">
              <w:rPr>
                <w:rFonts w:eastAsia="Times New Roman"/>
                <w:b/>
                <w:sz w:val="20"/>
                <w:szCs w:val="20"/>
              </w:rPr>
              <w:t>Kraj in datum:</w:t>
            </w:r>
          </w:p>
          <w:p w:rsidR="006E146F" w:rsidRPr="00A56D58" w:rsidRDefault="006E146F" w:rsidP="00C36309">
            <w:pPr>
              <w:tabs>
                <w:tab w:val="left" w:pos="1177"/>
              </w:tabs>
              <w:jc w:val="both"/>
              <w:rPr>
                <w:rFonts w:eastAsia="Times New Roman"/>
                <w:b/>
                <w:sz w:val="20"/>
                <w:szCs w:val="20"/>
              </w:rPr>
            </w:pPr>
          </w:p>
          <w:p w:rsidR="006E146F" w:rsidRPr="00A56D58" w:rsidRDefault="006E146F" w:rsidP="00C36309">
            <w:pPr>
              <w:tabs>
                <w:tab w:val="left" w:pos="1177"/>
              </w:tabs>
              <w:jc w:val="both"/>
              <w:rPr>
                <w:rFonts w:eastAsia="Times New Roman"/>
                <w:sz w:val="20"/>
                <w:szCs w:val="20"/>
              </w:rPr>
            </w:pPr>
            <w:r w:rsidRPr="00A56D58">
              <w:rPr>
                <w:rFonts w:eastAsia="Times New Roman"/>
                <w:sz w:val="20"/>
                <w:szCs w:val="20"/>
              </w:rPr>
              <w:t>_________________________</w:t>
            </w:r>
          </w:p>
        </w:tc>
        <w:tc>
          <w:tcPr>
            <w:tcW w:w="4606" w:type="dxa"/>
          </w:tcPr>
          <w:p w:rsidR="006E146F" w:rsidRPr="00A56D58" w:rsidRDefault="006E146F" w:rsidP="00C36309">
            <w:pPr>
              <w:tabs>
                <w:tab w:val="left" w:pos="1177"/>
              </w:tabs>
              <w:jc w:val="both"/>
              <w:rPr>
                <w:rFonts w:eastAsia="Times New Roman"/>
                <w:b/>
                <w:sz w:val="20"/>
                <w:szCs w:val="20"/>
              </w:rPr>
            </w:pPr>
            <w:r w:rsidRPr="00A56D58">
              <w:rPr>
                <w:rFonts w:eastAsia="Times New Roman"/>
                <w:b/>
                <w:sz w:val="20"/>
                <w:szCs w:val="20"/>
              </w:rPr>
              <w:t xml:space="preserve">Žig </w:t>
            </w:r>
            <w:r w:rsidRPr="00A56D58">
              <w:rPr>
                <w:rFonts w:eastAsia="Times New Roman"/>
                <w:b/>
                <w:sz w:val="20"/>
                <w:szCs w:val="20"/>
              </w:rPr>
              <w:tab/>
              <w:t>Podpis ponudnika:</w:t>
            </w:r>
          </w:p>
          <w:p w:rsidR="006E146F" w:rsidRPr="00A56D58" w:rsidRDefault="006E146F" w:rsidP="00C36309">
            <w:pPr>
              <w:tabs>
                <w:tab w:val="left" w:pos="1177"/>
              </w:tabs>
              <w:jc w:val="both"/>
              <w:rPr>
                <w:rFonts w:eastAsia="Times New Roman"/>
                <w:b/>
                <w:sz w:val="20"/>
                <w:szCs w:val="20"/>
              </w:rPr>
            </w:pPr>
          </w:p>
          <w:p w:rsidR="006E146F" w:rsidRPr="00A56D58" w:rsidRDefault="006E146F" w:rsidP="00C36309">
            <w:pPr>
              <w:tabs>
                <w:tab w:val="left" w:pos="1177"/>
              </w:tabs>
              <w:jc w:val="both"/>
              <w:rPr>
                <w:rFonts w:eastAsia="Times New Roman"/>
                <w:sz w:val="20"/>
                <w:szCs w:val="20"/>
              </w:rPr>
            </w:pPr>
            <w:r w:rsidRPr="00A56D58">
              <w:rPr>
                <w:rFonts w:eastAsia="Times New Roman"/>
                <w:sz w:val="20"/>
                <w:szCs w:val="20"/>
              </w:rPr>
              <w:t>_________________________</w:t>
            </w:r>
          </w:p>
        </w:tc>
      </w:tr>
    </w:tbl>
    <w:p w:rsidR="006E146F" w:rsidRPr="00A56D58" w:rsidRDefault="006E146F" w:rsidP="006E146F">
      <w:pPr>
        <w:jc w:val="center"/>
        <w:rPr>
          <w:rFonts w:eastAsia="Times New Roman"/>
          <w:b/>
          <w:sz w:val="20"/>
          <w:szCs w:val="20"/>
        </w:rPr>
      </w:pPr>
    </w:p>
    <w:p w:rsidR="006E146F" w:rsidRPr="00A56D58" w:rsidRDefault="006E146F" w:rsidP="006E146F">
      <w:pPr>
        <w:rPr>
          <w:rFonts w:eastAsia="Times New Roman"/>
          <w:sz w:val="20"/>
          <w:szCs w:val="20"/>
        </w:rPr>
      </w:pPr>
    </w:p>
    <w:p w:rsidR="008678B1" w:rsidRDefault="008678B1">
      <w:bookmarkStart w:id="0" w:name="_GoBack"/>
      <w:bookmarkEnd w:id="0"/>
    </w:p>
    <w:sectPr w:rsidR="00867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68A0"/>
    <w:multiLevelType w:val="hybridMultilevel"/>
    <w:tmpl w:val="B3E6056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92C009B"/>
    <w:multiLevelType w:val="multilevel"/>
    <w:tmpl w:val="5254CA14"/>
    <w:lvl w:ilvl="0">
      <w:start w:val="1"/>
      <w:numFmt w:val="decimal"/>
      <w:lvlText w:val="%1."/>
      <w:lvlJc w:val="left"/>
      <w:pPr>
        <w:ind w:left="1065" w:hanging="7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6F"/>
    <w:rsid w:val="006E146F"/>
    <w:rsid w:val="008678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CAB51-8EEC-4A32-92C2-C08AFB7F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46F"/>
    <w:pPr>
      <w:spacing w:after="0" w:line="240" w:lineRule="auto"/>
    </w:pPr>
    <w:rPr>
      <w:rFonts w:ascii="Arial" w:eastAsia="Calibri" w:hAnsi="Arial" w:cs="Arial"/>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6F"/>
    <w:pPr>
      <w:spacing w:after="200" w:line="276" w:lineRule="auto"/>
      <w:ind w:left="720"/>
    </w:pPr>
    <w:rPr>
      <w:rFonts w:ascii="Calibri" w:hAnsi="Calibri" w:cs="Calibri"/>
      <w:sz w:val="22"/>
      <w:szCs w:val="22"/>
      <w:lang w:val="en-GB" w:eastAsia="en-US"/>
    </w:rPr>
  </w:style>
  <w:style w:type="table" w:styleId="TableGrid">
    <w:name w:val="Table Grid"/>
    <w:basedOn w:val="TableNormal"/>
    <w:uiPriority w:val="39"/>
    <w:rsid w:val="006E146F"/>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2016-04-19T07:42:00Z</dcterms:created>
  <dcterms:modified xsi:type="dcterms:W3CDTF">2016-04-19T07:43:00Z</dcterms:modified>
</cp:coreProperties>
</file>