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660"/>
        <w:gridCol w:w="3641"/>
      </w:tblGrid>
      <w:tr w:rsidR="00FC765C" w:rsidRPr="00733417" w:rsidTr="0031214C">
        <w:tc>
          <w:tcPr>
            <w:tcW w:w="2660" w:type="dxa"/>
            <w:shd w:val="clear" w:color="auto" w:fill="auto"/>
          </w:tcPr>
          <w:p w:rsidR="00FC765C" w:rsidRPr="00974F13" w:rsidRDefault="00FC765C" w:rsidP="002061D7">
            <w:pPr>
              <w:ind w:right="-958"/>
              <w:rPr>
                <w:rFonts w:ascii="Arial" w:hAnsi="Arial" w:cs="Arial"/>
              </w:rPr>
            </w:pPr>
            <w:r w:rsidRPr="00974F13">
              <w:rPr>
                <w:rFonts w:ascii="Arial" w:hAnsi="Arial" w:cs="Arial"/>
              </w:rPr>
              <w:t xml:space="preserve">Številka: </w:t>
            </w:r>
            <w:r w:rsidR="00890832">
              <w:rPr>
                <w:rFonts w:ascii="Arial" w:hAnsi="Arial" w:cs="Arial"/>
              </w:rPr>
              <w:t>430-2/2016-</w:t>
            </w:r>
            <w:r w:rsidR="00D85BD1">
              <w:rPr>
                <w:rFonts w:ascii="Arial" w:hAnsi="Arial" w:cs="Arial"/>
              </w:rPr>
              <w:t>194</w:t>
            </w:r>
            <w:bookmarkStart w:id="0" w:name="_GoBack"/>
            <w:bookmarkEnd w:id="0"/>
          </w:p>
        </w:tc>
        <w:tc>
          <w:tcPr>
            <w:tcW w:w="3641" w:type="dxa"/>
            <w:shd w:val="clear" w:color="auto" w:fill="auto"/>
          </w:tcPr>
          <w:p w:rsidR="00FC765C" w:rsidRPr="00974F13" w:rsidRDefault="00FC765C" w:rsidP="0031214C">
            <w:pPr>
              <w:ind w:firstLine="600"/>
              <w:rPr>
                <w:rFonts w:ascii="Arial" w:hAnsi="Arial" w:cs="Arial"/>
              </w:rPr>
            </w:pPr>
          </w:p>
        </w:tc>
      </w:tr>
      <w:tr w:rsidR="00FC765C" w:rsidRPr="00733417" w:rsidTr="0031214C">
        <w:tc>
          <w:tcPr>
            <w:tcW w:w="2660" w:type="dxa"/>
            <w:shd w:val="clear" w:color="auto" w:fill="auto"/>
          </w:tcPr>
          <w:p w:rsidR="00FC765C" w:rsidRPr="00974F13" w:rsidRDefault="00FC765C" w:rsidP="002061D7">
            <w:pPr>
              <w:rPr>
                <w:rFonts w:ascii="Arial" w:hAnsi="Arial" w:cs="Arial"/>
              </w:rPr>
            </w:pPr>
            <w:r w:rsidRPr="00974F13">
              <w:rPr>
                <w:rFonts w:ascii="Arial" w:hAnsi="Arial" w:cs="Arial"/>
              </w:rPr>
              <w:t>Datum:</w:t>
            </w:r>
            <w:r>
              <w:rPr>
                <w:rFonts w:ascii="Arial" w:hAnsi="Arial" w:cs="Arial"/>
              </w:rPr>
              <w:t xml:space="preserve"> </w:t>
            </w:r>
            <w:r w:rsidR="002061D7">
              <w:rPr>
                <w:rFonts w:ascii="Arial" w:hAnsi="Arial" w:cs="Arial"/>
              </w:rPr>
              <w:t>10</w:t>
            </w:r>
            <w:r>
              <w:rPr>
                <w:rFonts w:ascii="Arial" w:hAnsi="Arial" w:cs="Arial"/>
              </w:rPr>
              <w:t>.</w:t>
            </w:r>
            <w:r w:rsidR="002061D7">
              <w:rPr>
                <w:rFonts w:ascii="Arial" w:hAnsi="Arial" w:cs="Arial"/>
              </w:rPr>
              <w:t>5</w:t>
            </w:r>
            <w:r>
              <w:rPr>
                <w:rFonts w:ascii="Arial" w:hAnsi="Arial" w:cs="Arial"/>
              </w:rPr>
              <w:t>.2016</w:t>
            </w:r>
          </w:p>
        </w:tc>
        <w:tc>
          <w:tcPr>
            <w:tcW w:w="3641" w:type="dxa"/>
            <w:shd w:val="clear" w:color="auto" w:fill="auto"/>
          </w:tcPr>
          <w:p w:rsidR="00FC765C" w:rsidRPr="00974F13" w:rsidRDefault="00FC765C" w:rsidP="0031214C">
            <w:pPr>
              <w:rPr>
                <w:rFonts w:ascii="Arial" w:hAnsi="Arial" w:cs="Arial"/>
              </w:rPr>
            </w:pPr>
          </w:p>
        </w:tc>
      </w:tr>
    </w:tbl>
    <w:p w:rsidR="00FC765C" w:rsidRPr="000C3F5C" w:rsidRDefault="00FC765C" w:rsidP="00FC765C">
      <w:pPr>
        <w:ind w:right="72"/>
        <w:jc w:val="both"/>
        <w:rPr>
          <w:rFonts w:ascii="Arial" w:hAnsi="Arial" w:cs="Arial"/>
        </w:rPr>
      </w:pPr>
    </w:p>
    <w:p w:rsidR="00FC765C" w:rsidRPr="000C3F5C" w:rsidRDefault="00FC765C" w:rsidP="00FC765C">
      <w:pPr>
        <w:jc w:val="center"/>
        <w:rPr>
          <w:rFonts w:ascii="Arial" w:hAnsi="Arial" w:cs="Arial"/>
          <w:b/>
          <w:sz w:val="28"/>
          <w:szCs w:val="28"/>
        </w:rPr>
      </w:pPr>
      <w:r>
        <w:rPr>
          <w:rFonts w:ascii="Arial" w:hAnsi="Arial" w:cs="Arial"/>
          <w:b/>
          <w:sz w:val="28"/>
          <w:szCs w:val="28"/>
        </w:rPr>
        <w:t>RAZ</w:t>
      </w:r>
      <w:r w:rsidR="002061D7">
        <w:rPr>
          <w:rFonts w:ascii="Arial" w:hAnsi="Arial" w:cs="Arial"/>
          <w:b/>
          <w:sz w:val="28"/>
          <w:szCs w:val="28"/>
        </w:rPr>
        <w:t>PISNA DOKUMENTACIJA – popravek 2</w:t>
      </w:r>
    </w:p>
    <w:p w:rsidR="00FC765C" w:rsidRPr="000C3F5C" w:rsidRDefault="00FC765C" w:rsidP="00FC765C">
      <w:pPr>
        <w:jc w:val="center"/>
        <w:rPr>
          <w:rFonts w:ascii="Arial" w:hAnsi="Arial" w:cs="Arial"/>
        </w:rPr>
      </w:pPr>
    </w:p>
    <w:p w:rsidR="00FC765C" w:rsidRDefault="00FC765C" w:rsidP="00FC765C">
      <w:pPr>
        <w:autoSpaceDE w:val="0"/>
        <w:autoSpaceDN w:val="0"/>
        <w:adjustRightInd w:val="0"/>
        <w:ind w:right="923"/>
        <w:jc w:val="center"/>
        <w:rPr>
          <w:rFonts w:ascii="Arial" w:hAnsi="Arial" w:cs="Arial"/>
        </w:rPr>
      </w:pPr>
      <w:r w:rsidRPr="006A7C40">
        <w:rPr>
          <w:rFonts w:ascii="Arial" w:hAnsi="Arial" w:cs="Arial"/>
          <w:b/>
        </w:rPr>
        <w:t xml:space="preserve">ZA IZBIRO IZVAJALCA </w:t>
      </w:r>
      <w:r>
        <w:rPr>
          <w:rFonts w:ascii="Arial" w:hAnsi="Arial" w:cs="Arial"/>
          <w:b/>
        </w:rPr>
        <w:t xml:space="preserve">ZA ZAVAROVANJE PREMOŽENJA IN PREMOŽENSJKIH INTERESOV MESTNE OBČINE NOVA GORICA TER JAVNIH ZAVODOV, KJER NASTOPA MESTNA OBČINA NOVA GORICA KOT USTANOVITELJ, V ZAVAROVALNEM OBDOBJU OD 1.7.2016 DO 30.6.2019 </w:t>
      </w:r>
    </w:p>
    <w:p w:rsidR="00FC765C" w:rsidRDefault="00FC765C" w:rsidP="00FC765C">
      <w:pPr>
        <w:autoSpaceDE w:val="0"/>
        <w:autoSpaceDN w:val="0"/>
        <w:adjustRightInd w:val="0"/>
        <w:ind w:right="923"/>
        <w:jc w:val="both"/>
        <w:rPr>
          <w:rFonts w:ascii="Arial" w:hAnsi="Arial" w:cs="Arial"/>
        </w:rPr>
      </w:pPr>
    </w:p>
    <w:p w:rsidR="00FC765C" w:rsidRPr="000C3F5C" w:rsidRDefault="00FC765C" w:rsidP="00FC765C">
      <w:pPr>
        <w:ind w:right="72"/>
        <w:jc w:val="both"/>
        <w:rPr>
          <w:rFonts w:ascii="Arial" w:hAnsi="Arial" w:cs="Arial"/>
        </w:rPr>
      </w:pPr>
    </w:p>
    <w:p w:rsidR="00FC765C" w:rsidRPr="000C3F5C" w:rsidRDefault="00FC765C" w:rsidP="00FC765C">
      <w:pPr>
        <w:ind w:right="72"/>
        <w:jc w:val="both"/>
        <w:rPr>
          <w:rFonts w:ascii="Arial" w:hAnsi="Arial" w:cs="Arial"/>
          <w:b/>
        </w:rPr>
      </w:pPr>
      <w:r w:rsidRPr="000C3F5C">
        <w:rPr>
          <w:rFonts w:ascii="Arial" w:hAnsi="Arial" w:cs="Arial"/>
        </w:rPr>
        <w:t>Naročnik:</w:t>
      </w:r>
      <w:r w:rsidRPr="000C3F5C">
        <w:rPr>
          <w:rFonts w:ascii="Arial" w:hAnsi="Arial" w:cs="Arial"/>
        </w:rPr>
        <w:tab/>
      </w:r>
      <w:r w:rsidRPr="000C3F5C">
        <w:rPr>
          <w:rFonts w:ascii="Arial" w:hAnsi="Arial" w:cs="Arial"/>
        </w:rPr>
        <w:tab/>
      </w:r>
      <w:r w:rsidRPr="000C3F5C">
        <w:rPr>
          <w:rFonts w:ascii="Arial" w:hAnsi="Arial" w:cs="Arial"/>
        </w:rPr>
        <w:tab/>
      </w:r>
      <w:r w:rsidRPr="000C3F5C">
        <w:rPr>
          <w:rFonts w:ascii="Arial" w:hAnsi="Arial" w:cs="Arial"/>
        </w:rPr>
        <w:tab/>
      </w:r>
      <w:r w:rsidRPr="000C3F5C">
        <w:rPr>
          <w:rFonts w:ascii="Arial" w:hAnsi="Arial" w:cs="Arial"/>
          <w:b/>
        </w:rPr>
        <w:t>MESTNA OBČINA NOVA GORICA</w:t>
      </w:r>
    </w:p>
    <w:p w:rsidR="00FC765C" w:rsidRPr="000C3F5C" w:rsidRDefault="00FC765C" w:rsidP="00FC765C">
      <w:pPr>
        <w:ind w:left="2832" w:right="72" w:firstLine="708"/>
        <w:jc w:val="both"/>
        <w:rPr>
          <w:rFonts w:ascii="Arial" w:hAnsi="Arial" w:cs="Arial"/>
          <w:b/>
        </w:rPr>
      </w:pPr>
      <w:r w:rsidRPr="000C3F5C">
        <w:rPr>
          <w:rFonts w:ascii="Arial" w:hAnsi="Arial" w:cs="Arial"/>
          <w:b/>
        </w:rPr>
        <w:t>Trg Edvarda Kardelja 1</w:t>
      </w:r>
    </w:p>
    <w:p w:rsidR="00FC765C" w:rsidRDefault="00FC765C" w:rsidP="00FC765C">
      <w:pPr>
        <w:ind w:left="2832" w:right="72" w:firstLine="708"/>
        <w:jc w:val="both"/>
        <w:rPr>
          <w:rFonts w:ascii="Arial" w:hAnsi="Arial" w:cs="Arial"/>
          <w:b/>
        </w:rPr>
      </w:pPr>
      <w:r w:rsidRPr="000C3F5C">
        <w:rPr>
          <w:rFonts w:ascii="Arial" w:hAnsi="Arial" w:cs="Arial"/>
          <w:b/>
        </w:rPr>
        <w:t>5000 Nova Gorica</w:t>
      </w:r>
    </w:p>
    <w:p w:rsidR="00FC765C" w:rsidRDefault="00FC765C" w:rsidP="00FC765C">
      <w:pPr>
        <w:ind w:right="72"/>
        <w:jc w:val="both"/>
        <w:rPr>
          <w:rFonts w:ascii="Arial" w:hAnsi="Arial" w:cs="Arial"/>
          <w:b/>
          <w:highlight w:val="green"/>
        </w:rPr>
      </w:pPr>
    </w:p>
    <w:p w:rsidR="00FC765C" w:rsidRPr="000C3F5C" w:rsidRDefault="00FC765C" w:rsidP="00FC765C">
      <w:pPr>
        <w:ind w:right="72"/>
        <w:jc w:val="both"/>
        <w:rPr>
          <w:rFonts w:ascii="Arial" w:hAnsi="Arial" w:cs="Arial"/>
        </w:rPr>
      </w:pPr>
    </w:p>
    <w:p w:rsidR="00FC765C" w:rsidRPr="00702535" w:rsidRDefault="00FC765C" w:rsidP="00FC765C">
      <w:pPr>
        <w:ind w:left="3540" w:right="72" w:hanging="3540"/>
        <w:rPr>
          <w:rFonts w:ascii="Arial" w:hAnsi="Arial" w:cs="Arial"/>
          <w:b/>
        </w:rPr>
      </w:pPr>
      <w:r w:rsidRPr="000C3F5C">
        <w:rPr>
          <w:rFonts w:ascii="Arial" w:hAnsi="Arial" w:cs="Arial"/>
        </w:rPr>
        <w:t>Predmet javnega naročila:</w:t>
      </w:r>
      <w:r w:rsidRPr="000C3F5C">
        <w:rPr>
          <w:rFonts w:ascii="Arial" w:hAnsi="Arial" w:cs="Arial"/>
        </w:rPr>
        <w:tab/>
      </w:r>
      <w:r w:rsidRPr="007D53D9">
        <w:rPr>
          <w:rFonts w:ascii="Arial" w:hAnsi="Arial" w:cs="Arial"/>
          <w:color w:val="000000"/>
        </w:rPr>
        <w:t>z</w:t>
      </w:r>
      <w:r w:rsidRPr="007D53D9">
        <w:rPr>
          <w:rFonts w:ascii="Arial" w:hAnsi="Arial" w:cs="Arial"/>
        </w:rPr>
        <w:t>avarovanje premoženja in premoženjskih interesov Mestne občine Nova Gorica ter javnih zavodov, kjer nastopa Mestna občina Nova Gorica kot ustanovitelj v zavarovalnem obdobju od</w:t>
      </w:r>
      <w:r w:rsidRPr="007D53D9">
        <w:rPr>
          <w:rFonts w:ascii="Arial" w:hAnsi="Arial" w:cs="Arial"/>
          <w:b/>
        </w:rPr>
        <w:t xml:space="preserve"> </w:t>
      </w:r>
      <w:r w:rsidRPr="007D53D9">
        <w:rPr>
          <w:rFonts w:ascii="Arial" w:hAnsi="Arial" w:cs="Arial"/>
        </w:rPr>
        <w:t>1.7.2016 do 30.6.2019</w:t>
      </w:r>
    </w:p>
    <w:p w:rsidR="00FC765C" w:rsidRPr="000C3F5C" w:rsidRDefault="00FC765C" w:rsidP="00FC765C">
      <w:pPr>
        <w:ind w:right="72"/>
        <w:jc w:val="both"/>
        <w:rPr>
          <w:rFonts w:ascii="Arial" w:hAnsi="Arial" w:cs="Arial"/>
        </w:rPr>
      </w:pPr>
    </w:p>
    <w:p w:rsidR="00FC765C" w:rsidRPr="00F963FE" w:rsidRDefault="00FC765C" w:rsidP="00FC765C">
      <w:pPr>
        <w:ind w:left="3540" w:right="72" w:hanging="3540"/>
        <w:jc w:val="both"/>
        <w:rPr>
          <w:rFonts w:ascii="Arial" w:hAnsi="Arial" w:cs="Arial"/>
          <w:b/>
        </w:rPr>
      </w:pPr>
      <w:proofErr w:type="spellStart"/>
      <w:r w:rsidRPr="00974F13">
        <w:rPr>
          <w:rFonts w:ascii="Arial" w:hAnsi="Arial" w:cs="Arial"/>
        </w:rPr>
        <w:t>Zap</w:t>
      </w:r>
      <w:proofErr w:type="spellEnd"/>
      <w:r w:rsidRPr="00974F13">
        <w:rPr>
          <w:rFonts w:ascii="Arial" w:hAnsi="Arial" w:cs="Arial"/>
        </w:rPr>
        <w:t>. št. javnega naročila:</w:t>
      </w:r>
      <w:r w:rsidRPr="00230ADC">
        <w:rPr>
          <w:rFonts w:ascii="Arial" w:hAnsi="Arial" w:cs="Arial"/>
        </w:rPr>
        <w:tab/>
      </w:r>
      <w:r>
        <w:rPr>
          <w:rFonts w:ascii="Arial" w:hAnsi="Arial" w:cs="Arial"/>
        </w:rPr>
        <w:t>JN2193/2016 z dne 29.3.2016</w:t>
      </w:r>
    </w:p>
    <w:p w:rsidR="00FC765C" w:rsidRDefault="00FC765C" w:rsidP="00FC765C">
      <w:pPr>
        <w:ind w:left="3540" w:right="72" w:hanging="3540"/>
        <w:jc w:val="both"/>
        <w:rPr>
          <w:rFonts w:ascii="Arial" w:hAnsi="Arial" w:cs="Arial"/>
        </w:rPr>
      </w:pPr>
    </w:p>
    <w:p w:rsidR="00FC765C" w:rsidRPr="000C3F5C" w:rsidRDefault="00FC765C" w:rsidP="00FC765C">
      <w:pPr>
        <w:ind w:left="3540" w:right="72" w:hanging="3540"/>
        <w:jc w:val="both"/>
        <w:rPr>
          <w:rFonts w:ascii="Arial" w:hAnsi="Arial" w:cs="Arial"/>
        </w:rPr>
      </w:pPr>
      <w:r w:rsidRPr="000C3F5C">
        <w:rPr>
          <w:rFonts w:ascii="Arial" w:hAnsi="Arial" w:cs="Arial"/>
        </w:rPr>
        <w:t>Vrsta postopka za oddajo JN:</w:t>
      </w:r>
      <w:r w:rsidRPr="000C3F5C">
        <w:rPr>
          <w:rFonts w:ascii="Arial" w:hAnsi="Arial" w:cs="Arial"/>
        </w:rPr>
        <w:tab/>
      </w:r>
      <w:r>
        <w:rPr>
          <w:rFonts w:ascii="Arial" w:hAnsi="Arial" w:cs="Arial"/>
        </w:rPr>
        <w:t>Odprti postopek</w:t>
      </w:r>
    </w:p>
    <w:p w:rsidR="00FC765C" w:rsidRDefault="00FC765C" w:rsidP="00FC765C">
      <w:pPr>
        <w:ind w:right="72"/>
        <w:jc w:val="both"/>
        <w:rPr>
          <w:rFonts w:ascii="Arial" w:hAnsi="Arial" w:cs="Arial"/>
          <w:b/>
        </w:rPr>
      </w:pPr>
      <w:r>
        <w:rPr>
          <w:rFonts w:ascii="Arial" w:hAnsi="Arial" w:cs="Arial"/>
        </w:rPr>
        <w:t>J</w:t>
      </w:r>
      <w:r w:rsidRPr="00E61558">
        <w:rPr>
          <w:rFonts w:ascii="Arial" w:hAnsi="Arial" w:cs="Arial"/>
        </w:rPr>
        <w:t>avni razpis je objavljen na Portalu javnih naročil RS</w:t>
      </w:r>
      <w:r w:rsidRPr="00E61558">
        <w:rPr>
          <w:rFonts w:ascii="Arial" w:hAnsi="Arial" w:cs="Arial"/>
          <w:b/>
        </w:rPr>
        <w:t xml:space="preserve"> </w:t>
      </w:r>
      <w:r w:rsidRPr="00974F13">
        <w:rPr>
          <w:rFonts w:ascii="Arial" w:hAnsi="Arial" w:cs="Arial"/>
          <w:b/>
        </w:rPr>
        <w:t xml:space="preserve">pod št. </w:t>
      </w:r>
      <w:r>
        <w:rPr>
          <w:rFonts w:ascii="Arial" w:hAnsi="Arial" w:cs="Arial"/>
          <w:b/>
        </w:rPr>
        <w:t xml:space="preserve">JN2193/2016 </w:t>
      </w:r>
      <w:r w:rsidRPr="00974F13">
        <w:rPr>
          <w:rFonts w:ascii="Arial" w:hAnsi="Arial" w:cs="Arial"/>
          <w:b/>
        </w:rPr>
        <w:t xml:space="preserve">z dne </w:t>
      </w:r>
      <w:r>
        <w:rPr>
          <w:rFonts w:ascii="Arial" w:hAnsi="Arial" w:cs="Arial"/>
          <w:b/>
        </w:rPr>
        <w:t>29.3.2016 in v do</w:t>
      </w:r>
      <w:r w:rsidRPr="004D346A">
        <w:rPr>
          <w:rFonts w:ascii="Arial" w:hAnsi="Arial" w:cs="Arial"/>
          <w:b/>
        </w:rPr>
        <w:t>datku Uradnega lista Evropskih skupnost</w:t>
      </w:r>
      <w:r>
        <w:rPr>
          <w:rFonts w:ascii="Arial" w:hAnsi="Arial" w:cs="Arial"/>
          <w:b/>
        </w:rPr>
        <w:t xml:space="preserve"> ter</w:t>
      </w:r>
      <w:r w:rsidRPr="00E625A6">
        <w:rPr>
          <w:rFonts w:ascii="Arial" w:hAnsi="Arial" w:cs="Arial"/>
          <w:b/>
        </w:rPr>
        <w:t xml:space="preserve"> na spletni strani Mestne občine Nova Gorica, </w:t>
      </w:r>
      <w:hyperlink r:id="rId7" w:history="1">
        <w:r w:rsidRPr="00E625A6">
          <w:rPr>
            <w:rStyle w:val="Hiperpovezava"/>
            <w:rFonts w:ascii="Arial" w:hAnsi="Arial" w:cs="Arial"/>
            <w:b/>
          </w:rPr>
          <w:t>www.nova-gorica.si</w:t>
        </w:r>
      </w:hyperlink>
      <w:r w:rsidRPr="00E625A6">
        <w:rPr>
          <w:rFonts w:ascii="Arial" w:hAnsi="Arial" w:cs="Arial"/>
          <w:b/>
        </w:rPr>
        <w:t xml:space="preserve">. </w:t>
      </w: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lastRenderedPageBreak/>
        <w:t>Sprememba se nanaša</w:t>
      </w:r>
      <w:r w:rsidRPr="00D33825">
        <w:rPr>
          <w:b/>
        </w:rPr>
        <w:t xml:space="preserve"> </w:t>
      </w:r>
      <w:r w:rsidRPr="002061D7">
        <w:rPr>
          <w:rFonts w:ascii="Arial" w:hAnsi="Arial" w:cs="Arial"/>
          <w:b/>
        </w:rPr>
        <w:t>na sklop: SKLOP 3 – Zavarovanje Gasilske enote Nova Gorica</w:t>
      </w:r>
    </w:p>
    <w:tbl>
      <w:tblPr>
        <w:tblStyle w:val="Tabelamrea"/>
        <w:tblW w:w="0" w:type="auto"/>
        <w:tblLayout w:type="fixed"/>
        <w:tblLook w:val="04A0" w:firstRow="1" w:lastRow="0" w:firstColumn="1" w:lastColumn="0" w:noHBand="0" w:noVBand="1"/>
      </w:tblPr>
      <w:tblGrid>
        <w:gridCol w:w="1413"/>
        <w:gridCol w:w="1559"/>
        <w:gridCol w:w="5103"/>
        <w:gridCol w:w="987"/>
      </w:tblGrid>
      <w:tr w:rsidR="002061D7" w:rsidRPr="002061D7" w:rsidTr="001A7873">
        <w:tc>
          <w:tcPr>
            <w:tcW w:w="1413" w:type="dxa"/>
          </w:tcPr>
          <w:p w:rsidR="002061D7" w:rsidRPr="002061D7" w:rsidRDefault="002061D7" w:rsidP="001A7873">
            <w:pPr>
              <w:rPr>
                <w:rFonts w:ascii="Arial" w:hAnsi="Arial" w:cs="Arial"/>
              </w:rPr>
            </w:pPr>
            <w:r w:rsidRPr="002061D7">
              <w:rPr>
                <w:rFonts w:ascii="Arial" w:hAnsi="Arial" w:cs="Arial"/>
              </w:rPr>
              <w:t>Lokacija</w:t>
            </w:r>
          </w:p>
        </w:tc>
        <w:tc>
          <w:tcPr>
            <w:tcW w:w="1559" w:type="dxa"/>
          </w:tcPr>
          <w:p w:rsidR="002061D7" w:rsidRPr="002061D7" w:rsidRDefault="002061D7" w:rsidP="001A7873">
            <w:pPr>
              <w:rPr>
                <w:rFonts w:ascii="Arial" w:hAnsi="Arial" w:cs="Arial"/>
              </w:rPr>
            </w:pPr>
            <w:r w:rsidRPr="002061D7">
              <w:rPr>
                <w:rFonts w:ascii="Arial" w:hAnsi="Arial" w:cs="Arial"/>
              </w:rPr>
              <w:t>Zavarovalna vrsta</w:t>
            </w:r>
          </w:p>
        </w:tc>
        <w:tc>
          <w:tcPr>
            <w:tcW w:w="5103" w:type="dxa"/>
          </w:tcPr>
          <w:p w:rsidR="002061D7" w:rsidRPr="002061D7" w:rsidRDefault="002061D7" w:rsidP="001A7873">
            <w:pPr>
              <w:rPr>
                <w:rFonts w:ascii="Arial" w:hAnsi="Arial" w:cs="Arial"/>
              </w:rPr>
            </w:pPr>
            <w:r w:rsidRPr="002061D7">
              <w:rPr>
                <w:rFonts w:ascii="Arial" w:hAnsi="Arial" w:cs="Arial"/>
              </w:rPr>
              <w:t xml:space="preserve">Popravek - sprememba </w:t>
            </w:r>
          </w:p>
        </w:tc>
        <w:tc>
          <w:tcPr>
            <w:tcW w:w="987"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rPr>
          <w:trHeight w:val="4501"/>
        </w:trPr>
        <w:tc>
          <w:tcPr>
            <w:tcW w:w="1413" w:type="dxa"/>
          </w:tcPr>
          <w:p w:rsidR="002061D7" w:rsidRPr="002061D7" w:rsidRDefault="002061D7" w:rsidP="001A7873">
            <w:pPr>
              <w:rPr>
                <w:rFonts w:ascii="Arial" w:hAnsi="Arial" w:cs="Arial"/>
              </w:rPr>
            </w:pPr>
            <w:r w:rsidRPr="002061D7">
              <w:rPr>
                <w:rFonts w:ascii="Arial" w:hAnsi="Arial" w:cs="Arial"/>
              </w:rPr>
              <w:t>Vse lokacije</w:t>
            </w:r>
          </w:p>
        </w:tc>
        <w:tc>
          <w:tcPr>
            <w:tcW w:w="1559" w:type="dxa"/>
          </w:tcPr>
          <w:p w:rsidR="002061D7" w:rsidRPr="002061D7" w:rsidRDefault="002061D7" w:rsidP="001A7873">
            <w:pPr>
              <w:rPr>
                <w:rFonts w:ascii="Arial" w:hAnsi="Arial" w:cs="Arial"/>
              </w:rPr>
            </w:pPr>
            <w:r w:rsidRPr="002061D7">
              <w:rPr>
                <w:rFonts w:ascii="Arial" w:hAnsi="Arial" w:cs="Arial"/>
              </w:rPr>
              <w:t>Zavarovanje vozil</w:t>
            </w:r>
          </w:p>
        </w:tc>
        <w:tc>
          <w:tcPr>
            <w:tcW w:w="5103" w:type="dxa"/>
          </w:tcPr>
          <w:p w:rsidR="002061D7" w:rsidRPr="002061D7" w:rsidRDefault="002061D7" w:rsidP="001A7873">
            <w:pPr>
              <w:rPr>
                <w:rFonts w:ascii="Arial" w:hAnsi="Arial" w:cs="Arial"/>
              </w:rPr>
            </w:pPr>
            <w:r w:rsidRPr="002061D7">
              <w:rPr>
                <w:rFonts w:ascii="Arial" w:hAnsi="Arial" w:cs="Arial"/>
              </w:rPr>
              <w:t>V tabeli MONG podatki 2016, zavihek »GENG VOZILA« se spremenijo naslednji podatki o vozilih po registrskih številkah:</w:t>
            </w:r>
          </w:p>
          <w:tbl>
            <w:tblPr>
              <w:tblStyle w:val="Tabelamrea"/>
              <w:tblW w:w="4801" w:type="dxa"/>
              <w:tblLayout w:type="fixed"/>
              <w:tblLook w:val="04A0" w:firstRow="1" w:lastRow="0" w:firstColumn="1" w:lastColumn="0" w:noHBand="0" w:noVBand="1"/>
            </w:tblPr>
            <w:tblGrid>
              <w:gridCol w:w="1323"/>
              <w:gridCol w:w="1560"/>
              <w:gridCol w:w="1918"/>
            </w:tblGrid>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Reg. št.</w:t>
                  </w:r>
                </w:p>
              </w:tc>
              <w:tc>
                <w:tcPr>
                  <w:tcW w:w="1560" w:type="dxa"/>
                </w:tcPr>
                <w:p w:rsidR="002061D7" w:rsidRPr="002061D7" w:rsidRDefault="002061D7" w:rsidP="001A7873">
                  <w:pPr>
                    <w:rPr>
                      <w:rFonts w:ascii="Arial" w:hAnsi="Arial" w:cs="Arial"/>
                    </w:rPr>
                  </w:pPr>
                  <w:r w:rsidRPr="002061D7">
                    <w:rPr>
                      <w:rFonts w:ascii="Arial" w:hAnsi="Arial" w:cs="Arial"/>
                    </w:rPr>
                    <w:t>Briše se podatek:</w:t>
                  </w:r>
                </w:p>
              </w:tc>
              <w:tc>
                <w:tcPr>
                  <w:tcW w:w="1918" w:type="dxa"/>
                </w:tcPr>
                <w:p w:rsidR="002061D7" w:rsidRPr="002061D7" w:rsidRDefault="002061D7" w:rsidP="001A7873">
                  <w:pPr>
                    <w:rPr>
                      <w:rFonts w:ascii="Arial" w:hAnsi="Arial" w:cs="Arial"/>
                    </w:rPr>
                  </w:pPr>
                  <w:r w:rsidRPr="002061D7">
                    <w:rPr>
                      <w:rFonts w:ascii="Arial" w:hAnsi="Arial" w:cs="Arial"/>
                    </w:rPr>
                    <w:t>Nadomesti se z podatkom:</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RH 739</w:t>
                  </w:r>
                </w:p>
              </w:tc>
              <w:tc>
                <w:tcPr>
                  <w:tcW w:w="1560" w:type="dxa"/>
                </w:tcPr>
                <w:p w:rsidR="002061D7" w:rsidRPr="002061D7" w:rsidRDefault="002061D7" w:rsidP="001A7873">
                  <w:pPr>
                    <w:rPr>
                      <w:rFonts w:ascii="Arial" w:hAnsi="Arial" w:cs="Arial"/>
                    </w:rPr>
                  </w:pPr>
                  <w:r w:rsidRPr="002061D7">
                    <w:rPr>
                      <w:rFonts w:ascii="Arial" w:hAnsi="Arial" w:cs="Arial"/>
                    </w:rPr>
                    <w:t xml:space="preserve">Št. </w:t>
                  </w:r>
                  <w:proofErr w:type="spellStart"/>
                  <w:r w:rsidRPr="002061D7">
                    <w:rPr>
                      <w:rFonts w:ascii="Arial" w:hAnsi="Arial" w:cs="Arial"/>
                    </w:rPr>
                    <w:t>reg.mest</w:t>
                  </w:r>
                  <w:proofErr w:type="spellEnd"/>
                  <w:r w:rsidRPr="002061D7">
                    <w:rPr>
                      <w:rFonts w:ascii="Arial" w:hAnsi="Arial" w:cs="Arial"/>
                    </w:rPr>
                    <w:t>: 2</w:t>
                  </w:r>
                </w:p>
              </w:tc>
              <w:tc>
                <w:tcPr>
                  <w:tcW w:w="1918" w:type="dxa"/>
                </w:tcPr>
                <w:p w:rsidR="002061D7" w:rsidRPr="002061D7" w:rsidRDefault="002061D7" w:rsidP="001A7873">
                  <w:pPr>
                    <w:rPr>
                      <w:rFonts w:ascii="Arial" w:hAnsi="Arial" w:cs="Arial"/>
                    </w:rPr>
                  </w:pPr>
                  <w:r w:rsidRPr="002061D7">
                    <w:rPr>
                      <w:rFonts w:ascii="Arial" w:hAnsi="Arial" w:cs="Arial"/>
                    </w:rPr>
                    <w:t xml:space="preserve">Št. </w:t>
                  </w:r>
                  <w:proofErr w:type="spellStart"/>
                  <w:r w:rsidRPr="002061D7">
                    <w:rPr>
                      <w:rFonts w:ascii="Arial" w:hAnsi="Arial" w:cs="Arial"/>
                    </w:rPr>
                    <w:t>reg.mest</w:t>
                  </w:r>
                  <w:proofErr w:type="spellEnd"/>
                  <w:r w:rsidRPr="002061D7">
                    <w:rPr>
                      <w:rFonts w:ascii="Arial" w:hAnsi="Arial" w:cs="Arial"/>
                    </w:rPr>
                    <w:t>: 7</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UU 759</w:t>
                  </w:r>
                </w:p>
              </w:tc>
              <w:tc>
                <w:tcPr>
                  <w:tcW w:w="1560" w:type="dxa"/>
                </w:tcPr>
                <w:p w:rsidR="002061D7" w:rsidRPr="002061D7" w:rsidRDefault="002061D7" w:rsidP="001A7873">
                  <w:pPr>
                    <w:rPr>
                      <w:rFonts w:ascii="Arial" w:hAnsi="Arial" w:cs="Arial"/>
                    </w:rPr>
                  </w:pPr>
                  <w:r w:rsidRPr="002061D7">
                    <w:rPr>
                      <w:rFonts w:ascii="Arial" w:hAnsi="Arial" w:cs="Arial"/>
                    </w:rPr>
                    <w:t>Vrsta vozila: osebno</w:t>
                  </w:r>
                </w:p>
              </w:tc>
              <w:tc>
                <w:tcPr>
                  <w:tcW w:w="1918" w:type="dxa"/>
                </w:tcPr>
                <w:p w:rsidR="002061D7" w:rsidRPr="002061D7" w:rsidRDefault="002061D7" w:rsidP="001A7873">
                  <w:pPr>
                    <w:rPr>
                      <w:rFonts w:ascii="Arial" w:hAnsi="Arial" w:cs="Arial"/>
                    </w:rPr>
                  </w:pPr>
                  <w:r w:rsidRPr="002061D7">
                    <w:rPr>
                      <w:rFonts w:ascii="Arial" w:hAnsi="Arial" w:cs="Arial"/>
                    </w:rPr>
                    <w:t>Vrsta vozila: specialno gasilsko brez naprave</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ZE 560</w:t>
                  </w:r>
                </w:p>
              </w:tc>
              <w:tc>
                <w:tcPr>
                  <w:tcW w:w="1560" w:type="dxa"/>
                </w:tcPr>
                <w:p w:rsidR="002061D7" w:rsidRPr="002061D7" w:rsidRDefault="002061D7" w:rsidP="001A7873">
                  <w:pPr>
                    <w:rPr>
                      <w:rFonts w:ascii="Arial" w:hAnsi="Arial" w:cs="Arial"/>
                    </w:rPr>
                  </w:pPr>
                  <w:r w:rsidRPr="002061D7">
                    <w:rPr>
                      <w:rFonts w:ascii="Arial" w:hAnsi="Arial" w:cs="Arial"/>
                    </w:rPr>
                    <w:t>Vrsta vozila: tovorno</w:t>
                  </w:r>
                </w:p>
              </w:tc>
              <w:tc>
                <w:tcPr>
                  <w:tcW w:w="1918" w:type="dxa"/>
                </w:tcPr>
                <w:p w:rsidR="002061D7" w:rsidRPr="002061D7" w:rsidRDefault="002061D7" w:rsidP="001A7873">
                  <w:pPr>
                    <w:rPr>
                      <w:rFonts w:ascii="Arial" w:hAnsi="Arial" w:cs="Arial"/>
                    </w:rPr>
                  </w:pPr>
                  <w:r w:rsidRPr="002061D7">
                    <w:rPr>
                      <w:rFonts w:ascii="Arial" w:hAnsi="Arial" w:cs="Arial"/>
                    </w:rPr>
                    <w:t>Vrsta vozila: delovno - gasilsko</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ZE 560</w:t>
                  </w:r>
                </w:p>
              </w:tc>
              <w:tc>
                <w:tcPr>
                  <w:tcW w:w="1560" w:type="dxa"/>
                </w:tcPr>
                <w:p w:rsidR="002061D7" w:rsidRPr="002061D7" w:rsidRDefault="002061D7" w:rsidP="001A7873">
                  <w:pPr>
                    <w:rPr>
                      <w:rFonts w:ascii="Arial" w:hAnsi="Arial" w:cs="Arial"/>
                    </w:rPr>
                  </w:pPr>
                  <w:r w:rsidRPr="002061D7">
                    <w:rPr>
                      <w:rFonts w:ascii="Arial" w:hAnsi="Arial" w:cs="Arial"/>
                    </w:rPr>
                    <w:t>Nosilnost: 1450</w:t>
                  </w:r>
                </w:p>
              </w:tc>
              <w:tc>
                <w:tcPr>
                  <w:tcW w:w="1918" w:type="dxa"/>
                </w:tcPr>
                <w:p w:rsidR="002061D7" w:rsidRPr="002061D7" w:rsidRDefault="002061D7" w:rsidP="001A7873">
                  <w:pPr>
                    <w:rPr>
                      <w:rFonts w:ascii="Arial" w:hAnsi="Arial" w:cs="Arial"/>
                    </w:rPr>
                  </w:pPr>
                  <w:r w:rsidRPr="002061D7">
                    <w:rPr>
                      <w:rFonts w:ascii="Arial" w:hAnsi="Arial" w:cs="Arial"/>
                    </w:rPr>
                    <w:t>Nosilnost: 1090</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J8 929</w:t>
                  </w:r>
                </w:p>
              </w:tc>
              <w:tc>
                <w:tcPr>
                  <w:tcW w:w="1560" w:type="dxa"/>
                </w:tcPr>
                <w:p w:rsidR="002061D7" w:rsidRPr="002061D7" w:rsidRDefault="002061D7" w:rsidP="001A7873">
                  <w:pPr>
                    <w:rPr>
                      <w:rFonts w:ascii="Arial" w:hAnsi="Arial" w:cs="Arial"/>
                    </w:rPr>
                  </w:pPr>
                  <w:r w:rsidRPr="002061D7">
                    <w:rPr>
                      <w:rFonts w:ascii="Arial" w:hAnsi="Arial" w:cs="Arial"/>
                    </w:rPr>
                    <w:t>Št. reg. mest: 3</w:t>
                  </w:r>
                </w:p>
              </w:tc>
              <w:tc>
                <w:tcPr>
                  <w:tcW w:w="1918" w:type="dxa"/>
                </w:tcPr>
                <w:p w:rsidR="002061D7" w:rsidRPr="002061D7" w:rsidRDefault="002061D7" w:rsidP="001A7873">
                  <w:pPr>
                    <w:rPr>
                      <w:rFonts w:ascii="Arial" w:hAnsi="Arial" w:cs="Arial"/>
                    </w:rPr>
                  </w:pPr>
                  <w:r w:rsidRPr="002061D7">
                    <w:rPr>
                      <w:rFonts w:ascii="Arial" w:hAnsi="Arial" w:cs="Arial"/>
                    </w:rPr>
                    <w:t>Št. reg. mest: 2</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UU 411</w:t>
                  </w:r>
                </w:p>
              </w:tc>
              <w:tc>
                <w:tcPr>
                  <w:tcW w:w="1560" w:type="dxa"/>
                </w:tcPr>
                <w:p w:rsidR="002061D7" w:rsidRPr="002061D7" w:rsidRDefault="002061D7" w:rsidP="001A7873">
                  <w:pPr>
                    <w:rPr>
                      <w:rFonts w:ascii="Arial" w:hAnsi="Arial" w:cs="Arial"/>
                    </w:rPr>
                  </w:pPr>
                  <w:r w:rsidRPr="002061D7">
                    <w:rPr>
                      <w:rFonts w:ascii="Arial" w:hAnsi="Arial" w:cs="Arial"/>
                    </w:rPr>
                    <w:t>Št. reg. mest: 2</w:t>
                  </w:r>
                </w:p>
              </w:tc>
              <w:tc>
                <w:tcPr>
                  <w:tcW w:w="1918" w:type="dxa"/>
                </w:tcPr>
                <w:p w:rsidR="002061D7" w:rsidRPr="002061D7" w:rsidRDefault="002061D7" w:rsidP="001A7873">
                  <w:pPr>
                    <w:rPr>
                      <w:rFonts w:ascii="Arial" w:hAnsi="Arial" w:cs="Arial"/>
                    </w:rPr>
                  </w:pPr>
                  <w:r w:rsidRPr="002061D7">
                    <w:rPr>
                      <w:rFonts w:ascii="Arial" w:hAnsi="Arial" w:cs="Arial"/>
                    </w:rPr>
                    <w:t>Št. reg. mest: 3</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color w:val="2F2F2F"/>
                    </w:rPr>
                    <w:t>GO DZ 081</w:t>
                  </w:r>
                </w:p>
              </w:tc>
              <w:tc>
                <w:tcPr>
                  <w:tcW w:w="1560" w:type="dxa"/>
                </w:tcPr>
                <w:p w:rsidR="002061D7" w:rsidRPr="002061D7" w:rsidRDefault="002061D7" w:rsidP="001A7873">
                  <w:pPr>
                    <w:rPr>
                      <w:rFonts w:ascii="Arial" w:hAnsi="Arial" w:cs="Arial"/>
                    </w:rPr>
                  </w:pPr>
                  <w:r w:rsidRPr="002061D7">
                    <w:rPr>
                      <w:rFonts w:ascii="Arial" w:hAnsi="Arial" w:cs="Arial"/>
                    </w:rPr>
                    <w:t>Št. reg. mest: 3</w:t>
                  </w:r>
                </w:p>
              </w:tc>
              <w:tc>
                <w:tcPr>
                  <w:tcW w:w="1918" w:type="dxa"/>
                </w:tcPr>
                <w:p w:rsidR="002061D7" w:rsidRPr="002061D7" w:rsidRDefault="002061D7" w:rsidP="001A7873">
                  <w:pPr>
                    <w:rPr>
                      <w:rFonts w:ascii="Arial" w:hAnsi="Arial" w:cs="Arial"/>
                    </w:rPr>
                  </w:pPr>
                  <w:r w:rsidRPr="002061D7">
                    <w:rPr>
                      <w:rFonts w:ascii="Arial" w:hAnsi="Arial" w:cs="Arial"/>
                    </w:rPr>
                    <w:t>Št. reg. mest: 4</w:t>
                  </w:r>
                </w:p>
              </w:tc>
            </w:tr>
          </w:tbl>
          <w:p w:rsidR="002061D7" w:rsidRPr="002061D7" w:rsidRDefault="002061D7" w:rsidP="001A7873">
            <w:pPr>
              <w:rPr>
                <w:rFonts w:ascii="Arial" w:hAnsi="Arial" w:cs="Arial"/>
              </w:rPr>
            </w:pPr>
          </w:p>
        </w:tc>
        <w:tc>
          <w:tcPr>
            <w:tcW w:w="987"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t xml:space="preserve">Sprememba se nanaša na SKLOP 4: Zavarovanje Zdravstvenega doma Nova Gorica </w:t>
      </w:r>
    </w:p>
    <w:tbl>
      <w:tblPr>
        <w:tblStyle w:val="Tabelamrea"/>
        <w:tblW w:w="0" w:type="auto"/>
        <w:tblLayout w:type="fixed"/>
        <w:tblLook w:val="04A0" w:firstRow="1" w:lastRow="0" w:firstColumn="1" w:lastColumn="0" w:noHBand="0" w:noVBand="1"/>
      </w:tblPr>
      <w:tblGrid>
        <w:gridCol w:w="1413"/>
        <w:gridCol w:w="1559"/>
        <w:gridCol w:w="5103"/>
        <w:gridCol w:w="987"/>
      </w:tblGrid>
      <w:tr w:rsidR="002061D7" w:rsidRPr="002061D7" w:rsidTr="001A7873">
        <w:tc>
          <w:tcPr>
            <w:tcW w:w="1413" w:type="dxa"/>
          </w:tcPr>
          <w:p w:rsidR="002061D7" w:rsidRPr="002061D7" w:rsidRDefault="002061D7" w:rsidP="001A7873">
            <w:pPr>
              <w:rPr>
                <w:rFonts w:ascii="Arial" w:hAnsi="Arial" w:cs="Arial"/>
              </w:rPr>
            </w:pPr>
            <w:r w:rsidRPr="002061D7">
              <w:rPr>
                <w:rFonts w:ascii="Arial" w:hAnsi="Arial" w:cs="Arial"/>
              </w:rPr>
              <w:t>Lokacija</w:t>
            </w:r>
          </w:p>
        </w:tc>
        <w:tc>
          <w:tcPr>
            <w:tcW w:w="1559" w:type="dxa"/>
          </w:tcPr>
          <w:p w:rsidR="002061D7" w:rsidRPr="002061D7" w:rsidRDefault="002061D7" w:rsidP="001A7873">
            <w:pPr>
              <w:rPr>
                <w:rFonts w:ascii="Arial" w:hAnsi="Arial" w:cs="Arial"/>
              </w:rPr>
            </w:pPr>
            <w:r w:rsidRPr="002061D7">
              <w:rPr>
                <w:rFonts w:ascii="Arial" w:hAnsi="Arial" w:cs="Arial"/>
              </w:rPr>
              <w:t>Zavarovalna vrsta</w:t>
            </w:r>
          </w:p>
        </w:tc>
        <w:tc>
          <w:tcPr>
            <w:tcW w:w="5103" w:type="dxa"/>
          </w:tcPr>
          <w:p w:rsidR="002061D7" w:rsidRPr="002061D7" w:rsidRDefault="002061D7" w:rsidP="001A7873">
            <w:pPr>
              <w:rPr>
                <w:rFonts w:ascii="Arial" w:hAnsi="Arial" w:cs="Arial"/>
              </w:rPr>
            </w:pPr>
            <w:r w:rsidRPr="002061D7">
              <w:rPr>
                <w:rFonts w:ascii="Arial" w:hAnsi="Arial" w:cs="Arial"/>
              </w:rPr>
              <w:t xml:space="preserve">Popravek - sprememba </w:t>
            </w:r>
          </w:p>
        </w:tc>
        <w:tc>
          <w:tcPr>
            <w:tcW w:w="987"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rPr>
          <w:trHeight w:val="2670"/>
        </w:trPr>
        <w:tc>
          <w:tcPr>
            <w:tcW w:w="1413" w:type="dxa"/>
          </w:tcPr>
          <w:p w:rsidR="002061D7" w:rsidRPr="002061D7" w:rsidRDefault="002061D7" w:rsidP="001A7873">
            <w:pPr>
              <w:rPr>
                <w:rFonts w:ascii="Arial" w:hAnsi="Arial" w:cs="Arial"/>
              </w:rPr>
            </w:pPr>
            <w:r w:rsidRPr="002061D7">
              <w:rPr>
                <w:rFonts w:ascii="Arial" w:hAnsi="Arial" w:cs="Arial"/>
              </w:rPr>
              <w:t>Vse lokacije</w:t>
            </w:r>
          </w:p>
        </w:tc>
        <w:tc>
          <w:tcPr>
            <w:tcW w:w="1559" w:type="dxa"/>
          </w:tcPr>
          <w:p w:rsidR="002061D7" w:rsidRPr="002061D7" w:rsidRDefault="002061D7" w:rsidP="001A7873">
            <w:pPr>
              <w:rPr>
                <w:rFonts w:ascii="Arial" w:hAnsi="Arial" w:cs="Arial"/>
              </w:rPr>
            </w:pPr>
            <w:r w:rsidRPr="002061D7">
              <w:rPr>
                <w:rFonts w:ascii="Arial" w:hAnsi="Arial" w:cs="Arial"/>
              </w:rPr>
              <w:t>Zavarovanje vozil</w:t>
            </w:r>
          </w:p>
        </w:tc>
        <w:tc>
          <w:tcPr>
            <w:tcW w:w="5103" w:type="dxa"/>
          </w:tcPr>
          <w:p w:rsidR="002061D7" w:rsidRPr="002061D7" w:rsidRDefault="002061D7" w:rsidP="001A7873">
            <w:pPr>
              <w:rPr>
                <w:rFonts w:ascii="Arial" w:hAnsi="Arial" w:cs="Arial"/>
              </w:rPr>
            </w:pPr>
            <w:r w:rsidRPr="002061D7">
              <w:rPr>
                <w:rFonts w:ascii="Arial" w:hAnsi="Arial" w:cs="Arial"/>
              </w:rPr>
              <w:t>V tabeli ZD NOVA GORICA, zavihek »VOZILA« se spremenijo naslednji podatki o vozilih po registrskih številkah:</w:t>
            </w:r>
          </w:p>
          <w:tbl>
            <w:tblPr>
              <w:tblStyle w:val="Tabelamrea"/>
              <w:tblW w:w="4801" w:type="dxa"/>
              <w:tblLayout w:type="fixed"/>
              <w:tblLook w:val="04A0" w:firstRow="1" w:lastRow="0" w:firstColumn="1" w:lastColumn="0" w:noHBand="0" w:noVBand="1"/>
            </w:tblPr>
            <w:tblGrid>
              <w:gridCol w:w="1323"/>
              <w:gridCol w:w="1560"/>
              <w:gridCol w:w="1918"/>
            </w:tblGrid>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Reg. št.</w:t>
                  </w:r>
                </w:p>
              </w:tc>
              <w:tc>
                <w:tcPr>
                  <w:tcW w:w="1560" w:type="dxa"/>
                </w:tcPr>
                <w:p w:rsidR="002061D7" w:rsidRPr="002061D7" w:rsidRDefault="002061D7" w:rsidP="001A7873">
                  <w:pPr>
                    <w:rPr>
                      <w:rFonts w:ascii="Arial" w:hAnsi="Arial" w:cs="Arial"/>
                    </w:rPr>
                  </w:pPr>
                  <w:r w:rsidRPr="002061D7">
                    <w:rPr>
                      <w:rFonts w:ascii="Arial" w:hAnsi="Arial" w:cs="Arial"/>
                    </w:rPr>
                    <w:t>Briše se podatek:</w:t>
                  </w:r>
                </w:p>
              </w:tc>
              <w:tc>
                <w:tcPr>
                  <w:tcW w:w="1918" w:type="dxa"/>
                </w:tcPr>
                <w:p w:rsidR="002061D7" w:rsidRPr="002061D7" w:rsidRDefault="002061D7" w:rsidP="001A7873">
                  <w:pPr>
                    <w:rPr>
                      <w:rFonts w:ascii="Arial" w:hAnsi="Arial" w:cs="Arial"/>
                    </w:rPr>
                  </w:pPr>
                  <w:r w:rsidRPr="002061D7">
                    <w:rPr>
                      <w:rFonts w:ascii="Arial" w:hAnsi="Arial" w:cs="Arial"/>
                    </w:rPr>
                    <w:t>Nadomesti se z podatkom:</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UU 464</w:t>
                  </w:r>
                </w:p>
              </w:tc>
              <w:tc>
                <w:tcPr>
                  <w:tcW w:w="1560" w:type="dxa"/>
                </w:tcPr>
                <w:p w:rsidR="002061D7" w:rsidRPr="002061D7" w:rsidRDefault="002061D7" w:rsidP="001A7873">
                  <w:pPr>
                    <w:rPr>
                      <w:rFonts w:ascii="Arial" w:hAnsi="Arial" w:cs="Arial"/>
                    </w:rPr>
                  </w:pPr>
                  <w:r w:rsidRPr="002061D7">
                    <w:rPr>
                      <w:rFonts w:ascii="Arial" w:hAnsi="Arial" w:cs="Arial"/>
                    </w:rPr>
                    <w:t xml:space="preserve">Moč motorja: </w:t>
                  </w:r>
                  <w:proofErr w:type="spellStart"/>
                  <w:r w:rsidRPr="002061D7">
                    <w:rPr>
                      <w:rFonts w:ascii="Arial" w:hAnsi="Arial" w:cs="Arial"/>
                    </w:rPr>
                    <w:t>kw</w:t>
                  </w:r>
                  <w:proofErr w:type="spellEnd"/>
                  <w:r w:rsidRPr="002061D7">
                    <w:rPr>
                      <w:rFonts w:ascii="Arial" w:hAnsi="Arial" w:cs="Arial"/>
                    </w:rPr>
                    <w:t xml:space="preserve"> 44</w:t>
                  </w:r>
                </w:p>
              </w:tc>
              <w:tc>
                <w:tcPr>
                  <w:tcW w:w="1918" w:type="dxa"/>
                </w:tcPr>
                <w:p w:rsidR="002061D7" w:rsidRPr="002061D7" w:rsidRDefault="002061D7" w:rsidP="001A7873">
                  <w:pPr>
                    <w:rPr>
                      <w:rFonts w:ascii="Arial" w:hAnsi="Arial" w:cs="Arial"/>
                    </w:rPr>
                  </w:pPr>
                  <w:r w:rsidRPr="002061D7">
                    <w:rPr>
                      <w:rFonts w:ascii="Arial" w:hAnsi="Arial" w:cs="Arial"/>
                    </w:rPr>
                    <w:t xml:space="preserve">Moč motorja: </w:t>
                  </w:r>
                  <w:proofErr w:type="spellStart"/>
                  <w:r w:rsidRPr="002061D7">
                    <w:rPr>
                      <w:rFonts w:ascii="Arial" w:hAnsi="Arial" w:cs="Arial"/>
                    </w:rPr>
                    <w:t>kw</w:t>
                  </w:r>
                  <w:proofErr w:type="spellEnd"/>
                  <w:r w:rsidRPr="002061D7">
                    <w:rPr>
                      <w:rFonts w:ascii="Arial" w:hAnsi="Arial" w:cs="Arial"/>
                    </w:rPr>
                    <w:t xml:space="preserve"> 51</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MH 478</w:t>
                  </w:r>
                </w:p>
              </w:tc>
              <w:tc>
                <w:tcPr>
                  <w:tcW w:w="1560" w:type="dxa"/>
                </w:tcPr>
                <w:p w:rsidR="002061D7" w:rsidRPr="002061D7" w:rsidRDefault="002061D7" w:rsidP="001A7873">
                  <w:pPr>
                    <w:rPr>
                      <w:rFonts w:ascii="Arial" w:hAnsi="Arial" w:cs="Arial"/>
                    </w:rPr>
                  </w:pPr>
                  <w:r w:rsidRPr="002061D7">
                    <w:rPr>
                      <w:rFonts w:ascii="Arial" w:hAnsi="Arial" w:cs="Arial"/>
                    </w:rPr>
                    <w:t>Reg. št.: GO KH 478</w:t>
                  </w:r>
                </w:p>
              </w:tc>
              <w:tc>
                <w:tcPr>
                  <w:tcW w:w="1918" w:type="dxa"/>
                </w:tcPr>
                <w:p w:rsidR="002061D7" w:rsidRPr="002061D7" w:rsidRDefault="002061D7" w:rsidP="001A7873">
                  <w:pPr>
                    <w:rPr>
                      <w:rFonts w:ascii="Arial" w:hAnsi="Arial" w:cs="Arial"/>
                    </w:rPr>
                  </w:pPr>
                  <w:r w:rsidRPr="002061D7">
                    <w:rPr>
                      <w:rFonts w:ascii="Arial" w:hAnsi="Arial" w:cs="Arial"/>
                    </w:rPr>
                    <w:t xml:space="preserve">Reg. št.: </w:t>
                  </w:r>
                </w:p>
                <w:p w:rsidR="002061D7" w:rsidRPr="002061D7" w:rsidRDefault="002061D7" w:rsidP="001A7873">
                  <w:pPr>
                    <w:rPr>
                      <w:rFonts w:ascii="Arial" w:hAnsi="Arial" w:cs="Arial"/>
                    </w:rPr>
                  </w:pPr>
                  <w:r w:rsidRPr="002061D7">
                    <w:rPr>
                      <w:rFonts w:ascii="Arial" w:hAnsi="Arial" w:cs="Arial"/>
                    </w:rPr>
                    <w:t>GO MH 478</w:t>
                  </w:r>
                </w:p>
              </w:tc>
            </w:tr>
          </w:tbl>
          <w:p w:rsidR="002061D7" w:rsidRPr="002061D7" w:rsidRDefault="002061D7" w:rsidP="001A7873">
            <w:pPr>
              <w:rPr>
                <w:rFonts w:ascii="Arial" w:hAnsi="Arial" w:cs="Arial"/>
              </w:rPr>
            </w:pPr>
          </w:p>
        </w:tc>
        <w:tc>
          <w:tcPr>
            <w:tcW w:w="987"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lastRenderedPageBreak/>
        <w:t>Sprememba se nanaša na SKLOP 5: Zavarovanje OŠ Frana Erjavca</w:t>
      </w:r>
    </w:p>
    <w:tbl>
      <w:tblPr>
        <w:tblStyle w:val="Tabelamrea"/>
        <w:tblW w:w="0" w:type="auto"/>
        <w:tblLayout w:type="fixed"/>
        <w:tblLook w:val="04A0" w:firstRow="1" w:lastRow="0" w:firstColumn="1" w:lastColumn="0" w:noHBand="0" w:noVBand="1"/>
      </w:tblPr>
      <w:tblGrid>
        <w:gridCol w:w="1413"/>
        <w:gridCol w:w="1559"/>
        <w:gridCol w:w="5103"/>
        <w:gridCol w:w="987"/>
      </w:tblGrid>
      <w:tr w:rsidR="002061D7" w:rsidRPr="002061D7" w:rsidTr="001A7873">
        <w:tc>
          <w:tcPr>
            <w:tcW w:w="1413" w:type="dxa"/>
          </w:tcPr>
          <w:p w:rsidR="002061D7" w:rsidRPr="002061D7" w:rsidRDefault="002061D7" w:rsidP="001A7873">
            <w:pPr>
              <w:rPr>
                <w:rFonts w:ascii="Arial" w:hAnsi="Arial" w:cs="Arial"/>
              </w:rPr>
            </w:pPr>
            <w:r w:rsidRPr="002061D7">
              <w:rPr>
                <w:rFonts w:ascii="Arial" w:hAnsi="Arial" w:cs="Arial"/>
              </w:rPr>
              <w:t>Lokacija</w:t>
            </w:r>
          </w:p>
        </w:tc>
        <w:tc>
          <w:tcPr>
            <w:tcW w:w="1559" w:type="dxa"/>
          </w:tcPr>
          <w:p w:rsidR="002061D7" w:rsidRPr="002061D7" w:rsidRDefault="002061D7" w:rsidP="001A7873">
            <w:pPr>
              <w:rPr>
                <w:rFonts w:ascii="Arial" w:hAnsi="Arial" w:cs="Arial"/>
              </w:rPr>
            </w:pPr>
            <w:r w:rsidRPr="002061D7">
              <w:rPr>
                <w:rFonts w:ascii="Arial" w:hAnsi="Arial" w:cs="Arial"/>
              </w:rPr>
              <w:t>Zavarovalna vrsta</w:t>
            </w:r>
          </w:p>
        </w:tc>
        <w:tc>
          <w:tcPr>
            <w:tcW w:w="5103" w:type="dxa"/>
          </w:tcPr>
          <w:p w:rsidR="002061D7" w:rsidRPr="002061D7" w:rsidRDefault="002061D7" w:rsidP="001A7873">
            <w:pPr>
              <w:rPr>
                <w:rFonts w:ascii="Arial" w:hAnsi="Arial" w:cs="Arial"/>
              </w:rPr>
            </w:pPr>
            <w:r w:rsidRPr="002061D7">
              <w:rPr>
                <w:rFonts w:ascii="Arial" w:hAnsi="Arial" w:cs="Arial"/>
              </w:rPr>
              <w:t xml:space="preserve">Popravek - sprememba </w:t>
            </w:r>
          </w:p>
        </w:tc>
        <w:tc>
          <w:tcPr>
            <w:tcW w:w="987"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c>
          <w:tcPr>
            <w:tcW w:w="1413" w:type="dxa"/>
          </w:tcPr>
          <w:p w:rsidR="002061D7" w:rsidRPr="002061D7" w:rsidRDefault="002061D7" w:rsidP="001A7873">
            <w:pPr>
              <w:rPr>
                <w:rFonts w:ascii="Arial" w:hAnsi="Arial" w:cs="Arial"/>
              </w:rPr>
            </w:pPr>
            <w:r w:rsidRPr="002061D7">
              <w:rPr>
                <w:rFonts w:ascii="Arial" w:hAnsi="Arial" w:cs="Arial"/>
              </w:rPr>
              <w:t>Vse lokacije</w:t>
            </w:r>
          </w:p>
        </w:tc>
        <w:tc>
          <w:tcPr>
            <w:tcW w:w="1559" w:type="dxa"/>
          </w:tcPr>
          <w:p w:rsidR="002061D7" w:rsidRPr="002061D7" w:rsidRDefault="002061D7" w:rsidP="001A7873">
            <w:pPr>
              <w:rPr>
                <w:rFonts w:ascii="Arial" w:hAnsi="Arial" w:cs="Arial"/>
              </w:rPr>
            </w:pPr>
            <w:r w:rsidRPr="002061D7">
              <w:rPr>
                <w:rFonts w:ascii="Arial" w:hAnsi="Arial" w:cs="Arial"/>
              </w:rPr>
              <w:t>Zavarovanje vozil</w:t>
            </w:r>
          </w:p>
        </w:tc>
        <w:tc>
          <w:tcPr>
            <w:tcW w:w="5103" w:type="dxa"/>
          </w:tcPr>
          <w:p w:rsidR="002061D7" w:rsidRPr="002061D7" w:rsidRDefault="002061D7" w:rsidP="001A7873">
            <w:pPr>
              <w:rPr>
                <w:rFonts w:ascii="Arial" w:hAnsi="Arial" w:cs="Arial"/>
              </w:rPr>
            </w:pPr>
            <w:r w:rsidRPr="002061D7">
              <w:rPr>
                <w:rFonts w:ascii="Arial" w:hAnsi="Arial" w:cs="Arial"/>
              </w:rPr>
              <w:t>V tabeli MONG podatki 2016, zavihek »OŠ F. ERJAVCA VOZILA« se spremenijo naslednji podatki o vozilih po registrskih številkah:</w:t>
            </w:r>
          </w:p>
          <w:p w:rsidR="002061D7" w:rsidRPr="002061D7" w:rsidRDefault="002061D7" w:rsidP="001A7873">
            <w:pPr>
              <w:rPr>
                <w:rFonts w:ascii="Arial" w:hAnsi="Arial" w:cs="Arial"/>
              </w:rPr>
            </w:pPr>
          </w:p>
          <w:tbl>
            <w:tblPr>
              <w:tblStyle w:val="Tabelamrea"/>
              <w:tblW w:w="4801" w:type="dxa"/>
              <w:tblLayout w:type="fixed"/>
              <w:tblLook w:val="04A0" w:firstRow="1" w:lastRow="0" w:firstColumn="1" w:lastColumn="0" w:noHBand="0" w:noVBand="1"/>
            </w:tblPr>
            <w:tblGrid>
              <w:gridCol w:w="1323"/>
              <w:gridCol w:w="1560"/>
              <w:gridCol w:w="1918"/>
            </w:tblGrid>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Reg. št.</w:t>
                  </w:r>
                </w:p>
              </w:tc>
              <w:tc>
                <w:tcPr>
                  <w:tcW w:w="1560" w:type="dxa"/>
                </w:tcPr>
                <w:p w:rsidR="002061D7" w:rsidRPr="002061D7" w:rsidRDefault="002061D7" w:rsidP="001A7873">
                  <w:pPr>
                    <w:rPr>
                      <w:rFonts w:ascii="Arial" w:hAnsi="Arial" w:cs="Arial"/>
                    </w:rPr>
                  </w:pPr>
                  <w:r w:rsidRPr="002061D7">
                    <w:rPr>
                      <w:rFonts w:ascii="Arial" w:hAnsi="Arial" w:cs="Arial"/>
                    </w:rPr>
                    <w:t>Briše se podatek:</w:t>
                  </w:r>
                </w:p>
              </w:tc>
              <w:tc>
                <w:tcPr>
                  <w:tcW w:w="1918" w:type="dxa"/>
                </w:tcPr>
                <w:p w:rsidR="002061D7" w:rsidRPr="002061D7" w:rsidRDefault="002061D7" w:rsidP="001A7873">
                  <w:pPr>
                    <w:rPr>
                      <w:rFonts w:ascii="Arial" w:hAnsi="Arial" w:cs="Arial"/>
                    </w:rPr>
                  </w:pPr>
                  <w:r w:rsidRPr="002061D7">
                    <w:rPr>
                      <w:rFonts w:ascii="Arial" w:hAnsi="Arial" w:cs="Arial"/>
                    </w:rPr>
                    <w:t>Nadomesti se z podatkom:</w:t>
                  </w:r>
                </w:p>
              </w:tc>
            </w:tr>
            <w:tr w:rsidR="002061D7" w:rsidRPr="002061D7" w:rsidTr="001A7873">
              <w:tc>
                <w:tcPr>
                  <w:tcW w:w="1323" w:type="dxa"/>
                </w:tcPr>
                <w:p w:rsidR="002061D7" w:rsidRPr="002061D7" w:rsidRDefault="002061D7" w:rsidP="001A7873">
                  <w:pPr>
                    <w:rPr>
                      <w:rFonts w:ascii="Arial" w:hAnsi="Arial" w:cs="Arial"/>
                    </w:rPr>
                  </w:pPr>
                  <w:r w:rsidRPr="002061D7">
                    <w:rPr>
                      <w:rFonts w:ascii="Arial" w:hAnsi="Arial" w:cs="Arial"/>
                    </w:rPr>
                    <w:t>GO 33 01A</w:t>
                  </w:r>
                </w:p>
              </w:tc>
              <w:tc>
                <w:tcPr>
                  <w:tcW w:w="1560" w:type="dxa"/>
                </w:tcPr>
                <w:p w:rsidR="002061D7" w:rsidRPr="002061D7" w:rsidRDefault="002061D7" w:rsidP="001A7873">
                  <w:pPr>
                    <w:rPr>
                      <w:rFonts w:ascii="Arial" w:hAnsi="Arial" w:cs="Arial"/>
                    </w:rPr>
                  </w:pPr>
                  <w:r w:rsidRPr="002061D7">
                    <w:rPr>
                      <w:rFonts w:ascii="Arial" w:hAnsi="Arial" w:cs="Arial"/>
                    </w:rPr>
                    <w:t>Št. reg. mest: 8</w:t>
                  </w:r>
                </w:p>
              </w:tc>
              <w:tc>
                <w:tcPr>
                  <w:tcW w:w="1918" w:type="dxa"/>
                </w:tcPr>
                <w:p w:rsidR="002061D7" w:rsidRPr="002061D7" w:rsidRDefault="002061D7" w:rsidP="001A7873">
                  <w:pPr>
                    <w:rPr>
                      <w:rFonts w:ascii="Arial" w:hAnsi="Arial" w:cs="Arial"/>
                    </w:rPr>
                  </w:pPr>
                  <w:r w:rsidRPr="002061D7">
                    <w:rPr>
                      <w:rFonts w:ascii="Arial" w:hAnsi="Arial" w:cs="Arial"/>
                    </w:rPr>
                    <w:t>Št. reg. mest: 9</w:t>
                  </w:r>
                </w:p>
              </w:tc>
            </w:tr>
          </w:tbl>
          <w:p w:rsidR="002061D7" w:rsidRPr="002061D7" w:rsidRDefault="002061D7" w:rsidP="001A7873">
            <w:pPr>
              <w:rPr>
                <w:rFonts w:ascii="Arial" w:hAnsi="Arial" w:cs="Arial"/>
              </w:rPr>
            </w:pPr>
          </w:p>
        </w:tc>
        <w:tc>
          <w:tcPr>
            <w:tcW w:w="987"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pStyle w:val="Odstavekseznama"/>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t>Sprememba se nanaša na: SKLOP 8 Osnovna šola Milojke Štrukelj</w:t>
      </w:r>
    </w:p>
    <w:tbl>
      <w:tblPr>
        <w:tblStyle w:val="Tabelamrea"/>
        <w:tblW w:w="0" w:type="auto"/>
        <w:tblLook w:val="04A0" w:firstRow="1" w:lastRow="0" w:firstColumn="1" w:lastColumn="0" w:noHBand="0" w:noVBand="1"/>
      </w:tblPr>
      <w:tblGrid>
        <w:gridCol w:w="2252"/>
        <w:gridCol w:w="1488"/>
        <w:gridCol w:w="4421"/>
        <w:gridCol w:w="901"/>
      </w:tblGrid>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Lokacija</w:t>
            </w:r>
          </w:p>
        </w:tc>
        <w:tc>
          <w:tcPr>
            <w:tcW w:w="1491" w:type="dxa"/>
          </w:tcPr>
          <w:p w:rsidR="002061D7" w:rsidRPr="002061D7" w:rsidRDefault="002061D7" w:rsidP="001A7873">
            <w:pPr>
              <w:rPr>
                <w:rFonts w:ascii="Arial" w:hAnsi="Arial" w:cs="Arial"/>
              </w:rPr>
            </w:pPr>
            <w:r w:rsidRPr="002061D7">
              <w:rPr>
                <w:rFonts w:ascii="Arial" w:hAnsi="Arial" w:cs="Arial"/>
              </w:rPr>
              <w:t>Zavarovalna vrsta</w:t>
            </w:r>
          </w:p>
        </w:tc>
        <w:tc>
          <w:tcPr>
            <w:tcW w:w="4536" w:type="dxa"/>
          </w:tcPr>
          <w:p w:rsidR="002061D7" w:rsidRPr="002061D7" w:rsidRDefault="002061D7" w:rsidP="001A7873">
            <w:pPr>
              <w:rPr>
                <w:rFonts w:ascii="Arial" w:hAnsi="Arial" w:cs="Arial"/>
              </w:rPr>
            </w:pPr>
            <w:r w:rsidRPr="002061D7">
              <w:rPr>
                <w:rFonts w:ascii="Arial" w:hAnsi="Arial" w:cs="Arial"/>
              </w:rPr>
              <w:t>Pojasnilo – sprememba</w:t>
            </w:r>
          </w:p>
        </w:tc>
        <w:tc>
          <w:tcPr>
            <w:tcW w:w="882"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Vse lokacije</w:t>
            </w:r>
          </w:p>
        </w:tc>
        <w:tc>
          <w:tcPr>
            <w:tcW w:w="1491" w:type="dxa"/>
          </w:tcPr>
          <w:p w:rsidR="002061D7" w:rsidRPr="002061D7" w:rsidRDefault="002061D7" w:rsidP="001A7873">
            <w:pPr>
              <w:rPr>
                <w:rFonts w:ascii="Arial" w:hAnsi="Arial" w:cs="Arial"/>
              </w:rPr>
            </w:pPr>
            <w:r w:rsidRPr="002061D7">
              <w:rPr>
                <w:rFonts w:ascii="Arial" w:hAnsi="Arial" w:cs="Arial"/>
              </w:rPr>
              <w:t>Požarno zavarovanje</w:t>
            </w:r>
          </w:p>
        </w:tc>
        <w:tc>
          <w:tcPr>
            <w:tcW w:w="4536" w:type="dxa"/>
          </w:tcPr>
          <w:p w:rsidR="002061D7" w:rsidRPr="002061D7" w:rsidRDefault="002061D7" w:rsidP="001A7873">
            <w:pPr>
              <w:rPr>
                <w:rFonts w:ascii="Arial" w:hAnsi="Arial" w:cs="Arial"/>
              </w:rPr>
            </w:pPr>
            <w:r w:rsidRPr="002061D7">
              <w:rPr>
                <w:rFonts w:ascii="Arial" w:hAnsi="Arial" w:cs="Arial"/>
              </w:rPr>
              <w:t>Oprema – premičnine se zavarujejo na dogovorjeno vrednost (in ne na novo vrednost) za vse zahtevane požarne nevarnosti – osnovne in dodatne (tudi vandalizem).</w:t>
            </w:r>
          </w:p>
          <w:p w:rsidR="002061D7" w:rsidRPr="002061D7" w:rsidRDefault="002061D7" w:rsidP="001A7873">
            <w:pPr>
              <w:jc w:val="both"/>
              <w:rPr>
                <w:rFonts w:ascii="Arial" w:hAnsi="Arial" w:cs="Arial"/>
              </w:rPr>
            </w:pPr>
          </w:p>
        </w:tc>
        <w:tc>
          <w:tcPr>
            <w:tcW w:w="882" w:type="dxa"/>
          </w:tcPr>
          <w:p w:rsidR="002061D7" w:rsidRPr="002061D7" w:rsidRDefault="002061D7" w:rsidP="001A7873">
            <w:pPr>
              <w:rPr>
                <w:rFonts w:ascii="Arial" w:hAnsi="Arial" w:cs="Arial"/>
              </w:rPr>
            </w:pPr>
            <w:r w:rsidRPr="002061D7">
              <w:rPr>
                <w:rFonts w:ascii="Arial" w:hAnsi="Arial" w:cs="Arial"/>
              </w:rPr>
              <w:t>ne</w:t>
            </w:r>
          </w:p>
        </w:tc>
      </w:tr>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Športna dvorana</w:t>
            </w:r>
          </w:p>
        </w:tc>
        <w:tc>
          <w:tcPr>
            <w:tcW w:w="1491" w:type="dxa"/>
          </w:tcPr>
          <w:p w:rsidR="002061D7" w:rsidRPr="002061D7" w:rsidRDefault="002061D7" w:rsidP="001A7873">
            <w:pPr>
              <w:rPr>
                <w:rFonts w:ascii="Arial" w:hAnsi="Arial" w:cs="Arial"/>
              </w:rPr>
            </w:pPr>
            <w:r w:rsidRPr="002061D7">
              <w:rPr>
                <w:rFonts w:ascii="Arial" w:hAnsi="Arial" w:cs="Arial"/>
              </w:rPr>
              <w:t>Požarno zavarovanje</w:t>
            </w:r>
          </w:p>
        </w:tc>
        <w:tc>
          <w:tcPr>
            <w:tcW w:w="4536" w:type="dxa"/>
          </w:tcPr>
          <w:p w:rsidR="002061D7" w:rsidRPr="002061D7" w:rsidRDefault="002061D7" w:rsidP="001A7873">
            <w:pPr>
              <w:rPr>
                <w:rFonts w:ascii="Arial" w:hAnsi="Arial" w:cs="Arial"/>
              </w:rPr>
            </w:pPr>
            <w:r w:rsidRPr="002061D7">
              <w:rPr>
                <w:rFonts w:ascii="Arial" w:hAnsi="Arial" w:cs="Arial"/>
              </w:rPr>
              <w:t xml:space="preserve">Pri navodilih glede zavarovanj osnovnih šol in vrtcev se pod točko A) Požarno zavarovanje, v tabeli »Posebnosti po posameznem zavodu« pri OŠ Milojke Štrukelj </w:t>
            </w:r>
            <w:r w:rsidRPr="002061D7">
              <w:rPr>
                <w:rFonts w:ascii="Arial" w:hAnsi="Arial" w:cs="Arial"/>
                <w:u w:val="single"/>
              </w:rPr>
              <w:t>briše zahteva</w:t>
            </w:r>
            <w:r w:rsidRPr="002061D7">
              <w:rPr>
                <w:rFonts w:ascii="Arial" w:hAnsi="Arial" w:cs="Arial"/>
              </w:rPr>
              <w:t xml:space="preserve"> po zavarovanju škode zaradi vandalizma na opremi na novo vrednost.</w:t>
            </w:r>
          </w:p>
        </w:tc>
        <w:tc>
          <w:tcPr>
            <w:tcW w:w="882" w:type="dxa"/>
          </w:tcPr>
          <w:p w:rsidR="002061D7" w:rsidRPr="002061D7" w:rsidRDefault="002061D7" w:rsidP="001A7873">
            <w:pPr>
              <w:rPr>
                <w:rFonts w:ascii="Arial" w:hAnsi="Arial" w:cs="Arial"/>
              </w:rPr>
            </w:pPr>
            <w:r w:rsidRPr="002061D7">
              <w:rPr>
                <w:rFonts w:ascii="Arial" w:hAnsi="Arial" w:cs="Arial"/>
              </w:rPr>
              <w:t>ne</w:t>
            </w:r>
          </w:p>
        </w:tc>
      </w:tr>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Vse lokacije</w:t>
            </w:r>
          </w:p>
        </w:tc>
        <w:tc>
          <w:tcPr>
            <w:tcW w:w="1491" w:type="dxa"/>
          </w:tcPr>
          <w:p w:rsidR="002061D7" w:rsidRPr="002061D7" w:rsidRDefault="002061D7" w:rsidP="001A7873">
            <w:pPr>
              <w:rPr>
                <w:rFonts w:ascii="Arial" w:hAnsi="Arial" w:cs="Arial"/>
              </w:rPr>
            </w:pPr>
            <w:r w:rsidRPr="002061D7">
              <w:rPr>
                <w:rFonts w:ascii="Arial" w:hAnsi="Arial" w:cs="Arial"/>
              </w:rPr>
              <w:t>Zavarovanje vozil</w:t>
            </w:r>
          </w:p>
        </w:tc>
        <w:tc>
          <w:tcPr>
            <w:tcW w:w="4536" w:type="dxa"/>
          </w:tcPr>
          <w:p w:rsidR="002061D7" w:rsidRPr="002061D7" w:rsidRDefault="002061D7" w:rsidP="001A7873">
            <w:pPr>
              <w:rPr>
                <w:rFonts w:ascii="Arial" w:hAnsi="Arial" w:cs="Arial"/>
              </w:rPr>
            </w:pPr>
            <w:r w:rsidRPr="002061D7">
              <w:rPr>
                <w:rFonts w:ascii="Arial" w:hAnsi="Arial" w:cs="Arial"/>
              </w:rPr>
              <w:t>Podatke v tabeli MONG podatki 2016, zavihek »OŠ MILOJKE ŠTRUKELJ VOZILA« se spremeni:</w:t>
            </w:r>
          </w:p>
          <w:p w:rsidR="002061D7" w:rsidRPr="002061D7" w:rsidRDefault="002061D7" w:rsidP="001A7873">
            <w:pPr>
              <w:rPr>
                <w:rFonts w:ascii="Arial" w:hAnsi="Arial" w:cs="Arial"/>
              </w:rPr>
            </w:pPr>
            <w:r w:rsidRPr="002061D7">
              <w:rPr>
                <w:rFonts w:ascii="Arial" w:hAnsi="Arial" w:cs="Arial"/>
              </w:rPr>
              <w:t>Iz tabele se izloči podatke o vozilu GO E4 305. Za omenjeno vozilo se ne išče zavarovalnega kritja. (v predhodnem popravku je bila napačno navedena reg. št. GO J4 305)</w:t>
            </w:r>
          </w:p>
          <w:p w:rsidR="002061D7" w:rsidRPr="002061D7" w:rsidRDefault="002061D7" w:rsidP="001A7873">
            <w:pPr>
              <w:rPr>
                <w:rFonts w:ascii="Arial" w:hAnsi="Arial" w:cs="Arial"/>
              </w:rPr>
            </w:pPr>
          </w:p>
        </w:tc>
        <w:tc>
          <w:tcPr>
            <w:tcW w:w="882"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Pr="002061D7" w:rsidRDefault="002061D7" w:rsidP="002061D7">
      <w:pPr>
        <w:pStyle w:val="Odstavekseznama"/>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lastRenderedPageBreak/>
        <w:t>Sprememba se nanaša na: SKLOP 11 Zdravstveni dom zobozdravstveno varstvo</w:t>
      </w:r>
    </w:p>
    <w:p w:rsidR="002061D7" w:rsidRPr="002061D7" w:rsidRDefault="002061D7" w:rsidP="002061D7">
      <w:pPr>
        <w:pStyle w:val="Odstavekseznama"/>
        <w:rPr>
          <w:rFonts w:ascii="Arial" w:hAnsi="Arial" w:cs="Arial"/>
        </w:rPr>
      </w:pPr>
    </w:p>
    <w:tbl>
      <w:tblPr>
        <w:tblStyle w:val="Tabelamrea"/>
        <w:tblW w:w="0" w:type="auto"/>
        <w:tblLook w:val="04A0" w:firstRow="1" w:lastRow="0" w:firstColumn="1" w:lastColumn="0" w:noHBand="0" w:noVBand="1"/>
      </w:tblPr>
      <w:tblGrid>
        <w:gridCol w:w="2247"/>
        <w:gridCol w:w="1488"/>
        <w:gridCol w:w="4426"/>
        <w:gridCol w:w="901"/>
      </w:tblGrid>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Lokacija</w:t>
            </w:r>
          </w:p>
        </w:tc>
        <w:tc>
          <w:tcPr>
            <w:tcW w:w="1491" w:type="dxa"/>
          </w:tcPr>
          <w:p w:rsidR="002061D7" w:rsidRPr="002061D7" w:rsidRDefault="002061D7" w:rsidP="001A7873">
            <w:pPr>
              <w:rPr>
                <w:rFonts w:ascii="Arial" w:hAnsi="Arial" w:cs="Arial"/>
              </w:rPr>
            </w:pPr>
            <w:r w:rsidRPr="002061D7">
              <w:rPr>
                <w:rFonts w:ascii="Arial" w:hAnsi="Arial" w:cs="Arial"/>
              </w:rPr>
              <w:t>Zavarovalna vrsta</w:t>
            </w:r>
          </w:p>
        </w:tc>
        <w:tc>
          <w:tcPr>
            <w:tcW w:w="4536" w:type="dxa"/>
          </w:tcPr>
          <w:p w:rsidR="002061D7" w:rsidRPr="002061D7" w:rsidRDefault="002061D7" w:rsidP="001A7873">
            <w:pPr>
              <w:rPr>
                <w:rFonts w:ascii="Arial" w:hAnsi="Arial" w:cs="Arial"/>
              </w:rPr>
            </w:pPr>
            <w:r w:rsidRPr="002061D7">
              <w:rPr>
                <w:rFonts w:ascii="Arial" w:hAnsi="Arial" w:cs="Arial"/>
              </w:rPr>
              <w:t>Dopolnitev - sprememba</w:t>
            </w:r>
          </w:p>
        </w:tc>
        <w:tc>
          <w:tcPr>
            <w:tcW w:w="882"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c>
          <w:tcPr>
            <w:tcW w:w="2303" w:type="dxa"/>
          </w:tcPr>
          <w:p w:rsidR="002061D7" w:rsidRPr="002061D7" w:rsidRDefault="002061D7" w:rsidP="001A7873">
            <w:pPr>
              <w:rPr>
                <w:rFonts w:ascii="Arial" w:hAnsi="Arial" w:cs="Arial"/>
              </w:rPr>
            </w:pPr>
            <w:r w:rsidRPr="002061D7">
              <w:rPr>
                <w:rFonts w:ascii="Arial" w:hAnsi="Arial" w:cs="Arial"/>
              </w:rPr>
              <w:t>Vse lokacije</w:t>
            </w:r>
          </w:p>
        </w:tc>
        <w:tc>
          <w:tcPr>
            <w:tcW w:w="1491" w:type="dxa"/>
          </w:tcPr>
          <w:p w:rsidR="002061D7" w:rsidRPr="002061D7" w:rsidRDefault="002061D7" w:rsidP="001A7873">
            <w:pPr>
              <w:rPr>
                <w:rFonts w:ascii="Arial" w:hAnsi="Arial" w:cs="Arial"/>
              </w:rPr>
            </w:pPr>
            <w:r w:rsidRPr="002061D7">
              <w:rPr>
                <w:rFonts w:ascii="Arial" w:hAnsi="Arial" w:cs="Arial"/>
              </w:rPr>
              <w:t>Požarno zavarovanje</w:t>
            </w:r>
          </w:p>
        </w:tc>
        <w:tc>
          <w:tcPr>
            <w:tcW w:w="4536" w:type="dxa"/>
          </w:tcPr>
          <w:p w:rsidR="002061D7" w:rsidRPr="002061D7" w:rsidRDefault="002061D7" w:rsidP="001A7873">
            <w:pPr>
              <w:shd w:val="clear" w:color="auto" w:fill="FFFFFF"/>
              <w:spacing w:after="200" w:line="180" w:lineRule="atLeast"/>
              <w:rPr>
                <w:rFonts w:ascii="Arial" w:hAnsi="Arial" w:cs="Arial"/>
              </w:rPr>
            </w:pPr>
            <w:r w:rsidRPr="002061D7">
              <w:rPr>
                <w:rFonts w:ascii="Arial" w:hAnsi="Arial" w:cs="Arial"/>
              </w:rPr>
              <w:t>V »</w:t>
            </w:r>
            <w:proofErr w:type="spellStart"/>
            <w:r w:rsidRPr="002061D7">
              <w:rPr>
                <w:rFonts w:ascii="Arial" w:hAnsi="Arial" w:cs="Arial"/>
              </w:rPr>
              <w:t>excell</w:t>
            </w:r>
            <w:proofErr w:type="spellEnd"/>
            <w:r w:rsidRPr="002061D7">
              <w:rPr>
                <w:rFonts w:ascii="Arial" w:hAnsi="Arial" w:cs="Arial"/>
              </w:rPr>
              <w:t>« tabeli »MONG podatki 2016« zavihek ZD ZOBO NG, se SPREMENI PODATEK:</w:t>
            </w:r>
          </w:p>
          <w:p w:rsidR="002061D7" w:rsidRPr="002061D7" w:rsidRDefault="002061D7" w:rsidP="001A7873">
            <w:pPr>
              <w:shd w:val="clear" w:color="auto" w:fill="FFFFFF"/>
              <w:spacing w:after="200" w:line="180" w:lineRule="atLeast"/>
              <w:rPr>
                <w:rFonts w:ascii="Arial" w:hAnsi="Arial" w:cs="Arial"/>
              </w:rPr>
            </w:pPr>
            <w:r w:rsidRPr="002061D7">
              <w:rPr>
                <w:rFonts w:ascii="Arial" w:hAnsi="Arial" w:cs="Arial"/>
              </w:rPr>
              <w:t>»Vrednost zgradbe skupaj« v prvi tabeli - celica C5 se briše in nadomesti z vrednostjo: 3.859.349,29</w:t>
            </w:r>
          </w:p>
        </w:tc>
        <w:tc>
          <w:tcPr>
            <w:tcW w:w="882" w:type="dxa"/>
          </w:tcPr>
          <w:p w:rsidR="002061D7" w:rsidRPr="002061D7" w:rsidRDefault="002061D7" w:rsidP="001A7873">
            <w:pPr>
              <w:rPr>
                <w:rFonts w:ascii="Arial" w:hAnsi="Arial" w:cs="Arial"/>
              </w:rPr>
            </w:pPr>
            <w:r w:rsidRPr="002061D7">
              <w:rPr>
                <w:rFonts w:ascii="Arial" w:hAnsi="Arial" w:cs="Arial"/>
              </w:rPr>
              <w:t>ne</w:t>
            </w:r>
          </w:p>
        </w:tc>
      </w:tr>
      <w:tr w:rsidR="002061D7" w:rsidRPr="002061D7" w:rsidTr="001A7873">
        <w:tc>
          <w:tcPr>
            <w:tcW w:w="2303" w:type="dxa"/>
          </w:tcPr>
          <w:p w:rsidR="002061D7" w:rsidRPr="002061D7" w:rsidRDefault="002061D7" w:rsidP="001A7873">
            <w:pPr>
              <w:rPr>
                <w:rFonts w:ascii="Arial" w:hAnsi="Arial" w:cs="Arial"/>
              </w:rPr>
            </w:pPr>
            <w:proofErr w:type="spellStart"/>
            <w:r w:rsidRPr="002061D7">
              <w:rPr>
                <w:rFonts w:ascii="Arial" w:hAnsi="Arial" w:cs="Arial"/>
              </w:rPr>
              <w:t>Vs</w:t>
            </w:r>
            <w:proofErr w:type="spellEnd"/>
            <w:r w:rsidRPr="002061D7">
              <w:rPr>
                <w:rFonts w:ascii="Arial" w:hAnsi="Arial" w:cs="Arial"/>
              </w:rPr>
              <w:t xml:space="preserve"> </w:t>
            </w:r>
            <w:proofErr w:type="spellStart"/>
            <w:r w:rsidRPr="002061D7">
              <w:rPr>
                <w:rFonts w:ascii="Arial" w:hAnsi="Arial" w:cs="Arial"/>
              </w:rPr>
              <w:t>elokacije</w:t>
            </w:r>
            <w:proofErr w:type="spellEnd"/>
          </w:p>
        </w:tc>
        <w:tc>
          <w:tcPr>
            <w:tcW w:w="1491" w:type="dxa"/>
          </w:tcPr>
          <w:p w:rsidR="002061D7" w:rsidRPr="002061D7" w:rsidRDefault="002061D7" w:rsidP="001A7873">
            <w:pPr>
              <w:rPr>
                <w:rFonts w:ascii="Arial" w:hAnsi="Arial" w:cs="Arial"/>
              </w:rPr>
            </w:pPr>
            <w:proofErr w:type="spellStart"/>
            <w:r w:rsidRPr="002061D7">
              <w:rPr>
                <w:rFonts w:ascii="Arial" w:hAnsi="Arial" w:cs="Arial"/>
              </w:rPr>
              <w:t>Strojelomno</w:t>
            </w:r>
            <w:proofErr w:type="spellEnd"/>
            <w:r w:rsidRPr="002061D7">
              <w:rPr>
                <w:rFonts w:ascii="Arial" w:hAnsi="Arial" w:cs="Arial"/>
              </w:rPr>
              <w:t xml:space="preserve"> zavarovanje</w:t>
            </w:r>
          </w:p>
        </w:tc>
        <w:tc>
          <w:tcPr>
            <w:tcW w:w="4536" w:type="dxa"/>
          </w:tcPr>
          <w:p w:rsidR="002061D7" w:rsidRPr="002061D7" w:rsidRDefault="002061D7" w:rsidP="001A7873">
            <w:pPr>
              <w:shd w:val="clear" w:color="auto" w:fill="FFFFFF"/>
              <w:spacing w:line="180" w:lineRule="atLeast"/>
              <w:rPr>
                <w:rFonts w:ascii="Arial" w:hAnsi="Arial" w:cs="Arial"/>
              </w:rPr>
            </w:pPr>
            <w:r w:rsidRPr="002061D7">
              <w:rPr>
                <w:rFonts w:ascii="Arial" w:hAnsi="Arial" w:cs="Arial"/>
              </w:rPr>
              <w:t xml:space="preserve">V navodilu glede </w:t>
            </w:r>
            <w:proofErr w:type="spellStart"/>
            <w:r w:rsidRPr="002061D7">
              <w:rPr>
                <w:rFonts w:ascii="Arial" w:hAnsi="Arial" w:cs="Arial"/>
              </w:rPr>
              <w:t>strojelomnega</w:t>
            </w:r>
            <w:proofErr w:type="spellEnd"/>
            <w:r w:rsidRPr="002061D7">
              <w:rPr>
                <w:rFonts w:ascii="Arial" w:hAnsi="Arial" w:cs="Arial"/>
              </w:rPr>
              <w:t xml:space="preserve"> zavarovanja Zobozdravstvenega doma – točka 11.2., prvi odstavek, se briše dikcija »mehanske opreme objekta«.</w:t>
            </w:r>
          </w:p>
          <w:p w:rsidR="002061D7" w:rsidRPr="002061D7" w:rsidRDefault="002061D7" w:rsidP="001A7873">
            <w:pPr>
              <w:shd w:val="clear" w:color="auto" w:fill="FFFFFF"/>
              <w:spacing w:line="180" w:lineRule="atLeast"/>
              <w:rPr>
                <w:rFonts w:ascii="Arial" w:hAnsi="Arial" w:cs="Arial"/>
              </w:rPr>
            </w:pPr>
            <w:r w:rsidRPr="002061D7">
              <w:rPr>
                <w:rFonts w:ascii="Arial" w:hAnsi="Arial" w:cs="Arial"/>
              </w:rPr>
              <w:t>(</w:t>
            </w:r>
            <w:proofErr w:type="spellStart"/>
            <w:r w:rsidRPr="002061D7">
              <w:rPr>
                <w:rFonts w:ascii="Arial" w:hAnsi="Arial" w:cs="Arial"/>
              </w:rPr>
              <w:t>Strojelomno</w:t>
            </w:r>
            <w:proofErr w:type="spellEnd"/>
            <w:r w:rsidRPr="002061D7">
              <w:rPr>
                <w:rFonts w:ascii="Arial" w:hAnsi="Arial" w:cs="Arial"/>
              </w:rPr>
              <w:t xml:space="preserve"> kritje za mehansko opremo objektov se ne zahteva.)</w:t>
            </w:r>
          </w:p>
          <w:p w:rsidR="002061D7" w:rsidRPr="002061D7" w:rsidRDefault="002061D7" w:rsidP="001A7873">
            <w:pPr>
              <w:shd w:val="clear" w:color="auto" w:fill="FFFFFF"/>
              <w:spacing w:line="180" w:lineRule="atLeast"/>
              <w:rPr>
                <w:rFonts w:ascii="Arial" w:hAnsi="Arial" w:cs="Arial"/>
              </w:rPr>
            </w:pPr>
            <w:r w:rsidRPr="002061D7">
              <w:rPr>
                <w:rFonts w:ascii="Arial" w:hAnsi="Arial" w:cs="Arial"/>
              </w:rPr>
              <w:t>Na konec istega odstavka se doda dikcija: »Kritje se zahteva le za zobozdravstvene stroje«.</w:t>
            </w:r>
          </w:p>
        </w:tc>
        <w:tc>
          <w:tcPr>
            <w:tcW w:w="882"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pStyle w:val="Odstavekseznama"/>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t>Sprememba se nanaša na: SKLOP 12 Kulturni dom Nova Gorica</w:t>
      </w:r>
    </w:p>
    <w:p w:rsidR="002061D7" w:rsidRPr="002061D7" w:rsidRDefault="002061D7" w:rsidP="002061D7">
      <w:pPr>
        <w:pStyle w:val="Odstavekseznama"/>
        <w:rPr>
          <w:rFonts w:ascii="Arial" w:hAnsi="Arial" w:cs="Arial"/>
        </w:rPr>
      </w:pPr>
    </w:p>
    <w:tbl>
      <w:tblPr>
        <w:tblStyle w:val="Tabelamrea"/>
        <w:tblW w:w="0" w:type="auto"/>
        <w:tblLook w:val="04A0" w:firstRow="1" w:lastRow="0" w:firstColumn="1" w:lastColumn="0" w:noHBand="0" w:noVBand="1"/>
      </w:tblPr>
      <w:tblGrid>
        <w:gridCol w:w="2248"/>
        <w:gridCol w:w="1485"/>
        <w:gridCol w:w="4428"/>
        <w:gridCol w:w="901"/>
      </w:tblGrid>
      <w:tr w:rsidR="002061D7" w:rsidRPr="002061D7" w:rsidTr="001A7873">
        <w:tc>
          <w:tcPr>
            <w:tcW w:w="2255" w:type="dxa"/>
          </w:tcPr>
          <w:p w:rsidR="002061D7" w:rsidRPr="002061D7" w:rsidRDefault="002061D7" w:rsidP="001A7873">
            <w:pPr>
              <w:rPr>
                <w:rFonts w:ascii="Arial" w:hAnsi="Arial" w:cs="Arial"/>
              </w:rPr>
            </w:pPr>
            <w:r w:rsidRPr="002061D7">
              <w:rPr>
                <w:rFonts w:ascii="Arial" w:hAnsi="Arial" w:cs="Arial"/>
              </w:rPr>
              <w:t>Lokacija</w:t>
            </w:r>
          </w:p>
        </w:tc>
        <w:tc>
          <w:tcPr>
            <w:tcW w:w="1485" w:type="dxa"/>
          </w:tcPr>
          <w:p w:rsidR="002061D7" w:rsidRPr="002061D7" w:rsidRDefault="002061D7" w:rsidP="001A7873">
            <w:pPr>
              <w:rPr>
                <w:rFonts w:ascii="Arial" w:hAnsi="Arial" w:cs="Arial"/>
              </w:rPr>
            </w:pPr>
            <w:r w:rsidRPr="002061D7">
              <w:rPr>
                <w:rFonts w:ascii="Arial" w:hAnsi="Arial" w:cs="Arial"/>
              </w:rPr>
              <w:t>Zavarovalna vrsta</w:t>
            </w:r>
          </w:p>
        </w:tc>
        <w:tc>
          <w:tcPr>
            <w:tcW w:w="4442" w:type="dxa"/>
          </w:tcPr>
          <w:p w:rsidR="002061D7" w:rsidRPr="002061D7" w:rsidRDefault="002061D7" w:rsidP="001A7873">
            <w:pPr>
              <w:rPr>
                <w:rFonts w:ascii="Arial" w:hAnsi="Arial" w:cs="Arial"/>
              </w:rPr>
            </w:pPr>
            <w:r w:rsidRPr="002061D7">
              <w:rPr>
                <w:rFonts w:ascii="Arial" w:hAnsi="Arial" w:cs="Arial"/>
              </w:rPr>
              <w:t xml:space="preserve">Pojasnilo </w:t>
            </w:r>
          </w:p>
        </w:tc>
        <w:tc>
          <w:tcPr>
            <w:tcW w:w="880" w:type="dxa"/>
          </w:tcPr>
          <w:p w:rsidR="002061D7" w:rsidRPr="002061D7" w:rsidRDefault="002061D7" w:rsidP="001A7873">
            <w:pPr>
              <w:rPr>
                <w:rFonts w:ascii="Arial" w:hAnsi="Arial" w:cs="Arial"/>
              </w:rPr>
            </w:pPr>
            <w:r w:rsidRPr="002061D7">
              <w:rPr>
                <w:rFonts w:ascii="Arial" w:hAnsi="Arial" w:cs="Arial"/>
              </w:rPr>
              <w:t>Priloga</w:t>
            </w:r>
          </w:p>
        </w:tc>
      </w:tr>
      <w:tr w:rsidR="002061D7" w:rsidRPr="002061D7" w:rsidTr="001A7873">
        <w:tc>
          <w:tcPr>
            <w:tcW w:w="2255" w:type="dxa"/>
          </w:tcPr>
          <w:p w:rsidR="002061D7" w:rsidRPr="002061D7" w:rsidRDefault="002061D7" w:rsidP="001A7873">
            <w:pPr>
              <w:rPr>
                <w:rFonts w:ascii="Arial" w:hAnsi="Arial" w:cs="Arial"/>
              </w:rPr>
            </w:pPr>
            <w:r w:rsidRPr="002061D7">
              <w:rPr>
                <w:rFonts w:ascii="Arial" w:hAnsi="Arial" w:cs="Arial"/>
              </w:rPr>
              <w:t>Vse lokacije</w:t>
            </w:r>
          </w:p>
        </w:tc>
        <w:tc>
          <w:tcPr>
            <w:tcW w:w="1485" w:type="dxa"/>
          </w:tcPr>
          <w:p w:rsidR="002061D7" w:rsidRPr="002061D7" w:rsidRDefault="002061D7" w:rsidP="001A7873">
            <w:pPr>
              <w:rPr>
                <w:rFonts w:ascii="Arial" w:hAnsi="Arial" w:cs="Arial"/>
              </w:rPr>
            </w:pPr>
            <w:r w:rsidRPr="002061D7">
              <w:rPr>
                <w:rFonts w:ascii="Arial" w:hAnsi="Arial" w:cs="Arial"/>
              </w:rPr>
              <w:t>Požarno zavarovanje</w:t>
            </w:r>
          </w:p>
        </w:tc>
        <w:tc>
          <w:tcPr>
            <w:tcW w:w="4442" w:type="dxa"/>
          </w:tcPr>
          <w:p w:rsidR="002061D7" w:rsidRPr="002061D7" w:rsidRDefault="002061D7" w:rsidP="001A7873">
            <w:pPr>
              <w:shd w:val="clear" w:color="auto" w:fill="FFFFFF"/>
              <w:spacing w:after="200" w:line="180" w:lineRule="atLeast"/>
              <w:rPr>
                <w:rFonts w:ascii="Arial" w:hAnsi="Arial" w:cs="Arial"/>
              </w:rPr>
            </w:pPr>
            <w:r w:rsidRPr="002061D7">
              <w:rPr>
                <w:rFonts w:ascii="Arial" w:hAnsi="Arial" w:cs="Arial"/>
              </w:rPr>
              <w:t>V »</w:t>
            </w:r>
            <w:proofErr w:type="spellStart"/>
            <w:r w:rsidRPr="002061D7">
              <w:rPr>
                <w:rFonts w:ascii="Arial" w:hAnsi="Arial" w:cs="Arial"/>
              </w:rPr>
              <w:t>excell</w:t>
            </w:r>
            <w:proofErr w:type="spellEnd"/>
            <w:r w:rsidRPr="002061D7">
              <w:rPr>
                <w:rFonts w:ascii="Arial" w:hAnsi="Arial" w:cs="Arial"/>
              </w:rPr>
              <w:t>« tabeli »MONG podatki 2016« zavihek KULTURNI DOM, se SPREMENITA PODATKA:</w:t>
            </w:r>
          </w:p>
          <w:p w:rsidR="002061D7" w:rsidRPr="002061D7" w:rsidRDefault="002061D7" w:rsidP="001A7873">
            <w:pPr>
              <w:shd w:val="clear" w:color="auto" w:fill="FFFFFF"/>
              <w:spacing w:after="200" w:line="180" w:lineRule="atLeast"/>
              <w:rPr>
                <w:rFonts w:ascii="Arial" w:hAnsi="Arial" w:cs="Arial"/>
              </w:rPr>
            </w:pPr>
            <w:r w:rsidRPr="002061D7">
              <w:rPr>
                <w:rFonts w:ascii="Arial" w:hAnsi="Arial" w:cs="Arial"/>
              </w:rPr>
              <w:t xml:space="preserve"> V tabeli »Zavod - vse lokacije skupaj« se briše stolpec II.F</w:t>
            </w:r>
          </w:p>
          <w:p w:rsidR="002061D7" w:rsidRPr="002061D7" w:rsidRDefault="002061D7" w:rsidP="001A7873">
            <w:pPr>
              <w:shd w:val="clear" w:color="auto" w:fill="FFFFFF"/>
              <w:spacing w:after="200" w:line="180" w:lineRule="atLeast"/>
              <w:rPr>
                <w:rFonts w:ascii="Arial" w:hAnsi="Arial" w:cs="Arial"/>
              </w:rPr>
            </w:pPr>
            <w:r w:rsidRPr="002061D7">
              <w:rPr>
                <w:rFonts w:ascii="Arial" w:hAnsi="Arial" w:cs="Arial"/>
              </w:rPr>
              <w:t xml:space="preserve">Vrednost v celici D5 – »Oprema stroji in aparati skupaj« se </w:t>
            </w:r>
            <w:proofErr w:type="spellStart"/>
            <w:r w:rsidRPr="002061D7">
              <w:rPr>
                <w:rFonts w:ascii="Arial" w:hAnsi="Arial" w:cs="Arial"/>
              </w:rPr>
              <w:t>biše</w:t>
            </w:r>
            <w:proofErr w:type="spellEnd"/>
            <w:r w:rsidRPr="002061D7">
              <w:rPr>
                <w:rFonts w:ascii="Arial" w:hAnsi="Arial" w:cs="Arial"/>
              </w:rPr>
              <w:t xml:space="preserve"> in nadomesti z vrednostjo: </w:t>
            </w:r>
          </w:p>
          <w:p w:rsidR="002061D7" w:rsidRPr="002061D7" w:rsidRDefault="002061D7" w:rsidP="001A7873">
            <w:pPr>
              <w:rPr>
                <w:rFonts w:ascii="Arial" w:hAnsi="Arial" w:cs="Arial"/>
                <w:color w:val="000000"/>
              </w:rPr>
            </w:pPr>
            <w:r w:rsidRPr="002061D7">
              <w:rPr>
                <w:rFonts w:ascii="Arial" w:hAnsi="Arial" w:cs="Arial"/>
                <w:color w:val="000000"/>
              </w:rPr>
              <w:t>272.403,59</w:t>
            </w:r>
          </w:p>
        </w:tc>
        <w:tc>
          <w:tcPr>
            <w:tcW w:w="880" w:type="dxa"/>
          </w:tcPr>
          <w:p w:rsidR="002061D7" w:rsidRPr="002061D7" w:rsidRDefault="002061D7" w:rsidP="001A7873">
            <w:pPr>
              <w:rPr>
                <w:rFonts w:ascii="Arial" w:hAnsi="Arial" w:cs="Arial"/>
              </w:rPr>
            </w:pPr>
            <w:r w:rsidRPr="002061D7">
              <w:rPr>
                <w:rFonts w:ascii="Arial" w:hAnsi="Arial" w:cs="Arial"/>
              </w:rPr>
              <w:t>ne</w:t>
            </w:r>
          </w:p>
        </w:tc>
      </w:tr>
    </w:tbl>
    <w:p w:rsidR="002061D7" w:rsidRPr="002061D7" w:rsidRDefault="002061D7" w:rsidP="002061D7">
      <w:pPr>
        <w:rPr>
          <w:rFonts w:ascii="Arial" w:hAnsi="Arial" w:cs="Arial"/>
        </w:rPr>
      </w:pPr>
    </w:p>
    <w:p w:rsidR="002061D7" w:rsidRDefault="002061D7" w:rsidP="002061D7">
      <w:pPr>
        <w:rPr>
          <w:rFonts w:ascii="Arial" w:hAnsi="Arial" w:cs="Arial"/>
        </w:rPr>
      </w:pPr>
    </w:p>
    <w:p w:rsidR="002061D7" w:rsidRDefault="002061D7" w:rsidP="002061D7">
      <w:pPr>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lastRenderedPageBreak/>
        <w:t>Sprememba se nanaša na: VZOREC POGODBE</w:t>
      </w:r>
    </w:p>
    <w:p w:rsidR="002061D7" w:rsidRPr="002061D7" w:rsidRDefault="002061D7" w:rsidP="002061D7">
      <w:pPr>
        <w:pStyle w:val="Odstavekseznama"/>
        <w:rPr>
          <w:rFonts w:ascii="Arial" w:hAnsi="Arial" w:cs="Arial"/>
        </w:rPr>
      </w:pPr>
    </w:p>
    <w:p w:rsidR="002061D7" w:rsidRPr="002061D7" w:rsidRDefault="002061D7" w:rsidP="002061D7">
      <w:pPr>
        <w:pStyle w:val="Odstavekseznama"/>
        <w:rPr>
          <w:rFonts w:ascii="Arial" w:hAnsi="Arial" w:cs="Arial"/>
        </w:rPr>
      </w:pPr>
      <w:r w:rsidRPr="002061D7">
        <w:rPr>
          <w:rFonts w:ascii="Arial" w:hAnsi="Arial" w:cs="Arial"/>
        </w:rPr>
        <w:t>V členih 3., 4., in 5. se doda postavke »Zavarovanje plovil« in »Kolektivno nezgodno zavarovanje.</w:t>
      </w:r>
    </w:p>
    <w:p w:rsidR="002061D7" w:rsidRPr="002061D7" w:rsidRDefault="002061D7" w:rsidP="002061D7">
      <w:pPr>
        <w:pStyle w:val="Odstavekseznama"/>
        <w:rPr>
          <w:rFonts w:ascii="Arial" w:hAnsi="Arial" w:cs="Arial"/>
        </w:rPr>
      </w:pPr>
    </w:p>
    <w:p w:rsidR="002061D7" w:rsidRPr="002061D7" w:rsidRDefault="002061D7" w:rsidP="002061D7">
      <w:pPr>
        <w:pStyle w:val="Odstavekseznama"/>
        <w:rPr>
          <w:rFonts w:ascii="Arial" w:hAnsi="Arial" w:cs="Arial"/>
        </w:rPr>
      </w:pPr>
      <w:r w:rsidRPr="002061D7">
        <w:rPr>
          <w:rFonts w:ascii="Arial" w:hAnsi="Arial" w:cs="Arial"/>
        </w:rPr>
        <w:t>Prilagamo dopolnjeno pogodbo. »VZOREC POGODBE – SPREMEMBA 2«</w:t>
      </w:r>
    </w:p>
    <w:p w:rsidR="002061D7" w:rsidRPr="002061D7" w:rsidRDefault="002061D7" w:rsidP="002061D7">
      <w:pPr>
        <w:pStyle w:val="Odstavekseznama"/>
        <w:rPr>
          <w:rFonts w:ascii="Arial" w:hAnsi="Arial" w:cs="Arial"/>
        </w:rPr>
      </w:pPr>
    </w:p>
    <w:p w:rsidR="002061D7" w:rsidRPr="002061D7" w:rsidRDefault="002061D7" w:rsidP="002061D7">
      <w:pPr>
        <w:pStyle w:val="Odstavekseznama"/>
        <w:rPr>
          <w:rFonts w:ascii="Arial" w:hAnsi="Arial" w:cs="Arial"/>
        </w:rPr>
      </w:pPr>
    </w:p>
    <w:p w:rsidR="002061D7" w:rsidRPr="002061D7" w:rsidRDefault="002061D7" w:rsidP="002061D7">
      <w:pPr>
        <w:pStyle w:val="Odstavekseznama"/>
        <w:numPr>
          <w:ilvl w:val="0"/>
          <w:numId w:val="1"/>
        </w:numPr>
        <w:rPr>
          <w:rFonts w:ascii="Arial" w:hAnsi="Arial" w:cs="Arial"/>
          <w:b/>
        </w:rPr>
      </w:pPr>
      <w:r w:rsidRPr="002061D7">
        <w:rPr>
          <w:rFonts w:ascii="Arial" w:hAnsi="Arial" w:cs="Arial"/>
          <w:b/>
        </w:rPr>
        <w:t xml:space="preserve"> Dopolnitev tabele z podatki o škodah.</w:t>
      </w:r>
    </w:p>
    <w:p w:rsidR="002061D7" w:rsidRPr="002061D7" w:rsidRDefault="002061D7" w:rsidP="002061D7">
      <w:pPr>
        <w:pStyle w:val="Odstavekseznama"/>
        <w:rPr>
          <w:rFonts w:ascii="Arial" w:hAnsi="Arial" w:cs="Arial"/>
        </w:rPr>
      </w:pPr>
      <w:r w:rsidRPr="002061D7">
        <w:rPr>
          <w:rFonts w:ascii="Arial" w:hAnsi="Arial" w:cs="Arial"/>
        </w:rPr>
        <w:t xml:space="preserve">Prilagamo dopolnjeno tabelo. Dopolnitve so </w:t>
      </w:r>
      <w:r>
        <w:rPr>
          <w:rFonts w:ascii="Arial" w:hAnsi="Arial" w:cs="Arial"/>
        </w:rPr>
        <w:t>o</w:t>
      </w:r>
      <w:r w:rsidRPr="002061D7">
        <w:rPr>
          <w:rFonts w:ascii="Arial" w:hAnsi="Arial" w:cs="Arial"/>
        </w:rPr>
        <w:t>značene z rumeno barvo. »ŠKODE MONG DOPOLNJENO 2«</w:t>
      </w:r>
    </w:p>
    <w:p w:rsidR="002061D7" w:rsidRDefault="002061D7" w:rsidP="002061D7">
      <w:pPr>
        <w:pStyle w:val="Odstavekseznama"/>
        <w:rPr>
          <w:rFonts w:ascii="Arial" w:hAnsi="Arial" w:cs="Arial"/>
        </w:rPr>
      </w:pPr>
    </w:p>
    <w:p w:rsidR="002061D7" w:rsidRPr="002061D7" w:rsidRDefault="002061D7" w:rsidP="002061D7">
      <w:pPr>
        <w:pStyle w:val="Odstavekseznama"/>
        <w:numPr>
          <w:ilvl w:val="0"/>
          <w:numId w:val="1"/>
        </w:numPr>
        <w:rPr>
          <w:rFonts w:ascii="Arial" w:hAnsi="Arial" w:cs="Arial"/>
        </w:rPr>
      </w:pPr>
      <w:r w:rsidRPr="002061D7">
        <w:rPr>
          <w:rFonts w:ascii="Arial" w:hAnsi="Arial" w:cs="Arial"/>
          <w:b/>
        </w:rPr>
        <w:t>Sprememba se nanaša na rok za oddajo ponudb</w:t>
      </w:r>
      <w:r>
        <w:rPr>
          <w:rFonts w:ascii="Arial" w:hAnsi="Arial" w:cs="Arial"/>
        </w:rPr>
        <w:t xml:space="preserve"> in sicer n</w:t>
      </w:r>
      <w:r w:rsidRPr="002061D7">
        <w:rPr>
          <w:rFonts w:ascii="Arial" w:hAnsi="Arial" w:cs="Arial"/>
        </w:rPr>
        <w:t xml:space="preserve">aročnik podaljšuje rok za postavljanje vprašanj in hkrati rok za oddajo ponudb ter rok za odpiranje ponudb. Rok za postavljanje vprašanje je tako do 11.5.2016 do 23.55 ure, nov rok za oddajo ponudb je 19.5.2016 do 10.00 ure, javno odpiranje ponudb pa je 19.5.2016 ob 11.00 uri. </w:t>
      </w:r>
    </w:p>
    <w:p w:rsidR="002061D7" w:rsidRDefault="002061D7" w:rsidP="002061D7">
      <w:pPr>
        <w:pStyle w:val="Odstavekseznama"/>
        <w:rPr>
          <w:rFonts w:ascii="Arial" w:hAnsi="Arial" w:cs="Arial"/>
        </w:rPr>
      </w:pPr>
      <w:r w:rsidRPr="002061D7">
        <w:rPr>
          <w:rFonts w:ascii="Arial" w:hAnsi="Arial" w:cs="Arial"/>
        </w:rPr>
        <w:t>Naročnik bo na vprašanja odgovoril najkasneje do 13.5.2016. Morebitne spremembe razpisne dokumentacije bo naročnik objavil najkasneje šest dni pred dnevom za odpiranje ponudb (13.5.2016).</w:t>
      </w:r>
    </w:p>
    <w:p w:rsidR="002061D7" w:rsidRPr="002061D7" w:rsidRDefault="002061D7" w:rsidP="002061D7">
      <w:pPr>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Default="002061D7" w:rsidP="002061D7">
      <w:pPr>
        <w:pStyle w:val="Odstavekseznama"/>
        <w:rPr>
          <w:rFonts w:ascii="Arial" w:hAnsi="Arial" w:cs="Arial"/>
        </w:rPr>
      </w:pPr>
    </w:p>
    <w:p w:rsidR="002061D7" w:rsidRPr="002061D7" w:rsidRDefault="002061D7" w:rsidP="002061D7">
      <w:pPr>
        <w:spacing w:after="120" w:line="340" w:lineRule="exact"/>
        <w:jc w:val="right"/>
        <w:rPr>
          <w:rFonts w:ascii="Arial" w:hAnsi="Arial" w:cs="Arial"/>
          <w:bCs/>
          <w:bdr w:val="single" w:sz="4" w:space="0" w:color="auto"/>
        </w:rPr>
      </w:pPr>
      <w:r>
        <w:rPr>
          <w:rFonts w:ascii="Arial" w:hAnsi="Arial" w:cs="Arial"/>
          <w:bCs/>
          <w:bdr w:val="single" w:sz="4" w:space="0" w:color="auto"/>
        </w:rPr>
        <w:lastRenderedPageBreak/>
        <w:t>P</w:t>
      </w:r>
      <w:r w:rsidRPr="002061D7">
        <w:rPr>
          <w:rFonts w:ascii="Arial" w:hAnsi="Arial" w:cs="Arial"/>
          <w:bCs/>
          <w:bdr w:val="single" w:sz="4" w:space="0" w:color="auto"/>
        </w:rPr>
        <w:t>RILOGA OBR-7</w:t>
      </w:r>
    </w:p>
    <w:p w:rsidR="002061D7" w:rsidRPr="002061D7" w:rsidRDefault="002061D7" w:rsidP="002061D7">
      <w:pPr>
        <w:tabs>
          <w:tab w:val="left" w:pos="1177"/>
        </w:tabs>
        <w:jc w:val="center"/>
        <w:rPr>
          <w:rFonts w:ascii="Arial" w:eastAsia="Times New Roman" w:hAnsi="Arial" w:cs="Arial"/>
          <w:b/>
          <w:u w:val="single"/>
        </w:rPr>
      </w:pPr>
      <w:r w:rsidRPr="002061D7">
        <w:rPr>
          <w:rFonts w:ascii="Arial" w:eastAsia="Times New Roman" w:hAnsi="Arial" w:cs="Arial"/>
          <w:b/>
          <w:u w:val="single"/>
        </w:rPr>
        <w:t xml:space="preserve">VZOREC POGODBE </w:t>
      </w:r>
    </w:p>
    <w:tbl>
      <w:tblPr>
        <w:tblW w:w="0" w:type="auto"/>
        <w:tblLook w:val="01E0" w:firstRow="1" w:lastRow="1" w:firstColumn="1" w:lastColumn="1" w:noHBand="0" w:noVBand="0"/>
      </w:tblPr>
      <w:tblGrid>
        <w:gridCol w:w="2699"/>
        <w:gridCol w:w="6368"/>
      </w:tblGrid>
      <w:tr w:rsidR="002061D7" w:rsidRPr="002061D7" w:rsidTr="002061D7">
        <w:tc>
          <w:tcPr>
            <w:tcW w:w="2699"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b/>
              </w:rPr>
              <w:t>Izvajalec/zavarovalnica:</w:t>
            </w:r>
          </w:p>
        </w:tc>
        <w:tc>
          <w:tcPr>
            <w:tcW w:w="6368"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440"/>
        <w:gridCol w:w="576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44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s sedežem</w:t>
            </w:r>
          </w:p>
        </w:tc>
        <w:tc>
          <w:tcPr>
            <w:tcW w:w="576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980"/>
        <w:gridCol w:w="1260"/>
        <w:gridCol w:w="900"/>
        <w:gridCol w:w="1620"/>
        <w:gridCol w:w="144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98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matična številka:</w:t>
            </w:r>
          </w:p>
        </w:tc>
        <w:tc>
          <w:tcPr>
            <w:tcW w:w="126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c>
          <w:tcPr>
            <w:tcW w:w="900" w:type="dxa"/>
            <w:tcBorders>
              <w:lef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c>
          <w:tcPr>
            <w:tcW w:w="162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ID št. za DDV:</w:t>
            </w:r>
          </w:p>
        </w:tc>
        <w:tc>
          <w:tcPr>
            <w:tcW w:w="144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980"/>
        <w:gridCol w:w="522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98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ki ga zastopa</w:t>
            </w:r>
          </w:p>
        </w:tc>
        <w:tc>
          <w:tcPr>
            <w:tcW w:w="522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r>
    </w:tbl>
    <w:p w:rsidR="002061D7" w:rsidRPr="002061D7" w:rsidRDefault="002061D7" w:rsidP="002061D7">
      <w:pPr>
        <w:autoSpaceDE w:val="0"/>
        <w:autoSpaceDN w:val="0"/>
        <w:adjustRightInd w:val="0"/>
        <w:rPr>
          <w:rFonts w:ascii="Arial" w:eastAsia="Times New Roman" w:hAnsi="Arial" w:cs="Arial"/>
        </w:rPr>
      </w:pPr>
      <w:r w:rsidRPr="002061D7">
        <w:rPr>
          <w:rFonts w:ascii="Arial" w:eastAsia="Times New Roman" w:hAnsi="Arial" w:cs="Arial"/>
        </w:rPr>
        <w:tab/>
        <w:t xml:space="preserve">            in</w:t>
      </w:r>
    </w:p>
    <w:tbl>
      <w:tblPr>
        <w:tblW w:w="0" w:type="auto"/>
        <w:tblLook w:val="01E0" w:firstRow="1" w:lastRow="1" w:firstColumn="1" w:lastColumn="1" w:noHBand="0" w:noVBand="0"/>
      </w:tblPr>
      <w:tblGrid>
        <w:gridCol w:w="1368"/>
        <w:gridCol w:w="7200"/>
      </w:tblGrid>
      <w:tr w:rsidR="002061D7" w:rsidRPr="002061D7" w:rsidTr="001A7873">
        <w:tc>
          <w:tcPr>
            <w:tcW w:w="1368"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b/>
              </w:rPr>
              <w:t>Naročnik:</w:t>
            </w:r>
          </w:p>
        </w:tc>
        <w:tc>
          <w:tcPr>
            <w:tcW w:w="720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MESTNA OBČINA NOVA GORICA</w:t>
            </w: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440"/>
        <w:gridCol w:w="576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44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s sedežem</w:t>
            </w:r>
          </w:p>
        </w:tc>
        <w:tc>
          <w:tcPr>
            <w:tcW w:w="576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Trg Edvarda Kardelja 1, 5000 Nova Gorica</w:t>
            </w: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980"/>
        <w:gridCol w:w="1260"/>
        <w:gridCol w:w="900"/>
        <w:gridCol w:w="1620"/>
        <w:gridCol w:w="144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98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matična številka:</w:t>
            </w:r>
          </w:p>
        </w:tc>
        <w:tc>
          <w:tcPr>
            <w:tcW w:w="126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c>
          <w:tcPr>
            <w:tcW w:w="900" w:type="dxa"/>
            <w:tcBorders>
              <w:lef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c>
          <w:tcPr>
            <w:tcW w:w="162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ID št. za DDV:</w:t>
            </w:r>
          </w:p>
        </w:tc>
        <w:tc>
          <w:tcPr>
            <w:tcW w:w="144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p>
        </w:tc>
      </w:tr>
    </w:tbl>
    <w:p w:rsidR="002061D7" w:rsidRPr="002061D7" w:rsidRDefault="002061D7" w:rsidP="002061D7">
      <w:pPr>
        <w:autoSpaceDE w:val="0"/>
        <w:autoSpaceDN w:val="0"/>
        <w:adjustRightInd w:val="0"/>
        <w:rPr>
          <w:rFonts w:ascii="Arial" w:eastAsia="Times New Roman" w:hAnsi="Arial" w:cs="Arial"/>
        </w:rPr>
      </w:pPr>
    </w:p>
    <w:tbl>
      <w:tblPr>
        <w:tblW w:w="0" w:type="auto"/>
        <w:tblLook w:val="01E0" w:firstRow="1" w:lastRow="1" w:firstColumn="1" w:lastColumn="1" w:noHBand="0" w:noVBand="0"/>
      </w:tblPr>
      <w:tblGrid>
        <w:gridCol w:w="1368"/>
        <w:gridCol w:w="1980"/>
        <w:gridCol w:w="5220"/>
      </w:tblGrid>
      <w:tr w:rsidR="002061D7" w:rsidRPr="002061D7" w:rsidTr="001A7873">
        <w:tc>
          <w:tcPr>
            <w:tcW w:w="1368" w:type="dxa"/>
          </w:tcPr>
          <w:p w:rsidR="002061D7" w:rsidRPr="002061D7" w:rsidRDefault="002061D7" w:rsidP="001A7873">
            <w:pPr>
              <w:autoSpaceDE w:val="0"/>
              <w:autoSpaceDN w:val="0"/>
              <w:adjustRightInd w:val="0"/>
              <w:rPr>
                <w:rFonts w:ascii="Arial" w:eastAsia="Times New Roman" w:hAnsi="Arial" w:cs="Arial"/>
              </w:rPr>
            </w:pPr>
          </w:p>
        </w:tc>
        <w:tc>
          <w:tcPr>
            <w:tcW w:w="1980" w:type="dxa"/>
            <w:tcBorders>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ki ga zastopa</w:t>
            </w:r>
          </w:p>
        </w:tc>
        <w:tc>
          <w:tcPr>
            <w:tcW w:w="5220" w:type="dxa"/>
            <w:tcBorders>
              <w:top w:val="single" w:sz="4" w:space="0" w:color="auto"/>
              <w:left w:val="single" w:sz="4" w:space="0" w:color="auto"/>
              <w:bottom w:val="single" w:sz="4" w:space="0" w:color="auto"/>
              <w:right w:val="single" w:sz="4" w:space="0" w:color="auto"/>
            </w:tcBorders>
          </w:tcPr>
          <w:p w:rsidR="002061D7" w:rsidRPr="002061D7" w:rsidRDefault="002061D7" w:rsidP="001A7873">
            <w:pPr>
              <w:autoSpaceDE w:val="0"/>
              <w:autoSpaceDN w:val="0"/>
              <w:adjustRightInd w:val="0"/>
              <w:rPr>
                <w:rFonts w:ascii="Arial" w:eastAsia="Times New Roman" w:hAnsi="Arial" w:cs="Arial"/>
              </w:rPr>
            </w:pPr>
            <w:r w:rsidRPr="002061D7">
              <w:rPr>
                <w:rFonts w:ascii="Arial" w:eastAsia="Times New Roman" w:hAnsi="Arial" w:cs="Arial"/>
              </w:rPr>
              <w:t>Župan Matej Arčon</w:t>
            </w:r>
          </w:p>
        </w:tc>
      </w:tr>
    </w:tbl>
    <w:p w:rsidR="002061D7" w:rsidRPr="002061D7" w:rsidRDefault="002061D7" w:rsidP="002061D7">
      <w:pPr>
        <w:autoSpaceDE w:val="0"/>
        <w:autoSpaceDN w:val="0"/>
        <w:adjustRightInd w:val="0"/>
        <w:rPr>
          <w:rFonts w:ascii="Arial" w:eastAsia="Times New Roman" w:hAnsi="Arial" w:cs="Arial"/>
        </w:rPr>
      </w:pPr>
    </w:p>
    <w:p w:rsidR="002061D7" w:rsidRPr="002061D7" w:rsidRDefault="002061D7" w:rsidP="002061D7">
      <w:pPr>
        <w:autoSpaceDE w:val="0"/>
        <w:autoSpaceDN w:val="0"/>
        <w:adjustRightInd w:val="0"/>
        <w:rPr>
          <w:rFonts w:ascii="Arial" w:eastAsia="Times New Roman" w:hAnsi="Arial" w:cs="Arial"/>
        </w:rPr>
      </w:pPr>
      <w:r w:rsidRPr="002061D7">
        <w:rPr>
          <w:rFonts w:ascii="Arial" w:eastAsia="Times New Roman" w:hAnsi="Arial" w:cs="Arial"/>
        </w:rPr>
        <w:t>skleneta naslednjo</w:t>
      </w:r>
    </w:p>
    <w:p w:rsidR="002061D7" w:rsidRPr="002061D7" w:rsidRDefault="002061D7" w:rsidP="002061D7">
      <w:pPr>
        <w:tabs>
          <w:tab w:val="left" w:pos="1177"/>
        </w:tabs>
        <w:ind w:right="68"/>
        <w:jc w:val="center"/>
        <w:rPr>
          <w:rFonts w:ascii="Arial" w:eastAsia="Times New Roman" w:hAnsi="Arial" w:cs="Arial"/>
          <w:b/>
        </w:rPr>
      </w:pPr>
      <w:r w:rsidRPr="002061D7">
        <w:rPr>
          <w:rFonts w:ascii="Arial" w:eastAsia="Times New Roman" w:hAnsi="Arial" w:cs="Arial"/>
          <w:b/>
        </w:rPr>
        <w:t>POGODBO št. _____________ ZA</w:t>
      </w:r>
    </w:p>
    <w:p w:rsidR="002061D7" w:rsidRPr="002061D7" w:rsidRDefault="002061D7" w:rsidP="002061D7">
      <w:pPr>
        <w:tabs>
          <w:tab w:val="left" w:pos="1177"/>
        </w:tabs>
        <w:ind w:right="68"/>
        <w:jc w:val="center"/>
        <w:rPr>
          <w:rFonts w:ascii="Arial" w:eastAsia="Times New Roman" w:hAnsi="Arial" w:cs="Arial"/>
          <w:b/>
        </w:rPr>
      </w:pPr>
      <w:r w:rsidRPr="002061D7">
        <w:rPr>
          <w:rFonts w:ascii="Arial" w:eastAsia="Times New Roman" w:hAnsi="Arial" w:cs="Arial"/>
          <w:b/>
        </w:rPr>
        <w:t>ZAVAROVANJE PREMOŽENJA IN PREMOŽENJSKIH INTERESOV</w:t>
      </w:r>
    </w:p>
    <w:p w:rsidR="002061D7" w:rsidRPr="002061D7" w:rsidRDefault="002061D7" w:rsidP="002061D7">
      <w:pPr>
        <w:tabs>
          <w:tab w:val="left" w:pos="1177"/>
        </w:tabs>
        <w:ind w:right="68"/>
        <w:jc w:val="center"/>
        <w:rPr>
          <w:rFonts w:ascii="Arial" w:eastAsia="Times New Roman" w:hAnsi="Arial" w:cs="Arial"/>
          <w:b/>
        </w:rPr>
      </w:pPr>
      <w:r w:rsidRPr="002061D7">
        <w:rPr>
          <w:rFonts w:ascii="Arial" w:eastAsia="Times New Roman" w:hAnsi="Arial" w:cs="Arial"/>
          <w:b/>
        </w:rPr>
        <w:t xml:space="preserve">  ZA </w:t>
      </w:r>
    </w:p>
    <w:p w:rsidR="002061D7" w:rsidRPr="002061D7" w:rsidRDefault="002061D7" w:rsidP="002061D7">
      <w:pPr>
        <w:tabs>
          <w:tab w:val="left" w:pos="1177"/>
        </w:tabs>
        <w:ind w:right="68"/>
        <w:jc w:val="center"/>
        <w:rPr>
          <w:rFonts w:ascii="Arial" w:eastAsia="Times New Roman" w:hAnsi="Arial" w:cs="Arial"/>
          <w:b/>
        </w:rPr>
      </w:pPr>
      <w:r w:rsidRPr="002061D7">
        <w:rPr>
          <w:rFonts w:ascii="Arial" w:eastAsia="Times New Roman" w:hAnsi="Arial" w:cs="Arial"/>
          <w:b/>
        </w:rPr>
        <w:t>SKLOP ŠT.___________KI VSEBUJE ZAVAROVANJA JAVNIH ZAVODOV:</w:t>
      </w:r>
    </w:p>
    <w:p w:rsidR="002061D7" w:rsidRPr="002061D7" w:rsidRDefault="002061D7" w:rsidP="002061D7">
      <w:pPr>
        <w:tabs>
          <w:tab w:val="left" w:pos="1177"/>
        </w:tabs>
        <w:ind w:right="68"/>
        <w:jc w:val="both"/>
        <w:rPr>
          <w:rFonts w:ascii="Arial" w:eastAsia="Times New Roman" w:hAnsi="Arial" w:cs="Arial"/>
          <w:b/>
        </w:rPr>
      </w:pPr>
      <w:r w:rsidRPr="002061D7">
        <w:rPr>
          <w:rFonts w:ascii="Arial" w:eastAsia="Times New Roman" w:hAnsi="Arial" w:cs="Arial"/>
          <w:b/>
        </w:rPr>
        <w:t>__________________________________________________________</w:t>
      </w:r>
    </w:p>
    <w:p w:rsidR="002061D7" w:rsidRPr="002061D7" w:rsidRDefault="002061D7" w:rsidP="002061D7">
      <w:pPr>
        <w:tabs>
          <w:tab w:val="left" w:pos="1177"/>
        </w:tabs>
        <w:ind w:right="68"/>
        <w:jc w:val="both"/>
        <w:rPr>
          <w:rFonts w:ascii="Arial" w:eastAsia="Times New Roman" w:hAnsi="Arial" w:cs="Arial"/>
          <w:b/>
        </w:rPr>
      </w:pPr>
      <w:r w:rsidRPr="002061D7">
        <w:rPr>
          <w:rFonts w:ascii="Arial" w:eastAsia="Times New Roman" w:hAnsi="Arial" w:cs="Arial"/>
          <w:b/>
        </w:rPr>
        <w:lastRenderedPageBreak/>
        <w:t>__________________________________________________________</w:t>
      </w:r>
    </w:p>
    <w:p w:rsidR="002061D7" w:rsidRPr="002061D7" w:rsidRDefault="002061D7" w:rsidP="002061D7">
      <w:pPr>
        <w:autoSpaceDE w:val="0"/>
        <w:autoSpaceDN w:val="0"/>
        <w:adjustRightInd w:val="0"/>
        <w:rPr>
          <w:rFonts w:ascii="Arial" w:eastAsia="Times New Roman" w:hAnsi="Arial" w:cs="Arial"/>
        </w:rPr>
      </w:pPr>
      <w:r w:rsidRPr="002061D7">
        <w:rPr>
          <w:rFonts w:ascii="Arial" w:eastAsia="Times New Roman" w:hAnsi="Arial" w:cs="Arial"/>
        </w:rPr>
        <w:t>__________________________________________________________</w:t>
      </w:r>
    </w:p>
    <w:p w:rsidR="002061D7" w:rsidRPr="002061D7" w:rsidRDefault="002061D7" w:rsidP="002061D7">
      <w:pPr>
        <w:autoSpaceDE w:val="0"/>
        <w:autoSpaceDN w:val="0"/>
        <w:adjustRightInd w:val="0"/>
        <w:rPr>
          <w:rFonts w:ascii="Arial" w:eastAsia="Times New Roman" w:hAnsi="Arial" w:cs="Arial"/>
        </w:rPr>
      </w:pPr>
      <w:r w:rsidRPr="002061D7">
        <w:rPr>
          <w:rFonts w:ascii="Arial" w:eastAsia="Times New Roman" w:hAnsi="Arial" w:cs="Arial"/>
        </w:rPr>
        <w:t>__________________________________________________________</w:t>
      </w:r>
    </w:p>
    <w:p w:rsidR="002061D7" w:rsidRPr="002061D7" w:rsidRDefault="002061D7" w:rsidP="002061D7">
      <w:pPr>
        <w:autoSpaceDE w:val="0"/>
        <w:autoSpaceDN w:val="0"/>
        <w:adjustRightInd w:val="0"/>
        <w:rPr>
          <w:rFonts w:ascii="Arial" w:eastAsia="Times New Roman" w:hAnsi="Arial" w:cs="Arial"/>
          <w:b/>
        </w:rPr>
      </w:pPr>
      <w:r w:rsidRPr="002061D7">
        <w:rPr>
          <w:rFonts w:ascii="Arial" w:eastAsia="Times New Roman" w:hAnsi="Arial" w:cs="Arial"/>
          <w:b/>
        </w:rPr>
        <w:t>Splošne določbe</w:t>
      </w:r>
    </w:p>
    <w:p w:rsidR="002061D7" w:rsidRPr="002061D7" w:rsidRDefault="002061D7" w:rsidP="002061D7">
      <w:pPr>
        <w:autoSpaceDE w:val="0"/>
        <w:autoSpaceDN w:val="0"/>
        <w:adjustRightInd w:val="0"/>
        <w:jc w:val="center"/>
        <w:rPr>
          <w:rFonts w:ascii="Arial" w:eastAsia="Times New Roman" w:hAnsi="Arial" w:cs="Arial"/>
        </w:rPr>
      </w:pPr>
      <w:r w:rsidRPr="002061D7">
        <w:rPr>
          <w:rFonts w:ascii="Arial" w:eastAsia="Times New Roman" w:hAnsi="Arial" w:cs="Arial"/>
        </w:rPr>
        <w:t>1.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Pogodbeni stranki ugotavljata, da je naročnik, na podlagi skupnega javnega naročila, objavljenega na portalu javnih naročil RS št.  </w:t>
      </w:r>
      <w:r w:rsidRPr="002061D7">
        <w:rPr>
          <w:rFonts w:ascii="Arial" w:eastAsia="Times New Roman" w:hAnsi="Arial" w:cs="Arial"/>
          <w:bdr w:val="single" w:sz="4" w:space="0" w:color="auto"/>
        </w:rPr>
        <w:tab/>
      </w:r>
      <w:r w:rsidRPr="002061D7">
        <w:rPr>
          <w:rFonts w:ascii="Arial" w:eastAsia="Times New Roman" w:hAnsi="Arial" w:cs="Arial"/>
          <w:bdr w:val="single" w:sz="4" w:space="0" w:color="auto"/>
        </w:rPr>
        <w:tab/>
      </w:r>
      <w:r w:rsidRPr="002061D7">
        <w:rPr>
          <w:rFonts w:ascii="Arial" w:eastAsia="Times New Roman" w:hAnsi="Arial" w:cs="Arial"/>
        </w:rPr>
        <w:t xml:space="preserve"> z dne</w:t>
      </w:r>
      <w:r w:rsidRPr="002061D7">
        <w:rPr>
          <w:rFonts w:ascii="Arial" w:eastAsia="Times New Roman" w:hAnsi="Arial" w:cs="Arial"/>
        </w:rPr>
        <w:tab/>
      </w:r>
      <w:r w:rsidRPr="002061D7">
        <w:rPr>
          <w:rFonts w:ascii="Arial" w:eastAsia="Times New Roman" w:hAnsi="Arial" w:cs="Arial"/>
          <w:bdr w:val="single" w:sz="4" w:space="0" w:color="auto"/>
        </w:rPr>
        <w:tab/>
      </w:r>
      <w:r w:rsidRPr="002061D7">
        <w:rPr>
          <w:rFonts w:ascii="Arial" w:eastAsia="Times New Roman" w:hAnsi="Arial" w:cs="Arial"/>
        </w:rPr>
        <w:t xml:space="preserve"> ter v Dodatku k Uradnem listu EU_____________________ izvajalcu oddal javno naročilo za </w:t>
      </w:r>
    </w:p>
    <w:p w:rsidR="002061D7" w:rsidRPr="002061D7" w:rsidRDefault="002061D7" w:rsidP="002061D7">
      <w:pPr>
        <w:jc w:val="both"/>
        <w:rPr>
          <w:rFonts w:ascii="Arial" w:eastAsia="Times New Roman" w:hAnsi="Arial" w:cs="Arial"/>
          <w:b/>
          <w:caps/>
        </w:rPr>
      </w:pPr>
      <w:r w:rsidRPr="002061D7">
        <w:rPr>
          <w:rFonts w:ascii="Arial" w:eastAsia="Times New Roman" w:hAnsi="Arial" w:cs="Arial"/>
          <w:b/>
          <w:caps/>
        </w:rPr>
        <w:t xml:space="preserve">Zavarovanje premoženja in premoženjskih interesov Mestne občine NOVA GORICA, ter JAVNIH ZAVODOV, kjer nastopa Mestna občina NOVAGORICA kot ustanovitelj, </w:t>
      </w:r>
      <w:r w:rsidRPr="002061D7">
        <w:rPr>
          <w:rFonts w:ascii="Arial" w:eastAsia="Times New Roman" w:hAnsi="Arial" w:cs="Arial"/>
          <w:b/>
        </w:rPr>
        <w:t>za zavarovalno obdobje od 1.7.2016 do 30.06.2019.</w:t>
      </w:r>
    </w:p>
    <w:p w:rsidR="002061D7" w:rsidRPr="002061D7" w:rsidRDefault="002061D7" w:rsidP="002061D7">
      <w:pPr>
        <w:jc w:val="both"/>
        <w:rPr>
          <w:rFonts w:ascii="Arial" w:eastAsia="Times New Roman" w:hAnsi="Arial" w:cs="Arial"/>
        </w:rPr>
      </w:pPr>
      <w:r w:rsidRPr="002061D7">
        <w:rPr>
          <w:rFonts w:ascii="Arial" w:eastAsia="Times New Roman" w:hAnsi="Arial" w:cs="Arial"/>
        </w:rPr>
        <w:t>Izvajalec bo v skladu s to pogodbo naročniku izvedel razpisane storitve po predračunu oziroma ponudbi, št.____________. Razpisna dokumentacija, ponudba izvajalca, skupaj s prilogami in zavarovalne police so sestavni del pogodbe.</w:t>
      </w:r>
    </w:p>
    <w:p w:rsidR="002061D7" w:rsidRPr="002061D7" w:rsidRDefault="002061D7" w:rsidP="002061D7">
      <w:pPr>
        <w:autoSpaceDE w:val="0"/>
        <w:autoSpaceDN w:val="0"/>
        <w:adjustRightInd w:val="0"/>
        <w:jc w:val="center"/>
        <w:rPr>
          <w:rFonts w:ascii="Arial" w:eastAsia="Times New Roman" w:hAnsi="Arial" w:cs="Arial"/>
        </w:rPr>
      </w:pPr>
      <w:r w:rsidRPr="002061D7">
        <w:rPr>
          <w:rFonts w:ascii="Arial" w:eastAsia="Times New Roman" w:hAnsi="Arial" w:cs="Arial"/>
        </w:rPr>
        <w:t>2. člen</w:t>
      </w:r>
    </w:p>
    <w:p w:rsidR="002061D7" w:rsidRPr="002061D7" w:rsidRDefault="002061D7" w:rsidP="002061D7">
      <w:pPr>
        <w:rPr>
          <w:rFonts w:ascii="Arial" w:eastAsia="Times New Roman" w:hAnsi="Arial" w:cs="Arial"/>
        </w:rPr>
      </w:pPr>
      <w:r w:rsidRPr="002061D7">
        <w:rPr>
          <w:rFonts w:ascii="Arial" w:eastAsia="Times New Roman" w:hAnsi="Arial" w:cs="Arial"/>
        </w:rPr>
        <w:t xml:space="preserve">Izvajalec se obvezuje, da bo storitve izvajal v zavarovalnem obdobju 36 (šestintrideset) mesecev od podpisa pogodbe. Zavarovalno obdobje traja od 01.07.2016 od 00:00 ure do 30.06.2019 do 24:00 ure.  </w:t>
      </w:r>
    </w:p>
    <w:p w:rsidR="002061D7" w:rsidRPr="002061D7" w:rsidRDefault="002061D7" w:rsidP="002061D7">
      <w:pPr>
        <w:jc w:val="both"/>
        <w:rPr>
          <w:rFonts w:ascii="Arial" w:eastAsia="Times New Roman" w:hAnsi="Arial" w:cs="Arial"/>
        </w:rPr>
      </w:pPr>
      <w:r w:rsidRPr="002061D7">
        <w:rPr>
          <w:rFonts w:ascii="Arial" w:eastAsia="Times New Roman" w:hAnsi="Arial" w:cs="Arial"/>
        </w:rPr>
        <w:t>Izvajalec prične z izvajanjem storitve, ko prejme od naročnika obojestransko podpisano pogodbo.</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Predmet pogodbe</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3.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s podpisom te pogodbe prevzema v zavarovanje premoženje in civilno odgovornost javnih zavodov:</w:t>
      </w:r>
    </w:p>
    <w:p w:rsidR="002061D7" w:rsidRPr="002061D7" w:rsidRDefault="002061D7" w:rsidP="002061D7">
      <w:pPr>
        <w:rPr>
          <w:rFonts w:ascii="Arial" w:eastAsia="Times New Roman" w:hAnsi="Arial" w:cs="Arial"/>
        </w:rPr>
      </w:pPr>
      <w:r w:rsidRPr="002061D7">
        <w:rPr>
          <w:rFonts w:ascii="Arial" w:eastAsia="Times New Roman" w:hAnsi="Arial" w:cs="Arial"/>
        </w:rPr>
        <w:t>__________________________________________________________________________</w:t>
      </w:r>
    </w:p>
    <w:p w:rsidR="002061D7" w:rsidRPr="002061D7" w:rsidRDefault="002061D7" w:rsidP="002061D7">
      <w:pPr>
        <w:rPr>
          <w:rFonts w:ascii="Arial" w:eastAsia="Times New Roman" w:hAnsi="Arial" w:cs="Arial"/>
        </w:rPr>
      </w:pPr>
      <w:r w:rsidRPr="002061D7">
        <w:rPr>
          <w:rFonts w:ascii="Arial" w:eastAsia="Times New Roman" w:hAnsi="Arial" w:cs="Arial"/>
        </w:rPr>
        <w:t>__________________________________________________________________________</w:t>
      </w:r>
    </w:p>
    <w:p w:rsidR="002061D7" w:rsidRPr="002061D7" w:rsidRDefault="002061D7" w:rsidP="002061D7">
      <w:pPr>
        <w:rPr>
          <w:rFonts w:ascii="Arial" w:eastAsia="Times New Roman" w:hAnsi="Arial" w:cs="Arial"/>
        </w:rPr>
      </w:pPr>
      <w:r w:rsidRPr="002061D7">
        <w:rPr>
          <w:rFonts w:ascii="Arial" w:eastAsia="Times New Roman" w:hAnsi="Arial" w:cs="Arial"/>
        </w:rPr>
        <w:t>__________________________________________________________________________</w:t>
      </w:r>
    </w:p>
    <w:p w:rsidR="002061D7" w:rsidRPr="002061D7" w:rsidRDefault="002061D7" w:rsidP="002061D7">
      <w:pPr>
        <w:rPr>
          <w:rFonts w:ascii="Arial" w:eastAsia="Times New Roman" w:hAnsi="Arial" w:cs="Arial"/>
        </w:rPr>
      </w:pPr>
      <w:r w:rsidRPr="002061D7">
        <w:rPr>
          <w:rFonts w:ascii="Arial" w:eastAsia="Times New Roman" w:hAnsi="Arial" w:cs="Arial"/>
        </w:rPr>
        <w:t>__________________________________________________________________________</w:t>
      </w:r>
    </w:p>
    <w:p w:rsidR="002061D7" w:rsidRPr="002061D7" w:rsidRDefault="002061D7" w:rsidP="002061D7">
      <w:pPr>
        <w:jc w:val="both"/>
        <w:rPr>
          <w:rFonts w:ascii="Arial" w:eastAsia="Times New Roman" w:hAnsi="Arial" w:cs="Arial"/>
        </w:rPr>
      </w:pPr>
      <w:r w:rsidRPr="002061D7">
        <w:rPr>
          <w:rFonts w:ascii="Arial" w:eastAsia="Times New Roman" w:hAnsi="Arial" w:cs="Arial"/>
        </w:rPr>
        <w:lastRenderedPageBreak/>
        <w:t>zaradi naročnikovega namena izničiti tveganja za naslednje vrste zavarovanj (ponudnik prečrta zavarovalne vrste za katere se v konkretnem sklopu ne zahteva kritje):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Požarno zavarovanje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 xml:space="preserve">Zavarovanje </w:t>
      </w:r>
      <w:proofErr w:type="spellStart"/>
      <w:r w:rsidRPr="002061D7">
        <w:rPr>
          <w:rFonts w:ascii="Arial" w:eastAsia="Times New Roman" w:hAnsi="Arial" w:cs="Arial"/>
        </w:rPr>
        <w:t>strojeloma</w:t>
      </w:r>
      <w:proofErr w:type="spellEnd"/>
    </w:p>
    <w:p w:rsidR="002061D7" w:rsidRPr="002061D7" w:rsidRDefault="002061D7" w:rsidP="002061D7">
      <w:pPr>
        <w:numPr>
          <w:ilvl w:val="0"/>
          <w:numId w:val="17"/>
        </w:numPr>
        <w:spacing w:after="0" w:line="240" w:lineRule="auto"/>
        <w:jc w:val="both"/>
        <w:rPr>
          <w:rFonts w:ascii="Arial" w:eastAsia="Times New Roman" w:hAnsi="Arial" w:cs="Arial"/>
        </w:rPr>
      </w:pPr>
      <w:proofErr w:type="spellStart"/>
      <w:r w:rsidRPr="002061D7">
        <w:rPr>
          <w:rFonts w:ascii="Arial" w:eastAsia="Times New Roman" w:hAnsi="Arial" w:cs="Arial"/>
        </w:rPr>
        <w:t>All</w:t>
      </w:r>
      <w:proofErr w:type="spellEnd"/>
      <w:r w:rsidRPr="002061D7">
        <w:rPr>
          <w:rFonts w:ascii="Arial" w:eastAsia="Times New Roman" w:hAnsi="Arial" w:cs="Arial"/>
        </w:rPr>
        <w:t xml:space="preserve"> </w:t>
      </w:r>
      <w:proofErr w:type="spellStart"/>
      <w:r w:rsidRPr="002061D7">
        <w:rPr>
          <w:rFonts w:ascii="Arial" w:eastAsia="Times New Roman" w:hAnsi="Arial" w:cs="Arial"/>
        </w:rPr>
        <w:t>risk</w:t>
      </w:r>
      <w:proofErr w:type="spellEnd"/>
      <w:r w:rsidRPr="002061D7">
        <w:rPr>
          <w:rFonts w:ascii="Arial" w:eastAsia="Times New Roman" w:hAnsi="Arial" w:cs="Arial"/>
        </w:rPr>
        <w:t xml:space="preserve"> zavarovanje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Računalniško zavarovanje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stekla</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vloma, ropa, tatvine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splošne odgovornosti</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zdravniške odgovornosti</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vozil</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 xml:space="preserve">Zavarovanje </w:t>
      </w:r>
      <w:proofErr w:type="spellStart"/>
      <w:r w:rsidRPr="002061D7">
        <w:rPr>
          <w:rFonts w:ascii="Arial" w:eastAsia="Times New Roman" w:hAnsi="Arial" w:cs="Arial"/>
        </w:rPr>
        <w:t>fotovoltaične</w:t>
      </w:r>
      <w:proofErr w:type="spellEnd"/>
      <w:r w:rsidRPr="002061D7">
        <w:rPr>
          <w:rFonts w:ascii="Arial" w:eastAsia="Times New Roman" w:hAnsi="Arial" w:cs="Arial"/>
        </w:rPr>
        <w:t xml:space="preserve"> elektrarne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 xml:space="preserve">Zavarovanje tovora na prevozu – </w:t>
      </w:r>
      <w:proofErr w:type="spellStart"/>
      <w:r w:rsidRPr="002061D7">
        <w:rPr>
          <w:rFonts w:ascii="Arial" w:eastAsia="Times New Roman" w:hAnsi="Arial" w:cs="Arial"/>
        </w:rPr>
        <w:t>cargo</w:t>
      </w:r>
      <w:proofErr w:type="spellEnd"/>
      <w:r w:rsidRPr="002061D7">
        <w:rPr>
          <w:rFonts w:ascii="Arial" w:eastAsia="Times New Roman" w:hAnsi="Arial" w:cs="Arial"/>
        </w:rPr>
        <w:t xml:space="preserve"> zavarovanje</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Zavarovanje plovil</w:t>
      </w:r>
    </w:p>
    <w:p w:rsidR="002061D7" w:rsidRPr="002061D7" w:rsidRDefault="002061D7" w:rsidP="002061D7">
      <w:pPr>
        <w:numPr>
          <w:ilvl w:val="0"/>
          <w:numId w:val="17"/>
        </w:numPr>
        <w:spacing w:after="0" w:line="240" w:lineRule="auto"/>
        <w:jc w:val="both"/>
        <w:rPr>
          <w:rFonts w:ascii="Arial" w:eastAsia="Times New Roman" w:hAnsi="Arial" w:cs="Arial"/>
        </w:rPr>
      </w:pPr>
      <w:r w:rsidRPr="002061D7">
        <w:rPr>
          <w:rFonts w:ascii="Arial" w:eastAsia="Times New Roman" w:hAnsi="Arial" w:cs="Arial"/>
        </w:rPr>
        <w:t>Kolektivno nezgodno zavarovanje</w:t>
      </w:r>
    </w:p>
    <w:p w:rsidR="002061D7" w:rsidRPr="002061D7" w:rsidRDefault="002061D7" w:rsidP="002061D7">
      <w:pPr>
        <w:ind w:left="1065"/>
        <w:jc w:val="both"/>
        <w:rPr>
          <w:rFonts w:ascii="Arial" w:eastAsia="Times New Roman" w:hAnsi="Arial" w:cs="Arial"/>
        </w:rPr>
      </w:pPr>
    </w:p>
    <w:p w:rsidR="002061D7" w:rsidRPr="002061D7" w:rsidRDefault="002061D7" w:rsidP="002061D7">
      <w:pPr>
        <w:pStyle w:val="Odstavekseznama"/>
        <w:numPr>
          <w:ilvl w:val="0"/>
          <w:numId w:val="18"/>
        </w:numPr>
        <w:contextualSpacing w:val="0"/>
        <w:jc w:val="center"/>
        <w:rPr>
          <w:rFonts w:ascii="Arial" w:eastAsia="Times New Roman" w:hAnsi="Arial" w:cs="Arial"/>
        </w:rPr>
      </w:pPr>
      <w:r w:rsidRPr="002061D7">
        <w:rPr>
          <w:rFonts w:ascii="Arial" w:eastAsia="Times New Roman" w:hAnsi="Arial" w:cs="Arial"/>
        </w:rPr>
        <w:t>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Za zavarovanje se uporabljajo naslednji zavarovalni pogoji zavarovalnice (ponudnik navede le pogoje pri zavarovalnih vrstah za katere </w:t>
      </w:r>
      <w:r>
        <w:rPr>
          <w:rFonts w:ascii="Arial" w:eastAsia="Times New Roman" w:hAnsi="Arial" w:cs="Arial"/>
        </w:rPr>
        <w:t>s</w:t>
      </w:r>
      <w:r w:rsidRPr="002061D7">
        <w:rPr>
          <w:rFonts w:ascii="Arial" w:eastAsia="Times New Roman" w:hAnsi="Arial" w:cs="Arial"/>
        </w:rPr>
        <w:t>e zahteva kritje v konkretnem sklopu):</w:t>
      </w:r>
    </w:p>
    <w:p w:rsidR="002061D7" w:rsidRPr="002061D7" w:rsidRDefault="002061D7" w:rsidP="002061D7">
      <w:pPr>
        <w:jc w:val="both"/>
        <w:rPr>
          <w:rFonts w:ascii="Arial" w:eastAsia="Times New Roman"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4006"/>
      </w:tblGrid>
      <w:tr w:rsidR="002061D7" w:rsidRPr="002061D7" w:rsidTr="001A7873">
        <w:tc>
          <w:tcPr>
            <w:tcW w:w="5848" w:type="dxa"/>
          </w:tcPr>
          <w:p w:rsidR="002061D7" w:rsidRPr="002061D7" w:rsidRDefault="002061D7" w:rsidP="001A7873">
            <w:pPr>
              <w:jc w:val="both"/>
              <w:rPr>
                <w:rFonts w:ascii="Arial" w:eastAsia="Times New Roman" w:hAnsi="Arial" w:cs="Arial"/>
                <w:b/>
                <w:bCs/>
              </w:rPr>
            </w:pPr>
            <w:r w:rsidRPr="002061D7">
              <w:rPr>
                <w:rFonts w:ascii="Arial" w:eastAsia="Times New Roman" w:hAnsi="Arial" w:cs="Arial"/>
                <w:b/>
                <w:bCs/>
              </w:rPr>
              <w:t>ZAVAROVALNE VRSTE</w:t>
            </w:r>
          </w:p>
        </w:tc>
        <w:tc>
          <w:tcPr>
            <w:tcW w:w="4006" w:type="dxa"/>
          </w:tcPr>
          <w:p w:rsidR="002061D7" w:rsidRPr="002061D7" w:rsidRDefault="002061D7" w:rsidP="001A7873">
            <w:pPr>
              <w:jc w:val="both"/>
              <w:rPr>
                <w:rFonts w:ascii="Arial" w:eastAsia="Times New Roman" w:hAnsi="Arial" w:cs="Arial"/>
                <w:b/>
                <w:bCs/>
              </w:rPr>
            </w:pPr>
            <w:r w:rsidRPr="002061D7">
              <w:rPr>
                <w:rFonts w:ascii="Arial" w:eastAsia="Times New Roman" w:hAnsi="Arial" w:cs="Arial"/>
                <w:b/>
                <w:bCs/>
              </w:rPr>
              <w:t>Oznaka zavarovalnih pogojev</w:t>
            </w:r>
          </w:p>
        </w:tc>
      </w:tr>
      <w:tr w:rsidR="002061D7" w:rsidRPr="002061D7" w:rsidTr="001A7873">
        <w:tc>
          <w:tcPr>
            <w:tcW w:w="5848" w:type="dxa"/>
          </w:tcPr>
          <w:p w:rsidR="002061D7" w:rsidRPr="002061D7" w:rsidRDefault="002061D7" w:rsidP="001A7873">
            <w:pPr>
              <w:jc w:val="both"/>
              <w:rPr>
                <w:rFonts w:ascii="Arial" w:eastAsia="Times New Roman" w:hAnsi="Arial" w:cs="Arial"/>
                <w:b/>
                <w:bCs/>
              </w:rPr>
            </w:pPr>
            <w:r w:rsidRPr="002061D7">
              <w:rPr>
                <w:rFonts w:ascii="Arial" w:eastAsia="Times New Roman" w:hAnsi="Arial" w:cs="Arial"/>
                <w:bCs/>
              </w:rPr>
              <w:t>1.</w:t>
            </w:r>
            <w:r w:rsidRPr="002061D7">
              <w:rPr>
                <w:rFonts w:ascii="Arial" w:eastAsia="Times New Roman" w:hAnsi="Arial" w:cs="Arial"/>
                <w:bCs/>
              </w:rPr>
              <w:tab/>
              <w:t>Požarno zavarovanje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 xml:space="preserve">2.          Zavarovanje </w:t>
            </w:r>
            <w:proofErr w:type="spellStart"/>
            <w:r w:rsidRPr="002061D7">
              <w:rPr>
                <w:rFonts w:ascii="Arial" w:eastAsia="Times New Roman" w:hAnsi="Arial" w:cs="Arial"/>
                <w:bCs/>
              </w:rPr>
              <w:t>strojeloma</w:t>
            </w:r>
            <w:proofErr w:type="spellEnd"/>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 xml:space="preserve">3.          </w:t>
            </w:r>
            <w:proofErr w:type="spellStart"/>
            <w:r w:rsidRPr="002061D7">
              <w:rPr>
                <w:rFonts w:ascii="Arial" w:eastAsia="Times New Roman" w:hAnsi="Arial" w:cs="Arial"/>
                <w:bCs/>
              </w:rPr>
              <w:t>All</w:t>
            </w:r>
            <w:proofErr w:type="spellEnd"/>
            <w:r w:rsidRPr="002061D7">
              <w:rPr>
                <w:rFonts w:ascii="Arial" w:eastAsia="Times New Roman" w:hAnsi="Arial" w:cs="Arial"/>
                <w:bCs/>
              </w:rPr>
              <w:t xml:space="preserve"> </w:t>
            </w:r>
            <w:proofErr w:type="spellStart"/>
            <w:r w:rsidRPr="002061D7">
              <w:rPr>
                <w:rFonts w:ascii="Arial" w:eastAsia="Times New Roman" w:hAnsi="Arial" w:cs="Arial"/>
                <w:bCs/>
              </w:rPr>
              <w:t>risk</w:t>
            </w:r>
            <w:proofErr w:type="spellEnd"/>
            <w:r w:rsidRPr="002061D7">
              <w:rPr>
                <w:rFonts w:ascii="Arial" w:eastAsia="Times New Roman" w:hAnsi="Arial" w:cs="Arial"/>
                <w:bCs/>
              </w:rPr>
              <w:t xml:space="preserve"> zavarovanje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4.         Računalniško zavarovanje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
                <w:bCs/>
              </w:rPr>
            </w:pPr>
            <w:r w:rsidRPr="002061D7">
              <w:rPr>
                <w:rFonts w:ascii="Arial" w:eastAsia="Times New Roman" w:hAnsi="Arial" w:cs="Arial"/>
                <w:bCs/>
              </w:rPr>
              <w:t>5.</w:t>
            </w:r>
            <w:r w:rsidRPr="002061D7">
              <w:rPr>
                <w:rFonts w:ascii="Arial" w:eastAsia="Times New Roman" w:hAnsi="Arial" w:cs="Arial"/>
                <w:bCs/>
              </w:rPr>
              <w:tab/>
              <w:t>Zavarovanje stekla</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
                <w:bCs/>
              </w:rPr>
            </w:pPr>
            <w:r w:rsidRPr="002061D7">
              <w:rPr>
                <w:rFonts w:ascii="Arial" w:eastAsia="Times New Roman" w:hAnsi="Arial" w:cs="Arial"/>
                <w:bCs/>
              </w:rPr>
              <w:t>6.</w:t>
            </w:r>
            <w:r w:rsidRPr="002061D7">
              <w:rPr>
                <w:rFonts w:ascii="Arial" w:eastAsia="Times New Roman" w:hAnsi="Arial" w:cs="Arial"/>
                <w:bCs/>
              </w:rPr>
              <w:tab/>
              <w:t>Zavarovanje vloma, ropa, tatvine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7.         Zavarovanje splošne odgovornosti</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 xml:space="preserve">8.         Zavarovanje zdravniške odgovornosti </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9.         Zavarovanje vozil</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 xml:space="preserve">10.       Zavarovanje </w:t>
            </w:r>
            <w:proofErr w:type="spellStart"/>
            <w:r w:rsidRPr="002061D7">
              <w:rPr>
                <w:rFonts w:ascii="Arial" w:eastAsia="Times New Roman" w:hAnsi="Arial" w:cs="Arial"/>
                <w:bCs/>
              </w:rPr>
              <w:t>fotovoltaične</w:t>
            </w:r>
            <w:proofErr w:type="spellEnd"/>
            <w:r w:rsidRPr="002061D7">
              <w:rPr>
                <w:rFonts w:ascii="Arial" w:eastAsia="Times New Roman" w:hAnsi="Arial" w:cs="Arial"/>
                <w:bCs/>
              </w:rPr>
              <w:t xml:space="preserve"> elektrarne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lastRenderedPageBreak/>
              <w:t xml:space="preserve">11.      Zavarovanje tovora na prevozu – </w:t>
            </w:r>
            <w:proofErr w:type="spellStart"/>
            <w:r w:rsidRPr="002061D7">
              <w:rPr>
                <w:rFonts w:ascii="Arial" w:eastAsia="Times New Roman" w:hAnsi="Arial" w:cs="Arial"/>
                <w:bCs/>
              </w:rPr>
              <w:t>cargo</w:t>
            </w:r>
            <w:proofErr w:type="spellEnd"/>
            <w:r w:rsidRPr="002061D7">
              <w:rPr>
                <w:rFonts w:ascii="Arial" w:eastAsia="Times New Roman" w:hAnsi="Arial" w:cs="Arial"/>
                <w:bCs/>
              </w:rPr>
              <w:t xml:space="preserve"> zavarovanje</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12.      Zavarovanje plovil</w:t>
            </w:r>
          </w:p>
        </w:tc>
        <w:tc>
          <w:tcPr>
            <w:tcW w:w="4006" w:type="dxa"/>
            <w:vAlign w:val="center"/>
          </w:tcPr>
          <w:p w:rsidR="002061D7" w:rsidRPr="002061D7" w:rsidRDefault="002061D7" w:rsidP="001A7873">
            <w:pPr>
              <w:rPr>
                <w:rFonts w:ascii="Arial" w:eastAsia="Times New Roman" w:hAnsi="Arial" w:cs="Arial"/>
              </w:rPr>
            </w:pPr>
          </w:p>
        </w:tc>
      </w:tr>
      <w:tr w:rsidR="002061D7" w:rsidRPr="002061D7" w:rsidTr="001A7873">
        <w:tc>
          <w:tcPr>
            <w:tcW w:w="5848" w:type="dxa"/>
          </w:tcPr>
          <w:p w:rsidR="002061D7" w:rsidRPr="002061D7" w:rsidRDefault="002061D7" w:rsidP="001A7873">
            <w:pPr>
              <w:jc w:val="both"/>
              <w:rPr>
                <w:rFonts w:ascii="Arial" w:eastAsia="Times New Roman" w:hAnsi="Arial" w:cs="Arial"/>
                <w:bCs/>
              </w:rPr>
            </w:pPr>
            <w:r w:rsidRPr="002061D7">
              <w:rPr>
                <w:rFonts w:ascii="Arial" w:eastAsia="Times New Roman" w:hAnsi="Arial" w:cs="Arial"/>
                <w:bCs/>
              </w:rPr>
              <w:t>13.      Kolektivno nezgodno zavarovanje</w:t>
            </w:r>
          </w:p>
        </w:tc>
        <w:tc>
          <w:tcPr>
            <w:tcW w:w="4006" w:type="dxa"/>
            <w:vAlign w:val="center"/>
          </w:tcPr>
          <w:p w:rsidR="002061D7" w:rsidRPr="002061D7" w:rsidRDefault="002061D7" w:rsidP="001A7873">
            <w:pPr>
              <w:rPr>
                <w:rFonts w:ascii="Arial" w:eastAsia="Times New Roman" w:hAnsi="Arial" w:cs="Arial"/>
              </w:rPr>
            </w:pPr>
          </w:p>
        </w:tc>
      </w:tr>
    </w:tbl>
    <w:p w:rsidR="002061D7" w:rsidRPr="002061D7" w:rsidRDefault="002061D7" w:rsidP="002061D7">
      <w:pPr>
        <w:jc w:val="both"/>
        <w:rPr>
          <w:rFonts w:ascii="Arial" w:eastAsia="Times New Roman" w:hAnsi="Arial" w:cs="Arial"/>
        </w:rPr>
      </w:pPr>
    </w:p>
    <w:p w:rsidR="002061D7" w:rsidRPr="002061D7" w:rsidRDefault="002061D7" w:rsidP="002061D7">
      <w:pPr>
        <w:jc w:val="both"/>
        <w:rPr>
          <w:rFonts w:ascii="Arial" w:eastAsia="Times New Roman" w:hAnsi="Arial" w:cs="Arial"/>
        </w:rPr>
      </w:pPr>
      <w:r w:rsidRPr="002061D7">
        <w:rPr>
          <w:rFonts w:ascii="Arial" w:eastAsia="Times New Roman" w:hAnsi="Arial" w:cs="Arial"/>
        </w:rPr>
        <w:t>Splošni in dopolnilni pogoji ter klavzule zavarovalnic lahko veljajo le, če niso v nasprotju s predmetno zavarovalno tehnično dokumentacijo oziroma celotno razpisno dokumentacijo.</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Pogodbena vrednost in plačilni pogoji</w:t>
      </w:r>
    </w:p>
    <w:p w:rsidR="002061D7" w:rsidRPr="002061D7" w:rsidRDefault="002061D7" w:rsidP="002061D7">
      <w:pPr>
        <w:pStyle w:val="Odstavekseznama"/>
        <w:numPr>
          <w:ilvl w:val="0"/>
          <w:numId w:val="18"/>
        </w:numPr>
        <w:contextualSpacing w:val="0"/>
        <w:jc w:val="center"/>
        <w:rPr>
          <w:rFonts w:ascii="Arial" w:eastAsia="Times New Roman" w:hAnsi="Arial" w:cs="Arial"/>
        </w:rPr>
      </w:pPr>
      <w:r w:rsidRPr="002061D7">
        <w:rPr>
          <w:rFonts w:ascii="Arial" w:eastAsia="Times New Roman" w:hAnsi="Arial" w:cs="Arial"/>
        </w:rPr>
        <w:t>člen</w:t>
      </w:r>
    </w:p>
    <w:p w:rsidR="002061D7" w:rsidRPr="002061D7" w:rsidRDefault="002061D7" w:rsidP="002061D7">
      <w:pPr>
        <w:jc w:val="both"/>
        <w:rPr>
          <w:rFonts w:ascii="Arial" w:eastAsia="Times New Roman" w:hAnsi="Arial" w:cs="Arial"/>
        </w:rPr>
      </w:pPr>
      <w:r w:rsidRPr="002061D7">
        <w:rPr>
          <w:rFonts w:ascii="Arial" w:eastAsia="Times New Roman" w:hAnsi="Arial" w:cs="Arial"/>
          <w:b/>
          <w:bCs/>
        </w:rPr>
        <w:t xml:space="preserve">Pogodbena vrednost – premija na leto – znaša ___________________________ evrov  </w:t>
      </w:r>
      <w:r w:rsidRPr="002061D7">
        <w:rPr>
          <w:rFonts w:ascii="Arial" w:eastAsia="Times New Roman" w:hAnsi="Arial" w:cs="Arial"/>
        </w:rPr>
        <w:t xml:space="preserve">(z besedo: _____________________________) </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Cena vključuje 8,5 % davek od prometa zavarovalnih poslov. </w:t>
      </w:r>
    </w:p>
    <w:p w:rsidR="002061D7" w:rsidRPr="002061D7" w:rsidRDefault="002061D7" w:rsidP="002061D7">
      <w:pPr>
        <w:ind w:right="-567"/>
        <w:rPr>
          <w:rFonts w:ascii="Arial" w:eastAsia="Times New Roman" w:hAnsi="Arial" w:cs="Arial"/>
        </w:rPr>
      </w:pPr>
      <w:r w:rsidRPr="002061D7">
        <w:rPr>
          <w:rFonts w:ascii="Arial" w:eastAsia="Times New Roman" w:hAnsi="Arial" w:cs="Arial"/>
          <w:u w:val="single"/>
        </w:rPr>
        <w:t xml:space="preserve">Letna premija </w:t>
      </w:r>
      <w:r w:rsidRPr="002061D7">
        <w:rPr>
          <w:rFonts w:ascii="Arial" w:eastAsia="Times New Roman" w:hAnsi="Arial" w:cs="Arial"/>
        </w:rPr>
        <w:t>(ponudnik navede spodaj zahtevane podatke le pri zavarovalnih vrstah, za katere se zahteva kritje v konkretnem sklopu)</w:t>
      </w:r>
      <w:r w:rsidRPr="002061D7">
        <w:rPr>
          <w:rFonts w:ascii="Arial" w:eastAsia="Times New Roman" w:hAnsi="Arial" w:cs="Arial"/>
          <w:u w:val="single"/>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61D7" w:rsidRPr="002061D7" w:rsidRDefault="002061D7" w:rsidP="001A7873">
            <w:pPr>
              <w:jc w:val="center"/>
              <w:rPr>
                <w:rFonts w:ascii="Arial" w:eastAsia="Times New Roman" w:hAnsi="Arial" w:cs="Arial"/>
                <w:b/>
                <w:bCs/>
              </w:rPr>
            </w:pPr>
            <w:proofErr w:type="spellStart"/>
            <w:r w:rsidRPr="002061D7">
              <w:rPr>
                <w:rFonts w:ascii="Arial" w:eastAsia="Times New Roman" w:hAnsi="Arial" w:cs="Arial"/>
                <w:b/>
                <w:bCs/>
              </w:rPr>
              <w:t>Zap.št</w:t>
            </w:r>
            <w:proofErr w:type="spellEnd"/>
            <w:r w:rsidRPr="002061D7">
              <w:rPr>
                <w:rFonts w:ascii="Arial" w:eastAsia="Times New Roman" w:hAnsi="Arial" w:cs="Arial"/>
                <w:b/>
                <w:bC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2061D7" w:rsidRPr="002061D7" w:rsidRDefault="002061D7" w:rsidP="001A7873">
            <w:pPr>
              <w:rPr>
                <w:rFonts w:ascii="Arial" w:eastAsia="Times New Roman" w:hAnsi="Arial" w:cs="Arial"/>
                <w:b/>
                <w:bCs/>
              </w:rPr>
            </w:pPr>
            <w:r w:rsidRPr="002061D7">
              <w:rPr>
                <w:rFonts w:ascii="Arial" w:eastAsia="Times New Roman" w:hAnsi="Arial" w:cs="Arial"/>
                <w:b/>
                <w:bCs/>
              </w:rPr>
              <w:t>Zavarovalna vrsta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2061D7" w:rsidRPr="002061D7" w:rsidRDefault="002061D7" w:rsidP="001A7873">
            <w:pPr>
              <w:jc w:val="center"/>
              <w:rPr>
                <w:rFonts w:ascii="Arial" w:eastAsia="Times New Roman" w:hAnsi="Arial" w:cs="Arial"/>
                <w:b/>
                <w:bCs/>
              </w:rPr>
            </w:pPr>
            <w:r w:rsidRPr="002061D7">
              <w:rPr>
                <w:rFonts w:ascii="Arial" w:eastAsia="Times New Roman" w:hAnsi="Arial" w:cs="Arial"/>
                <w:b/>
                <w:bCs/>
              </w:rPr>
              <w:t>%</w:t>
            </w:r>
          </w:p>
          <w:p w:rsidR="002061D7" w:rsidRPr="002061D7" w:rsidRDefault="002061D7" w:rsidP="001A7873">
            <w:pPr>
              <w:jc w:val="center"/>
              <w:rPr>
                <w:rFonts w:ascii="Arial" w:eastAsia="Times New Roman" w:hAnsi="Arial" w:cs="Arial"/>
                <w:b/>
                <w:bCs/>
              </w:rPr>
            </w:pPr>
            <w:r w:rsidRPr="002061D7">
              <w:rPr>
                <w:rFonts w:ascii="Arial" w:eastAsia="Times New Roman" w:hAnsi="Arial" w:cs="Arial"/>
                <w:b/>
                <w:bCs/>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061D7" w:rsidRPr="002061D7" w:rsidRDefault="002061D7" w:rsidP="001A7873">
            <w:pPr>
              <w:jc w:val="center"/>
              <w:rPr>
                <w:rFonts w:ascii="Arial" w:eastAsia="Times New Roman" w:hAnsi="Arial" w:cs="Arial"/>
                <w:b/>
                <w:bCs/>
              </w:rPr>
            </w:pPr>
            <w:r w:rsidRPr="002061D7">
              <w:rPr>
                <w:rFonts w:ascii="Arial" w:eastAsia="Times New Roman" w:hAnsi="Arial" w:cs="Arial"/>
                <w:b/>
                <w:bCs/>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2061D7" w:rsidRPr="002061D7" w:rsidRDefault="002061D7" w:rsidP="001A7873">
            <w:pPr>
              <w:ind w:left="-450" w:firstLine="450"/>
              <w:rPr>
                <w:rFonts w:ascii="Arial" w:eastAsia="Times New Roman" w:hAnsi="Arial" w:cs="Arial"/>
                <w:b/>
                <w:bCs/>
              </w:rPr>
            </w:pPr>
          </w:p>
          <w:p w:rsidR="002061D7" w:rsidRPr="002061D7" w:rsidRDefault="002061D7" w:rsidP="001A7873">
            <w:pPr>
              <w:ind w:left="-450" w:firstLine="450"/>
              <w:jc w:val="center"/>
              <w:rPr>
                <w:rFonts w:ascii="Arial" w:eastAsia="Times New Roman" w:hAnsi="Arial" w:cs="Arial"/>
                <w:b/>
                <w:bCs/>
              </w:rPr>
            </w:pPr>
            <w:r w:rsidRPr="002061D7">
              <w:rPr>
                <w:rFonts w:ascii="Arial" w:eastAsia="Times New Roman" w:hAnsi="Arial" w:cs="Arial"/>
                <w:b/>
                <w:bCs/>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2061D7" w:rsidRPr="002061D7" w:rsidRDefault="002061D7" w:rsidP="001A7873">
            <w:pPr>
              <w:jc w:val="center"/>
              <w:rPr>
                <w:rFonts w:ascii="Arial" w:eastAsia="Times New Roman" w:hAnsi="Arial" w:cs="Arial"/>
                <w:b/>
                <w:bCs/>
              </w:rPr>
            </w:pPr>
            <w:r w:rsidRPr="002061D7">
              <w:rPr>
                <w:rFonts w:ascii="Arial" w:eastAsia="Times New Roman" w:hAnsi="Arial" w:cs="Arial"/>
                <w:b/>
                <w:bCs/>
              </w:rPr>
              <w:t>Končna letna premija</w:t>
            </w: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Požarno zavarovanje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 xml:space="preserve">Zavarovanje </w:t>
            </w:r>
            <w:proofErr w:type="spellStart"/>
            <w:r w:rsidRPr="002061D7">
              <w:rPr>
                <w:rFonts w:ascii="Arial" w:eastAsia="Times New Roman" w:hAnsi="Arial" w:cs="Arial"/>
              </w:rPr>
              <w:t>strojeloma</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proofErr w:type="spellStart"/>
            <w:r w:rsidRPr="002061D7">
              <w:rPr>
                <w:rFonts w:ascii="Arial" w:eastAsia="Times New Roman" w:hAnsi="Arial" w:cs="Arial"/>
              </w:rPr>
              <w:t>All</w:t>
            </w:r>
            <w:proofErr w:type="spellEnd"/>
            <w:r w:rsidRPr="002061D7">
              <w:rPr>
                <w:rFonts w:ascii="Arial" w:eastAsia="Times New Roman" w:hAnsi="Arial" w:cs="Arial"/>
              </w:rPr>
              <w:t xml:space="preserve"> </w:t>
            </w:r>
            <w:proofErr w:type="spellStart"/>
            <w:r w:rsidRPr="002061D7">
              <w:rPr>
                <w:rFonts w:ascii="Arial" w:eastAsia="Times New Roman" w:hAnsi="Arial" w:cs="Arial"/>
              </w:rPr>
              <w:t>risk</w:t>
            </w:r>
            <w:proofErr w:type="spellEnd"/>
            <w:r w:rsidRPr="002061D7">
              <w:rPr>
                <w:rFonts w:ascii="Arial" w:eastAsia="Times New Roman" w:hAnsi="Arial" w:cs="Arial"/>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Računalniško zavarovanje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stekla</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vloma, ropa, tatvine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zdravniške odgovornosti</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lastRenderedPageBreak/>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vozil</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10</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 xml:space="preserve">Zavarovanje </w:t>
            </w:r>
            <w:proofErr w:type="spellStart"/>
            <w:r w:rsidRPr="002061D7">
              <w:rPr>
                <w:rFonts w:ascii="Arial" w:eastAsia="Times New Roman" w:hAnsi="Arial" w:cs="Arial"/>
              </w:rPr>
              <w:t>fotovoltaične</w:t>
            </w:r>
            <w:proofErr w:type="spellEnd"/>
            <w:r w:rsidRPr="002061D7">
              <w:rPr>
                <w:rFonts w:ascii="Arial" w:eastAsia="Times New Roman" w:hAnsi="Arial" w:cs="Arial"/>
              </w:rPr>
              <w:t xml:space="preserve"> elektrarne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11</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 xml:space="preserve">Zavarovanje tovora na prevozu – </w:t>
            </w:r>
            <w:proofErr w:type="spellStart"/>
            <w:r w:rsidRPr="002061D7">
              <w:rPr>
                <w:rFonts w:ascii="Arial" w:eastAsia="Times New Roman" w:hAnsi="Arial" w:cs="Arial"/>
              </w:rPr>
              <w:t>cargo</w:t>
            </w:r>
            <w:proofErr w:type="spellEnd"/>
            <w:r w:rsidRPr="002061D7">
              <w:rPr>
                <w:rFonts w:ascii="Arial" w:eastAsia="Times New Roman" w:hAnsi="Arial" w:cs="Arial"/>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12</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Zavarovanje plovil</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13</w:t>
            </w:r>
          </w:p>
        </w:tc>
        <w:tc>
          <w:tcPr>
            <w:tcW w:w="3402"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rPr>
                <w:rFonts w:ascii="Arial" w:eastAsia="Times New Roman" w:hAnsi="Arial" w:cs="Arial"/>
              </w:rPr>
            </w:pPr>
            <w:r w:rsidRPr="002061D7">
              <w:rPr>
                <w:rFonts w:ascii="Arial" w:eastAsia="Times New Roman" w:hAnsi="Arial" w:cs="Arial"/>
              </w:rPr>
              <w:t>Kolektivno nezgodno zavarovanje</w:t>
            </w:r>
          </w:p>
        </w:tc>
        <w:tc>
          <w:tcPr>
            <w:tcW w:w="1418"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c>
          <w:tcPr>
            <w:tcW w:w="67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rPr>
                <w:rFonts w:ascii="Arial" w:eastAsia="Times New Roman" w:hAnsi="Arial" w:cs="Arial"/>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jc w:val="right"/>
              <w:rPr>
                <w:rFonts w:ascii="Arial" w:eastAsia="Times New Roman" w:hAnsi="Arial" w:cs="Arial"/>
              </w:rPr>
            </w:pPr>
            <w:r w:rsidRPr="002061D7">
              <w:rPr>
                <w:rFonts w:ascii="Arial" w:eastAsia="Times New Roman" w:hAnsi="Arial" w:cs="Arial"/>
              </w:rPr>
              <w:t>SKUPAJ</w:t>
            </w:r>
          </w:p>
        </w:tc>
        <w:tc>
          <w:tcPr>
            <w:tcW w:w="2127"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bl>
    <w:p w:rsidR="002061D7" w:rsidRPr="002061D7" w:rsidRDefault="002061D7" w:rsidP="002061D7">
      <w:pPr>
        <w:rPr>
          <w:rFonts w:ascii="Arial" w:eastAsia="Times New Roman" w:hAnsi="Arial" w:cs="Arial"/>
        </w:rPr>
      </w:pPr>
      <w:r w:rsidRPr="002061D7">
        <w:rPr>
          <w:rFonts w:ascii="Arial" w:eastAsia="Times New Roman" w:hAnsi="Arial" w:cs="Arial"/>
        </w:rPr>
        <w:t xml:space="preserve"> </w:t>
      </w:r>
    </w:p>
    <w:p w:rsidR="002061D7" w:rsidRPr="002061D7" w:rsidRDefault="002061D7" w:rsidP="002061D7">
      <w:pPr>
        <w:ind w:right="-567"/>
        <w:rPr>
          <w:rFonts w:ascii="Arial" w:eastAsia="Times New Roman" w:hAnsi="Arial" w:cs="Arial"/>
        </w:rPr>
      </w:pPr>
      <w:r w:rsidRPr="002061D7">
        <w:rPr>
          <w:rFonts w:ascii="Arial" w:eastAsia="Times New Roman" w:hAnsi="Arial" w:cs="Arial"/>
        </w:rPr>
        <w:t>Skupna letna premija: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835"/>
      </w:tblGrid>
      <w:tr w:rsidR="002061D7" w:rsidRPr="002061D7" w:rsidTr="001A7873">
        <w:tc>
          <w:tcPr>
            <w:tcW w:w="1034" w:type="dxa"/>
            <w:tcBorders>
              <w:top w:val="single" w:sz="4" w:space="0" w:color="000000"/>
              <w:left w:val="single" w:sz="4" w:space="0" w:color="000000"/>
              <w:bottom w:val="single" w:sz="4" w:space="0" w:color="000000"/>
              <w:right w:val="single" w:sz="4" w:space="0" w:color="000000"/>
            </w:tcBorders>
            <w:vAlign w:val="center"/>
          </w:tcPr>
          <w:p w:rsidR="002061D7" w:rsidRPr="002061D7" w:rsidRDefault="002061D7" w:rsidP="001A7873">
            <w:pPr>
              <w:jc w:val="center"/>
              <w:rPr>
                <w:rFonts w:ascii="Arial" w:eastAsia="Times New Roman" w:hAnsi="Arial" w:cs="Arial"/>
              </w:rPr>
            </w:pPr>
            <w:proofErr w:type="spellStart"/>
            <w:r w:rsidRPr="002061D7">
              <w:rPr>
                <w:rFonts w:ascii="Arial" w:eastAsia="Times New Roman" w:hAnsi="Arial" w:cs="Arial"/>
                <w:b/>
                <w:bCs/>
              </w:rPr>
              <w:t>Zap.št</w:t>
            </w:r>
            <w:proofErr w:type="spellEnd"/>
            <w:r w:rsidRPr="002061D7">
              <w:rPr>
                <w:rFonts w:ascii="Arial" w:eastAsia="Times New Roman" w:hAnsi="Arial" w:cs="Arial"/>
                <w:b/>
                <w:bCs/>
              </w:rPr>
              <w:t>.</w:t>
            </w:r>
          </w:p>
        </w:tc>
        <w:tc>
          <w:tcPr>
            <w:tcW w:w="3831"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rPr>
                <w:rFonts w:ascii="Arial" w:eastAsia="Times New Roman" w:hAnsi="Arial" w:cs="Arial"/>
                <w:b/>
                <w:bCs/>
              </w:rPr>
            </w:pPr>
            <w:r w:rsidRPr="002061D7">
              <w:rPr>
                <w:rFonts w:ascii="Arial" w:eastAsia="Times New Roman" w:hAnsi="Arial" w:cs="Arial"/>
                <w:b/>
                <w:bCs/>
              </w:rPr>
              <w:t>Premija</w:t>
            </w:r>
          </w:p>
        </w:tc>
        <w:tc>
          <w:tcPr>
            <w:tcW w:w="283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b/>
                <w:bCs/>
              </w:rPr>
            </w:pPr>
            <w:r w:rsidRPr="002061D7">
              <w:rPr>
                <w:rFonts w:ascii="Arial" w:eastAsia="Times New Roman" w:hAnsi="Arial" w:cs="Arial"/>
                <w:b/>
                <w:bCs/>
              </w:rPr>
              <w:t>Znesek (v €)</w:t>
            </w:r>
          </w:p>
        </w:tc>
      </w:tr>
      <w:tr w:rsidR="002061D7" w:rsidRPr="002061D7" w:rsidTr="001A7873">
        <w:trPr>
          <w:trHeight w:val="366"/>
        </w:trPr>
        <w:tc>
          <w:tcPr>
            <w:tcW w:w="1034"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1</w:t>
            </w:r>
          </w:p>
        </w:tc>
        <w:tc>
          <w:tcPr>
            <w:tcW w:w="3831"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rPr>
                <w:rFonts w:ascii="Arial" w:eastAsia="Times New Roman" w:hAnsi="Arial" w:cs="Arial"/>
              </w:rPr>
            </w:pPr>
            <w:r w:rsidRPr="002061D7">
              <w:rPr>
                <w:rFonts w:ascii="Arial" w:eastAsia="Times New Roman" w:hAnsi="Arial" w:cs="Arial"/>
              </w:rPr>
              <w:t xml:space="preserve">Neto premija </w:t>
            </w:r>
          </w:p>
        </w:tc>
        <w:tc>
          <w:tcPr>
            <w:tcW w:w="283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rPr>
          <w:trHeight w:val="421"/>
        </w:trPr>
        <w:tc>
          <w:tcPr>
            <w:tcW w:w="1034"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2</w:t>
            </w:r>
          </w:p>
        </w:tc>
        <w:tc>
          <w:tcPr>
            <w:tcW w:w="3831"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rPr>
                <w:rFonts w:ascii="Arial" w:eastAsia="Times New Roman" w:hAnsi="Arial" w:cs="Arial"/>
              </w:rPr>
            </w:pPr>
            <w:r w:rsidRPr="002061D7">
              <w:rPr>
                <w:rFonts w:ascii="Arial" w:eastAsia="Times New Roman" w:hAnsi="Arial" w:cs="Arial"/>
              </w:rPr>
              <w:t>DPZP</w:t>
            </w:r>
          </w:p>
        </w:tc>
        <w:tc>
          <w:tcPr>
            <w:tcW w:w="283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rPr>
            </w:pPr>
          </w:p>
        </w:tc>
      </w:tr>
      <w:tr w:rsidR="002061D7" w:rsidRPr="002061D7" w:rsidTr="001A7873">
        <w:trPr>
          <w:trHeight w:val="412"/>
        </w:trPr>
        <w:tc>
          <w:tcPr>
            <w:tcW w:w="1034"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center"/>
              <w:rPr>
                <w:rFonts w:ascii="Arial" w:eastAsia="Times New Roman" w:hAnsi="Arial" w:cs="Arial"/>
              </w:rPr>
            </w:pPr>
            <w:r w:rsidRPr="002061D7">
              <w:rPr>
                <w:rFonts w:ascii="Arial" w:eastAsia="Times New Roman" w:hAnsi="Arial" w:cs="Arial"/>
              </w:rPr>
              <w:t>3</w:t>
            </w:r>
          </w:p>
        </w:tc>
        <w:tc>
          <w:tcPr>
            <w:tcW w:w="3831"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rPr>
                <w:rFonts w:ascii="Arial" w:eastAsia="Times New Roman" w:hAnsi="Arial" w:cs="Arial"/>
                <w:b/>
                <w:bCs/>
              </w:rPr>
            </w:pPr>
            <w:r w:rsidRPr="002061D7">
              <w:rPr>
                <w:rFonts w:ascii="Arial" w:eastAsia="Times New Roman" w:hAnsi="Arial" w:cs="Arial"/>
                <w:b/>
                <w:bCs/>
              </w:rPr>
              <w:t>Končna letna premija</w:t>
            </w:r>
          </w:p>
        </w:tc>
        <w:tc>
          <w:tcPr>
            <w:tcW w:w="2835" w:type="dxa"/>
            <w:tcBorders>
              <w:top w:val="single" w:sz="4" w:space="0" w:color="000000"/>
              <w:left w:val="single" w:sz="4" w:space="0" w:color="000000"/>
              <w:bottom w:val="single" w:sz="4" w:space="0" w:color="000000"/>
              <w:right w:val="single" w:sz="4" w:space="0" w:color="000000"/>
            </w:tcBorders>
          </w:tcPr>
          <w:p w:rsidR="002061D7" w:rsidRPr="002061D7" w:rsidRDefault="002061D7" w:rsidP="001A7873">
            <w:pPr>
              <w:jc w:val="right"/>
              <w:rPr>
                <w:rFonts w:ascii="Arial" w:eastAsia="Times New Roman" w:hAnsi="Arial" w:cs="Arial"/>
                <w:b/>
                <w:bCs/>
              </w:rPr>
            </w:pPr>
          </w:p>
        </w:tc>
      </w:tr>
    </w:tbl>
    <w:p w:rsidR="002061D7" w:rsidRPr="002061D7" w:rsidRDefault="002061D7" w:rsidP="002061D7">
      <w:pPr>
        <w:jc w:val="both"/>
        <w:rPr>
          <w:rFonts w:ascii="Arial" w:eastAsia="Times New Roman" w:hAnsi="Arial" w:cs="Arial"/>
        </w:rPr>
      </w:pPr>
    </w:p>
    <w:p w:rsidR="002061D7" w:rsidRPr="002061D7" w:rsidRDefault="002061D7" w:rsidP="002061D7">
      <w:pPr>
        <w:ind w:left="720"/>
        <w:jc w:val="center"/>
        <w:rPr>
          <w:rFonts w:ascii="Arial" w:eastAsia="Times New Roman" w:hAnsi="Arial" w:cs="Arial"/>
        </w:rPr>
      </w:pPr>
      <w:r w:rsidRPr="002061D7">
        <w:rPr>
          <w:rFonts w:ascii="Arial" w:eastAsia="Times New Roman" w:hAnsi="Arial" w:cs="Arial"/>
        </w:rPr>
        <w:t>6.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Ponujene cene - zavarovalne premije in ostale vrednosti za posamezne storitve so navedene v evrih in vsebujejo vse stroške, ki pri tem nastanejo. </w:t>
      </w:r>
    </w:p>
    <w:p w:rsidR="002061D7" w:rsidRPr="002061D7" w:rsidRDefault="002061D7" w:rsidP="002061D7">
      <w:pPr>
        <w:jc w:val="both"/>
        <w:rPr>
          <w:rFonts w:ascii="Arial" w:eastAsia="Times New Roman" w:hAnsi="Arial" w:cs="Arial"/>
          <w:spacing w:val="-4"/>
        </w:rPr>
      </w:pPr>
      <w:r w:rsidRPr="002061D7">
        <w:rPr>
          <w:rFonts w:ascii="Arial" w:eastAsia="Times New Roman" w:hAnsi="Arial" w:cs="Arial"/>
        </w:rPr>
        <w:t xml:space="preserve">Premije - premijske stopnje in vsi ponujeni popusti so navedeni na zavarovalnih policah oziroma obračunskih listih, ter so fiksni in nespremenljivi za celotno pogodbeno obdobje. </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Zavarovalna premija za prvo leto je enaka premiji na ponudbi zavarovalnice. Za drugo in naslednja leta bo zavarovalnica pripravila obračun premije na podlagi podatkov o obsegu premoženja, ki jih bo zavarovanec posredoval zavarovalnici najkasneje do 1.10.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2061D7" w:rsidRPr="002061D7" w:rsidRDefault="002061D7" w:rsidP="002061D7">
      <w:pPr>
        <w:jc w:val="both"/>
        <w:rPr>
          <w:rFonts w:ascii="Arial" w:eastAsia="Times New Roman" w:hAnsi="Arial" w:cs="Arial"/>
        </w:rPr>
      </w:pPr>
    </w:p>
    <w:p w:rsidR="002061D7" w:rsidRPr="002061D7" w:rsidRDefault="002061D7" w:rsidP="002061D7">
      <w:pPr>
        <w:spacing w:line="240" w:lineRule="atLeast"/>
        <w:jc w:val="both"/>
        <w:rPr>
          <w:rFonts w:ascii="Arial" w:hAnsi="Arial" w:cs="Arial"/>
        </w:rPr>
      </w:pPr>
      <w:r w:rsidRPr="002061D7">
        <w:rPr>
          <w:rFonts w:ascii="Arial" w:hAnsi="Arial" w:cs="Arial"/>
        </w:rPr>
        <w:lastRenderedPageBreak/>
        <w:t>V celotnem zavarovalnem obdobju na zavarovalno premijo pri nobenem zavarovanju ni dopusten vpliv škodnega dogajanja (</w:t>
      </w:r>
      <w:proofErr w:type="spellStart"/>
      <w:r w:rsidRPr="002061D7">
        <w:rPr>
          <w:rFonts w:ascii="Arial" w:hAnsi="Arial" w:cs="Arial"/>
        </w:rPr>
        <w:t>malus</w:t>
      </w:r>
      <w:proofErr w:type="spellEnd"/>
      <w:r w:rsidRPr="002061D7">
        <w:rPr>
          <w:rFonts w:ascii="Arial" w:hAnsi="Arial" w:cs="Arial"/>
        </w:rPr>
        <w:t>) na premijo, razen pri avtomobilskih zavarovanjih (individualni bonus/</w:t>
      </w:r>
      <w:proofErr w:type="spellStart"/>
      <w:r w:rsidRPr="002061D7">
        <w:rPr>
          <w:rFonts w:ascii="Arial" w:hAnsi="Arial" w:cs="Arial"/>
        </w:rPr>
        <w:t>malus</w:t>
      </w:r>
      <w:proofErr w:type="spellEnd"/>
      <w:r w:rsidRPr="002061D7">
        <w:rPr>
          <w:rFonts w:ascii="Arial" w:hAnsi="Arial" w:cs="Arial"/>
        </w:rPr>
        <w:t xml:space="preserve"> po vozilu), ter bonusa na doseženi poslovno tehnični rezultat.</w:t>
      </w:r>
    </w:p>
    <w:p w:rsidR="002061D7" w:rsidRPr="002061D7" w:rsidRDefault="002061D7" w:rsidP="002061D7">
      <w:pPr>
        <w:spacing w:line="240" w:lineRule="atLeast"/>
        <w:rPr>
          <w:rFonts w:ascii="Arial" w:hAnsi="Arial" w:cs="Arial"/>
        </w:rPr>
      </w:pPr>
      <w:r w:rsidRPr="002061D7">
        <w:rPr>
          <w:rFonts w:ascii="Arial" w:hAnsi="Arial" w:cs="Arial"/>
        </w:rPr>
        <w:t>Osnovo za izračun bonusa na doseženi poslovno tehnični rezultat predstavlja obračunana letna zavarovalna premija (brez DPZP), za vse sklenjene zavarovalne vrste, razen potresnega zavarovanja in zavarovanja avtomobilske odgovornosti.</w:t>
      </w:r>
    </w:p>
    <w:tbl>
      <w:tblPr>
        <w:tblStyle w:val="Tabelamrea"/>
        <w:tblW w:w="0" w:type="auto"/>
        <w:tblLook w:val="04A0" w:firstRow="1" w:lastRow="0" w:firstColumn="1" w:lastColumn="0" w:noHBand="0" w:noVBand="1"/>
      </w:tblPr>
      <w:tblGrid>
        <w:gridCol w:w="4531"/>
        <w:gridCol w:w="4531"/>
      </w:tblGrid>
      <w:tr w:rsidR="002061D7" w:rsidRPr="002061D7" w:rsidTr="001A7873">
        <w:tc>
          <w:tcPr>
            <w:tcW w:w="4531" w:type="dxa"/>
            <w:vAlign w:val="center"/>
          </w:tcPr>
          <w:p w:rsidR="002061D7" w:rsidRPr="002061D7" w:rsidRDefault="002061D7" w:rsidP="001A7873">
            <w:pPr>
              <w:spacing w:line="240" w:lineRule="atLeast"/>
              <w:jc w:val="center"/>
              <w:rPr>
                <w:rFonts w:ascii="Arial" w:hAnsi="Arial" w:cs="Arial"/>
              </w:rPr>
            </w:pPr>
            <w:r w:rsidRPr="002061D7">
              <w:rPr>
                <w:rFonts w:ascii="Arial" w:hAnsi="Arial" w:cs="Arial"/>
              </w:rPr>
              <w:t>Škodni rezultat: delež vseh škod v celotni premiji (v %)</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 xml:space="preserve">Bonus na doseženi poslovno tehnični </w:t>
            </w:r>
            <w:r w:rsidRPr="002061D7">
              <w:rPr>
                <w:rFonts w:ascii="Arial" w:hAnsi="Arial" w:cs="Arial"/>
              </w:rPr>
              <w:br/>
              <w:t>rezultat (v %)</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0 – 10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30</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11 – 20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25</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21 – 30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20</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31 – 40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15</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41 – 50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10</w:t>
            </w:r>
          </w:p>
        </w:tc>
      </w:tr>
      <w:tr w:rsidR="002061D7" w:rsidRPr="002061D7" w:rsidTr="001A7873">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51 - 60</w:t>
            </w:r>
          </w:p>
        </w:tc>
        <w:tc>
          <w:tcPr>
            <w:tcW w:w="4531" w:type="dxa"/>
          </w:tcPr>
          <w:p w:rsidR="002061D7" w:rsidRPr="002061D7" w:rsidRDefault="002061D7" w:rsidP="001A7873">
            <w:pPr>
              <w:spacing w:line="240" w:lineRule="atLeast"/>
              <w:jc w:val="center"/>
              <w:rPr>
                <w:rFonts w:ascii="Arial" w:hAnsi="Arial" w:cs="Arial"/>
              </w:rPr>
            </w:pPr>
            <w:r w:rsidRPr="002061D7">
              <w:rPr>
                <w:rFonts w:ascii="Arial" w:hAnsi="Arial" w:cs="Arial"/>
              </w:rPr>
              <w:t>5</w:t>
            </w:r>
          </w:p>
        </w:tc>
      </w:tr>
    </w:tbl>
    <w:p w:rsidR="002061D7" w:rsidRPr="002061D7" w:rsidRDefault="002061D7" w:rsidP="002061D7">
      <w:pPr>
        <w:spacing w:line="240" w:lineRule="atLeast"/>
        <w:rPr>
          <w:rFonts w:ascii="Arial" w:hAnsi="Arial" w:cs="Arial"/>
        </w:rPr>
      </w:pPr>
    </w:p>
    <w:p w:rsidR="002061D7" w:rsidRPr="002061D7" w:rsidRDefault="002061D7" w:rsidP="002061D7">
      <w:pPr>
        <w:jc w:val="both"/>
        <w:rPr>
          <w:rFonts w:ascii="Arial" w:hAnsi="Arial" w:cs="Arial"/>
        </w:rPr>
      </w:pPr>
      <w:r w:rsidRPr="002061D7">
        <w:rPr>
          <w:rFonts w:ascii="Arial" w:hAnsi="Arial" w:cs="Arial"/>
        </w:rPr>
        <w:t xml:space="preserve">Škodni rezultat se izračunava po preteku zavarovalnega leta. Škodni rezultat se izračuna tako, da se likvidiranim škodam po tej pogodbi prištejejo tudi škode v reševanju (škodna rezervacija na dan 01.07 zavarovalnega leta) po tej pogodbi. Zavarovalnica posreduje vsako leto do 01.10 (razen za zadnje zavarovalno leto do 31.12.2019) izračun bonusa na doseženi poslovno tehnični rezultat in ga tudi izplača zavarovalcu vsako leto do 1.11. (razen za zadnje zavarovalno leto do 1.2.2020). Zavarovalnica pri izračunu bonusa na doseženi poslovno tehnični rezultat za zadnje zavarovalno leto upošteva tudi vse likvidirane škode šest mesecev po prenehanju zavarovalne pogodbe. </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7.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Zavarovatelj bo v celotnem zavarovalnem obdobju izvajal storitve zavarovalnega kritja po tej pogodbi v skladu z zavarovalnimi pogoji, ki so veljavni ob sklenitvi pogodbe. </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sprejme v zavarovanje pod enakimi pogoji tudi vse nove investicije in nabave na znanih ali novih lokacijah, katerih skupna vrednost ne presega 20% vrednosti zavarovanih stvari, tudi če naročnik tega ne sporoči zavarovalnici.</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8.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V primeru, da izvajalec po svoji krivdi zamudi z opravljenimi storitvami, se zaveže zavarovancu plačati zakonske zamudne obresti.</w:t>
      </w:r>
    </w:p>
    <w:p w:rsidR="002061D7" w:rsidRDefault="002061D7" w:rsidP="002061D7">
      <w:pPr>
        <w:jc w:val="both"/>
        <w:rPr>
          <w:rFonts w:ascii="Arial" w:eastAsia="Times New Roman" w:hAnsi="Arial" w:cs="Arial"/>
          <w:b/>
        </w:rPr>
      </w:pPr>
      <w:r w:rsidRPr="002061D7">
        <w:rPr>
          <w:rFonts w:ascii="Arial" w:eastAsia="Times New Roman" w:hAnsi="Arial" w:cs="Arial"/>
          <w:b/>
        </w:rPr>
        <w:t>Obveznosti izvajalca/zavarovalnice</w:t>
      </w:r>
    </w:p>
    <w:p w:rsidR="002061D7" w:rsidRDefault="002061D7" w:rsidP="002061D7">
      <w:pPr>
        <w:jc w:val="both"/>
        <w:rPr>
          <w:rFonts w:ascii="Arial" w:eastAsia="Times New Roman" w:hAnsi="Arial" w:cs="Arial"/>
          <w:b/>
        </w:rPr>
      </w:pPr>
    </w:p>
    <w:p w:rsidR="002061D7" w:rsidRPr="002061D7" w:rsidRDefault="002061D7" w:rsidP="002061D7">
      <w:pPr>
        <w:jc w:val="both"/>
        <w:rPr>
          <w:rFonts w:ascii="Arial" w:eastAsia="Times New Roman" w:hAnsi="Arial" w:cs="Arial"/>
          <w:b/>
        </w:rPr>
      </w:pPr>
    </w:p>
    <w:p w:rsidR="002061D7" w:rsidRPr="002061D7" w:rsidRDefault="002061D7" w:rsidP="002061D7">
      <w:pPr>
        <w:jc w:val="center"/>
        <w:rPr>
          <w:rFonts w:ascii="Arial" w:eastAsia="Times New Roman" w:hAnsi="Arial" w:cs="Arial"/>
        </w:rPr>
      </w:pPr>
      <w:r w:rsidRPr="002061D7">
        <w:rPr>
          <w:rFonts w:ascii="Arial" w:eastAsia="Times New Roman" w:hAnsi="Arial" w:cs="Arial"/>
        </w:rPr>
        <w:lastRenderedPageBreak/>
        <w:t>9.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Kakovost izvedenih storitev mora ustrezati veljavnim standardom na področju zavarovalništva.</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se zaveže prevzete zavarovalne storitve izvajati v skladu z načelom dobrega strokovnjaka, vestno in pravilno, v skladu z veljavnimi tehničnimi predpisi, standardi, normativi in pozitivno zakonodajo in v korist naročnika.</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se zaveže podatke, ki jih pridobi na podlagi te pogodbe, varovati po predpisih o varstvu osebnih podatkov in poslovni skrivnosti.</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10.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Izvajalec bo za posamezno zavarovano premoženje in zavarovanje odgovornosti izdal zavarovalno polico, obračunski list in fakturo. </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Plačnik - zavarovalec bo poravnal potrjeni račun 30 - ti dan po prejemu pravilno izstavljenega računa. Kot dan prejema računa se šteje dan, ko plačnik - zavarovalec prejme račun v svoje vložišče (tajništvo). Račun se mora sklicevati na številko pogodbe, na podlagi katere se izstavlja. </w:t>
      </w:r>
    </w:p>
    <w:p w:rsidR="002061D7" w:rsidRPr="002061D7" w:rsidRDefault="002061D7" w:rsidP="002061D7">
      <w:pPr>
        <w:autoSpaceDE w:val="0"/>
        <w:autoSpaceDN w:val="0"/>
        <w:adjustRightInd w:val="0"/>
        <w:jc w:val="both"/>
        <w:rPr>
          <w:rFonts w:ascii="Arial" w:eastAsia="Times New Roman" w:hAnsi="Arial" w:cs="Arial"/>
        </w:rPr>
      </w:pPr>
      <w:r w:rsidRPr="002061D7">
        <w:rPr>
          <w:rFonts w:ascii="Arial" w:eastAsia="Times New Roman" w:hAnsi="Arial" w:cs="Arial"/>
        </w:rPr>
        <w:t>Če se letna zavarovalna premija plača v enkratnem znesku, bo zavarovalnica plačniku - zavarovalcu priznala dodaten popust v višini 5% neto premije.</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11.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 pogodbenih obveznosti pomeni 30.6.2019. </w:t>
      </w:r>
    </w:p>
    <w:p w:rsidR="002061D7" w:rsidRPr="002061D7" w:rsidRDefault="002061D7" w:rsidP="002061D7">
      <w:pPr>
        <w:jc w:val="both"/>
        <w:rPr>
          <w:rFonts w:ascii="Arial" w:eastAsia="Times New Roman" w:hAnsi="Arial" w:cs="Arial"/>
        </w:rPr>
      </w:pPr>
      <w:r w:rsidRPr="002061D7">
        <w:rPr>
          <w:rFonts w:ascii="Arial" w:eastAsia="Times New Roman" w:hAnsi="Arial" w:cs="Arial"/>
        </w:rPr>
        <w:t>Če se bodo med trajanjem pogodbe spremenili roki za izvedbo storitve, kvaliteta in količina, se mora temu ustrezno spremeniti tudi menična izjava za dobro izvedbo pogodbenih obveznosti oziroma podaljšati njena veljavnost.</w:t>
      </w:r>
    </w:p>
    <w:p w:rsidR="002061D7" w:rsidRPr="002061D7" w:rsidRDefault="002061D7" w:rsidP="002061D7">
      <w:pPr>
        <w:jc w:val="both"/>
        <w:rPr>
          <w:rFonts w:ascii="Arial" w:eastAsia="Times New Roman" w:hAnsi="Arial" w:cs="Arial"/>
        </w:rPr>
      </w:pPr>
      <w:r w:rsidRPr="002061D7">
        <w:rPr>
          <w:rFonts w:ascii="Arial" w:eastAsia="Times New Roman" w:hAnsi="Arial" w:cs="Arial"/>
        </w:rPr>
        <w:t>Naročnik bo  unovčil navedeno menico, če se bo izkazalo, da pogodbene obveznosti niso izvedene  v rokih in kvaliteti, ki so zahtevane v razpisni dokumentaciji in pogodbi.</w:t>
      </w:r>
    </w:p>
    <w:p w:rsidR="002061D7" w:rsidRPr="002061D7" w:rsidRDefault="002061D7" w:rsidP="002061D7">
      <w:pPr>
        <w:jc w:val="both"/>
        <w:rPr>
          <w:rFonts w:ascii="Arial" w:eastAsia="Times New Roman" w:hAnsi="Arial" w:cs="Arial"/>
        </w:rPr>
      </w:pPr>
      <w:r w:rsidRPr="002061D7">
        <w:rPr>
          <w:rFonts w:ascii="Arial" w:eastAsia="Times New Roman" w:hAnsi="Arial" w:cs="Arial"/>
        </w:rPr>
        <w:t>Če zavarovalnica v danem roku naročniku ne izroči menične izjave, ta pogodba preneha veljati, naročnik pa bo unovčil menico za resnost ponudbe.</w:t>
      </w:r>
    </w:p>
    <w:p w:rsidR="002061D7" w:rsidRPr="002061D7" w:rsidRDefault="002061D7" w:rsidP="002061D7">
      <w:pPr>
        <w:jc w:val="both"/>
        <w:rPr>
          <w:rFonts w:ascii="Arial" w:eastAsia="Times New Roman" w:hAnsi="Arial" w:cs="Arial"/>
        </w:rPr>
      </w:pPr>
    </w:p>
    <w:p w:rsidR="002061D7" w:rsidRPr="002061D7" w:rsidRDefault="002061D7" w:rsidP="002061D7">
      <w:pPr>
        <w:jc w:val="center"/>
        <w:rPr>
          <w:rFonts w:ascii="Arial" w:eastAsia="Times New Roman" w:hAnsi="Arial" w:cs="Arial"/>
        </w:rPr>
      </w:pPr>
      <w:r w:rsidRPr="002061D7">
        <w:rPr>
          <w:rFonts w:ascii="Arial" w:eastAsia="Times New Roman" w:hAnsi="Arial" w:cs="Arial"/>
        </w:rPr>
        <w:lastRenderedPageBreak/>
        <w:t>12.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Pogodbeni stranki se obvezujeta, da bosta naredili vse, kar je treba za izvršitev te pogodbe. </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13.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Če naročnik ugotovi, da zavarovalnica storitev ne izvaja v skladu s to pogodbo oziroma krši določila te pogodbe, ima naročnik pravico pogodbo odpovedati.</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mora naročniku povrniti vso škodo, ki bi nastala zaradi kršitve pogodbe, odpovedi podobe in razliko do morebitne višje cene (premije), ki bi jo v tem primeru ponudil drug ponudnik storitev, ki so predmet te pogodbe.</w:t>
      </w:r>
    </w:p>
    <w:p w:rsidR="002061D7" w:rsidRPr="002061D7" w:rsidRDefault="002061D7" w:rsidP="002061D7">
      <w:pPr>
        <w:jc w:val="both"/>
        <w:rPr>
          <w:rFonts w:ascii="Arial" w:eastAsia="Times New Roman" w:hAnsi="Arial" w:cs="Arial"/>
        </w:rPr>
      </w:pPr>
      <w:r w:rsidRPr="002061D7">
        <w:rPr>
          <w:rFonts w:ascii="Arial" w:eastAsia="Times New Roman" w:hAnsi="Arial" w:cs="Arial"/>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2061D7" w:rsidRPr="002061D7" w:rsidRDefault="002061D7" w:rsidP="002061D7">
      <w:pPr>
        <w:tabs>
          <w:tab w:val="left" w:pos="6464"/>
        </w:tabs>
        <w:jc w:val="both"/>
        <w:rPr>
          <w:rFonts w:ascii="Arial" w:eastAsia="Times New Roman" w:hAnsi="Arial" w:cs="Arial"/>
          <w:b/>
        </w:rPr>
      </w:pPr>
      <w:r w:rsidRPr="002061D7">
        <w:rPr>
          <w:rFonts w:ascii="Arial" w:eastAsia="Times New Roman" w:hAnsi="Arial" w:cs="Arial"/>
          <w:b/>
        </w:rPr>
        <w:t>Podizvajalci</w:t>
      </w:r>
      <w:r w:rsidRPr="002061D7">
        <w:rPr>
          <w:rFonts w:ascii="Arial" w:eastAsia="Times New Roman" w:hAnsi="Arial" w:cs="Arial"/>
          <w:b/>
        </w:rPr>
        <w:tab/>
      </w:r>
    </w:p>
    <w:p w:rsidR="002061D7" w:rsidRPr="002061D7" w:rsidRDefault="002061D7" w:rsidP="002061D7">
      <w:pPr>
        <w:jc w:val="center"/>
        <w:rPr>
          <w:rFonts w:ascii="Arial" w:eastAsia="Times New Roman" w:hAnsi="Arial" w:cs="Arial"/>
        </w:rPr>
      </w:pPr>
      <w:r w:rsidRPr="002061D7">
        <w:rPr>
          <w:rFonts w:ascii="Arial" w:eastAsia="Times New Roman" w:hAnsi="Arial" w:cs="Arial"/>
        </w:rPr>
        <w:t>14.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V primeru da ponudnik pri javnem naročilu nastopa z podizvajalci, navede podatke o podizvajalcih: Ime/naziv, naslov, davčna številka</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Obveznosti naročnika</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15.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Naročnik se zaveže, da bo svoje pogodbene obveznosti pravilno in vestno izpolnjeval v skladu v veljavno zakonodajo, veljavnimi tehničnimi predpisi, standardi in normativi.</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Likvidacijski postopek</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16.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Predhodne prijave škod za posamični ali več istočasnih dogodkov izvede naročnik </w:t>
      </w:r>
      <w:proofErr w:type="spellStart"/>
      <w:r w:rsidRPr="002061D7">
        <w:rPr>
          <w:rFonts w:ascii="Arial" w:eastAsia="Times New Roman" w:hAnsi="Arial" w:cs="Arial"/>
        </w:rPr>
        <w:t>oz</w:t>
      </w:r>
      <w:proofErr w:type="spellEnd"/>
      <w:r w:rsidRPr="002061D7">
        <w:rPr>
          <w:rFonts w:ascii="Arial" w:eastAsia="Times New Roman" w:hAnsi="Arial" w:cs="Arial"/>
        </w:rPr>
        <w:t xml:space="preserve"> posrednik na elektronski naslov, ki ga navede zavarovalnica:________________.</w:t>
      </w:r>
    </w:p>
    <w:p w:rsidR="002061D7" w:rsidRPr="002061D7" w:rsidRDefault="002061D7" w:rsidP="002061D7">
      <w:pPr>
        <w:jc w:val="both"/>
        <w:rPr>
          <w:rFonts w:ascii="Arial" w:eastAsia="Times New Roman" w:hAnsi="Arial" w:cs="Arial"/>
        </w:rPr>
      </w:pPr>
      <w:r w:rsidRPr="002061D7">
        <w:rPr>
          <w:rFonts w:ascii="Arial" w:eastAsia="Times New Roman" w:hAnsi="Arial" w:cs="Arial"/>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2061D7" w:rsidRPr="002061D7" w:rsidRDefault="002061D7" w:rsidP="002061D7">
      <w:pPr>
        <w:jc w:val="both"/>
        <w:rPr>
          <w:rFonts w:ascii="Arial" w:eastAsia="Times New Roman" w:hAnsi="Arial" w:cs="Arial"/>
        </w:rPr>
      </w:pPr>
      <w:r w:rsidRPr="002061D7">
        <w:rPr>
          <w:rFonts w:ascii="Arial" w:eastAsia="Times New Roman" w:hAnsi="Arial" w:cs="Arial"/>
        </w:rPr>
        <w:lastRenderedPageBreak/>
        <w:t>V primeru, da je dostavljena škodna dokumentacija po mnenju zavarovalnice nepopolna, mora zavarovalnica o tem obvestiti naročnika v roku 10 (desetih) delovnih dni po prejemu dokumentacije, sicer se šteje, da je dostavljena dokumentacija popolna.</w:t>
      </w:r>
    </w:p>
    <w:p w:rsidR="002061D7" w:rsidRPr="002061D7" w:rsidRDefault="002061D7" w:rsidP="002061D7">
      <w:pPr>
        <w:jc w:val="both"/>
        <w:rPr>
          <w:rFonts w:ascii="Arial" w:eastAsia="Times New Roman" w:hAnsi="Arial" w:cs="Arial"/>
        </w:rPr>
      </w:pPr>
      <w:r w:rsidRPr="002061D7">
        <w:rPr>
          <w:rFonts w:ascii="Arial" w:eastAsia="Times New Roman" w:hAnsi="Arial" w:cs="Arial"/>
        </w:rPr>
        <w:t>Rok za izplačilo zavarovalnine/odškodnine je 10 (dni) dni in teče od dneva, ko je zavarovalnici dostavljena potrebna dokumentacija in ugotovljen temelj za likvidacijo zavarovalnega primera.</w:t>
      </w:r>
    </w:p>
    <w:p w:rsidR="002061D7" w:rsidRPr="002061D7" w:rsidRDefault="002061D7" w:rsidP="002061D7">
      <w:pPr>
        <w:jc w:val="both"/>
        <w:rPr>
          <w:rFonts w:ascii="Arial" w:eastAsia="Times New Roman" w:hAnsi="Arial" w:cs="Arial"/>
        </w:rPr>
      </w:pPr>
      <w:r w:rsidRPr="002061D7">
        <w:rPr>
          <w:rFonts w:ascii="Arial" w:eastAsia="Times New Roman" w:hAnsi="Arial" w:cs="Arial"/>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mora naročniku sproti posredovati zaključni sporazum za vse zavarovalnine in kopijo poravnave za vse likvidirane odškodninske zahtevke (tudi dopise odklonitve) iz naslova zavarovanja</w:t>
      </w:r>
      <w:r>
        <w:rPr>
          <w:rFonts w:ascii="Arial" w:eastAsia="Times New Roman" w:hAnsi="Arial" w:cs="Arial"/>
        </w:rPr>
        <w:t xml:space="preserve"> </w:t>
      </w:r>
      <w:r w:rsidRPr="002061D7">
        <w:rPr>
          <w:rFonts w:ascii="Arial" w:eastAsia="Times New Roman" w:hAnsi="Arial" w:cs="Arial"/>
        </w:rPr>
        <w:t>odgovornosti.</w:t>
      </w:r>
    </w:p>
    <w:p w:rsidR="002061D7" w:rsidRPr="002061D7" w:rsidRDefault="002061D7" w:rsidP="002061D7">
      <w:pPr>
        <w:tabs>
          <w:tab w:val="left" w:pos="1177"/>
        </w:tabs>
        <w:jc w:val="both"/>
        <w:rPr>
          <w:rFonts w:ascii="Arial" w:eastAsia="Times New Roman" w:hAnsi="Arial" w:cs="Arial"/>
        </w:rPr>
      </w:pPr>
      <w:r w:rsidRPr="002061D7">
        <w:rPr>
          <w:rFonts w:ascii="Arial" w:eastAsia="Times New Roman" w:hAnsi="Arial" w:cs="Arial"/>
        </w:rPr>
        <w:t xml:space="preserve">Zavarovalnica se zaveže do 15. (petnajstega) v mesecu za pretekli mesec seznanjati družbo Trtnik in Trtnik, zavarovalno posredništvo, storitve in svetovanje, </w:t>
      </w:r>
      <w:proofErr w:type="spellStart"/>
      <w:r w:rsidRPr="002061D7">
        <w:rPr>
          <w:rFonts w:ascii="Arial" w:eastAsia="Times New Roman" w:hAnsi="Arial" w:cs="Arial"/>
        </w:rPr>
        <w:t>d.o.o</w:t>
      </w:r>
      <w:proofErr w:type="spellEnd"/>
      <w:r w:rsidRPr="002061D7">
        <w:rPr>
          <w:rFonts w:ascii="Arial" w:eastAsia="Times New Roman" w:hAnsi="Arial" w:cs="Arial"/>
        </w:rPr>
        <w:t>.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Skrbnik pogodbe</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17. člen</w:t>
      </w:r>
    </w:p>
    <w:p w:rsidR="002061D7" w:rsidRPr="002061D7" w:rsidRDefault="002061D7" w:rsidP="002061D7">
      <w:pPr>
        <w:autoSpaceDE w:val="0"/>
        <w:autoSpaceDN w:val="0"/>
        <w:adjustRightInd w:val="0"/>
        <w:jc w:val="both"/>
        <w:rPr>
          <w:rFonts w:ascii="Arial" w:eastAsia="Times New Roman" w:hAnsi="Arial" w:cs="Arial"/>
        </w:rPr>
      </w:pPr>
      <w:r w:rsidRPr="002061D7">
        <w:rPr>
          <w:rFonts w:ascii="Arial" w:eastAsia="Times New Roman" w:hAnsi="Arial" w:cs="Arial"/>
        </w:rPr>
        <w:t xml:space="preserve">Pogodbeni stranki določata kontaktni osebi, ki sta odgovorni za nadzor nad izvajanjem te pogodbe. </w:t>
      </w:r>
    </w:p>
    <w:p w:rsidR="002061D7" w:rsidRPr="002061D7" w:rsidRDefault="002061D7" w:rsidP="002061D7">
      <w:pPr>
        <w:autoSpaceDE w:val="0"/>
        <w:autoSpaceDN w:val="0"/>
        <w:adjustRightInd w:val="0"/>
        <w:jc w:val="both"/>
        <w:rPr>
          <w:rFonts w:ascii="Arial" w:eastAsia="Times New Roman" w:hAnsi="Arial" w:cs="Arial"/>
        </w:rPr>
      </w:pPr>
      <w:r w:rsidRPr="002061D7">
        <w:rPr>
          <w:rFonts w:ascii="Arial" w:eastAsia="Times New Roman" w:hAnsi="Arial" w:cs="Arial"/>
        </w:rPr>
        <w:t>Skrbnik pogodbe oz. kontaktna oseba na strani naročnika je:</w:t>
      </w:r>
    </w:p>
    <w:p w:rsidR="002061D7" w:rsidRPr="002061D7" w:rsidRDefault="002061D7" w:rsidP="002061D7">
      <w:pPr>
        <w:autoSpaceDE w:val="0"/>
        <w:autoSpaceDN w:val="0"/>
        <w:adjustRightInd w:val="0"/>
        <w:jc w:val="both"/>
        <w:rPr>
          <w:rFonts w:ascii="Arial" w:eastAsia="Times New Roman" w:hAnsi="Arial" w:cs="Arial"/>
        </w:rPr>
      </w:pPr>
      <w:r w:rsidRPr="002061D7">
        <w:rPr>
          <w:rFonts w:ascii="Arial" w:eastAsia="Times New Roman" w:hAnsi="Arial" w:cs="Arial"/>
        </w:rPr>
        <w:t xml:space="preserve">Skrbnik pogodbe oz. kontaktna oseba na strani izvajalca/zavarovalnice je: </w:t>
      </w:r>
    </w:p>
    <w:p w:rsidR="002061D7" w:rsidRPr="002061D7" w:rsidRDefault="002061D7" w:rsidP="002061D7">
      <w:pPr>
        <w:jc w:val="both"/>
        <w:rPr>
          <w:rFonts w:ascii="Arial" w:eastAsia="Times New Roman" w:hAnsi="Arial" w:cs="Arial"/>
          <w:b/>
        </w:rPr>
      </w:pPr>
      <w:r w:rsidRPr="002061D7">
        <w:rPr>
          <w:rFonts w:ascii="Arial" w:eastAsia="Times New Roman" w:hAnsi="Arial" w:cs="Arial"/>
          <w:b/>
        </w:rPr>
        <w:t>Varstvo podatkov</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18.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Zavarovalnica se zaveže , da bo v primeru, da bo stopila v stik z osebnimi podatki ravnala skladno z določili Zakona o varstvu osebnih podatkov (Uradni list RS, št. 94/2007 – ZVOP-1, z vsemi nadaljnjimi spremembami in dopolnitvami).</w:t>
      </w:r>
    </w:p>
    <w:p w:rsidR="002061D7" w:rsidRPr="002061D7" w:rsidRDefault="002061D7" w:rsidP="002061D7">
      <w:pPr>
        <w:jc w:val="both"/>
        <w:rPr>
          <w:rFonts w:ascii="Arial" w:eastAsia="Times New Roman" w:hAnsi="Arial" w:cs="Arial"/>
        </w:rPr>
      </w:pPr>
    </w:p>
    <w:p w:rsidR="002061D7" w:rsidRPr="002061D7" w:rsidRDefault="002061D7" w:rsidP="002061D7">
      <w:pPr>
        <w:jc w:val="both"/>
        <w:rPr>
          <w:rFonts w:ascii="Arial" w:eastAsia="Times New Roman" w:hAnsi="Arial" w:cs="Arial"/>
        </w:rPr>
      </w:pPr>
      <w:r w:rsidRPr="002061D7">
        <w:rPr>
          <w:rFonts w:ascii="Arial" w:eastAsia="Times New Roman" w:hAnsi="Arial" w:cs="Arial"/>
        </w:rPr>
        <w:lastRenderedPageBreak/>
        <w:t>Zavarovalnica mora imeti vzpostavljen postopek in ukrepe za varovanje in obdelovanje osebnih podatkov, kot jih predpisuje 24. Člen v povezavi s prvim odstavkom 25. Člena ZVOP-1.</w:t>
      </w:r>
    </w:p>
    <w:p w:rsidR="002061D7" w:rsidRPr="002061D7" w:rsidRDefault="002061D7" w:rsidP="002061D7">
      <w:pPr>
        <w:tabs>
          <w:tab w:val="left" w:pos="864"/>
        </w:tabs>
        <w:jc w:val="both"/>
        <w:rPr>
          <w:rFonts w:ascii="Arial" w:eastAsia="Times New Roman" w:hAnsi="Arial" w:cs="Arial"/>
          <w:b/>
        </w:rPr>
      </w:pPr>
      <w:r w:rsidRPr="002061D7">
        <w:rPr>
          <w:rFonts w:ascii="Arial" w:eastAsia="Times New Roman" w:hAnsi="Arial" w:cs="Arial"/>
          <w:b/>
        </w:rPr>
        <w:t>PROTIKORUPCIJSKA KLAVZULA</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19. člen</w:t>
      </w:r>
    </w:p>
    <w:p w:rsidR="002061D7" w:rsidRPr="002061D7" w:rsidRDefault="002061D7" w:rsidP="002061D7">
      <w:pPr>
        <w:rPr>
          <w:rFonts w:ascii="Arial" w:eastAsia="Times New Roman" w:hAnsi="Arial" w:cs="Arial"/>
        </w:rPr>
      </w:pPr>
      <w:r w:rsidRPr="002061D7">
        <w:rPr>
          <w:rFonts w:ascii="Arial" w:eastAsia="Times New Roman" w:hAnsi="Arial" w:cs="Arial"/>
        </w:rPr>
        <w:t>Ta pogodba je nična, če kdo v imenu in na račun druge pogodbene stranke, naročniku, njegovemu predstavniku ali posredniku da, obljubi ali ponudi kakšno nedovoljeno korist za:</w:t>
      </w:r>
    </w:p>
    <w:p w:rsidR="002061D7" w:rsidRPr="002061D7" w:rsidRDefault="002061D7" w:rsidP="002061D7">
      <w:pPr>
        <w:tabs>
          <w:tab w:val="num" w:pos="720"/>
        </w:tabs>
        <w:ind w:left="720" w:hanging="360"/>
        <w:rPr>
          <w:rFonts w:ascii="Arial" w:eastAsia="Times New Roman" w:hAnsi="Arial" w:cs="Arial"/>
        </w:rPr>
      </w:pPr>
      <w:r w:rsidRPr="002061D7">
        <w:rPr>
          <w:rFonts w:ascii="Arial" w:eastAsia="Times New Roman" w:hAnsi="Arial" w:cs="Arial"/>
        </w:rPr>
        <w:t>- pridobitev posla ali</w:t>
      </w:r>
    </w:p>
    <w:p w:rsidR="002061D7" w:rsidRPr="002061D7" w:rsidRDefault="002061D7" w:rsidP="002061D7">
      <w:pPr>
        <w:tabs>
          <w:tab w:val="num" w:pos="720"/>
        </w:tabs>
        <w:ind w:left="720" w:hanging="360"/>
        <w:rPr>
          <w:rFonts w:ascii="Arial" w:eastAsia="Times New Roman" w:hAnsi="Arial" w:cs="Arial"/>
        </w:rPr>
      </w:pPr>
      <w:r w:rsidRPr="002061D7">
        <w:rPr>
          <w:rFonts w:ascii="Arial" w:eastAsia="Times New Roman" w:hAnsi="Arial" w:cs="Arial"/>
        </w:rPr>
        <w:t>- za sklenitev posla pod ugodnejšimi pogoji ali</w:t>
      </w:r>
    </w:p>
    <w:p w:rsidR="002061D7" w:rsidRPr="002061D7" w:rsidRDefault="002061D7" w:rsidP="002061D7">
      <w:pPr>
        <w:tabs>
          <w:tab w:val="num" w:pos="720"/>
        </w:tabs>
        <w:ind w:left="720" w:hanging="360"/>
        <w:rPr>
          <w:rFonts w:ascii="Arial" w:eastAsia="Times New Roman" w:hAnsi="Arial" w:cs="Arial"/>
        </w:rPr>
      </w:pPr>
      <w:r w:rsidRPr="002061D7">
        <w:rPr>
          <w:rFonts w:ascii="Arial" w:eastAsia="Times New Roman" w:hAnsi="Arial" w:cs="Arial"/>
        </w:rPr>
        <w:t>- za opustitev dolžnega nadzora nad izvajanjem pogodbenih obveznosti ali</w:t>
      </w:r>
    </w:p>
    <w:p w:rsidR="002061D7" w:rsidRPr="002061D7" w:rsidRDefault="002061D7" w:rsidP="002061D7">
      <w:pPr>
        <w:tabs>
          <w:tab w:val="num" w:pos="720"/>
        </w:tabs>
        <w:ind w:left="720" w:hanging="360"/>
        <w:jc w:val="both"/>
        <w:rPr>
          <w:rFonts w:ascii="Arial" w:eastAsia="Times New Roman" w:hAnsi="Arial" w:cs="Arial"/>
        </w:rPr>
      </w:pPr>
      <w:r w:rsidRPr="002061D7">
        <w:rPr>
          <w:rFonts w:ascii="Arial" w:eastAsia="Times New Roman" w:hAnsi="Arial" w:cs="Arial"/>
        </w:rPr>
        <w:t>- za drugo ravnanje ali opustitev, s katerim je naročniku povzročena škoda ali je omogočena pridobitev nedovoljene koristi katerikoli pogodbeni stranki ali njenemu predstavniku, zastopniku ali posredniku.</w:t>
      </w:r>
    </w:p>
    <w:p w:rsidR="002061D7" w:rsidRPr="002061D7" w:rsidRDefault="002061D7" w:rsidP="002061D7">
      <w:pPr>
        <w:rPr>
          <w:rFonts w:ascii="Arial" w:eastAsia="Times New Roman" w:hAnsi="Arial" w:cs="Arial"/>
          <w:b/>
        </w:rPr>
      </w:pPr>
      <w:r w:rsidRPr="002061D7">
        <w:rPr>
          <w:rFonts w:ascii="Arial" w:eastAsia="Times New Roman" w:hAnsi="Arial" w:cs="Arial"/>
          <w:b/>
        </w:rPr>
        <w:t>OMEJITVE POSLOVANJA</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20.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2061D7" w:rsidRPr="002061D7" w:rsidRDefault="002061D7" w:rsidP="002061D7">
      <w:pPr>
        <w:spacing w:after="240"/>
        <w:jc w:val="both"/>
        <w:rPr>
          <w:rFonts w:ascii="Arial" w:eastAsia="Times New Roman" w:hAnsi="Arial" w:cs="Arial"/>
        </w:rPr>
      </w:pPr>
      <w:r w:rsidRPr="002061D7">
        <w:rPr>
          <w:rFonts w:ascii="Arial" w:eastAsia="Times New Roman" w:hAnsi="Arial"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061D7" w:rsidRPr="002061D7" w:rsidRDefault="002061D7" w:rsidP="002061D7">
      <w:pPr>
        <w:jc w:val="both"/>
        <w:rPr>
          <w:rFonts w:ascii="Arial" w:eastAsia="Times New Roman" w:hAnsi="Arial" w:cs="Arial"/>
        </w:rPr>
      </w:pPr>
      <w:r w:rsidRPr="002061D7">
        <w:rPr>
          <w:rFonts w:ascii="Arial" w:eastAsia="Times New Roman" w:hAnsi="Arial"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061D7" w:rsidRPr="002061D7" w:rsidRDefault="002061D7" w:rsidP="002061D7">
      <w:pPr>
        <w:jc w:val="both"/>
        <w:rPr>
          <w:rFonts w:ascii="Arial" w:eastAsia="Times New Roman" w:hAnsi="Arial" w:cs="Arial"/>
          <w:lang w:val="it-IT"/>
        </w:rPr>
      </w:pPr>
    </w:p>
    <w:p w:rsidR="002061D7" w:rsidRPr="002061D7" w:rsidRDefault="002061D7" w:rsidP="002061D7">
      <w:pPr>
        <w:jc w:val="both"/>
        <w:rPr>
          <w:rFonts w:ascii="Arial" w:eastAsia="Times New Roman" w:hAnsi="Arial" w:cs="Arial"/>
        </w:rPr>
      </w:pPr>
    </w:p>
    <w:p w:rsidR="002061D7" w:rsidRPr="002061D7" w:rsidRDefault="002061D7" w:rsidP="002061D7">
      <w:pPr>
        <w:jc w:val="both"/>
        <w:rPr>
          <w:rFonts w:ascii="Arial" w:eastAsia="Times New Roman" w:hAnsi="Arial" w:cs="Arial"/>
          <w:b/>
        </w:rPr>
      </w:pPr>
      <w:r w:rsidRPr="002061D7">
        <w:rPr>
          <w:rFonts w:ascii="Arial" w:eastAsia="Times New Roman" w:hAnsi="Arial" w:cs="Arial"/>
          <w:b/>
        </w:rPr>
        <w:lastRenderedPageBreak/>
        <w:t>Prehodne in končne določbe</w:t>
      </w:r>
    </w:p>
    <w:p w:rsidR="002061D7" w:rsidRPr="002061D7" w:rsidRDefault="002061D7" w:rsidP="002061D7">
      <w:pPr>
        <w:jc w:val="center"/>
        <w:rPr>
          <w:rFonts w:ascii="Arial" w:eastAsia="Times New Roman" w:hAnsi="Arial" w:cs="Arial"/>
        </w:rPr>
      </w:pPr>
      <w:r w:rsidRPr="002061D7">
        <w:rPr>
          <w:rFonts w:ascii="Arial" w:eastAsia="Times New Roman" w:hAnsi="Arial" w:cs="Arial"/>
        </w:rPr>
        <w:t>21. člen</w:t>
      </w:r>
    </w:p>
    <w:p w:rsidR="002061D7" w:rsidRPr="002061D7" w:rsidRDefault="002061D7" w:rsidP="002061D7">
      <w:pPr>
        <w:jc w:val="both"/>
        <w:rPr>
          <w:rFonts w:ascii="Arial" w:eastAsia="Times New Roman" w:hAnsi="Arial" w:cs="Arial"/>
        </w:rPr>
      </w:pPr>
      <w:r w:rsidRPr="002061D7">
        <w:rPr>
          <w:rFonts w:ascii="Arial" w:eastAsia="Times New Roman" w:hAnsi="Arial" w:cs="Arial"/>
        </w:rPr>
        <w:t>Morebitne spore iz te pogodbe, ki jih pogodbeni stranki ne bi mogli rešiti sporazumno, rešuje stvarno pristojno sodišče v Kopru.</w:t>
      </w:r>
    </w:p>
    <w:p w:rsidR="002061D7" w:rsidRPr="002061D7" w:rsidRDefault="002061D7" w:rsidP="002061D7">
      <w:pPr>
        <w:jc w:val="both"/>
        <w:rPr>
          <w:rFonts w:ascii="Arial" w:eastAsia="Times New Roman" w:hAnsi="Arial" w:cs="Arial"/>
        </w:rPr>
      </w:pPr>
      <w:r w:rsidRPr="002061D7">
        <w:rPr>
          <w:rFonts w:ascii="Arial" w:eastAsia="Times New Roman" w:hAnsi="Arial" w:cs="Arial"/>
        </w:rPr>
        <w:t>Za pogodbena razmerja, ki niso urejena s to pogodbo, se uporabljajo določila Obligacijskega zakonika.</w:t>
      </w:r>
    </w:p>
    <w:p w:rsidR="002061D7" w:rsidRPr="002061D7" w:rsidRDefault="002061D7" w:rsidP="002061D7">
      <w:pPr>
        <w:rPr>
          <w:rFonts w:ascii="Arial" w:eastAsia="Times New Roman" w:hAnsi="Arial" w:cs="Arial"/>
          <w:b/>
          <w:bCs/>
        </w:rPr>
      </w:pPr>
      <w:r w:rsidRPr="002061D7">
        <w:rPr>
          <w:rFonts w:ascii="Arial" w:eastAsia="Times New Roman" w:hAnsi="Arial" w:cs="Arial"/>
        </w:rPr>
        <w:t>Pogodba je sestavljena in podpisana v štirih enakih izvodih, od katerih prejme vsaka od pogodbenih strank po dva izvoda. Pogodba stopi v veljavo, ko jo podpišeta obe pogodbeni stranki, uporabljati pa se začne za čas od 01.07.2016 od 00:00 ure do 30.06.2019 do 24:00 ure.</w:t>
      </w:r>
    </w:p>
    <w:p w:rsidR="002061D7" w:rsidRPr="002061D7" w:rsidRDefault="002061D7" w:rsidP="002061D7">
      <w:pPr>
        <w:tabs>
          <w:tab w:val="left" w:pos="0"/>
        </w:tabs>
        <w:jc w:val="both"/>
        <w:rPr>
          <w:rFonts w:ascii="Arial" w:eastAsia="Times New Roman" w:hAnsi="Arial" w:cs="Arial"/>
          <w:b/>
        </w:rPr>
      </w:pPr>
    </w:p>
    <w:tbl>
      <w:tblPr>
        <w:tblW w:w="0" w:type="auto"/>
        <w:tblLook w:val="01E0" w:firstRow="1" w:lastRow="1" w:firstColumn="1" w:lastColumn="1" w:noHBand="0" w:noVBand="0"/>
      </w:tblPr>
      <w:tblGrid>
        <w:gridCol w:w="4536"/>
        <w:gridCol w:w="4536"/>
      </w:tblGrid>
      <w:tr w:rsidR="002061D7" w:rsidRPr="002061D7" w:rsidTr="001A7873">
        <w:tc>
          <w:tcPr>
            <w:tcW w:w="4606" w:type="dxa"/>
          </w:tcPr>
          <w:p w:rsidR="002061D7" w:rsidRPr="002061D7" w:rsidRDefault="002061D7" w:rsidP="001A7873">
            <w:pPr>
              <w:rPr>
                <w:rFonts w:ascii="Arial" w:eastAsia="Times New Roman" w:hAnsi="Arial" w:cs="Arial"/>
              </w:rPr>
            </w:pPr>
            <w:r w:rsidRPr="002061D7">
              <w:rPr>
                <w:rFonts w:ascii="Arial" w:eastAsia="Times New Roman" w:hAnsi="Arial" w:cs="Arial"/>
              </w:rPr>
              <w:t xml:space="preserve">Številka: </w:t>
            </w:r>
          </w:p>
          <w:p w:rsidR="002061D7" w:rsidRPr="002061D7" w:rsidRDefault="002061D7" w:rsidP="001A7873">
            <w:pPr>
              <w:rPr>
                <w:rFonts w:ascii="Arial" w:eastAsia="Times New Roman" w:hAnsi="Arial" w:cs="Arial"/>
              </w:rPr>
            </w:pPr>
            <w:r w:rsidRPr="002061D7">
              <w:rPr>
                <w:rFonts w:ascii="Arial" w:eastAsia="Times New Roman" w:hAnsi="Arial" w:cs="Arial"/>
              </w:rPr>
              <w:t xml:space="preserve">Dne: </w:t>
            </w:r>
          </w:p>
          <w:p w:rsidR="002061D7" w:rsidRPr="002061D7" w:rsidRDefault="002061D7" w:rsidP="001A7873">
            <w:pPr>
              <w:rPr>
                <w:rFonts w:ascii="Arial" w:eastAsia="Times New Roman" w:hAnsi="Arial" w:cs="Arial"/>
              </w:rPr>
            </w:pPr>
          </w:p>
        </w:tc>
        <w:tc>
          <w:tcPr>
            <w:tcW w:w="4606" w:type="dxa"/>
          </w:tcPr>
          <w:p w:rsidR="002061D7" w:rsidRPr="002061D7" w:rsidRDefault="002061D7" w:rsidP="001A7873">
            <w:pPr>
              <w:rPr>
                <w:rFonts w:ascii="Arial" w:eastAsia="Times New Roman" w:hAnsi="Arial" w:cs="Arial"/>
              </w:rPr>
            </w:pPr>
            <w:r w:rsidRPr="002061D7">
              <w:rPr>
                <w:rFonts w:ascii="Arial" w:eastAsia="Times New Roman" w:hAnsi="Arial" w:cs="Arial"/>
              </w:rPr>
              <w:t>Številka:</w:t>
            </w:r>
          </w:p>
          <w:p w:rsidR="002061D7" w:rsidRPr="002061D7" w:rsidRDefault="002061D7" w:rsidP="001A7873">
            <w:pPr>
              <w:rPr>
                <w:rFonts w:ascii="Arial" w:eastAsia="Times New Roman" w:hAnsi="Arial" w:cs="Arial"/>
              </w:rPr>
            </w:pPr>
            <w:r w:rsidRPr="002061D7">
              <w:rPr>
                <w:rFonts w:ascii="Arial" w:eastAsia="Times New Roman" w:hAnsi="Arial" w:cs="Arial"/>
              </w:rPr>
              <w:t>Dne:</w:t>
            </w:r>
          </w:p>
        </w:tc>
      </w:tr>
      <w:tr w:rsidR="002061D7" w:rsidRPr="002061D7" w:rsidTr="001A7873">
        <w:tc>
          <w:tcPr>
            <w:tcW w:w="4606" w:type="dxa"/>
          </w:tcPr>
          <w:p w:rsidR="002061D7" w:rsidRPr="002061D7" w:rsidRDefault="002061D7" w:rsidP="001A7873">
            <w:pPr>
              <w:rPr>
                <w:rFonts w:ascii="Arial" w:eastAsia="Times New Roman" w:hAnsi="Arial" w:cs="Arial"/>
              </w:rPr>
            </w:pPr>
            <w:r w:rsidRPr="002061D7">
              <w:rPr>
                <w:rFonts w:ascii="Arial" w:eastAsia="Times New Roman" w:hAnsi="Arial" w:cs="Arial"/>
              </w:rPr>
              <w:t>NAROČNIK:</w:t>
            </w:r>
          </w:p>
        </w:tc>
        <w:tc>
          <w:tcPr>
            <w:tcW w:w="4606" w:type="dxa"/>
          </w:tcPr>
          <w:p w:rsidR="002061D7" w:rsidRPr="002061D7" w:rsidRDefault="002061D7" w:rsidP="001A7873">
            <w:pPr>
              <w:rPr>
                <w:rFonts w:ascii="Arial" w:eastAsia="Times New Roman" w:hAnsi="Arial" w:cs="Arial"/>
              </w:rPr>
            </w:pPr>
            <w:r w:rsidRPr="002061D7">
              <w:rPr>
                <w:rFonts w:ascii="Arial" w:eastAsia="Times New Roman" w:hAnsi="Arial" w:cs="Arial"/>
              </w:rPr>
              <w:t>IZVAJALEC:</w:t>
            </w:r>
          </w:p>
        </w:tc>
      </w:tr>
      <w:tr w:rsidR="002061D7" w:rsidRPr="002061D7" w:rsidTr="001A7873">
        <w:trPr>
          <w:trHeight w:val="826"/>
        </w:trPr>
        <w:tc>
          <w:tcPr>
            <w:tcW w:w="4606" w:type="dxa"/>
          </w:tcPr>
          <w:p w:rsidR="002061D7" w:rsidRPr="002061D7" w:rsidRDefault="002061D7" w:rsidP="001A7873">
            <w:pPr>
              <w:rPr>
                <w:rFonts w:ascii="Arial" w:eastAsia="Times New Roman" w:hAnsi="Arial" w:cs="Arial"/>
              </w:rPr>
            </w:pPr>
            <w:r w:rsidRPr="002061D7">
              <w:rPr>
                <w:rFonts w:ascii="Arial" w:eastAsia="Times New Roman" w:hAnsi="Arial" w:cs="Arial"/>
                <w:b/>
              </w:rPr>
              <w:t xml:space="preserve"> </w:t>
            </w:r>
          </w:p>
          <w:p w:rsidR="002061D7" w:rsidRPr="002061D7" w:rsidRDefault="002061D7" w:rsidP="001A7873">
            <w:pPr>
              <w:rPr>
                <w:rFonts w:ascii="Arial" w:eastAsia="Times New Roman" w:hAnsi="Arial" w:cs="Arial"/>
              </w:rPr>
            </w:pPr>
          </w:p>
        </w:tc>
        <w:tc>
          <w:tcPr>
            <w:tcW w:w="4606" w:type="dxa"/>
          </w:tcPr>
          <w:p w:rsidR="002061D7" w:rsidRPr="002061D7" w:rsidRDefault="002061D7" w:rsidP="001A7873">
            <w:pPr>
              <w:rPr>
                <w:rFonts w:ascii="Arial" w:eastAsia="Times New Roman" w:hAnsi="Arial" w:cs="Arial"/>
              </w:rPr>
            </w:pPr>
          </w:p>
        </w:tc>
      </w:tr>
    </w:tbl>
    <w:p w:rsidR="002061D7" w:rsidRPr="002061D7" w:rsidRDefault="002061D7" w:rsidP="002061D7">
      <w:pPr>
        <w:tabs>
          <w:tab w:val="left" w:pos="1728"/>
          <w:tab w:val="left" w:pos="7200"/>
        </w:tabs>
        <w:jc w:val="both"/>
        <w:rPr>
          <w:rFonts w:ascii="Arial" w:eastAsia="Times New Roman" w:hAnsi="Arial" w:cs="Arial"/>
        </w:rPr>
      </w:pPr>
    </w:p>
    <w:p w:rsidR="002061D7" w:rsidRPr="002061D7" w:rsidRDefault="002061D7" w:rsidP="002061D7">
      <w:pPr>
        <w:tabs>
          <w:tab w:val="left" w:pos="1728"/>
          <w:tab w:val="left" w:pos="7200"/>
        </w:tabs>
        <w:jc w:val="both"/>
        <w:rPr>
          <w:rFonts w:ascii="Arial" w:eastAsia="Times New Roman" w:hAnsi="Arial" w:cs="Arial"/>
        </w:rPr>
      </w:pPr>
    </w:p>
    <w:p w:rsidR="002061D7" w:rsidRPr="002061D7" w:rsidRDefault="002061D7" w:rsidP="002061D7">
      <w:pPr>
        <w:rPr>
          <w:rFonts w:ascii="Arial" w:eastAsia="Times New Roman" w:hAnsi="Arial" w:cs="Arial"/>
          <w:b/>
        </w:rPr>
      </w:pPr>
      <w:r w:rsidRPr="002061D7">
        <w:rPr>
          <w:rFonts w:ascii="Arial" w:eastAsia="Times New Roman" w:hAnsi="Arial" w:cs="Arial"/>
          <w:b/>
        </w:rPr>
        <w:t>Izjavljamo, da smo seznanjeni z vsemi določili vzorca pogodbe, da smo jih razumeli ter soglašamo, da so sestavni del končne pogodbe.</w:t>
      </w:r>
    </w:p>
    <w:p w:rsidR="002061D7" w:rsidRPr="002061D7" w:rsidRDefault="002061D7" w:rsidP="002061D7">
      <w:pPr>
        <w:rPr>
          <w:rFonts w:ascii="Arial" w:eastAsia="Times New Roman" w:hAnsi="Arial" w:cs="Arial"/>
          <w:b/>
        </w:rPr>
      </w:pPr>
    </w:p>
    <w:tbl>
      <w:tblPr>
        <w:tblW w:w="0" w:type="auto"/>
        <w:tblLook w:val="01E0" w:firstRow="1" w:lastRow="1" w:firstColumn="1" w:lastColumn="1" w:noHBand="0" w:noVBand="0"/>
      </w:tblPr>
      <w:tblGrid>
        <w:gridCol w:w="4536"/>
        <w:gridCol w:w="4536"/>
      </w:tblGrid>
      <w:tr w:rsidR="002061D7" w:rsidRPr="002061D7" w:rsidTr="001A7873">
        <w:tc>
          <w:tcPr>
            <w:tcW w:w="4606" w:type="dxa"/>
          </w:tcPr>
          <w:p w:rsidR="002061D7" w:rsidRPr="002061D7" w:rsidRDefault="002061D7" w:rsidP="001A7873">
            <w:pPr>
              <w:tabs>
                <w:tab w:val="left" w:pos="1177"/>
              </w:tabs>
              <w:jc w:val="both"/>
              <w:rPr>
                <w:rFonts w:ascii="Arial" w:eastAsia="Times New Roman" w:hAnsi="Arial" w:cs="Arial"/>
                <w:b/>
              </w:rPr>
            </w:pPr>
            <w:r w:rsidRPr="002061D7">
              <w:rPr>
                <w:rFonts w:ascii="Arial" w:eastAsia="Times New Roman" w:hAnsi="Arial" w:cs="Arial"/>
                <w:b/>
              </w:rPr>
              <w:t>Kraj in datum:</w:t>
            </w:r>
          </w:p>
          <w:p w:rsidR="002061D7" w:rsidRPr="002061D7" w:rsidRDefault="002061D7" w:rsidP="001A7873">
            <w:pPr>
              <w:tabs>
                <w:tab w:val="left" w:pos="1177"/>
              </w:tabs>
              <w:jc w:val="both"/>
              <w:rPr>
                <w:rFonts w:ascii="Arial" w:eastAsia="Times New Roman" w:hAnsi="Arial" w:cs="Arial"/>
                <w:b/>
              </w:rPr>
            </w:pPr>
          </w:p>
          <w:p w:rsidR="002061D7" w:rsidRPr="002061D7" w:rsidRDefault="002061D7" w:rsidP="001A7873">
            <w:pPr>
              <w:tabs>
                <w:tab w:val="left" w:pos="1177"/>
              </w:tabs>
              <w:jc w:val="both"/>
              <w:rPr>
                <w:rFonts w:ascii="Arial" w:eastAsia="Times New Roman" w:hAnsi="Arial" w:cs="Arial"/>
              </w:rPr>
            </w:pPr>
            <w:r w:rsidRPr="002061D7">
              <w:rPr>
                <w:rFonts w:ascii="Arial" w:eastAsia="Times New Roman" w:hAnsi="Arial" w:cs="Arial"/>
              </w:rPr>
              <w:t>_________________________</w:t>
            </w:r>
          </w:p>
        </w:tc>
        <w:tc>
          <w:tcPr>
            <w:tcW w:w="4606" w:type="dxa"/>
          </w:tcPr>
          <w:p w:rsidR="002061D7" w:rsidRPr="002061D7" w:rsidRDefault="002061D7" w:rsidP="001A7873">
            <w:pPr>
              <w:tabs>
                <w:tab w:val="left" w:pos="1177"/>
              </w:tabs>
              <w:jc w:val="both"/>
              <w:rPr>
                <w:rFonts w:ascii="Arial" w:eastAsia="Times New Roman" w:hAnsi="Arial" w:cs="Arial"/>
                <w:b/>
              </w:rPr>
            </w:pPr>
            <w:r w:rsidRPr="002061D7">
              <w:rPr>
                <w:rFonts w:ascii="Arial" w:eastAsia="Times New Roman" w:hAnsi="Arial" w:cs="Arial"/>
                <w:b/>
              </w:rPr>
              <w:t xml:space="preserve">Žig </w:t>
            </w:r>
            <w:r w:rsidRPr="002061D7">
              <w:rPr>
                <w:rFonts w:ascii="Arial" w:eastAsia="Times New Roman" w:hAnsi="Arial" w:cs="Arial"/>
                <w:b/>
              </w:rPr>
              <w:tab/>
              <w:t>Podpis ponudnika:</w:t>
            </w:r>
          </w:p>
          <w:p w:rsidR="002061D7" w:rsidRPr="002061D7" w:rsidRDefault="002061D7" w:rsidP="001A7873">
            <w:pPr>
              <w:tabs>
                <w:tab w:val="left" w:pos="1177"/>
              </w:tabs>
              <w:jc w:val="both"/>
              <w:rPr>
                <w:rFonts w:ascii="Arial" w:eastAsia="Times New Roman" w:hAnsi="Arial" w:cs="Arial"/>
                <w:b/>
              </w:rPr>
            </w:pPr>
          </w:p>
          <w:p w:rsidR="002061D7" w:rsidRPr="002061D7" w:rsidRDefault="002061D7" w:rsidP="001A7873">
            <w:pPr>
              <w:tabs>
                <w:tab w:val="left" w:pos="1177"/>
              </w:tabs>
              <w:jc w:val="both"/>
              <w:rPr>
                <w:rFonts w:ascii="Arial" w:eastAsia="Times New Roman" w:hAnsi="Arial" w:cs="Arial"/>
              </w:rPr>
            </w:pPr>
            <w:r w:rsidRPr="002061D7">
              <w:rPr>
                <w:rFonts w:ascii="Arial" w:eastAsia="Times New Roman" w:hAnsi="Arial" w:cs="Arial"/>
              </w:rPr>
              <w:t>_________________________</w:t>
            </w:r>
          </w:p>
        </w:tc>
      </w:tr>
    </w:tbl>
    <w:p w:rsidR="002061D7" w:rsidRPr="00974F13" w:rsidRDefault="002061D7" w:rsidP="002061D7">
      <w:pPr>
        <w:ind w:right="72"/>
        <w:jc w:val="both"/>
        <w:rPr>
          <w:rFonts w:ascii="Arial" w:hAnsi="Arial" w:cs="Arial"/>
        </w:rPr>
      </w:pPr>
    </w:p>
    <w:sectPr w:rsidR="002061D7" w:rsidRPr="00974F13" w:rsidSect="00D650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E9" w:rsidRDefault="00EE29E9" w:rsidP="00FC765C">
      <w:pPr>
        <w:spacing w:after="0" w:line="240" w:lineRule="auto"/>
      </w:pPr>
      <w:r>
        <w:separator/>
      </w:r>
    </w:p>
  </w:endnote>
  <w:endnote w:type="continuationSeparator" w:id="0">
    <w:p w:rsidR="00EE29E9" w:rsidRDefault="00EE29E9" w:rsidP="00FC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E9" w:rsidRDefault="00EE29E9" w:rsidP="00FC765C">
      <w:pPr>
        <w:spacing w:after="0" w:line="240" w:lineRule="auto"/>
      </w:pPr>
      <w:r>
        <w:separator/>
      </w:r>
    </w:p>
  </w:footnote>
  <w:footnote w:type="continuationSeparator" w:id="0">
    <w:p w:rsidR="00EE29E9" w:rsidRDefault="00EE29E9" w:rsidP="00FC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5C" w:rsidRDefault="00FC765C" w:rsidP="00FC765C">
    <w:pPr>
      <w:pStyle w:val="Glava"/>
      <w:jc w:val="center"/>
      <w:rPr>
        <w:rFonts w:ascii="Arial" w:hAnsi="Arial" w:cs="Arial"/>
        <w:b/>
      </w:rPr>
    </w:pPr>
    <w:r w:rsidRPr="00A50B19">
      <w:rPr>
        <w:rFonts w:ascii="Arial" w:hAnsi="Arial" w:cs="Arial"/>
        <w:sz w:val="18"/>
        <w:szCs w:val="18"/>
      </w:rPr>
      <w:t>Zavarovanje premoženja in premoženjskih interesov Mestne občine Nova Gorica ter javnih zavodov, kjer nastopa Mestna občina Nova Gorica kot ustanovitelj v zavarovalnem obdobju od</w:t>
    </w:r>
    <w:r>
      <w:rPr>
        <w:rFonts w:ascii="Arial" w:hAnsi="Arial" w:cs="Arial"/>
        <w:b/>
      </w:rPr>
      <w:t xml:space="preserve"> </w:t>
    </w:r>
    <w:r w:rsidRPr="00A50B19">
      <w:rPr>
        <w:rFonts w:ascii="Arial" w:hAnsi="Arial" w:cs="Arial"/>
      </w:rPr>
      <w:t xml:space="preserve">1.7.2016 do </w:t>
    </w:r>
    <w:r w:rsidRPr="00A50B19">
      <w:rPr>
        <w:noProof/>
        <w:lang w:eastAsia="sl-SI"/>
      </w:rPr>
      <w:drawing>
        <wp:anchor distT="0" distB="0" distL="114300" distR="114300" simplePos="0" relativeHeight="251659264" behindDoc="0" locked="0" layoutInCell="1" allowOverlap="0">
          <wp:simplePos x="0" y="0"/>
          <wp:positionH relativeFrom="page">
            <wp:posOffset>432435</wp:posOffset>
          </wp:positionH>
          <wp:positionV relativeFrom="page">
            <wp:posOffset>891540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B19">
      <w:rPr>
        <w:rFonts w:ascii="Arial" w:hAnsi="Arial" w:cs="Arial"/>
      </w:rPr>
      <w:t>30.6.2019</w:t>
    </w:r>
  </w:p>
  <w:p w:rsidR="00FC765C" w:rsidRPr="00CD5B4B" w:rsidRDefault="00FC765C" w:rsidP="00FC765C">
    <w:pPr>
      <w:pStyle w:val="Glava"/>
      <w:rPr>
        <w:rFonts w:ascii="Arial" w:hAnsi="Arial" w:cs="Arial"/>
      </w:rPr>
    </w:pPr>
  </w:p>
  <w:p w:rsidR="00FC765C" w:rsidRDefault="00FC765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34BC"/>
    <w:multiLevelType w:val="hybridMultilevel"/>
    <w:tmpl w:val="4266B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F668A0"/>
    <w:multiLevelType w:val="hybridMultilevel"/>
    <w:tmpl w:val="B3E6056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740B0C"/>
    <w:multiLevelType w:val="hybridMultilevel"/>
    <w:tmpl w:val="35823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8A4039"/>
    <w:multiLevelType w:val="hybridMultilevel"/>
    <w:tmpl w:val="76F034DC"/>
    <w:lvl w:ilvl="0" w:tplc="D6423A0E">
      <w:start w:val="1"/>
      <w:numFmt w:val="decimal"/>
      <w:lvlText w:val="%1."/>
      <w:lvlJc w:val="left"/>
      <w:pPr>
        <w:ind w:left="464" w:hanging="360"/>
      </w:pPr>
      <w:rPr>
        <w:rFonts w:hint="default"/>
      </w:rPr>
    </w:lvl>
    <w:lvl w:ilvl="1" w:tplc="04240019" w:tentative="1">
      <w:start w:val="1"/>
      <w:numFmt w:val="lowerLetter"/>
      <w:lvlText w:val="%2."/>
      <w:lvlJc w:val="left"/>
      <w:pPr>
        <w:ind w:left="1184" w:hanging="360"/>
      </w:pPr>
    </w:lvl>
    <w:lvl w:ilvl="2" w:tplc="0424001B" w:tentative="1">
      <w:start w:val="1"/>
      <w:numFmt w:val="lowerRoman"/>
      <w:lvlText w:val="%3."/>
      <w:lvlJc w:val="right"/>
      <w:pPr>
        <w:ind w:left="1904" w:hanging="180"/>
      </w:pPr>
    </w:lvl>
    <w:lvl w:ilvl="3" w:tplc="0424000F" w:tentative="1">
      <w:start w:val="1"/>
      <w:numFmt w:val="decimal"/>
      <w:lvlText w:val="%4."/>
      <w:lvlJc w:val="left"/>
      <w:pPr>
        <w:ind w:left="2624" w:hanging="360"/>
      </w:pPr>
    </w:lvl>
    <w:lvl w:ilvl="4" w:tplc="04240019" w:tentative="1">
      <w:start w:val="1"/>
      <w:numFmt w:val="lowerLetter"/>
      <w:lvlText w:val="%5."/>
      <w:lvlJc w:val="left"/>
      <w:pPr>
        <w:ind w:left="3344" w:hanging="360"/>
      </w:pPr>
    </w:lvl>
    <w:lvl w:ilvl="5" w:tplc="0424001B" w:tentative="1">
      <w:start w:val="1"/>
      <w:numFmt w:val="lowerRoman"/>
      <w:lvlText w:val="%6."/>
      <w:lvlJc w:val="right"/>
      <w:pPr>
        <w:ind w:left="4064" w:hanging="180"/>
      </w:pPr>
    </w:lvl>
    <w:lvl w:ilvl="6" w:tplc="0424000F" w:tentative="1">
      <w:start w:val="1"/>
      <w:numFmt w:val="decimal"/>
      <w:lvlText w:val="%7."/>
      <w:lvlJc w:val="left"/>
      <w:pPr>
        <w:ind w:left="4784" w:hanging="360"/>
      </w:pPr>
    </w:lvl>
    <w:lvl w:ilvl="7" w:tplc="04240019" w:tentative="1">
      <w:start w:val="1"/>
      <w:numFmt w:val="lowerLetter"/>
      <w:lvlText w:val="%8."/>
      <w:lvlJc w:val="left"/>
      <w:pPr>
        <w:ind w:left="5504" w:hanging="360"/>
      </w:pPr>
    </w:lvl>
    <w:lvl w:ilvl="8" w:tplc="0424001B" w:tentative="1">
      <w:start w:val="1"/>
      <w:numFmt w:val="lowerRoman"/>
      <w:lvlText w:val="%9."/>
      <w:lvlJc w:val="right"/>
      <w:pPr>
        <w:ind w:left="6224" w:hanging="180"/>
      </w:pPr>
    </w:lvl>
  </w:abstractNum>
  <w:abstractNum w:abstractNumId="4">
    <w:nsid w:val="0FD06037"/>
    <w:multiLevelType w:val="hybridMultilevel"/>
    <w:tmpl w:val="B50AC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AD4DD2"/>
    <w:multiLevelType w:val="hybridMultilevel"/>
    <w:tmpl w:val="F48C64E8"/>
    <w:lvl w:ilvl="0" w:tplc="286640E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nsid w:val="30DB0616"/>
    <w:multiLevelType w:val="hybridMultilevel"/>
    <w:tmpl w:val="627A8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92C009B"/>
    <w:multiLevelType w:val="multilevel"/>
    <w:tmpl w:val="5254CA14"/>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0D10C5"/>
    <w:multiLevelType w:val="hybridMultilevel"/>
    <w:tmpl w:val="851C1E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BA85EB7"/>
    <w:multiLevelType w:val="hybridMultilevel"/>
    <w:tmpl w:val="395AB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FA2CD3"/>
    <w:multiLevelType w:val="hybridMultilevel"/>
    <w:tmpl w:val="91F01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717BD0"/>
    <w:multiLevelType w:val="hybridMultilevel"/>
    <w:tmpl w:val="35823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65E5FEB"/>
    <w:multiLevelType w:val="hybridMultilevel"/>
    <w:tmpl w:val="B50AC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92033F3"/>
    <w:multiLevelType w:val="hybridMultilevel"/>
    <w:tmpl w:val="B9104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C95612D"/>
    <w:multiLevelType w:val="hybridMultilevel"/>
    <w:tmpl w:val="35823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6892C5C"/>
    <w:multiLevelType w:val="hybridMultilevel"/>
    <w:tmpl w:val="0A2EE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7BF3B2A"/>
    <w:multiLevelType w:val="hybridMultilevel"/>
    <w:tmpl w:val="B50AC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5"/>
  </w:num>
  <w:num w:numId="5">
    <w:abstractNumId w:val="7"/>
  </w:num>
  <w:num w:numId="6">
    <w:abstractNumId w:val="5"/>
  </w:num>
  <w:num w:numId="7">
    <w:abstractNumId w:val="4"/>
  </w:num>
  <w:num w:numId="8">
    <w:abstractNumId w:val="11"/>
  </w:num>
  <w:num w:numId="9">
    <w:abstractNumId w:val="17"/>
  </w:num>
  <w:num w:numId="10">
    <w:abstractNumId w:val="3"/>
  </w:num>
  <w:num w:numId="11">
    <w:abstractNumId w:val="16"/>
  </w:num>
  <w:num w:numId="12">
    <w:abstractNumId w:val="12"/>
  </w:num>
  <w:num w:numId="13">
    <w:abstractNumId w:val="10"/>
  </w:num>
  <w:num w:numId="14">
    <w:abstractNumId w:val="14"/>
  </w:num>
  <w:num w:numId="15">
    <w:abstractNumId w:val="0"/>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C"/>
    <w:rsid w:val="00055992"/>
    <w:rsid w:val="000569A4"/>
    <w:rsid w:val="00085775"/>
    <w:rsid w:val="000E0778"/>
    <w:rsid w:val="00145444"/>
    <w:rsid w:val="001B6EA3"/>
    <w:rsid w:val="001C6A66"/>
    <w:rsid w:val="001E28E3"/>
    <w:rsid w:val="001F73DD"/>
    <w:rsid w:val="002061D7"/>
    <w:rsid w:val="0026494F"/>
    <w:rsid w:val="00277CA7"/>
    <w:rsid w:val="0028545A"/>
    <w:rsid w:val="002A00E6"/>
    <w:rsid w:val="002F72C3"/>
    <w:rsid w:val="0030177C"/>
    <w:rsid w:val="00316D88"/>
    <w:rsid w:val="00325029"/>
    <w:rsid w:val="003336E3"/>
    <w:rsid w:val="00340E7D"/>
    <w:rsid w:val="00392748"/>
    <w:rsid w:val="00392DC1"/>
    <w:rsid w:val="00395E6B"/>
    <w:rsid w:val="003A3D6D"/>
    <w:rsid w:val="003A61F9"/>
    <w:rsid w:val="003D60C0"/>
    <w:rsid w:val="00407A0E"/>
    <w:rsid w:val="004721FB"/>
    <w:rsid w:val="00494023"/>
    <w:rsid w:val="00494AF8"/>
    <w:rsid w:val="004E05F2"/>
    <w:rsid w:val="004F01B8"/>
    <w:rsid w:val="004F59A8"/>
    <w:rsid w:val="005128A7"/>
    <w:rsid w:val="00523785"/>
    <w:rsid w:val="00547F59"/>
    <w:rsid w:val="00567B84"/>
    <w:rsid w:val="0057042A"/>
    <w:rsid w:val="005B0854"/>
    <w:rsid w:val="005C4FE9"/>
    <w:rsid w:val="005D6BFD"/>
    <w:rsid w:val="0065797E"/>
    <w:rsid w:val="00657FD3"/>
    <w:rsid w:val="0068496B"/>
    <w:rsid w:val="006A12E8"/>
    <w:rsid w:val="006A5DA1"/>
    <w:rsid w:val="006E3BF9"/>
    <w:rsid w:val="00707846"/>
    <w:rsid w:val="00730FF5"/>
    <w:rsid w:val="007366A2"/>
    <w:rsid w:val="0075190C"/>
    <w:rsid w:val="00776125"/>
    <w:rsid w:val="00794EAC"/>
    <w:rsid w:val="007E225A"/>
    <w:rsid w:val="007E3165"/>
    <w:rsid w:val="00861C2B"/>
    <w:rsid w:val="0088368F"/>
    <w:rsid w:val="00890832"/>
    <w:rsid w:val="00896F23"/>
    <w:rsid w:val="008A0672"/>
    <w:rsid w:val="008B0912"/>
    <w:rsid w:val="008B5A6F"/>
    <w:rsid w:val="008D4B9F"/>
    <w:rsid w:val="008E13E8"/>
    <w:rsid w:val="008E68F5"/>
    <w:rsid w:val="009137C8"/>
    <w:rsid w:val="00924123"/>
    <w:rsid w:val="009325D9"/>
    <w:rsid w:val="00940C4A"/>
    <w:rsid w:val="00942290"/>
    <w:rsid w:val="00981C16"/>
    <w:rsid w:val="00982BDC"/>
    <w:rsid w:val="009A35B4"/>
    <w:rsid w:val="009D2737"/>
    <w:rsid w:val="009E6CE3"/>
    <w:rsid w:val="00A07196"/>
    <w:rsid w:val="00A2562A"/>
    <w:rsid w:val="00A7557B"/>
    <w:rsid w:val="00A76F2E"/>
    <w:rsid w:val="00AA1A06"/>
    <w:rsid w:val="00AD0F55"/>
    <w:rsid w:val="00AD1D61"/>
    <w:rsid w:val="00B0483D"/>
    <w:rsid w:val="00B05464"/>
    <w:rsid w:val="00B0648C"/>
    <w:rsid w:val="00B2494E"/>
    <w:rsid w:val="00B26867"/>
    <w:rsid w:val="00B3176D"/>
    <w:rsid w:val="00B61879"/>
    <w:rsid w:val="00B82558"/>
    <w:rsid w:val="00BB02AF"/>
    <w:rsid w:val="00BD4B42"/>
    <w:rsid w:val="00BE4B19"/>
    <w:rsid w:val="00C1178F"/>
    <w:rsid w:val="00C60F8E"/>
    <w:rsid w:val="00C66D58"/>
    <w:rsid w:val="00C74532"/>
    <w:rsid w:val="00C86862"/>
    <w:rsid w:val="00C92773"/>
    <w:rsid w:val="00D429D0"/>
    <w:rsid w:val="00D64896"/>
    <w:rsid w:val="00D6509E"/>
    <w:rsid w:val="00D8450D"/>
    <w:rsid w:val="00D85BD1"/>
    <w:rsid w:val="00DB3371"/>
    <w:rsid w:val="00DC59E2"/>
    <w:rsid w:val="00E36F6F"/>
    <w:rsid w:val="00E40BF5"/>
    <w:rsid w:val="00E7359A"/>
    <w:rsid w:val="00E9238F"/>
    <w:rsid w:val="00EB6A93"/>
    <w:rsid w:val="00EC03D0"/>
    <w:rsid w:val="00EE29E9"/>
    <w:rsid w:val="00EF35A3"/>
    <w:rsid w:val="00EF5CAD"/>
    <w:rsid w:val="00F05137"/>
    <w:rsid w:val="00F16F05"/>
    <w:rsid w:val="00F23808"/>
    <w:rsid w:val="00F33686"/>
    <w:rsid w:val="00F577A1"/>
    <w:rsid w:val="00F676ED"/>
    <w:rsid w:val="00F90873"/>
    <w:rsid w:val="00F91A17"/>
    <w:rsid w:val="00FA3C56"/>
    <w:rsid w:val="00FC1154"/>
    <w:rsid w:val="00FC3B6A"/>
    <w:rsid w:val="00FC765C"/>
    <w:rsid w:val="00FD1681"/>
    <w:rsid w:val="00FE296C"/>
    <w:rsid w:val="00FE4FAF"/>
    <w:rsid w:val="00FF14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738D8-C864-4365-BCDE-682E8E9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509E"/>
  </w:style>
  <w:style w:type="paragraph" w:styleId="Naslov1">
    <w:name w:val="heading 1"/>
    <w:aliases w:val="H1"/>
    <w:basedOn w:val="Navaden"/>
    <w:next w:val="Navaden"/>
    <w:link w:val="Naslov1Znak"/>
    <w:qFormat/>
    <w:rsid w:val="00FC765C"/>
    <w:pPr>
      <w:keepNext/>
      <w:numPr>
        <w:numId w:val="16"/>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FC765C"/>
    <w:pPr>
      <w:keepNext/>
      <w:numPr>
        <w:ilvl w:val="1"/>
        <w:numId w:val="16"/>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FC765C"/>
    <w:pPr>
      <w:keepNext/>
      <w:numPr>
        <w:ilvl w:val="2"/>
        <w:numId w:val="16"/>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FC765C"/>
    <w:pPr>
      <w:keepNext/>
      <w:numPr>
        <w:ilvl w:val="3"/>
        <w:numId w:val="16"/>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FC765C"/>
    <w:pPr>
      <w:keepNext/>
      <w:numPr>
        <w:ilvl w:val="4"/>
        <w:numId w:val="16"/>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FC765C"/>
    <w:pPr>
      <w:keepNext/>
      <w:numPr>
        <w:ilvl w:val="5"/>
        <w:numId w:val="16"/>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FC765C"/>
    <w:pPr>
      <w:keepNext/>
      <w:numPr>
        <w:ilvl w:val="6"/>
        <w:numId w:val="16"/>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FC765C"/>
    <w:pPr>
      <w:keepNext/>
      <w:numPr>
        <w:ilvl w:val="7"/>
        <w:numId w:val="16"/>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FC765C"/>
    <w:pPr>
      <w:numPr>
        <w:ilvl w:val="8"/>
        <w:numId w:val="16"/>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9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794EAC"/>
    <w:pPr>
      <w:ind w:left="720"/>
      <w:contextualSpacing/>
    </w:pPr>
  </w:style>
  <w:style w:type="paragraph" w:customStyle="1" w:styleId="msolistparagraph0">
    <w:name w:val="msolistparagraph"/>
    <w:basedOn w:val="Navaden"/>
    <w:rsid w:val="0057042A"/>
    <w:pPr>
      <w:spacing w:after="0" w:line="240" w:lineRule="auto"/>
      <w:ind w:left="720"/>
    </w:pPr>
    <w:rPr>
      <w:rFonts w:ascii="Times New Roman" w:hAnsi="Times New Roman" w:cs="Times New Roman"/>
      <w:sz w:val="24"/>
      <w:szCs w:val="24"/>
      <w:lang w:eastAsia="sl-SI"/>
    </w:rPr>
  </w:style>
  <w:style w:type="character" w:customStyle="1" w:styleId="Naslov1Znak">
    <w:name w:val="Naslov 1 Znak"/>
    <w:aliases w:val="H1 Znak"/>
    <w:basedOn w:val="Privzetapisavaodstavka"/>
    <w:link w:val="Naslov1"/>
    <w:rsid w:val="00FC765C"/>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FC765C"/>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FC765C"/>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FC765C"/>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FC765C"/>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FC765C"/>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FC765C"/>
    <w:rPr>
      <w:rFonts w:ascii="Arial" w:eastAsia="Times New Roman" w:hAnsi="Arial" w:cs="Times New Roman"/>
      <w:b/>
      <w:bCs/>
      <w:szCs w:val="20"/>
      <w:lang w:val="x-none"/>
    </w:rPr>
  </w:style>
  <w:style w:type="character" w:customStyle="1" w:styleId="Naslov8Znak">
    <w:name w:val="Naslov 8 Znak"/>
    <w:basedOn w:val="Privzetapisavaodstavka"/>
    <w:link w:val="Naslov8"/>
    <w:rsid w:val="00FC765C"/>
    <w:rPr>
      <w:rFonts w:ascii="Arial" w:eastAsia="Times New Roman" w:hAnsi="Arial" w:cs="Arial"/>
      <w:b/>
      <w:bCs/>
      <w:sz w:val="20"/>
      <w:szCs w:val="24"/>
    </w:rPr>
  </w:style>
  <w:style w:type="character" w:customStyle="1" w:styleId="Naslov9Znak">
    <w:name w:val="Naslov 9 Znak"/>
    <w:basedOn w:val="Privzetapisavaodstavka"/>
    <w:link w:val="Naslov9"/>
    <w:rsid w:val="00FC765C"/>
    <w:rPr>
      <w:rFonts w:ascii="Arial" w:eastAsia="Times New Roman" w:hAnsi="Arial" w:cs="Arial"/>
      <w:lang w:eastAsia="sl-SI"/>
    </w:rPr>
  </w:style>
  <w:style w:type="character" w:styleId="Hiperpovezava">
    <w:name w:val="Hyperlink"/>
    <w:uiPriority w:val="99"/>
    <w:rsid w:val="00FC765C"/>
    <w:rPr>
      <w:color w:val="0000FF"/>
      <w:u w:val="single"/>
    </w:rPr>
  </w:style>
  <w:style w:type="paragraph" w:styleId="Glava">
    <w:name w:val="header"/>
    <w:aliases w:val="E-PVO-glava"/>
    <w:basedOn w:val="Navaden"/>
    <w:link w:val="GlavaZnak"/>
    <w:uiPriority w:val="99"/>
    <w:unhideWhenUsed/>
    <w:rsid w:val="00FC765C"/>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rsid w:val="00FC765C"/>
  </w:style>
  <w:style w:type="paragraph" w:styleId="Noga">
    <w:name w:val="footer"/>
    <w:basedOn w:val="Navaden"/>
    <w:link w:val="NogaZnak"/>
    <w:uiPriority w:val="99"/>
    <w:unhideWhenUsed/>
    <w:rsid w:val="00FC765C"/>
    <w:pPr>
      <w:tabs>
        <w:tab w:val="center" w:pos="4536"/>
        <w:tab w:val="right" w:pos="9072"/>
      </w:tabs>
      <w:spacing w:after="0" w:line="240" w:lineRule="auto"/>
    </w:pPr>
  </w:style>
  <w:style w:type="character" w:customStyle="1" w:styleId="NogaZnak">
    <w:name w:val="Noga Znak"/>
    <w:basedOn w:val="Privzetapisavaodstavka"/>
    <w:link w:val="Noga"/>
    <w:uiPriority w:val="99"/>
    <w:rsid w:val="00FC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110">
      <w:bodyDiv w:val="1"/>
      <w:marLeft w:val="0"/>
      <w:marRight w:val="0"/>
      <w:marTop w:val="0"/>
      <w:marBottom w:val="0"/>
      <w:divBdr>
        <w:top w:val="none" w:sz="0" w:space="0" w:color="auto"/>
        <w:left w:val="none" w:sz="0" w:space="0" w:color="auto"/>
        <w:bottom w:val="none" w:sz="0" w:space="0" w:color="auto"/>
        <w:right w:val="none" w:sz="0" w:space="0" w:color="auto"/>
      </w:divBdr>
    </w:div>
    <w:div w:id="139615103">
      <w:bodyDiv w:val="1"/>
      <w:marLeft w:val="0"/>
      <w:marRight w:val="0"/>
      <w:marTop w:val="0"/>
      <w:marBottom w:val="0"/>
      <w:divBdr>
        <w:top w:val="none" w:sz="0" w:space="0" w:color="auto"/>
        <w:left w:val="none" w:sz="0" w:space="0" w:color="auto"/>
        <w:bottom w:val="none" w:sz="0" w:space="0" w:color="auto"/>
        <w:right w:val="none" w:sz="0" w:space="0" w:color="auto"/>
      </w:divBdr>
    </w:div>
    <w:div w:id="171146152">
      <w:bodyDiv w:val="1"/>
      <w:marLeft w:val="0"/>
      <w:marRight w:val="0"/>
      <w:marTop w:val="0"/>
      <w:marBottom w:val="0"/>
      <w:divBdr>
        <w:top w:val="none" w:sz="0" w:space="0" w:color="auto"/>
        <w:left w:val="none" w:sz="0" w:space="0" w:color="auto"/>
        <w:bottom w:val="none" w:sz="0" w:space="0" w:color="auto"/>
        <w:right w:val="none" w:sz="0" w:space="0" w:color="auto"/>
      </w:divBdr>
    </w:div>
    <w:div w:id="353120672">
      <w:bodyDiv w:val="1"/>
      <w:marLeft w:val="0"/>
      <w:marRight w:val="0"/>
      <w:marTop w:val="0"/>
      <w:marBottom w:val="0"/>
      <w:divBdr>
        <w:top w:val="none" w:sz="0" w:space="0" w:color="auto"/>
        <w:left w:val="none" w:sz="0" w:space="0" w:color="auto"/>
        <w:bottom w:val="none" w:sz="0" w:space="0" w:color="auto"/>
        <w:right w:val="none" w:sz="0" w:space="0" w:color="auto"/>
      </w:divBdr>
    </w:div>
    <w:div w:id="355154908">
      <w:bodyDiv w:val="1"/>
      <w:marLeft w:val="0"/>
      <w:marRight w:val="0"/>
      <w:marTop w:val="0"/>
      <w:marBottom w:val="0"/>
      <w:divBdr>
        <w:top w:val="none" w:sz="0" w:space="0" w:color="auto"/>
        <w:left w:val="none" w:sz="0" w:space="0" w:color="auto"/>
        <w:bottom w:val="none" w:sz="0" w:space="0" w:color="auto"/>
        <w:right w:val="none" w:sz="0" w:space="0" w:color="auto"/>
      </w:divBdr>
    </w:div>
    <w:div w:id="567299808">
      <w:bodyDiv w:val="1"/>
      <w:marLeft w:val="0"/>
      <w:marRight w:val="0"/>
      <w:marTop w:val="0"/>
      <w:marBottom w:val="0"/>
      <w:divBdr>
        <w:top w:val="none" w:sz="0" w:space="0" w:color="auto"/>
        <w:left w:val="none" w:sz="0" w:space="0" w:color="auto"/>
        <w:bottom w:val="none" w:sz="0" w:space="0" w:color="auto"/>
        <w:right w:val="none" w:sz="0" w:space="0" w:color="auto"/>
      </w:divBdr>
    </w:div>
    <w:div w:id="730233132">
      <w:bodyDiv w:val="1"/>
      <w:marLeft w:val="0"/>
      <w:marRight w:val="0"/>
      <w:marTop w:val="0"/>
      <w:marBottom w:val="0"/>
      <w:divBdr>
        <w:top w:val="none" w:sz="0" w:space="0" w:color="auto"/>
        <w:left w:val="none" w:sz="0" w:space="0" w:color="auto"/>
        <w:bottom w:val="none" w:sz="0" w:space="0" w:color="auto"/>
        <w:right w:val="none" w:sz="0" w:space="0" w:color="auto"/>
      </w:divBdr>
    </w:div>
    <w:div w:id="1194928054">
      <w:bodyDiv w:val="1"/>
      <w:marLeft w:val="0"/>
      <w:marRight w:val="0"/>
      <w:marTop w:val="0"/>
      <w:marBottom w:val="0"/>
      <w:divBdr>
        <w:top w:val="none" w:sz="0" w:space="0" w:color="auto"/>
        <w:left w:val="none" w:sz="0" w:space="0" w:color="auto"/>
        <w:bottom w:val="none" w:sz="0" w:space="0" w:color="auto"/>
        <w:right w:val="none" w:sz="0" w:space="0" w:color="auto"/>
      </w:divBdr>
    </w:div>
    <w:div w:id="1387685779">
      <w:bodyDiv w:val="1"/>
      <w:marLeft w:val="0"/>
      <w:marRight w:val="0"/>
      <w:marTop w:val="0"/>
      <w:marBottom w:val="0"/>
      <w:divBdr>
        <w:top w:val="none" w:sz="0" w:space="0" w:color="auto"/>
        <w:left w:val="none" w:sz="0" w:space="0" w:color="auto"/>
        <w:bottom w:val="none" w:sz="0" w:space="0" w:color="auto"/>
        <w:right w:val="none" w:sz="0" w:space="0" w:color="auto"/>
      </w:divBdr>
    </w:div>
    <w:div w:id="1476295663">
      <w:bodyDiv w:val="1"/>
      <w:marLeft w:val="0"/>
      <w:marRight w:val="0"/>
      <w:marTop w:val="0"/>
      <w:marBottom w:val="0"/>
      <w:divBdr>
        <w:top w:val="none" w:sz="0" w:space="0" w:color="auto"/>
        <w:left w:val="none" w:sz="0" w:space="0" w:color="auto"/>
        <w:bottom w:val="none" w:sz="0" w:space="0" w:color="auto"/>
        <w:right w:val="none" w:sz="0" w:space="0" w:color="auto"/>
      </w:divBdr>
    </w:div>
    <w:div w:id="1591545673">
      <w:bodyDiv w:val="1"/>
      <w:marLeft w:val="0"/>
      <w:marRight w:val="0"/>
      <w:marTop w:val="0"/>
      <w:marBottom w:val="0"/>
      <w:divBdr>
        <w:top w:val="none" w:sz="0" w:space="0" w:color="auto"/>
        <w:left w:val="none" w:sz="0" w:space="0" w:color="auto"/>
        <w:bottom w:val="none" w:sz="0" w:space="0" w:color="auto"/>
        <w:right w:val="none" w:sz="0" w:space="0" w:color="auto"/>
      </w:divBdr>
    </w:div>
    <w:div w:id="1969434105">
      <w:bodyDiv w:val="1"/>
      <w:marLeft w:val="0"/>
      <w:marRight w:val="0"/>
      <w:marTop w:val="0"/>
      <w:marBottom w:val="0"/>
      <w:divBdr>
        <w:top w:val="none" w:sz="0" w:space="0" w:color="auto"/>
        <w:left w:val="none" w:sz="0" w:space="0" w:color="auto"/>
        <w:bottom w:val="none" w:sz="0" w:space="0" w:color="auto"/>
        <w:right w:val="none" w:sz="0" w:space="0" w:color="auto"/>
      </w:divBdr>
    </w:div>
    <w:div w:id="1983346759">
      <w:bodyDiv w:val="1"/>
      <w:marLeft w:val="0"/>
      <w:marRight w:val="0"/>
      <w:marTop w:val="0"/>
      <w:marBottom w:val="0"/>
      <w:divBdr>
        <w:top w:val="none" w:sz="0" w:space="0" w:color="auto"/>
        <w:left w:val="none" w:sz="0" w:space="0" w:color="auto"/>
        <w:bottom w:val="none" w:sz="0" w:space="0" w:color="auto"/>
        <w:right w:val="none" w:sz="0" w:space="0" w:color="auto"/>
      </w:divBdr>
    </w:div>
    <w:div w:id="19942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3225</Words>
  <Characters>18386</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Tanja Žgur</cp:lastModifiedBy>
  <cp:revision>3</cp:revision>
  <dcterms:created xsi:type="dcterms:W3CDTF">2016-05-10T06:13:00Z</dcterms:created>
  <dcterms:modified xsi:type="dcterms:W3CDTF">2016-05-10T06:14:00Z</dcterms:modified>
</cp:coreProperties>
</file>