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B912" w14:textId="4A24D7AC" w:rsidR="009902A3" w:rsidRDefault="009902A3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AB9E7ED" wp14:editId="0272AC58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872740" cy="1390650"/>
            <wp:effectExtent l="0" t="0" r="3810" b="0"/>
            <wp:wrapTight wrapText="bothSides">
              <wp:wrapPolygon edited="0">
                <wp:start x="0" y="0"/>
                <wp:lineTo x="0" y="21304"/>
                <wp:lineTo x="21485" y="21304"/>
                <wp:lineTo x="2148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C67BB63" wp14:editId="7BC12D4F">
            <wp:simplePos x="0" y="0"/>
            <wp:positionH relativeFrom="column">
              <wp:posOffset>-742950</wp:posOffset>
            </wp:positionH>
            <wp:positionV relativeFrom="paragraph">
              <wp:posOffset>0</wp:posOffset>
            </wp:positionV>
            <wp:extent cx="2463165" cy="1050925"/>
            <wp:effectExtent l="0" t="0" r="0" b="0"/>
            <wp:wrapSquare wrapText="bothSides"/>
            <wp:docPr id="1" name="Slika 1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54F73" w14:textId="396751D5" w:rsidR="009902A3" w:rsidRDefault="009902A3" w:rsidP="009902A3">
      <w:pPr>
        <w:tabs>
          <w:tab w:val="left" w:pos="49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0DEEC77D" wp14:editId="2FCF4BE6">
            <wp:simplePos x="0" y="0"/>
            <wp:positionH relativeFrom="margin">
              <wp:posOffset>1224915</wp:posOffset>
            </wp:positionH>
            <wp:positionV relativeFrom="paragraph">
              <wp:posOffset>228600</wp:posOffset>
            </wp:positionV>
            <wp:extent cx="2879725" cy="378460"/>
            <wp:effectExtent l="0" t="0" r="0" b="2540"/>
            <wp:wrapTight wrapText="bothSides">
              <wp:wrapPolygon edited="0">
                <wp:start x="0" y="0"/>
                <wp:lineTo x="0" y="20658"/>
                <wp:lineTo x="21433" y="20658"/>
                <wp:lineTo x="21433" y="0"/>
                <wp:lineTo x="0" y="0"/>
              </wp:wrapPolygon>
            </wp:wrapTight>
            <wp:docPr id="3" name="Slika 3" descr="LOGO_M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7" descr="LOGO_M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eastAsia="sl-SI"/>
        </w:rPr>
        <w:tab/>
      </w:r>
    </w:p>
    <w:p w14:paraId="4867C597" w14:textId="0CB0D922" w:rsidR="009902A3" w:rsidRDefault="009902A3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E23866" w14:textId="221276E1" w:rsidR="009902A3" w:rsidRPr="009902A3" w:rsidRDefault="009902A3" w:rsidP="009902A3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14:paraId="1D9A7B32" w14:textId="1B095251" w:rsidR="009902A3" w:rsidRDefault="009902A3" w:rsidP="0099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62F1734" w14:textId="2E6B9EE3" w:rsidR="009902A3" w:rsidRDefault="009902A3" w:rsidP="0099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3357"/>
      </w:tblGrid>
      <w:tr w:rsidR="009902A3" w:rsidRPr="009902A3" w14:paraId="2E24CAE3" w14:textId="77777777" w:rsidTr="0009722B">
        <w:tc>
          <w:tcPr>
            <w:tcW w:w="2660" w:type="dxa"/>
            <w:shd w:val="clear" w:color="auto" w:fill="auto"/>
          </w:tcPr>
          <w:p w14:paraId="4A74F458" w14:textId="192D422C" w:rsidR="009902A3" w:rsidRPr="009902A3" w:rsidRDefault="009902A3" w:rsidP="009902A3">
            <w:pPr>
              <w:spacing w:after="0" w:line="240" w:lineRule="auto"/>
              <w:ind w:right="-958"/>
              <w:rPr>
                <w:rFonts w:ascii="Arial" w:eastAsia="Times New Roman" w:hAnsi="Arial" w:cs="Arial"/>
                <w:lang w:eastAsia="sl-SI"/>
              </w:rPr>
            </w:pPr>
            <w:r w:rsidRPr="009902A3">
              <w:rPr>
                <w:rFonts w:ascii="Arial" w:eastAsia="Times New Roman" w:hAnsi="Arial" w:cs="Arial"/>
                <w:lang w:eastAsia="sl-SI"/>
              </w:rPr>
              <w:t>Številka: 430-8/2021-</w:t>
            </w:r>
            <w:r w:rsidR="00E33183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3357" w:type="dxa"/>
            <w:shd w:val="clear" w:color="auto" w:fill="auto"/>
          </w:tcPr>
          <w:p w14:paraId="03CEC33E" w14:textId="77777777" w:rsidR="009902A3" w:rsidRPr="009902A3" w:rsidRDefault="009902A3" w:rsidP="009902A3">
            <w:pPr>
              <w:spacing w:after="0" w:line="240" w:lineRule="auto"/>
              <w:ind w:firstLine="60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902A3" w:rsidRPr="009902A3" w14:paraId="550F193A" w14:textId="77777777" w:rsidTr="0009722B">
        <w:tc>
          <w:tcPr>
            <w:tcW w:w="2660" w:type="dxa"/>
            <w:shd w:val="clear" w:color="auto" w:fill="auto"/>
          </w:tcPr>
          <w:p w14:paraId="54882421" w14:textId="187C8552" w:rsidR="009902A3" w:rsidRPr="009902A3" w:rsidRDefault="009902A3" w:rsidP="009902A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02A3">
              <w:rPr>
                <w:rFonts w:ascii="Arial" w:eastAsia="Times New Roman" w:hAnsi="Arial" w:cs="Arial"/>
                <w:lang w:eastAsia="sl-SI"/>
              </w:rPr>
              <w:t xml:space="preserve">Datum: </w:t>
            </w:r>
            <w:r w:rsidR="007E3EF8">
              <w:rPr>
                <w:rFonts w:ascii="Arial" w:eastAsia="Times New Roman" w:hAnsi="Arial" w:cs="Arial"/>
                <w:lang w:eastAsia="sl-SI"/>
              </w:rPr>
              <w:t>5</w:t>
            </w:r>
            <w:r w:rsidRPr="009902A3">
              <w:rPr>
                <w:rFonts w:ascii="Arial" w:eastAsia="Times New Roman" w:hAnsi="Arial" w:cs="Arial"/>
                <w:lang w:eastAsia="sl-SI"/>
              </w:rPr>
              <w:t>.</w:t>
            </w:r>
            <w:r w:rsidR="007E3EF8">
              <w:rPr>
                <w:rFonts w:ascii="Arial" w:eastAsia="Times New Roman" w:hAnsi="Arial" w:cs="Arial"/>
                <w:lang w:eastAsia="sl-SI"/>
              </w:rPr>
              <w:t>5</w:t>
            </w:r>
            <w:r w:rsidRPr="009902A3">
              <w:rPr>
                <w:rFonts w:ascii="Arial" w:eastAsia="Times New Roman" w:hAnsi="Arial" w:cs="Arial"/>
                <w:lang w:eastAsia="sl-SI"/>
              </w:rPr>
              <w:t>.2021</w:t>
            </w:r>
          </w:p>
        </w:tc>
        <w:tc>
          <w:tcPr>
            <w:tcW w:w="3357" w:type="dxa"/>
            <w:shd w:val="clear" w:color="auto" w:fill="auto"/>
          </w:tcPr>
          <w:p w14:paraId="05DEF2A3" w14:textId="77777777" w:rsidR="009902A3" w:rsidRPr="009902A3" w:rsidRDefault="009902A3" w:rsidP="009902A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3F47A0E2" w14:textId="77777777" w:rsidR="009902A3" w:rsidRPr="009902A3" w:rsidRDefault="009902A3" w:rsidP="009902A3">
      <w:pPr>
        <w:tabs>
          <w:tab w:val="left" w:pos="5010"/>
        </w:tabs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 w:rsidRPr="009902A3">
        <w:rPr>
          <w:rFonts w:ascii="Arial" w:eastAsia="Times New Roman" w:hAnsi="Arial" w:cs="Arial"/>
          <w:lang w:eastAsia="sl-SI"/>
        </w:rPr>
        <w:tab/>
      </w:r>
    </w:p>
    <w:p w14:paraId="39F3DDA3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5B8A8064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6B6C75C9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3AEF8AB8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12A98180" w14:textId="77777777" w:rsidR="009902A3" w:rsidRPr="009902A3" w:rsidRDefault="009902A3" w:rsidP="009902A3">
      <w:pPr>
        <w:spacing w:after="0" w:line="240" w:lineRule="auto"/>
        <w:ind w:right="72"/>
        <w:jc w:val="center"/>
        <w:rPr>
          <w:rFonts w:ascii="Arial" w:eastAsia="Times New Roman" w:hAnsi="Arial" w:cs="Arial"/>
          <w:b/>
          <w:lang w:eastAsia="sl-SI"/>
        </w:rPr>
      </w:pPr>
    </w:p>
    <w:p w14:paraId="0BD9B803" w14:textId="77777777" w:rsidR="009902A3" w:rsidRPr="009902A3" w:rsidRDefault="009902A3" w:rsidP="009902A3">
      <w:pPr>
        <w:spacing w:after="0" w:line="240" w:lineRule="auto"/>
        <w:ind w:right="72"/>
        <w:jc w:val="center"/>
        <w:rPr>
          <w:rFonts w:ascii="Arial" w:eastAsia="Times New Roman" w:hAnsi="Arial" w:cs="Arial"/>
          <w:b/>
          <w:lang w:eastAsia="sl-SI"/>
        </w:rPr>
      </w:pPr>
    </w:p>
    <w:p w14:paraId="3A74FA85" w14:textId="3AFF4F25" w:rsidR="009902A3" w:rsidRPr="009902A3" w:rsidRDefault="009902A3" w:rsidP="009902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9902A3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DOKUMENTACIJA V ZVEZI Z ODDAJO JN </w:t>
      </w:r>
      <w:r w:rsidR="00224E1E">
        <w:rPr>
          <w:rFonts w:ascii="Arial" w:eastAsia="Times New Roman" w:hAnsi="Arial" w:cs="Arial"/>
          <w:b/>
          <w:sz w:val="28"/>
          <w:szCs w:val="28"/>
          <w:lang w:eastAsia="sl-SI"/>
        </w:rPr>
        <w:t>– POPRAVEK ŠT. 1</w:t>
      </w:r>
    </w:p>
    <w:p w14:paraId="34BB9955" w14:textId="77777777" w:rsidR="009902A3" w:rsidRPr="009902A3" w:rsidRDefault="009902A3" w:rsidP="009902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BF623A1" w14:textId="77777777" w:rsidR="009902A3" w:rsidRPr="009902A3" w:rsidRDefault="009902A3" w:rsidP="009902A3">
      <w:pPr>
        <w:autoSpaceDE w:val="0"/>
        <w:autoSpaceDN w:val="0"/>
        <w:adjustRightInd w:val="0"/>
        <w:spacing w:after="0" w:line="240" w:lineRule="auto"/>
        <w:ind w:right="923"/>
        <w:jc w:val="both"/>
        <w:rPr>
          <w:rFonts w:ascii="Arial" w:eastAsia="Times New Roman" w:hAnsi="Arial" w:cs="Arial"/>
          <w:lang w:eastAsia="sl-SI"/>
        </w:rPr>
      </w:pPr>
    </w:p>
    <w:p w14:paraId="4CC1917B" w14:textId="77777777" w:rsidR="009902A3" w:rsidRPr="009902A3" w:rsidRDefault="009902A3" w:rsidP="009902A3">
      <w:pPr>
        <w:autoSpaceDE w:val="0"/>
        <w:autoSpaceDN w:val="0"/>
        <w:adjustRightInd w:val="0"/>
        <w:spacing w:after="0" w:line="240" w:lineRule="auto"/>
        <w:ind w:right="923"/>
        <w:jc w:val="both"/>
        <w:rPr>
          <w:rFonts w:ascii="Arial" w:eastAsia="Times New Roman" w:hAnsi="Arial" w:cs="Arial"/>
          <w:lang w:eastAsia="sl-SI"/>
        </w:rPr>
      </w:pPr>
    </w:p>
    <w:p w14:paraId="38F70C27" w14:textId="77777777" w:rsidR="009902A3" w:rsidRPr="009902A3" w:rsidRDefault="009902A3" w:rsidP="009902A3">
      <w:pPr>
        <w:autoSpaceDE w:val="0"/>
        <w:autoSpaceDN w:val="0"/>
        <w:adjustRightInd w:val="0"/>
        <w:spacing w:after="0" w:line="240" w:lineRule="auto"/>
        <w:ind w:right="923"/>
        <w:jc w:val="both"/>
        <w:rPr>
          <w:rFonts w:ascii="Arial" w:eastAsia="Times New Roman" w:hAnsi="Arial" w:cs="Arial"/>
          <w:lang w:eastAsia="sl-SI"/>
        </w:rPr>
      </w:pPr>
    </w:p>
    <w:p w14:paraId="789A004B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470A2C11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  <w:r w:rsidRPr="009902A3">
        <w:rPr>
          <w:rFonts w:ascii="Arial" w:eastAsia="Times New Roman" w:hAnsi="Arial" w:cs="Arial"/>
          <w:lang w:eastAsia="sl-SI"/>
        </w:rPr>
        <w:t>Naročnik:</w:t>
      </w:r>
      <w:r w:rsidRPr="009902A3">
        <w:rPr>
          <w:rFonts w:ascii="Arial" w:eastAsia="Times New Roman" w:hAnsi="Arial" w:cs="Arial"/>
          <w:lang w:eastAsia="sl-SI"/>
        </w:rPr>
        <w:tab/>
      </w:r>
      <w:r w:rsidRPr="009902A3">
        <w:rPr>
          <w:rFonts w:ascii="Arial" w:eastAsia="Times New Roman" w:hAnsi="Arial" w:cs="Arial"/>
          <w:lang w:eastAsia="sl-SI"/>
        </w:rPr>
        <w:tab/>
      </w:r>
      <w:r w:rsidRPr="009902A3">
        <w:rPr>
          <w:rFonts w:ascii="Arial" w:eastAsia="Times New Roman" w:hAnsi="Arial" w:cs="Arial"/>
          <w:lang w:eastAsia="sl-SI"/>
        </w:rPr>
        <w:tab/>
      </w:r>
      <w:r w:rsidRPr="009902A3">
        <w:rPr>
          <w:rFonts w:ascii="Arial" w:eastAsia="Times New Roman" w:hAnsi="Arial" w:cs="Arial"/>
          <w:lang w:eastAsia="sl-SI"/>
        </w:rPr>
        <w:tab/>
      </w:r>
      <w:r w:rsidRPr="009902A3">
        <w:rPr>
          <w:rFonts w:ascii="Arial" w:eastAsia="Times New Roman" w:hAnsi="Arial" w:cs="Arial"/>
          <w:b/>
          <w:lang w:eastAsia="sl-SI"/>
        </w:rPr>
        <w:t>MESTNA OBČINA NOVA GORICA</w:t>
      </w:r>
    </w:p>
    <w:p w14:paraId="6C495486" w14:textId="77777777" w:rsidR="009902A3" w:rsidRPr="009902A3" w:rsidRDefault="009902A3" w:rsidP="009902A3">
      <w:pPr>
        <w:spacing w:after="0" w:line="240" w:lineRule="auto"/>
        <w:ind w:left="2832" w:right="72" w:firstLine="708"/>
        <w:jc w:val="both"/>
        <w:rPr>
          <w:rFonts w:ascii="Arial" w:eastAsia="Times New Roman" w:hAnsi="Arial" w:cs="Arial"/>
          <w:b/>
          <w:lang w:eastAsia="sl-SI"/>
        </w:rPr>
      </w:pPr>
      <w:r w:rsidRPr="009902A3">
        <w:rPr>
          <w:rFonts w:ascii="Arial" w:eastAsia="Times New Roman" w:hAnsi="Arial" w:cs="Arial"/>
          <w:b/>
          <w:lang w:eastAsia="sl-SI"/>
        </w:rPr>
        <w:t>Trg Edvarda Kardelja 1</w:t>
      </w:r>
    </w:p>
    <w:p w14:paraId="543C9C67" w14:textId="77777777" w:rsidR="009902A3" w:rsidRPr="009902A3" w:rsidRDefault="009902A3" w:rsidP="009902A3">
      <w:pPr>
        <w:spacing w:after="0" w:line="240" w:lineRule="auto"/>
        <w:ind w:left="2832" w:right="72" w:firstLine="708"/>
        <w:jc w:val="both"/>
        <w:rPr>
          <w:rFonts w:ascii="Arial" w:eastAsia="Times New Roman" w:hAnsi="Arial" w:cs="Arial"/>
          <w:b/>
          <w:lang w:eastAsia="sl-SI"/>
        </w:rPr>
      </w:pPr>
      <w:r w:rsidRPr="009902A3">
        <w:rPr>
          <w:rFonts w:ascii="Arial" w:eastAsia="Times New Roman" w:hAnsi="Arial" w:cs="Arial"/>
          <w:b/>
          <w:lang w:eastAsia="sl-SI"/>
        </w:rPr>
        <w:t>5000 Nova Gorica</w:t>
      </w:r>
    </w:p>
    <w:p w14:paraId="344901D9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highlight w:val="green"/>
          <w:lang w:eastAsia="sl-SI"/>
        </w:rPr>
      </w:pPr>
    </w:p>
    <w:p w14:paraId="6FD8A0EB" w14:textId="77777777" w:rsidR="009902A3" w:rsidRPr="009902A3" w:rsidRDefault="009902A3" w:rsidP="009902A3">
      <w:pPr>
        <w:spacing w:after="0" w:line="240" w:lineRule="auto"/>
        <w:ind w:left="3540" w:right="72"/>
        <w:jc w:val="both"/>
        <w:rPr>
          <w:rFonts w:ascii="Arial" w:eastAsia="Times New Roman" w:hAnsi="Arial" w:cs="Arial"/>
          <w:b/>
          <w:highlight w:val="green"/>
          <w:lang w:eastAsia="sl-SI"/>
        </w:rPr>
      </w:pPr>
    </w:p>
    <w:p w14:paraId="64A25553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42B03807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7D624D70" w14:textId="77777777" w:rsidR="009902A3" w:rsidRPr="009902A3" w:rsidRDefault="009902A3" w:rsidP="009902A3">
      <w:pPr>
        <w:spacing w:after="0" w:line="240" w:lineRule="auto"/>
        <w:ind w:left="3540" w:right="72" w:hanging="3540"/>
        <w:jc w:val="both"/>
        <w:rPr>
          <w:rFonts w:ascii="Arial" w:eastAsia="Times New Roman" w:hAnsi="Arial" w:cs="Arial"/>
          <w:b/>
          <w:bCs/>
          <w:lang w:eastAsia="sl-SI"/>
        </w:rPr>
      </w:pPr>
      <w:r w:rsidRPr="009902A3">
        <w:rPr>
          <w:rFonts w:ascii="Arial" w:eastAsia="Times New Roman" w:hAnsi="Arial" w:cs="Arial"/>
          <w:lang w:eastAsia="sl-SI"/>
        </w:rPr>
        <w:t>Predmet javnega naročila:</w:t>
      </w:r>
      <w:r w:rsidRPr="009902A3">
        <w:rPr>
          <w:rFonts w:ascii="Arial" w:eastAsia="Times New Roman" w:hAnsi="Arial" w:cs="Arial"/>
          <w:lang w:eastAsia="sl-SI"/>
        </w:rPr>
        <w:tab/>
      </w:r>
      <w:r w:rsidRPr="009902A3">
        <w:rPr>
          <w:rFonts w:ascii="Arial" w:eastAsia="Times New Roman" w:hAnsi="Arial" w:cs="Arial"/>
          <w:b/>
          <w:bCs/>
          <w:lang w:eastAsia="sl-SI"/>
        </w:rPr>
        <w:t xml:space="preserve">IZBIRA IZVAJALCA ZA STROKOVNI IN OBRAČUNSKI NADZOR PRI IZVEDBI GOI DEL ZA REKONSTRUKCIJO IN DELNO SANACIJO OBJEKTA OŠ MILOJKE ŠTRUKELJ V NOVI GORICI TER UREDITEV ŠOLSKEGA KAREJA </w:t>
      </w:r>
    </w:p>
    <w:p w14:paraId="3F41CD47" w14:textId="77777777" w:rsidR="009902A3" w:rsidRPr="009902A3" w:rsidRDefault="009902A3" w:rsidP="009902A3">
      <w:pPr>
        <w:spacing w:after="0" w:line="240" w:lineRule="auto"/>
        <w:ind w:left="3540" w:right="72" w:hanging="3540"/>
        <w:rPr>
          <w:rFonts w:ascii="Arial" w:eastAsia="Times New Roman" w:hAnsi="Arial" w:cs="Arial"/>
          <w:lang w:eastAsia="sl-SI"/>
        </w:rPr>
      </w:pPr>
    </w:p>
    <w:p w14:paraId="5A6D05EB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2388DC25" w14:textId="77777777" w:rsidR="009902A3" w:rsidRPr="009902A3" w:rsidRDefault="009902A3" w:rsidP="009902A3">
      <w:pPr>
        <w:spacing w:after="0" w:line="240" w:lineRule="auto"/>
        <w:ind w:left="3540" w:right="72" w:hanging="3540"/>
        <w:jc w:val="both"/>
        <w:rPr>
          <w:rFonts w:ascii="Arial" w:eastAsia="Times New Roman" w:hAnsi="Arial" w:cs="Arial"/>
          <w:b/>
          <w:lang w:eastAsia="sl-SI"/>
        </w:rPr>
      </w:pPr>
      <w:r w:rsidRPr="009902A3">
        <w:rPr>
          <w:rFonts w:ascii="Arial" w:eastAsia="Times New Roman" w:hAnsi="Arial" w:cs="Arial"/>
          <w:lang w:eastAsia="sl-SI"/>
        </w:rPr>
        <w:t>Vrsta postopka za oddajo JN:</w:t>
      </w:r>
      <w:r w:rsidRPr="009902A3">
        <w:rPr>
          <w:rFonts w:ascii="Arial" w:eastAsia="Times New Roman" w:hAnsi="Arial" w:cs="Arial"/>
          <w:lang w:eastAsia="sl-SI"/>
        </w:rPr>
        <w:tab/>
        <w:t>Postopek oddaje naročila male vrednosti</w:t>
      </w:r>
    </w:p>
    <w:p w14:paraId="54722DC3" w14:textId="77777777" w:rsidR="009902A3" w:rsidRPr="009902A3" w:rsidRDefault="009902A3" w:rsidP="009902A3">
      <w:pPr>
        <w:spacing w:after="0" w:line="240" w:lineRule="auto"/>
        <w:ind w:left="3540" w:right="72" w:hanging="3540"/>
        <w:jc w:val="both"/>
        <w:rPr>
          <w:rFonts w:ascii="Arial" w:eastAsia="Times New Roman" w:hAnsi="Arial" w:cs="Arial"/>
          <w:lang w:eastAsia="sl-SI"/>
        </w:rPr>
      </w:pPr>
    </w:p>
    <w:p w14:paraId="3B528621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67F0763B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0EF491E6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578DDD93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787A3301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0303AF11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3F5FE2D6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5C8E0668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4F98AC61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 w:rsidRPr="009902A3">
        <w:rPr>
          <w:rFonts w:ascii="Arial" w:eastAsia="Times New Roman" w:hAnsi="Arial" w:cs="Arial"/>
          <w:lang w:eastAsia="sl-SI"/>
        </w:rPr>
        <w:t xml:space="preserve">Javni razpis je objavljen na Portalu javnih naročil RS in na </w:t>
      </w:r>
      <w:r w:rsidRPr="009902A3">
        <w:rPr>
          <w:rFonts w:ascii="Arial" w:eastAsia="Times New Roman" w:hAnsi="Arial" w:cs="Arial"/>
          <w:b/>
          <w:lang w:eastAsia="sl-SI"/>
        </w:rPr>
        <w:t xml:space="preserve">spletni strani Mestne občine Nova Gorica, </w:t>
      </w:r>
      <w:hyperlink r:id="rId11" w:history="1">
        <w:r w:rsidRPr="009902A3">
          <w:rPr>
            <w:rFonts w:ascii="Arial" w:eastAsia="Times New Roman" w:hAnsi="Arial" w:cs="Arial"/>
            <w:b/>
            <w:color w:val="0000FF"/>
            <w:u w:val="single"/>
            <w:lang w:eastAsia="sl-SI"/>
          </w:rPr>
          <w:t>www.nova-gorica.si</w:t>
        </w:r>
      </w:hyperlink>
      <w:r w:rsidRPr="009902A3">
        <w:rPr>
          <w:rFonts w:ascii="Arial" w:eastAsia="Times New Roman" w:hAnsi="Arial" w:cs="Arial"/>
          <w:b/>
          <w:lang w:eastAsia="sl-SI"/>
        </w:rPr>
        <w:t xml:space="preserve">. </w:t>
      </w:r>
    </w:p>
    <w:p w14:paraId="2F19F4F5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2E05A6D6" w14:textId="77777777" w:rsidR="009902A3" w:rsidRDefault="009902A3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49095C" w14:textId="77777777" w:rsidR="009902A3" w:rsidRDefault="009902A3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2FEFA84" w14:textId="77777777" w:rsidR="009902A3" w:rsidRDefault="009902A3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D899A0" w14:textId="77777777" w:rsidR="009902A3" w:rsidRDefault="009902A3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455C003" w14:textId="1B0676C6" w:rsidR="006D1CE6" w:rsidRPr="006D1CE6" w:rsidRDefault="006D1CE6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Točka 2.26 dokumentacije v zvezi z oddajo javnega naročila se spremeni tako, da se glasi:</w:t>
      </w:r>
    </w:p>
    <w:p w14:paraId="48B41000" w14:textId="77777777" w:rsidR="006D1CE6" w:rsidRPr="006D1CE6" w:rsidRDefault="006D1CE6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ED6B2D5" w14:textId="66072056" w:rsidR="006D1CE6" w:rsidRPr="006D1CE6" w:rsidRDefault="004E65BD" w:rsidP="006D1CE6">
      <w:pPr>
        <w:keepNext/>
        <w:numPr>
          <w:ilvl w:val="1"/>
          <w:numId w:val="0"/>
        </w:numPr>
        <w:tabs>
          <w:tab w:val="num" w:pos="432"/>
          <w:tab w:val="num" w:pos="851"/>
        </w:tabs>
        <w:spacing w:after="0" w:line="240" w:lineRule="auto"/>
        <w:ind w:left="2843" w:hanging="2701"/>
        <w:outlineLvl w:val="1"/>
        <w:rPr>
          <w:rFonts w:ascii="Arial" w:eastAsia="Times New Roman" w:hAnsi="Arial" w:cs="Times New Roman"/>
          <w:b/>
          <w:bCs/>
          <w:i/>
          <w:iCs/>
          <w:sz w:val="28"/>
          <w:szCs w:val="28"/>
          <w:lang w:val="x-none" w:eastAsia="x-none"/>
        </w:rPr>
      </w:pPr>
      <w:bookmarkStart w:id="0" w:name="_Toc446668091"/>
      <w:bookmarkStart w:id="1" w:name="_Toc68598422"/>
      <w:r>
        <w:rPr>
          <w:rFonts w:ascii="Arial" w:eastAsia="Times New Roman" w:hAnsi="Arial" w:cs="Times New Roman"/>
          <w:b/>
          <w:bCs/>
          <w:i/>
          <w:iCs/>
          <w:sz w:val="28"/>
          <w:szCs w:val="28"/>
          <w:lang w:eastAsia="x-none"/>
        </w:rPr>
        <w:t xml:space="preserve">2.26 </w:t>
      </w:r>
      <w:r w:rsidR="006D1CE6" w:rsidRPr="006D1CE6">
        <w:rPr>
          <w:rFonts w:ascii="Arial" w:eastAsia="Times New Roman" w:hAnsi="Arial" w:cs="Times New Roman"/>
          <w:b/>
          <w:bCs/>
          <w:i/>
          <w:iCs/>
          <w:sz w:val="28"/>
          <w:szCs w:val="28"/>
          <w:lang w:val="x-none" w:eastAsia="x-none"/>
        </w:rPr>
        <w:t>Merila za izbiro najugodnejšega ponudnika</w:t>
      </w:r>
      <w:bookmarkEnd w:id="0"/>
      <w:bookmarkEnd w:id="1"/>
    </w:p>
    <w:p w14:paraId="4D975F42" w14:textId="77777777" w:rsidR="006D1CE6" w:rsidRPr="006D1CE6" w:rsidRDefault="006D1CE6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32E4490" w14:textId="77777777" w:rsidR="006D1CE6" w:rsidRPr="006D1CE6" w:rsidRDefault="006D1CE6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D1CE6">
        <w:rPr>
          <w:rFonts w:ascii="Arial" w:eastAsia="Times New Roman" w:hAnsi="Arial" w:cs="Arial"/>
          <w:lang w:eastAsia="sl-SI"/>
        </w:rPr>
        <w:t xml:space="preserve">Naročnik bo najugodnejšo ponudbo izbral na podlagi »ekonomsko najugodnejše ponudbe« z uporabo naslednjih meril: </w:t>
      </w:r>
    </w:p>
    <w:p w14:paraId="61091D21" w14:textId="77777777" w:rsidR="006D1CE6" w:rsidRPr="006D1CE6" w:rsidRDefault="006D1CE6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5AF6C81" w14:textId="77777777" w:rsidR="006D1CE6" w:rsidRPr="006D1CE6" w:rsidRDefault="006D1CE6" w:rsidP="006D1C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6D1CE6">
        <w:rPr>
          <w:rFonts w:ascii="Arial" w:eastAsia="Times New Roman" w:hAnsi="Arial" w:cs="Arial"/>
          <w:b/>
          <w:lang w:eastAsia="sl-SI"/>
        </w:rPr>
        <w:t xml:space="preserve">Ponujena cena </w:t>
      </w:r>
    </w:p>
    <w:p w14:paraId="25E271D3" w14:textId="77777777" w:rsidR="006D1CE6" w:rsidRPr="006D1CE6" w:rsidRDefault="006D1CE6" w:rsidP="006D1CE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B3560C6" w14:textId="77777777" w:rsidR="006D1CE6" w:rsidRPr="006D1CE6" w:rsidRDefault="006D1CE6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D1CE6">
        <w:rPr>
          <w:rFonts w:ascii="Arial" w:eastAsia="Times New Roman" w:hAnsi="Arial" w:cs="Arial"/>
          <w:lang w:eastAsia="sl-SI"/>
        </w:rPr>
        <w:t>Maksimalno število točk je 80. Število točk za ponujeno ceno se izračuna v skladu z naslednjo enačbo:</w:t>
      </w:r>
    </w:p>
    <w:p w14:paraId="49CE83D1" w14:textId="77777777" w:rsidR="006D1CE6" w:rsidRPr="006D1CE6" w:rsidRDefault="006D1CE6" w:rsidP="006D1C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2A3B462" w14:textId="77777777" w:rsidR="006D1CE6" w:rsidRPr="006D1CE6" w:rsidRDefault="006D1CE6" w:rsidP="006D1CE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6D1CE6">
        <w:rPr>
          <w:rFonts w:ascii="Arial" w:eastAsia="Times New Roman" w:hAnsi="Arial" w:cs="Arial"/>
          <w:b/>
          <w:lang w:eastAsia="sl-SI"/>
        </w:rPr>
        <w:t xml:space="preserve">T = Vpn/Vpdej x 80, kjer je </w:t>
      </w:r>
    </w:p>
    <w:p w14:paraId="2D4BC3B5" w14:textId="77777777" w:rsidR="006D1CE6" w:rsidRPr="006D1CE6" w:rsidRDefault="006D1CE6" w:rsidP="006D1CE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6D1CE6">
        <w:rPr>
          <w:rFonts w:ascii="Arial" w:eastAsia="Times New Roman" w:hAnsi="Arial" w:cs="Arial"/>
          <w:lang w:eastAsia="sl-SI"/>
        </w:rPr>
        <w:t>Vpn = najnižja vrednost ponudbe</w:t>
      </w:r>
    </w:p>
    <w:p w14:paraId="4E9FC1C2" w14:textId="77777777" w:rsidR="006D1CE6" w:rsidRPr="006D1CE6" w:rsidRDefault="006D1CE6" w:rsidP="006D1C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1D9027F" w14:textId="77777777" w:rsidR="006D1CE6" w:rsidRPr="006D1CE6" w:rsidRDefault="006D1CE6" w:rsidP="006D1CE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6D1CE6">
        <w:rPr>
          <w:rFonts w:ascii="Arial" w:eastAsia="Times New Roman" w:hAnsi="Arial" w:cs="Arial"/>
          <w:lang w:eastAsia="sl-SI"/>
        </w:rPr>
        <w:t>Vpdej = dejanska vrednost ponudbe</w:t>
      </w:r>
    </w:p>
    <w:p w14:paraId="5D41A5DD" w14:textId="77777777" w:rsidR="006D1CE6" w:rsidRPr="006D1CE6" w:rsidRDefault="006D1CE6" w:rsidP="006D1C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A85066C" w14:textId="77777777" w:rsidR="006D1CE6" w:rsidRPr="006D1CE6" w:rsidRDefault="006D1CE6" w:rsidP="006D1C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6D1CE6">
        <w:rPr>
          <w:rFonts w:ascii="Arial" w:eastAsia="Times New Roman" w:hAnsi="Arial" w:cs="Arial"/>
          <w:b/>
          <w:lang w:eastAsia="sl-SI"/>
        </w:rPr>
        <w:t xml:space="preserve">Dodatne reference odgovornega nadzornika </w:t>
      </w:r>
    </w:p>
    <w:p w14:paraId="1C542FBC" w14:textId="77777777" w:rsidR="006D1CE6" w:rsidRPr="006D1CE6" w:rsidRDefault="006D1CE6" w:rsidP="006D1C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4B7F23F" w14:textId="77777777" w:rsidR="006D1CE6" w:rsidRPr="006D1CE6" w:rsidRDefault="006D1CE6" w:rsidP="006D1CE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6D1CE6">
        <w:rPr>
          <w:rFonts w:ascii="Arial" w:eastAsia="Times New Roman" w:hAnsi="Arial" w:cs="Arial"/>
          <w:lang w:eastAsia="sl-SI"/>
        </w:rPr>
        <w:t>Maksimalno število točk je 20.</w:t>
      </w:r>
    </w:p>
    <w:p w14:paraId="7FD54881" w14:textId="77777777" w:rsidR="006D1CE6" w:rsidRPr="006D1CE6" w:rsidRDefault="006D1CE6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44B731A" w14:textId="77777777" w:rsidR="006D1CE6" w:rsidRPr="006D1CE6" w:rsidRDefault="006D1CE6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D1CE6">
        <w:rPr>
          <w:rFonts w:ascii="Arial" w:eastAsia="Times New Roman" w:hAnsi="Arial" w:cs="Arial"/>
          <w:lang w:eastAsia="sl-SI"/>
        </w:rPr>
        <w:t>Poleg reference, ki je obvezna, točkujemo dodatne reference odgovornega nadzornika na naslednji način:</w:t>
      </w:r>
    </w:p>
    <w:p w14:paraId="4D8B7833" w14:textId="1FCE57CF" w:rsidR="006D1CE6" w:rsidRPr="006D1CE6" w:rsidRDefault="006D1CE6" w:rsidP="006D1CE6">
      <w:pPr>
        <w:numPr>
          <w:ilvl w:val="0"/>
          <w:numId w:val="1"/>
        </w:num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sl-SI"/>
        </w:rPr>
      </w:pPr>
      <w:r w:rsidRPr="006D1CE6">
        <w:rPr>
          <w:rFonts w:ascii="Arial" w:eastAsia="Times New Roman" w:hAnsi="Arial" w:cs="Arial"/>
          <w:lang w:eastAsia="sl-SI"/>
        </w:rPr>
        <w:t>Odgovorni nadzornik je bil imenovan kot odgovorni nadzornik pri enem (1) dodatnem objektu, v zadnjih sedmih letih pred potekom roka za oddajo ponudb v okviru enega objekta, ki spada v klasifikacijo 1263 (stavbe za izobraževanje in znanstveno raziskovalno delo), 1130 ( stanovanjske stavbe za posebne družbene skupine), 1264 (stavbe za zdravstveno oskrbo, pri čemer je vrednost posamezne investicije)</w:t>
      </w:r>
      <w:r>
        <w:rPr>
          <w:rFonts w:ascii="Arial" w:eastAsia="Times New Roman" w:hAnsi="Arial" w:cs="Arial"/>
          <w:lang w:eastAsia="sl-SI"/>
        </w:rPr>
        <w:t xml:space="preserve">, 122 (poslovne in upravne stavbe) in 112 (večstanovanjske stavbe) </w:t>
      </w:r>
      <w:r w:rsidRPr="006D1CE6">
        <w:rPr>
          <w:rFonts w:ascii="Arial" w:eastAsia="Times New Roman" w:hAnsi="Arial" w:cs="Arial"/>
          <w:lang w:eastAsia="sl-SI"/>
        </w:rPr>
        <w:t xml:space="preserve">po CC-SI. Investicijska vrednost posamezne investicije je znašala najmanj 1.600.000,00 EUR brez DDV. Za datum dokončanja se smatra datum, ko je podpisan zapisnik o prevzemu del </w:t>
      </w:r>
      <w:r w:rsidRPr="006D1CE6">
        <w:rPr>
          <w:rFonts w:ascii="Arial" w:eastAsia="Times New Roman" w:hAnsi="Arial" w:cs="Arial"/>
          <w:bCs/>
          <w:lang w:eastAsia="sl-SI"/>
        </w:rPr>
        <w:t xml:space="preserve"> – </w:t>
      </w:r>
      <w:r w:rsidRPr="006D1CE6">
        <w:rPr>
          <w:rFonts w:ascii="Arial" w:eastAsia="Times New Roman" w:hAnsi="Arial" w:cs="Arial"/>
          <w:b/>
          <w:lang w:eastAsia="sl-SI"/>
        </w:rPr>
        <w:t>10 točk</w:t>
      </w:r>
    </w:p>
    <w:p w14:paraId="7A8F0880" w14:textId="77777777" w:rsidR="006D1CE6" w:rsidRPr="006D1CE6" w:rsidRDefault="006D1CE6" w:rsidP="006D1CE6">
      <w:pPr>
        <w:spacing w:after="0" w:line="240" w:lineRule="auto"/>
        <w:ind w:left="720" w:right="7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5C461DBF" w14:textId="3F71ABD0" w:rsidR="006D1CE6" w:rsidRPr="006D1CE6" w:rsidRDefault="006D1CE6" w:rsidP="006D1CE6">
      <w:pPr>
        <w:numPr>
          <w:ilvl w:val="0"/>
          <w:numId w:val="1"/>
        </w:num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 w:rsidRPr="006D1CE6">
        <w:rPr>
          <w:rFonts w:ascii="Arial" w:eastAsia="Times New Roman" w:hAnsi="Arial" w:cs="Arial"/>
          <w:lang w:eastAsia="sl-SI"/>
        </w:rPr>
        <w:t xml:space="preserve">Odgovorni nadzornik je bil imenovan kot odgovorni nadzornik pri dveh (2) dodatnih objektih, v zadnjih sedmih letih pred potekom roka za oddajo ponudb v okviru enega objekta, ki spada v klasifikacijo 1263 (stavbe za izobraževanje in znanstveno raziskovalno delo), 1130 ( stanovanjske stavbe za posebne družbene skupine), 1264 (stavbe za zdravstveno oskrbo, pri čemer je vrednost posamezne investicije) </w:t>
      </w:r>
      <w:r>
        <w:rPr>
          <w:rFonts w:ascii="Arial" w:eastAsia="Times New Roman" w:hAnsi="Arial" w:cs="Arial"/>
          <w:lang w:eastAsia="sl-SI"/>
        </w:rPr>
        <w:t>122 (poslovne in upravne stavbe) in 112 (večstanovanjske stavbe)</w:t>
      </w:r>
      <w:r>
        <w:rPr>
          <w:rFonts w:ascii="Arial" w:eastAsia="Times New Roman" w:hAnsi="Arial" w:cs="Arial"/>
          <w:lang w:eastAsia="sl-SI"/>
        </w:rPr>
        <w:t xml:space="preserve"> </w:t>
      </w:r>
      <w:r w:rsidRPr="006D1CE6">
        <w:rPr>
          <w:rFonts w:ascii="Arial" w:eastAsia="Times New Roman" w:hAnsi="Arial" w:cs="Arial"/>
          <w:lang w:eastAsia="sl-SI"/>
        </w:rPr>
        <w:t xml:space="preserve">po CC-SI. Investicijska vrednost posamezne investicije je znašala najmanj 1.600.000,00 EUR brez DDV. Za datum dokončanja se smatra datum, ko je podpisan zapisnik o prevzemu del </w:t>
      </w:r>
      <w:r w:rsidRPr="006D1CE6">
        <w:rPr>
          <w:rFonts w:ascii="Arial" w:eastAsia="Times New Roman" w:hAnsi="Arial" w:cs="Arial"/>
          <w:bCs/>
          <w:lang w:eastAsia="sl-SI"/>
        </w:rPr>
        <w:t xml:space="preserve">– </w:t>
      </w:r>
      <w:r w:rsidRPr="006D1CE6">
        <w:rPr>
          <w:rFonts w:ascii="Arial" w:eastAsia="Times New Roman" w:hAnsi="Arial" w:cs="Arial"/>
          <w:b/>
          <w:lang w:eastAsia="sl-SI"/>
        </w:rPr>
        <w:t>20 točk</w:t>
      </w:r>
    </w:p>
    <w:p w14:paraId="08EFFCFC" w14:textId="77777777" w:rsidR="006D1CE6" w:rsidRPr="006D1CE6" w:rsidRDefault="006D1CE6" w:rsidP="006D1CE6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14:paraId="79C905CB" w14:textId="77777777" w:rsidR="006D1CE6" w:rsidRPr="006D1CE6" w:rsidRDefault="006D1CE6" w:rsidP="006D1CE6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14:paraId="2FF02A11" w14:textId="77777777" w:rsidR="006D1CE6" w:rsidRPr="006D1CE6" w:rsidRDefault="006D1CE6" w:rsidP="006D1CE6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sl-SI"/>
        </w:rPr>
      </w:pPr>
      <w:r w:rsidRPr="006D1CE6">
        <w:rPr>
          <w:rFonts w:ascii="Arial" w:eastAsia="Times New Roman" w:hAnsi="Arial" w:cs="Arial"/>
          <w:b/>
          <w:bCs/>
          <w:lang w:eastAsia="sl-SI"/>
        </w:rPr>
        <w:t xml:space="preserve">V primeru dodatnih referenc MORA ponudnik ustrezno označiti kvadratek pod točko 2 in izpolniti dodatne OBR-13. Potrjene reference so obvezna priloga že v fazi oddaje ponudbe in niso predmet dopolnjevanja ponudbe. V primeru, da ponudnik k ponudbi ne bo priložil potrjenih obrazcev (OBR-13), naročnik ne bo upošteval dodatnih točk v okviru meril. </w:t>
      </w:r>
    </w:p>
    <w:p w14:paraId="2B8AA89E" w14:textId="77777777" w:rsidR="006D1CE6" w:rsidRPr="006D1CE6" w:rsidRDefault="006D1CE6" w:rsidP="006D1CE6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01737218" w14:textId="77777777" w:rsidR="006D1CE6" w:rsidRPr="006D1CE6" w:rsidRDefault="006D1CE6" w:rsidP="006D1CE6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3881CC32" w14:textId="12AFDC2D" w:rsidR="00BA11C6" w:rsidRDefault="00BA11C6"/>
    <w:p w14:paraId="7F9E5BA6" w14:textId="792EDD12" w:rsidR="0046401B" w:rsidRDefault="0046401B"/>
    <w:p w14:paraId="15E3FFCA" w14:textId="33D43793" w:rsidR="0046401B" w:rsidRPr="0046401B" w:rsidRDefault="0046401B">
      <w:pPr>
        <w:rPr>
          <w:rFonts w:ascii="Arial" w:hAnsi="Arial" w:cs="Arial"/>
        </w:rPr>
      </w:pPr>
      <w:r w:rsidRPr="0046401B">
        <w:rPr>
          <w:rFonts w:ascii="Arial" w:hAnsi="Arial" w:cs="Arial"/>
        </w:rPr>
        <w:t>Točka 3 E. dokumentacije v zvezi z oddajo javnega naročila se spremeni tako, da se glasi</w:t>
      </w:r>
    </w:p>
    <w:p w14:paraId="6646EB26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33A28039" w14:textId="6D316648" w:rsidR="0046401B" w:rsidRPr="0046401B" w:rsidRDefault="004E65BD" w:rsidP="0046401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u w:val="single"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u w:val="single"/>
          <w:lang w:eastAsia="sl-SI"/>
        </w:rPr>
        <w:t xml:space="preserve">E. </w:t>
      </w:r>
      <w:r w:rsidR="0046401B" w:rsidRPr="0046401B">
        <w:rPr>
          <w:rFonts w:ascii="Arial" w:eastAsia="Times New Roman" w:hAnsi="Arial" w:cs="Arial"/>
          <w:b/>
          <w:bCs/>
          <w:i/>
          <w:iCs/>
          <w:u w:val="single"/>
          <w:lang w:eastAsia="sl-SI"/>
        </w:rPr>
        <w:t xml:space="preserve">REFERENCE KLJUČNIH KADROV (enajsti odstavek 76. člena ZJN-3) </w:t>
      </w:r>
    </w:p>
    <w:p w14:paraId="7C1DC90B" w14:textId="77777777" w:rsidR="0046401B" w:rsidRPr="0046401B" w:rsidRDefault="0046401B" w:rsidP="0046401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14:paraId="1DB6AFFF" w14:textId="6A41A90E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>Odgovorni nadzornik je bil imenovan kot odgovorni nadzornik pri enem (1) objektu, v zadnjih sedmih letih pred potekom roka za oddajo ponudb v okviru enega objekta, ki spada v klasifikacijo 1263 (stavbe za izobraževanje in znanstveno raziskovalno delo), 1130 (stanovanjske stavbe za posebne družbene skupine), 1264 (stavbe za zdravstveno oskrbo, pri čemer je vrednost posamezne investicije)</w:t>
      </w:r>
      <w:r>
        <w:rPr>
          <w:rFonts w:ascii="Arial" w:eastAsia="Times New Roman" w:hAnsi="Arial" w:cs="Arial"/>
          <w:lang w:eastAsia="sl-SI"/>
        </w:rPr>
        <w:t>,</w:t>
      </w:r>
      <w:r w:rsidRPr="0046401B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122 (poslovne in upravne stavbe) in 112 (večstanovanjske stavbe)</w:t>
      </w:r>
      <w:r>
        <w:rPr>
          <w:rFonts w:ascii="Arial" w:eastAsia="Times New Roman" w:hAnsi="Arial" w:cs="Arial"/>
          <w:lang w:eastAsia="sl-SI"/>
        </w:rPr>
        <w:t xml:space="preserve"> </w:t>
      </w:r>
      <w:r w:rsidRPr="0046401B">
        <w:rPr>
          <w:rFonts w:ascii="Arial" w:eastAsia="Times New Roman" w:hAnsi="Arial" w:cs="Arial"/>
          <w:lang w:eastAsia="sl-SI"/>
        </w:rPr>
        <w:t>po CC-SI. Investicijska vrednost posamezne investicije je znašala najmanj 1.600.000,00 EUR brez DDV. Za datum dokončanja se smatra datum, ko je podpisan zapisnik o prevzemu del.</w:t>
      </w:r>
    </w:p>
    <w:p w14:paraId="048A8D00" w14:textId="77777777" w:rsidR="0046401B" w:rsidRPr="0046401B" w:rsidRDefault="0046401B" w:rsidP="0046401B">
      <w:pPr>
        <w:spacing w:after="0" w:line="276" w:lineRule="auto"/>
        <w:ind w:left="360" w:right="72"/>
        <w:jc w:val="both"/>
        <w:rPr>
          <w:rFonts w:ascii="Arial" w:eastAsia="Times New Roman" w:hAnsi="Arial" w:cs="Arial"/>
          <w:lang w:eastAsia="sl-SI"/>
        </w:rPr>
      </w:pPr>
    </w:p>
    <w:p w14:paraId="524FF7CA" w14:textId="77777777" w:rsidR="0046401B" w:rsidRPr="0046401B" w:rsidRDefault="0046401B" w:rsidP="0046401B">
      <w:pPr>
        <w:numPr>
          <w:ilvl w:val="1"/>
          <w:numId w:val="0"/>
        </w:numPr>
        <w:tabs>
          <w:tab w:val="num" w:pos="1440"/>
        </w:tabs>
        <w:spacing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 xml:space="preserve">Naročnik bo lahko pred sklenitvijo pogodbe o oddaji naročila preveril obstoj in vsebino podatkov iz izbrane ponudbe oziroma drugih navedb iz ponudbe. </w:t>
      </w:r>
    </w:p>
    <w:p w14:paraId="3FD43E2D" w14:textId="77777777" w:rsidR="0046401B" w:rsidRPr="0046401B" w:rsidRDefault="0046401B" w:rsidP="0046401B">
      <w:pPr>
        <w:numPr>
          <w:ilvl w:val="1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 xml:space="preserve">DOKAZILO: Potrjena referenca s strani referenčnega naročnika. </w:t>
      </w:r>
    </w:p>
    <w:p w14:paraId="4C622408" w14:textId="77777777" w:rsidR="0046401B" w:rsidRPr="0046401B" w:rsidRDefault="0046401B" w:rsidP="0046401B">
      <w:pPr>
        <w:numPr>
          <w:ilvl w:val="1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0D1F05" w14:textId="77777777" w:rsidR="0046401B" w:rsidRPr="0046401B" w:rsidRDefault="0046401B" w:rsidP="0046401B">
      <w:pPr>
        <w:numPr>
          <w:ilvl w:val="1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 xml:space="preserve">Naročnik si pridržuje pravico, da preveri obstoj in vsebino navedb v ponudbi, v kolikor se bo pojavil dvom o resničnosti ponudnikovih izjav. </w:t>
      </w:r>
    </w:p>
    <w:p w14:paraId="4E6BF408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sl-SI"/>
        </w:rPr>
      </w:pPr>
    </w:p>
    <w:p w14:paraId="1E7DC26E" w14:textId="77777777" w:rsidR="0046401B" w:rsidRPr="0046401B" w:rsidRDefault="0046401B" w:rsidP="0046401B">
      <w:pPr>
        <w:spacing w:after="0" w:line="240" w:lineRule="auto"/>
        <w:ind w:left="720"/>
        <w:rPr>
          <w:rFonts w:ascii="Arial" w:eastAsia="Times New Roman" w:hAnsi="Arial" w:cs="Arial"/>
          <w:b/>
          <w:i/>
          <w:lang w:eastAsia="sl-SI"/>
        </w:rPr>
      </w:pPr>
    </w:p>
    <w:p w14:paraId="224FB106" w14:textId="49D30587" w:rsidR="0046401B" w:rsidRDefault="0046401B"/>
    <w:p w14:paraId="3F87F671" w14:textId="5E062431" w:rsidR="0046401B" w:rsidRDefault="0046401B"/>
    <w:p w14:paraId="2CA74F28" w14:textId="299485D4" w:rsidR="0046401B" w:rsidRDefault="0046401B"/>
    <w:p w14:paraId="41DED6C1" w14:textId="1CE1818F" w:rsidR="0046401B" w:rsidRDefault="0046401B"/>
    <w:p w14:paraId="1233FD74" w14:textId="6F8F0EF3" w:rsidR="0046401B" w:rsidRDefault="0046401B"/>
    <w:p w14:paraId="5E3D68E0" w14:textId="74ED4917" w:rsidR="0046401B" w:rsidRDefault="0046401B"/>
    <w:p w14:paraId="4E19F0E3" w14:textId="543B2648" w:rsidR="0046401B" w:rsidRDefault="0046401B"/>
    <w:p w14:paraId="7C386E9F" w14:textId="1BF8BB21" w:rsidR="0046401B" w:rsidRDefault="0046401B"/>
    <w:p w14:paraId="302FB416" w14:textId="311C7454" w:rsidR="0046401B" w:rsidRDefault="0046401B"/>
    <w:p w14:paraId="2BA7872B" w14:textId="54F94F7E" w:rsidR="0046401B" w:rsidRDefault="0046401B"/>
    <w:p w14:paraId="7B6B6A90" w14:textId="62E415B0" w:rsidR="0046401B" w:rsidRDefault="0046401B"/>
    <w:p w14:paraId="6320F90C" w14:textId="02FF21B9" w:rsidR="0046401B" w:rsidRDefault="0046401B"/>
    <w:p w14:paraId="10BD59F3" w14:textId="4B308B68" w:rsidR="0046401B" w:rsidRDefault="0046401B"/>
    <w:p w14:paraId="2060F43E" w14:textId="4286B1BC" w:rsidR="0046401B" w:rsidRDefault="0046401B"/>
    <w:p w14:paraId="445D5083" w14:textId="4AE69BEA" w:rsidR="0046401B" w:rsidRDefault="0046401B"/>
    <w:p w14:paraId="0BF8302F" w14:textId="4B5D3C30" w:rsidR="0046401B" w:rsidRDefault="0046401B"/>
    <w:p w14:paraId="52DAD15B" w14:textId="2F9E7AAF" w:rsidR="0046401B" w:rsidRDefault="0046401B"/>
    <w:p w14:paraId="6DD55141" w14:textId="2B9B27F8" w:rsidR="0046401B" w:rsidRDefault="0046401B"/>
    <w:p w14:paraId="7A592A95" w14:textId="49C39FFF" w:rsidR="0046401B" w:rsidRDefault="0046401B"/>
    <w:p w14:paraId="3F0D599D" w14:textId="0BB0738E" w:rsidR="0046401B" w:rsidRPr="0046401B" w:rsidRDefault="0046401B" w:rsidP="0046401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8"/>
          <w:szCs w:val="28"/>
          <w:lang w:val="x-none" w:eastAsia="x-none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x-none"/>
        </w:rPr>
        <w:t>4.10                                                                                           (</w:t>
      </w:r>
      <w:r w:rsidRPr="0046401B">
        <w:rPr>
          <w:rFonts w:ascii="Arial" w:eastAsia="Times New Roman" w:hAnsi="Arial" w:cs="Arial"/>
          <w:b/>
          <w:i/>
          <w:sz w:val="28"/>
          <w:szCs w:val="28"/>
          <w:lang w:eastAsia="x-none"/>
        </w:rPr>
        <w:t>OBR-10)</w:t>
      </w:r>
    </w:p>
    <w:p w14:paraId="7E33BDD0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bookmarkStart w:id="2" w:name="_Toc332135201"/>
      <w:bookmarkStart w:id="3" w:name="_Toc332136251"/>
      <w:bookmarkStart w:id="4" w:name="_Toc332135202"/>
      <w:bookmarkStart w:id="5" w:name="_Toc332136252"/>
      <w:bookmarkStart w:id="6" w:name="_Toc345922320"/>
      <w:bookmarkEnd w:id="2"/>
      <w:bookmarkEnd w:id="3"/>
      <w:bookmarkEnd w:id="4"/>
      <w:bookmarkEnd w:id="5"/>
      <w:r w:rsidRPr="0046401B">
        <w:rPr>
          <w:rFonts w:ascii="Arial" w:eastAsia="Times New Roman" w:hAnsi="Arial" w:cs="Arial"/>
          <w:i/>
          <w:sz w:val="28"/>
          <w:szCs w:val="28"/>
          <w:lang w:eastAsia="sl-SI"/>
        </w:rPr>
        <w:t xml:space="preserve">                                                                                       </w:t>
      </w:r>
      <w:bookmarkEnd w:id="6"/>
      <w:r w:rsidRPr="0046401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46401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                                       </w:t>
      </w:r>
    </w:p>
    <w:p w14:paraId="2205D657" w14:textId="77777777" w:rsidR="0046401B" w:rsidRPr="0046401B" w:rsidRDefault="0046401B" w:rsidP="0046401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i/>
          <w:lang w:eastAsia="x-none"/>
        </w:rPr>
      </w:pPr>
      <w:r w:rsidRPr="0046401B">
        <w:rPr>
          <w:rFonts w:ascii="Arial" w:eastAsia="Times New Roman" w:hAnsi="Arial" w:cs="Arial"/>
          <w:b/>
          <w:i/>
          <w:lang w:eastAsia="x-none"/>
        </w:rPr>
        <w:t xml:space="preserve">REFERENCE ODGOVORNEGA NADZORNIKA </w:t>
      </w:r>
    </w:p>
    <w:p w14:paraId="54FC9228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14:paraId="787FFE77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x-none"/>
        </w:rPr>
      </w:pPr>
      <w:r w:rsidRPr="0046401B">
        <w:rPr>
          <w:rFonts w:ascii="Arial" w:eastAsia="Times New Roman" w:hAnsi="Arial" w:cs="Arial"/>
          <w:b/>
          <w:i/>
          <w:lang w:eastAsia="x-none"/>
        </w:rPr>
        <w:t>Ponudnik_________________________________</w:t>
      </w:r>
    </w:p>
    <w:p w14:paraId="615217AF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14:paraId="2563898A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14:paraId="76A03B5C" w14:textId="77777777" w:rsidR="0046401B" w:rsidRPr="0046401B" w:rsidRDefault="0046401B" w:rsidP="004640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46401B">
        <w:rPr>
          <w:rFonts w:ascii="Arial" w:eastAsia="Times New Roman" w:hAnsi="Arial" w:cs="Arial"/>
          <w:b/>
          <w:sz w:val="28"/>
          <w:szCs w:val="28"/>
          <w:lang w:eastAsia="x-none"/>
        </w:rPr>
        <w:t>IZJAVA</w:t>
      </w:r>
    </w:p>
    <w:p w14:paraId="7C123C84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14:paraId="62A89D25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46401B">
        <w:rPr>
          <w:rFonts w:ascii="Arial" w:eastAsia="Times New Roman" w:hAnsi="Arial" w:cs="Arial"/>
          <w:lang w:eastAsia="x-none"/>
        </w:rPr>
        <w:t xml:space="preserve">Izjavljamo, da je nominiran odgovorni nadzornik v roku sedmih let od dneva objave predmetnega naročila izvedel dela, primerljiva z razpisanim, za naslednje naročnike: </w:t>
      </w:r>
    </w:p>
    <w:p w14:paraId="79A184C1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x-none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280"/>
        <w:gridCol w:w="2937"/>
        <w:gridCol w:w="1439"/>
        <w:gridCol w:w="1842"/>
      </w:tblGrid>
      <w:tr w:rsidR="0046401B" w:rsidRPr="0046401B" w14:paraId="07BBDE02" w14:textId="77777777" w:rsidTr="0009722B">
        <w:tc>
          <w:tcPr>
            <w:tcW w:w="948" w:type="dxa"/>
            <w:shd w:val="clear" w:color="auto" w:fill="auto"/>
          </w:tcPr>
          <w:p w14:paraId="446EEB08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46401B">
              <w:rPr>
                <w:rFonts w:ascii="Arial" w:eastAsia="Times New Roman" w:hAnsi="Arial" w:cs="Arial"/>
                <w:b/>
                <w:lang w:eastAsia="x-none"/>
              </w:rPr>
              <w:t>Zap.št.</w:t>
            </w:r>
          </w:p>
        </w:tc>
        <w:tc>
          <w:tcPr>
            <w:tcW w:w="2280" w:type="dxa"/>
            <w:shd w:val="clear" w:color="auto" w:fill="auto"/>
          </w:tcPr>
          <w:p w14:paraId="6E3B62C0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46401B">
              <w:rPr>
                <w:rFonts w:ascii="Arial" w:eastAsia="Times New Roman" w:hAnsi="Arial" w:cs="Arial"/>
                <w:b/>
                <w:lang w:eastAsia="x-none"/>
              </w:rPr>
              <w:t xml:space="preserve">Naročnik izvedbe </w:t>
            </w:r>
          </w:p>
        </w:tc>
        <w:tc>
          <w:tcPr>
            <w:tcW w:w="2937" w:type="dxa"/>
            <w:shd w:val="clear" w:color="auto" w:fill="auto"/>
          </w:tcPr>
          <w:p w14:paraId="77485F93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46401B">
              <w:rPr>
                <w:rFonts w:ascii="Arial" w:eastAsia="Times New Roman" w:hAnsi="Arial" w:cs="Arial"/>
                <w:b/>
                <w:lang w:eastAsia="x-none"/>
              </w:rPr>
              <w:t xml:space="preserve">Naziv gradnje oz. objekta </w:t>
            </w:r>
          </w:p>
        </w:tc>
        <w:tc>
          <w:tcPr>
            <w:tcW w:w="1439" w:type="dxa"/>
            <w:shd w:val="clear" w:color="auto" w:fill="auto"/>
          </w:tcPr>
          <w:p w14:paraId="2E87861C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46401B">
              <w:rPr>
                <w:rFonts w:ascii="Arial" w:eastAsia="Times New Roman" w:hAnsi="Arial" w:cs="Arial"/>
                <w:b/>
                <w:lang w:eastAsia="x-none"/>
              </w:rPr>
              <w:t>Datum dokončanja objekta</w:t>
            </w:r>
          </w:p>
        </w:tc>
        <w:tc>
          <w:tcPr>
            <w:tcW w:w="1842" w:type="dxa"/>
            <w:shd w:val="clear" w:color="auto" w:fill="auto"/>
          </w:tcPr>
          <w:p w14:paraId="2030B5D1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46401B">
              <w:rPr>
                <w:rFonts w:ascii="Arial" w:eastAsia="Times New Roman" w:hAnsi="Arial" w:cs="Arial"/>
                <w:b/>
                <w:lang w:eastAsia="x-none"/>
              </w:rPr>
              <w:t>Vrednost investicije brez DDV</w:t>
            </w:r>
          </w:p>
        </w:tc>
      </w:tr>
      <w:tr w:rsidR="0046401B" w:rsidRPr="0046401B" w14:paraId="7D5B03A2" w14:textId="77777777" w:rsidTr="0009722B">
        <w:tc>
          <w:tcPr>
            <w:tcW w:w="948" w:type="dxa"/>
            <w:shd w:val="clear" w:color="auto" w:fill="auto"/>
          </w:tcPr>
          <w:p w14:paraId="4D40A65A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46401B">
              <w:rPr>
                <w:rFonts w:ascii="Arial" w:eastAsia="Times New Roman" w:hAnsi="Arial" w:cs="Arial"/>
                <w:b/>
                <w:lang w:eastAsia="x-none"/>
              </w:rPr>
              <w:t>1.</w:t>
            </w:r>
          </w:p>
        </w:tc>
        <w:tc>
          <w:tcPr>
            <w:tcW w:w="2280" w:type="dxa"/>
            <w:shd w:val="clear" w:color="auto" w:fill="auto"/>
          </w:tcPr>
          <w:p w14:paraId="443AAA4E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14:paraId="19A4437C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937" w:type="dxa"/>
            <w:shd w:val="clear" w:color="auto" w:fill="auto"/>
          </w:tcPr>
          <w:p w14:paraId="4DBDBB05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14:paraId="02BC99E5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186888F6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  <w:tr w:rsidR="0046401B" w:rsidRPr="0046401B" w14:paraId="5450F61E" w14:textId="77777777" w:rsidTr="0009722B">
        <w:tc>
          <w:tcPr>
            <w:tcW w:w="948" w:type="dxa"/>
            <w:shd w:val="clear" w:color="auto" w:fill="auto"/>
          </w:tcPr>
          <w:p w14:paraId="27A74C86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46401B">
              <w:rPr>
                <w:rFonts w:ascii="Arial" w:eastAsia="Times New Roman" w:hAnsi="Arial" w:cs="Arial"/>
                <w:b/>
                <w:lang w:eastAsia="x-none"/>
              </w:rPr>
              <w:t>2.</w:t>
            </w:r>
          </w:p>
        </w:tc>
        <w:tc>
          <w:tcPr>
            <w:tcW w:w="2280" w:type="dxa"/>
            <w:shd w:val="clear" w:color="auto" w:fill="auto"/>
          </w:tcPr>
          <w:p w14:paraId="582F6F18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14:paraId="2EC5D153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937" w:type="dxa"/>
            <w:shd w:val="clear" w:color="auto" w:fill="auto"/>
          </w:tcPr>
          <w:p w14:paraId="75FC1C50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14:paraId="63D72DFC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510BFF60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  <w:tr w:rsidR="0046401B" w:rsidRPr="0046401B" w14:paraId="6BF7CC34" w14:textId="77777777" w:rsidTr="0009722B">
        <w:tc>
          <w:tcPr>
            <w:tcW w:w="948" w:type="dxa"/>
            <w:shd w:val="clear" w:color="auto" w:fill="auto"/>
          </w:tcPr>
          <w:p w14:paraId="40FEBA7C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46401B">
              <w:rPr>
                <w:rFonts w:ascii="Arial" w:eastAsia="Times New Roman" w:hAnsi="Arial" w:cs="Arial"/>
                <w:b/>
                <w:lang w:eastAsia="x-none"/>
              </w:rPr>
              <w:t>3.</w:t>
            </w:r>
          </w:p>
          <w:p w14:paraId="0744FBDF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280" w:type="dxa"/>
            <w:shd w:val="clear" w:color="auto" w:fill="auto"/>
          </w:tcPr>
          <w:p w14:paraId="7C7F3ECC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937" w:type="dxa"/>
            <w:shd w:val="clear" w:color="auto" w:fill="auto"/>
          </w:tcPr>
          <w:p w14:paraId="38991F6E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14:paraId="65579A99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6CD2BF0A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</w:tbl>
    <w:p w14:paraId="1C61E48C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x-none"/>
        </w:rPr>
      </w:pPr>
    </w:p>
    <w:p w14:paraId="728999DC" w14:textId="7D46C163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>Odgovorni nadzornik je bil imenovan kot odgovorni nadzornik pri enem (1) objektu, v zadnjih sedmih letih pred potekom roka za oddajo ponudb v okviru enega objekta, ki spada v klasifikacijo 1263 (stavbe za izobraževanje in znanstveno raziskovalno delo), 1130 (stanovanjske stavbe za posebne družbene skupine), 1264 (stavbe za zdravstveno oskrbo, pri čemer je vrednost posamezne investicije)</w:t>
      </w:r>
      <w:r>
        <w:rPr>
          <w:rFonts w:ascii="Arial" w:eastAsia="Times New Roman" w:hAnsi="Arial" w:cs="Arial"/>
          <w:lang w:eastAsia="sl-SI"/>
        </w:rPr>
        <w:t>,</w:t>
      </w:r>
      <w:r w:rsidRPr="0046401B">
        <w:rPr>
          <w:rFonts w:ascii="Arial" w:eastAsia="Times New Roman" w:hAnsi="Arial" w:cs="Arial"/>
          <w:lang w:eastAsia="sl-SI"/>
        </w:rPr>
        <w:t xml:space="preserve"> </w:t>
      </w:r>
      <w:bookmarkStart w:id="7" w:name="_Hlk71101466"/>
      <w:r>
        <w:rPr>
          <w:rFonts w:ascii="Arial" w:eastAsia="Times New Roman" w:hAnsi="Arial" w:cs="Arial"/>
          <w:lang w:eastAsia="sl-SI"/>
        </w:rPr>
        <w:t>122 (poslovne in upravne stavbe) in 112 (večstanovanjske stavbe</w:t>
      </w:r>
      <w:r>
        <w:rPr>
          <w:rFonts w:ascii="Arial" w:eastAsia="Times New Roman" w:hAnsi="Arial" w:cs="Arial"/>
          <w:lang w:eastAsia="sl-SI"/>
        </w:rPr>
        <w:t>)</w:t>
      </w:r>
      <w:r w:rsidRPr="0046401B">
        <w:rPr>
          <w:rFonts w:ascii="Arial" w:eastAsia="Times New Roman" w:hAnsi="Arial" w:cs="Arial"/>
          <w:lang w:eastAsia="sl-SI"/>
        </w:rPr>
        <w:t xml:space="preserve"> </w:t>
      </w:r>
      <w:bookmarkEnd w:id="7"/>
      <w:r w:rsidRPr="0046401B">
        <w:rPr>
          <w:rFonts w:ascii="Arial" w:eastAsia="Times New Roman" w:hAnsi="Arial" w:cs="Arial"/>
          <w:lang w:eastAsia="sl-SI"/>
        </w:rPr>
        <w:t>po CC-SI. Investicijska vrednost posamezne investicije je znašala najmanj 1.600.000,00 EUR brez DDV. Za datum dokončanja se smatra datum, ko je podpisan zapisnik o prevzemu del.</w:t>
      </w:r>
    </w:p>
    <w:p w14:paraId="23E0864F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778D4210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>Kot datum dokončanja objekta se šteje datum, ko je bil objekt prevzet s strani naročnika (npr. primopredajni zapisnik)</w:t>
      </w:r>
    </w:p>
    <w:p w14:paraId="012C56F4" w14:textId="77777777" w:rsidR="0046401B" w:rsidRPr="0046401B" w:rsidRDefault="0046401B" w:rsidP="0046401B">
      <w:pPr>
        <w:spacing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D107AED" w14:textId="77777777" w:rsidR="0046401B" w:rsidRPr="0046401B" w:rsidRDefault="0046401B" w:rsidP="0046401B">
      <w:pPr>
        <w:spacing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 xml:space="preserve">Reference so pogoj za sodelovanje v postopku JN. </w:t>
      </w:r>
    </w:p>
    <w:p w14:paraId="1C4896FD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27D5326E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38FC5EDF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44D055FC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46401B">
        <w:rPr>
          <w:rFonts w:ascii="Arial" w:eastAsia="Times New Roman" w:hAnsi="Arial" w:cs="Arial"/>
          <w:b/>
          <w:lang w:eastAsia="x-none"/>
        </w:rPr>
        <w:t xml:space="preserve">Kraj in datum: </w:t>
      </w:r>
    </w:p>
    <w:p w14:paraId="077F72ED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3F68A16D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2C059656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46401B">
        <w:rPr>
          <w:rFonts w:ascii="Arial" w:eastAsia="Times New Roman" w:hAnsi="Arial" w:cs="Arial"/>
          <w:b/>
          <w:lang w:eastAsia="x-none"/>
        </w:rPr>
        <w:tab/>
      </w:r>
      <w:r w:rsidRPr="0046401B">
        <w:rPr>
          <w:rFonts w:ascii="Arial" w:eastAsia="Times New Roman" w:hAnsi="Arial" w:cs="Arial"/>
          <w:b/>
          <w:lang w:eastAsia="x-none"/>
        </w:rPr>
        <w:tab/>
      </w:r>
      <w:r w:rsidRPr="0046401B">
        <w:rPr>
          <w:rFonts w:ascii="Arial" w:eastAsia="Times New Roman" w:hAnsi="Arial" w:cs="Arial"/>
          <w:b/>
          <w:lang w:eastAsia="x-none"/>
        </w:rPr>
        <w:tab/>
      </w:r>
      <w:r w:rsidRPr="0046401B">
        <w:rPr>
          <w:rFonts w:ascii="Arial" w:eastAsia="Times New Roman" w:hAnsi="Arial" w:cs="Arial"/>
          <w:b/>
          <w:lang w:eastAsia="x-none"/>
        </w:rPr>
        <w:tab/>
      </w:r>
      <w:r w:rsidRPr="0046401B">
        <w:rPr>
          <w:rFonts w:ascii="Arial" w:eastAsia="Times New Roman" w:hAnsi="Arial" w:cs="Arial"/>
          <w:b/>
          <w:lang w:eastAsia="x-none"/>
        </w:rPr>
        <w:tab/>
      </w:r>
      <w:r w:rsidRPr="0046401B">
        <w:rPr>
          <w:rFonts w:ascii="Arial" w:eastAsia="Times New Roman" w:hAnsi="Arial" w:cs="Arial"/>
          <w:b/>
          <w:lang w:eastAsia="x-none"/>
        </w:rPr>
        <w:tab/>
      </w:r>
      <w:r w:rsidRPr="0046401B">
        <w:rPr>
          <w:rFonts w:ascii="Arial" w:eastAsia="Times New Roman" w:hAnsi="Arial" w:cs="Arial"/>
          <w:b/>
          <w:lang w:eastAsia="x-none"/>
        </w:rPr>
        <w:tab/>
        <w:t>PONUDNIK</w:t>
      </w:r>
    </w:p>
    <w:p w14:paraId="6D651C82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46401B">
        <w:rPr>
          <w:rFonts w:ascii="Arial" w:eastAsia="Times New Roman" w:hAnsi="Arial" w:cs="Arial"/>
          <w:b/>
          <w:sz w:val="28"/>
          <w:szCs w:val="28"/>
          <w:lang w:eastAsia="x-none"/>
        </w:rPr>
        <w:tab/>
      </w:r>
      <w:r w:rsidRPr="0046401B">
        <w:rPr>
          <w:rFonts w:ascii="Arial" w:eastAsia="Times New Roman" w:hAnsi="Arial" w:cs="Arial"/>
          <w:b/>
          <w:sz w:val="28"/>
          <w:szCs w:val="28"/>
          <w:lang w:eastAsia="x-none"/>
        </w:rPr>
        <w:tab/>
      </w:r>
      <w:r w:rsidRPr="0046401B">
        <w:rPr>
          <w:rFonts w:ascii="Arial" w:eastAsia="Times New Roman" w:hAnsi="Arial" w:cs="Arial"/>
          <w:b/>
          <w:sz w:val="28"/>
          <w:szCs w:val="28"/>
          <w:lang w:eastAsia="x-none"/>
        </w:rPr>
        <w:tab/>
      </w:r>
      <w:r w:rsidRPr="0046401B">
        <w:rPr>
          <w:rFonts w:ascii="Arial" w:eastAsia="Times New Roman" w:hAnsi="Arial" w:cs="Arial"/>
          <w:b/>
          <w:sz w:val="28"/>
          <w:szCs w:val="28"/>
          <w:lang w:eastAsia="x-none"/>
        </w:rPr>
        <w:tab/>
        <w:t>(ž</w:t>
      </w:r>
      <w:r w:rsidRPr="0046401B">
        <w:rPr>
          <w:rFonts w:ascii="Arial" w:eastAsia="Times New Roman" w:hAnsi="Arial" w:cs="Arial"/>
          <w:b/>
          <w:lang w:eastAsia="x-none"/>
        </w:rPr>
        <w:t>ig in podpis zakonitega zastopnika oz. poobl.osebe)</w:t>
      </w:r>
    </w:p>
    <w:p w14:paraId="5B039B10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3460AE1F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7C04B805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5C149312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70DDDBDD" w14:textId="0A48B283" w:rsidR="0046401B" w:rsidRDefault="0046401B"/>
    <w:p w14:paraId="21F4FD92" w14:textId="4EB0836F" w:rsidR="0046401B" w:rsidRDefault="0046401B"/>
    <w:p w14:paraId="278BB90A" w14:textId="77777777" w:rsidR="0046401B" w:rsidRPr="0046401B" w:rsidRDefault="0046401B" w:rsidP="004640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364669AF" w14:textId="38DFC1BF" w:rsidR="0046401B" w:rsidRPr="0046401B" w:rsidRDefault="0046401B" w:rsidP="0046401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x-none"/>
        </w:rPr>
        <w:t>4.12</w:t>
      </w:r>
      <w:r w:rsidRPr="0046401B">
        <w:rPr>
          <w:rFonts w:ascii="Arial" w:eastAsia="Times New Roman" w:hAnsi="Arial" w:cs="Arial"/>
          <w:b/>
          <w:i/>
          <w:sz w:val="28"/>
          <w:szCs w:val="28"/>
          <w:lang w:eastAsia="x-none"/>
        </w:rPr>
        <w:t xml:space="preserve">                                                                                          (OBR-12)</w:t>
      </w:r>
    </w:p>
    <w:p w14:paraId="46512921" w14:textId="77777777" w:rsidR="0046401B" w:rsidRPr="0046401B" w:rsidRDefault="0046401B" w:rsidP="0046401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46401B">
        <w:rPr>
          <w:rFonts w:ascii="Arial" w:eastAsia="Times New Roman" w:hAnsi="Arial" w:cs="Arial"/>
          <w:b/>
          <w:bCs/>
          <w:lang w:eastAsia="sl-SI"/>
        </w:rPr>
        <w:t xml:space="preserve">                                        </w:t>
      </w:r>
    </w:p>
    <w:p w14:paraId="32A3A690" w14:textId="77777777" w:rsidR="0046401B" w:rsidRPr="0046401B" w:rsidRDefault="0046401B" w:rsidP="0046401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</w:p>
    <w:p w14:paraId="4B39B868" w14:textId="77777777" w:rsidR="0046401B" w:rsidRPr="0046401B" w:rsidRDefault="0046401B" w:rsidP="0046401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46401B">
        <w:rPr>
          <w:rFonts w:ascii="Arial" w:eastAsia="Times New Roman" w:hAnsi="Arial" w:cs="Arial"/>
          <w:b/>
          <w:bCs/>
          <w:lang w:eastAsia="sl-SI"/>
        </w:rPr>
        <w:t>REFERENCE ODGOVORNEGA NADZORNIKA - RERENCA KOT MERILO</w:t>
      </w:r>
    </w:p>
    <w:p w14:paraId="00643C4F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14:paraId="206A63F7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46401B">
        <w:rPr>
          <w:rFonts w:ascii="Arial" w:eastAsia="Times New Roman" w:hAnsi="Arial" w:cs="Arial"/>
          <w:bCs/>
          <w:lang w:eastAsia="sl-SI"/>
        </w:rPr>
        <w:t>Ime:______________________________</w:t>
      </w:r>
    </w:p>
    <w:p w14:paraId="2C89B63A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14:paraId="3A20997A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46401B">
        <w:rPr>
          <w:rFonts w:ascii="Arial" w:eastAsia="Times New Roman" w:hAnsi="Arial" w:cs="Arial"/>
          <w:bCs/>
          <w:lang w:eastAsia="sl-SI"/>
        </w:rPr>
        <w:t>Priimek:___________________________</w:t>
      </w:r>
    </w:p>
    <w:p w14:paraId="0FAC9EF6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14:paraId="6C5AFB56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46401B">
        <w:rPr>
          <w:rFonts w:ascii="Arial" w:eastAsia="Times New Roman" w:hAnsi="Arial" w:cs="Arial"/>
          <w:bCs/>
          <w:lang w:eastAsia="sl-SI"/>
        </w:rPr>
        <w:t>Strokovna izobrazba:____________________________</w:t>
      </w:r>
    </w:p>
    <w:p w14:paraId="79690661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sl-SI"/>
        </w:rPr>
      </w:pPr>
    </w:p>
    <w:p w14:paraId="4D26A60F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46401B">
        <w:rPr>
          <w:rFonts w:ascii="Arial" w:eastAsia="Times New Roman" w:hAnsi="Arial" w:cs="Arial"/>
          <w:bCs/>
          <w:lang w:eastAsia="sl-SI"/>
        </w:rPr>
        <w:t xml:space="preserve">Vrsta, izdajatelj, številka in datum izdaje izkaza o ustrezni poklicni kvalifikaciji za navedeno </w:t>
      </w:r>
    </w:p>
    <w:p w14:paraId="5EBD59CD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14:paraId="212AEAD6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46401B">
        <w:rPr>
          <w:rFonts w:ascii="Arial" w:eastAsia="Times New Roman" w:hAnsi="Arial" w:cs="Arial"/>
          <w:bCs/>
          <w:lang w:eastAsia="sl-SI"/>
        </w:rPr>
        <w:t xml:space="preserve">funkcijo  ___________________________št: _____________________izdajatelj: </w:t>
      </w:r>
    </w:p>
    <w:p w14:paraId="067FD3A9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14:paraId="70E7AB8B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46401B">
        <w:rPr>
          <w:rFonts w:ascii="Arial" w:eastAsia="Times New Roman" w:hAnsi="Arial" w:cs="Arial"/>
          <w:bCs/>
          <w:lang w:eastAsia="sl-SI"/>
        </w:rPr>
        <w:t>_____________________________________datum: _____________________</w:t>
      </w:r>
    </w:p>
    <w:p w14:paraId="02ACF9B2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14:paraId="40F3E16E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46401B">
        <w:rPr>
          <w:rFonts w:ascii="Arial" w:eastAsia="Times New Roman" w:hAnsi="Arial" w:cs="Arial"/>
          <w:bCs/>
          <w:lang w:eastAsia="sl-SI"/>
        </w:rPr>
        <w:t>Vpisan v Imenik aktivnih pooblaščenih inženirjev pri IZS</w:t>
      </w:r>
    </w:p>
    <w:p w14:paraId="671C028A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14:paraId="389A6736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14:paraId="16765EDB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46401B">
        <w:rPr>
          <w:rFonts w:ascii="Arial" w:eastAsia="Times New Roman" w:hAnsi="Arial" w:cs="Arial"/>
          <w:bCs/>
          <w:lang w:eastAsia="sl-SI"/>
        </w:rPr>
        <w:t>Žig ali identifikacijska številka: ___________________</w:t>
      </w:r>
    </w:p>
    <w:p w14:paraId="5621C209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14:paraId="681DC23C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46401B">
        <w:rPr>
          <w:rFonts w:ascii="Arial" w:eastAsia="Times New Roman" w:hAnsi="Arial" w:cs="Arial"/>
          <w:bCs/>
          <w:lang w:eastAsia="sl-SI"/>
        </w:rPr>
        <w:t>O okviru merila b) reference odgovornega nadzornika naročnik točkuje dodatne reference odgovornega nadzornika na naslednji način:</w:t>
      </w:r>
    </w:p>
    <w:p w14:paraId="58B1785F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2B63C907" w14:textId="29F989EE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bCs/>
          <w:lang w:eastAsia="sl-SI"/>
        </w:rPr>
        <w:t></w:t>
      </w:r>
      <w:r w:rsidRPr="0046401B">
        <w:rPr>
          <w:rFonts w:ascii="Arial" w:eastAsia="Times New Roman" w:hAnsi="Arial" w:cs="Arial"/>
          <w:bCs/>
          <w:lang w:eastAsia="sl-SI"/>
        </w:rPr>
        <w:tab/>
      </w:r>
      <w:r w:rsidRPr="0046401B">
        <w:rPr>
          <w:rFonts w:ascii="Arial" w:eastAsia="Times New Roman" w:hAnsi="Arial" w:cs="Arial"/>
          <w:lang w:eastAsia="sl-SI"/>
        </w:rPr>
        <w:t>Odgovorni nadzornik je bil imenovan kot odgovorni nadzornik pri enem (1) dodatnem objektu, v zadnjih sedmih letih pred potekom roka za oddajo ponudb v okviru enega objekta, ki spada v klasifikacijo 1263 (stavbe za izobraževanje in znanstveno raziskovalno delo), 1130 ( stanovanjske stavbe za posebne družbene skupine), 1264 (stavbe za zdravstveno oskrbo, pri čemer je vrednost posamezne investicije)</w:t>
      </w:r>
      <w:r>
        <w:rPr>
          <w:rFonts w:ascii="Arial" w:eastAsia="Times New Roman" w:hAnsi="Arial" w:cs="Arial"/>
          <w:lang w:eastAsia="sl-SI"/>
        </w:rPr>
        <w:t xml:space="preserve">, </w:t>
      </w:r>
      <w:r>
        <w:rPr>
          <w:rFonts w:ascii="Arial" w:eastAsia="Times New Roman" w:hAnsi="Arial" w:cs="Arial"/>
          <w:lang w:eastAsia="sl-SI"/>
        </w:rPr>
        <w:t>122 (poslovne in upravne stavbe) in 112 (večstanovanjske stavbe)</w:t>
      </w:r>
      <w:r w:rsidRPr="0046401B">
        <w:rPr>
          <w:rFonts w:ascii="Arial" w:eastAsia="Times New Roman" w:hAnsi="Arial" w:cs="Arial"/>
          <w:lang w:eastAsia="sl-SI"/>
        </w:rPr>
        <w:t xml:space="preserve"> po CC-SI. Investicijska vrednost posamezne investicije je znašala najmanj 1.600.000,00 EUR brez DDV. Za datum dokončanja se smatra datum, ko je podpisan zapisnik o prevzemu del </w:t>
      </w:r>
      <w:r w:rsidRPr="0046401B">
        <w:rPr>
          <w:rFonts w:ascii="Arial" w:eastAsia="Times New Roman" w:hAnsi="Arial" w:cs="Arial"/>
          <w:bCs/>
          <w:lang w:eastAsia="sl-SI"/>
        </w:rPr>
        <w:t xml:space="preserve"> – 10 točk</w:t>
      </w:r>
    </w:p>
    <w:p w14:paraId="2E23D654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2FE2249E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46401B">
        <w:rPr>
          <w:rFonts w:ascii="Arial" w:eastAsia="Times New Roman" w:hAnsi="Arial" w:cs="Arial"/>
          <w:bCs/>
          <w:lang w:eastAsia="sl-SI"/>
        </w:rPr>
        <w:t>V okviru merila skladno s prejšnjim odstavkom priglašamo naslednje reference vodje projekta:</w:t>
      </w:r>
    </w:p>
    <w:p w14:paraId="11A37B8C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087"/>
        <w:gridCol w:w="2550"/>
        <w:gridCol w:w="1955"/>
        <w:gridCol w:w="1688"/>
      </w:tblGrid>
      <w:tr w:rsidR="0046401B" w:rsidRPr="0046401B" w14:paraId="36563FDE" w14:textId="77777777" w:rsidTr="0009722B">
        <w:tc>
          <w:tcPr>
            <w:tcW w:w="948" w:type="dxa"/>
            <w:shd w:val="clear" w:color="auto" w:fill="auto"/>
          </w:tcPr>
          <w:p w14:paraId="47C75B89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46401B">
              <w:rPr>
                <w:rFonts w:ascii="Arial" w:eastAsia="Times New Roman" w:hAnsi="Arial" w:cs="Arial"/>
                <w:lang w:eastAsia="x-none"/>
              </w:rPr>
              <w:t>Zap.št.</w:t>
            </w:r>
          </w:p>
        </w:tc>
        <w:tc>
          <w:tcPr>
            <w:tcW w:w="2087" w:type="dxa"/>
            <w:shd w:val="clear" w:color="auto" w:fill="auto"/>
          </w:tcPr>
          <w:p w14:paraId="460F8105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46401B">
              <w:rPr>
                <w:rFonts w:ascii="Arial" w:eastAsia="Times New Roman" w:hAnsi="Arial" w:cs="Arial"/>
                <w:lang w:eastAsia="x-none"/>
              </w:rPr>
              <w:t xml:space="preserve">Naročnik izvedbe </w:t>
            </w:r>
          </w:p>
        </w:tc>
        <w:tc>
          <w:tcPr>
            <w:tcW w:w="2550" w:type="dxa"/>
            <w:shd w:val="clear" w:color="auto" w:fill="auto"/>
          </w:tcPr>
          <w:p w14:paraId="5BD56605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46401B">
              <w:rPr>
                <w:rFonts w:ascii="Arial" w:eastAsia="Times New Roman" w:hAnsi="Arial" w:cs="Arial"/>
                <w:lang w:eastAsia="x-none"/>
              </w:rPr>
              <w:t>Predmet  referenc</w:t>
            </w:r>
          </w:p>
        </w:tc>
        <w:tc>
          <w:tcPr>
            <w:tcW w:w="1955" w:type="dxa"/>
            <w:shd w:val="clear" w:color="auto" w:fill="auto"/>
          </w:tcPr>
          <w:p w14:paraId="24B7B96A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46401B">
              <w:rPr>
                <w:rFonts w:ascii="Arial" w:eastAsia="Times New Roman" w:hAnsi="Arial" w:cs="Arial"/>
                <w:lang w:eastAsia="x-none"/>
              </w:rPr>
              <w:t>Datum dokončanja</w:t>
            </w:r>
          </w:p>
        </w:tc>
        <w:tc>
          <w:tcPr>
            <w:tcW w:w="1688" w:type="dxa"/>
            <w:shd w:val="clear" w:color="auto" w:fill="auto"/>
          </w:tcPr>
          <w:p w14:paraId="3750EB0E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46401B">
              <w:rPr>
                <w:rFonts w:ascii="Arial" w:eastAsia="Times New Roman" w:hAnsi="Arial" w:cs="Arial"/>
                <w:lang w:eastAsia="x-none"/>
              </w:rPr>
              <w:t>Vrednost EUR brez DDV</w:t>
            </w:r>
          </w:p>
        </w:tc>
      </w:tr>
      <w:tr w:rsidR="0046401B" w:rsidRPr="0046401B" w14:paraId="340B3E61" w14:textId="77777777" w:rsidTr="0009722B">
        <w:tc>
          <w:tcPr>
            <w:tcW w:w="948" w:type="dxa"/>
            <w:shd w:val="clear" w:color="auto" w:fill="auto"/>
          </w:tcPr>
          <w:p w14:paraId="25DD01F0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46401B">
              <w:rPr>
                <w:rFonts w:ascii="Arial" w:eastAsia="Times New Roman" w:hAnsi="Arial" w:cs="Arial"/>
                <w:lang w:eastAsia="x-none"/>
              </w:rPr>
              <w:t>1.</w:t>
            </w:r>
          </w:p>
        </w:tc>
        <w:tc>
          <w:tcPr>
            <w:tcW w:w="2087" w:type="dxa"/>
            <w:shd w:val="clear" w:color="auto" w:fill="auto"/>
          </w:tcPr>
          <w:p w14:paraId="2AA0294F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5D5D7C5C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2550" w:type="dxa"/>
            <w:shd w:val="clear" w:color="auto" w:fill="auto"/>
          </w:tcPr>
          <w:p w14:paraId="6678CC42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955" w:type="dxa"/>
            <w:shd w:val="clear" w:color="auto" w:fill="auto"/>
          </w:tcPr>
          <w:p w14:paraId="4340DCF6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688" w:type="dxa"/>
            <w:shd w:val="clear" w:color="auto" w:fill="auto"/>
          </w:tcPr>
          <w:p w14:paraId="2A69B32B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</w:tr>
      <w:tr w:rsidR="0046401B" w:rsidRPr="0046401B" w14:paraId="29E753B2" w14:textId="77777777" w:rsidTr="0009722B">
        <w:tc>
          <w:tcPr>
            <w:tcW w:w="948" w:type="dxa"/>
            <w:shd w:val="clear" w:color="auto" w:fill="auto"/>
          </w:tcPr>
          <w:p w14:paraId="2E64ED33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46401B">
              <w:rPr>
                <w:rFonts w:ascii="Arial" w:eastAsia="Times New Roman" w:hAnsi="Arial" w:cs="Arial"/>
                <w:lang w:eastAsia="x-none"/>
              </w:rPr>
              <w:t>2.</w:t>
            </w:r>
          </w:p>
        </w:tc>
        <w:tc>
          <w:tcPr>
            <w:tcW w:w="2087" w:type="dxa"/>
            <w:shd w:val="clear" w:color="auto" w:fill="auto"/>
          </w:tcPr>
          <w:p w14:paraId="70EC8ED2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3E301190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2550" w:type="dxa"/>
            <w:shd w:val="clear" w:color="auto" w:fill="auto"/>
          </w:tcPr>
          <w:p w14:paraId="551EA424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955" w:type="dxa"/>
            <w:shd w:val="clear" w:color="auto" w:fill="auto"/>
          </w:tcPr>
          <w:p w14:paraId="138BE953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688" w:type="dxa"/>
            <w:shd w:val="clear" w:color="auto" w:fill="auto"/>
          </w:tcPr>
          <w:p w14:paraId="7982CC5F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</w:tr>
    </w:tbl>
    <w:p w14:paraId="2A829ED2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701398E1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3ADCF197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492CFF74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5E50D78F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5E6A81A8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36FCFBC6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2253AA6E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7EBE0D15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5C08D7A3" w14:textId="3F438F3E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bCs/>
          <w:lang w:eastAsia="sl-SI"/>
        </w:rPr>
        <w:t></w:t>
      </w:r>
      <w:r w:rsidRPr="0046401B">
        <w:rPr>
          <w:rFonts w:ascii="Arial" w:eastAsia="Times New Roman" w:hAnsi="Arial" w:cs="Arial"/>
          <w:bCs/>
          <w:lang w:eastAsia="sl-SI"/>
        </w:rPr>
        <w:tab/>
      </w:r>
      <w:bookmarkStart w:id="8" w:name="_Hlk68613731"/>
      <w:r w:rsidRPr="0046401B">
        <w:rPr>
          <w:rFonts w:ascii="Arial" w:eastAsia="Times New Roman" w:hAnsi="Arial" w:cs="Arial"/>
          <w:lang w:eastAsia="sl-SI"/>
        </w:rPr>
        <w:t>Odgovorni nadzornik je bil imenovan kot odgovorni nadzornik pri dveh (2) dodatnih objektih, v zadnjih sedmih letih pred potekom roka za oddajo ponudb v okviru enega objekta, ki spada v klasifikacijo 1263 (stavbe za izobraževanje in znanstveno raziskovalno delo), 1130 (stanovanjske stavbe za posebne družbene skupine), 1264 (stavbe za zdravstveno oskrbo, pri čemer je vrednost posamezne investicije)</w:t>
      </w:r>
      <w:r>
        <w:rPr>
          <w:rFonts w:ascii="Arial" w:eastAsia="Times New Roman" w:hAnsi="Arial" w:cs="Arial"/>
          <w:lang w:eastAsia="sl-SI"/>
        </w:rPr>
        <w:t xml:space="preserve">, </w:t>
      </w:r>
      <w:r>
        <w:rPr>
          <w:rFonts w:ascii="Arial" w:eastAsia="Times New Roman" w:hAnsi="Arial" w:cs="Arial"/>
          <w:lang w:eastAsia="sl-SI"/>
        </w:rPr>
        <w:t>122 (poslovne in upravne stavbe) in 112 (večstanovanjske stavbe)</w:t>
      </w:r>
      <w:r w:rsidRPr="0046401B">
        <w:rPr>
          <w:rFonts w:ascii="Arial" w:eastAsia="Times New Roman" w:hAnsi="Arial" w:cs="Arial"/>
          <w:lang w:eastAsia="sl-SI"/>
        </w:rPr>
        <w:t xml:space="preserve">  po CC-SI. Investicijska vrednost posamezne investicije je znašala najmanj 1.600.000,00 EUR brez DDV. Za datum dokončanja se smatra datum, ko je podpisan zapisnik o prevzemu del </w:t>
      </w:r>
      <w:r w:rsidRPr="0046401B">
        <w:rPr>
          <w:rFonts w:ascii="Arial" w:eastAsia="Times New Roman" w:hAnsi="Arial" w:cs="Arial"/>
          <w:bCs/>
          <w:lang w:eastAsia="sl-SI"/>
        </w:rPr>
        <w:t xml:space="preserve"> – 20 točk</w:t>
      </w:r>
    </w:p>
    <w:bookmarkEnd w:id="8"/>
    <w:p w14:paraId="5A456F8A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34D4ED7B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46401B">
        <w:rPr>
          <w:rFonts w:ascii="Arial" w:eastAsia="Times New Roman" w:hAnsi="Arial" w:cs="Arial"/>
          <w:bCs/>
          <w:lang w:eastAsia="sl-SI"/>
        </w:rPr>
        <w:t>V okviru merila skladno s prejšnjim odstavkom priglašamo naslednje reference vodje projekta:</w:t>
      </w:r>
    </w:p>
    <w:p w14:paraId="67A7542F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087"/>
        <w:gridCol w:w="2550"/>
        <w:gridCol w:w="1955"/>
        <w:gridCol w:w="1688"/>
      </w:tblGrid>
      <w:tr w:rsidR="0046401B" w:rsidRPr="0046401B" w14:paraId="0528867F" w14:textId="77777777" w:rsidTr="0009722B">
        <w:tc>
          <w:tcPr>
            <w:tcW w:w="948" w:type="dxa"/>
            <w:shd w:val="clear" w:color="auto" w:fill="auto"/>
          </w:tcPr>
          <w:p w14:paraId="19557A60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46401B">
              <w:rPr>
                <w:rFonts w:ascii="Arial" w:eastAsia="Times New Roman" w:hAnsi="Arial" w:cs="Arial"/>
                <w:lang w:eastAsia="x-none"/>
              </w:rPr>
              <w:t>Zap.št.</w:t>
            </w:r>
          </w:p>
        </w:tc>
        <w:tc>
          <w:tcPr>
            <w:tcW w:w="2087" w:type="dxa"/>
            <w:shd w:val="clear" w:color="auto" w:fill="auto"/>
          </w:tcPr>
          <w:p w14:paraId="7F446C8B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46401B">
              <w:rPr>
                <w:rFonts w:ascii="Arial" w:eastAsia="Times New Roman" w:hAnsi="Arial" w:cs="Arial"/>
                <w:lang w:eastAsia="x-none"/>
              </w:rPr>
              <w:t xml:space="preserve">Naročnik izvedbe </w:t>
            </w:r>
          </w:p>
        </w:tc>
        <w:tc>
          <w:tcPr>
            <w:tcW w:w="2550" w:type="dxa"/>
            <w:shd w:val="clear" w:color="auto" w:fill="auto"/>
          </w:tcPr>
          <w:p w14:paraId="7F050F1F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46401B">
              <w:rPr>
                <w:rFonts w:ascii="Arial" w:eastAsia="Times New Roman" w:hAnsi="Arial" w:cs="Arial"/>
                <w:lang w:eastAsia="x-none"/>
              </w:rPr>
              <w:t>Predmet  referenc</w:t>
            </w:r>
          </w:p>
        </w:tc>
        <w:tc>
          <w:tcPr>
            <w:tcW w:w="1955" w:type="dxa"/>
            <w:shd w:val="clear" w:color="auto" w:fill="auto"/>
          </w:tcPr>
          <w:p w14:paraId="00221792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46401B">
              <w:rPr>
                <w:rFonts w:ascii="Arial" w:eastAsia="Times New Roman" w:hAnsi="Arial" w:cs="Arial"/>
                <w:lang w:eastAsia="x-none"/>
              </w:rPr>
              <w:t>Datum dokončanja</w:t>
            </w:r>
          </w:p>
        </w:tc>
        <w:tc>
          <w:tcPr>
            <w:tcW w:w="1688" w:type="dxa"/>
            <w:shd w:val="clear" w:color="auto" w:fill="auto"/>
          </w:tcPr>
          <w:p w14:paraId="36EEE088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46401B">
              <w:rPr>
                <w:rFonts w:ascii="Arial" w:eastAsia="Times New Roman" w:hAnsi="Arial" w:cs="Arial"/>
                <w:lang w:eastAsia="x-none"/>
              </w:rPr>
              <w:t>Vrednost EUR brez DDV</w:t>
            </w:r>
          </w:p>
        </w:tc>
      </w:tr>
      <w:tr w:rsidR="0046401B" w:rsidRPr="0046401B" w14:paraId="1C475C88" w14:textId="77777777" w:rsidTr="0009722B">
        <w:tc>
          <w:tcPr>
            <w:tcW w:w="948" w:type="dxa"/>
            <w:shd w:val="clear" w:color="auto" w:fill="auto"/>
          </w:tcPr>
          <w:p w14:paraId="7EBC63C4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46401B">
              <w:rPr>
                <w:rFonts w:ascii="Arial" w:eastAsia="Times New Roman" w:hAnsi="Arial" w:cs="Arial"/>
                <w:lang w:eastAsia="x-none"/>
              </w:rPr>
              <w:t>1.</w:t>
            </w:r>
          </w:p>
        </w:tc>
        <w:tc>
          <w:tcPr>
            <w:tcW w:w="2087" w:type="dxa"/>
            <w:shd w:val="clear" w:color="auto" w:fill="auto"/>
          </w:tcPr>
          <w:p w14:paraId="1C4C47CC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356B1EAC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2550" w:type="dxa"/>
            <w:shd w:val="clear" w:color="auto" w:fill="auto"/>
          </w:tcPr>
          <w:p w14:paraId="698483D9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955" w:type="dxa"/>
            <w:shd w:val="clear" w:color="auto" w:fill="auto"/>
          </w:tcPr>
          <w:p w14:paraId="1BC31418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688" w:type="dxa"/>
            <w:shd w:val="clear" w:color="auto" w:fill="auto"/>
          </w:tcPr>
          <w:p w14:paraId="25E6A4A7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</w:tr>
      <w:tr w:rsidR="0046401B" w:rsidRPr="0046401B" w14:paraId="7EC98A0B" w14:textId="77777777" w:rsidTr="0009722B">
        <w:tc>
          <w:tcPr>
            <w:tcW w:w="948" w:type="dxa"/>
            <w:shd w:val="clear" w:color="auto" w:fill="auto"/>
          </w:tcPr>
          <w:p w14:paraId="78B59A48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46401B">
              <w:rPr>
                <w:rFonts w:ascii="Arial" w:eastAsia="Times New Roman" w:hAnsi="Arial" w:cs="Arial"/>
                <w:lang w:eastAsia="x-none"/>
              </w:rPr>
              <w:t>2.</w:t>
            </w:r>
          </w:p>
        </w:tc>
        <w:tc>
          <w:tcPr>
            <w:tcW w:w="2087" w:type="dxa"/>
            <w:shd w:val="clear" w:color="auto" w:fill="auto"/>
          </w:tcPr>
          <w:p w14:paraId="69ECA3EE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3659D154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2550" w:type="dxa"/>
            <w:shd w:val="clear" w:color="auto" w:fill="auto"/>
          </w:tcPr>
          <w:p w14:paraId="2EC064A0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955" w:type="dxa"/>
            <w:shd w:val="clear" w:color="auto" w:fill="auto"/>
          </w:tcPr>
          <w:p w14:paraId="25E11130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688" w:type="dxa"/>
            <w:shd w:val="clear" w:color="auto" w:fill="auto"/>
          </w:tcPr>
          <w:p w14:paraId="465D27B8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</w:tr>
      <w:tr w:rsidR="0046401B" w:rsidRPr="0046401B" w14:paraId="77A3AFC1" w14:textId="77777777" w:rsidTr="0009722B">
        <w:tc>
          <w:tcPr>
            <w:tcW w:w="948" w:type="dxa"/>
            <w:shd w:val="clear" w:color="auto" w:fill="auto"/>
          </w:tcPr>
          <w:p w14:paraId="14C1BDC9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46401B">
              <w:rPr>
                <w:rFonts w:ascii="Arial" w:eastAsia="Times New Roman" w:hAnsi="Arial" w:cs="Arial"/>
                <w:lang w:eastAsia="x-none"/>
              </w:rPr>
              <w:t xml:space="preserve">3. </w:t>
            </w:r>
          </w:p>
        </w:tc>
        <w:tc>
          <w:tcPr>
            <w:tcW w:w="2087" w:type="dxa"/>
            <w:shd w:val="clear" w:color="auto" w:fill="auto"/>
          </w:tcPr>
          <w:p w14:paraId="679A902C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2F99E51E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2550" w:type="dxa"/>
            <w:shd w:val="clear" w:color="auto" w:fill="auto"/>
          </w:tcPr>
          <w:p w14:paraId="3DF7706A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955" w:type="dxa"/>
            <w:shd w:val="clear" w:color="auto" w:fill="auto"/>
          </w:tcPr>
          <w:p w14:paraId="58A0550B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688" w:type="dxa"/>
            <w:shd w:val="clear" w:color="auto" w:fill="auto"/>
          </w:tcPr>
          <w:p w14:paraId="19EB6C3A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</w:tr>
    </w:tbl>
    <w:p w14:paraId="5D9A7247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091EEEAE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46401B">
        <w:rPr>
          <w:rFonts w:ascii="Arial" w:eastAsia="Times New Roman" w:hAnsi="Arial" w:cs="Arial"/>
          <w:lang w:eastAsia="x-none"/>
        </w:rPr>
        <w:t xml:space="preserve">* </w:t>
      </w:r>
      <w:r w:rsidRPr="0046401B">
        <w:rPr>
          <w:rFonts w:ascii="Arial" w:eastAsia="Times New Roman" w:hAnsi="Arial" w:cs="Arial"/>
          <w:i/>
          <w:lang w:eastAsia="x-none"/>
        </w:rPr>
        <w:t>Ponudnik je dolžan ponudbi predložiti OBR-13 za vse reference, priglašene v okviru merila b).</w:t>
      </w:r>
    </w:p>
    <w:p w14:paraId="02B7375F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49D3E6CB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6149C4D3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6610C3A4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5"/>
        <w:gridCol w:w="3020"/>
        <w:gridCol w:w="3027"/>
      </w:tblGrid>
      <w:tr w:rsidR="0046401B" w:rsidRPr="0046401B" w14:paraId="5B00136A" w14:textId="77777777" w:rsidTr="0009722B">
        <w:trPr>
          <w:trHeight w:val="567"/>
          <w:jc w:val="center"/>
        </w:trPr>
        <w:tc>
          <w:tcPr>
            <w:tcW w:w="3070" w:type="dxa"/>
          </w:tcPr>
          <w:p w14:paraId="2C2E677C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6401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Datum:</w:t>
            </w:r>
          </w:p>
          <w:p w14:paraId="0B44D206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6A39D8B7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83BC896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388AEFBE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51C3047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6574EEFB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70" w:type="dxa"/>
          </w:tcPr>
          <w:p w14:paraId="5200EF32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6401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Žig:</w:t>
            </w:r>
          </w:p>
        </w:tc>
        <w:tc>
          <w:tcPr>
            <w:tcW w:w="3071" w:type="dxa"/>
          </w:tcPr>
          <w:p w14:paraId="08E52D1B" w14:textId="77777777" w:rsidR="0046401B" w:rsidRPr="0046401B" w:rsidRDefault="0046401B" w:rsidP="004640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6401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Podpis:</w:t>
            </w:r>
          </w:p>
        </w:tc>
      </w:tr>
    </w:tbl>
    <w:p w14:paraId="2CF5A299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  <w:r w:rsidRPr="0046401B">
        <w:rPr>
          <w:rFonts w:ascii="Arial" w:eastAsia="Times New Roman" w:hAnsi="Arial" w:cs="Arial"/>
          <w:b/>
          <w:lang w:eastAsia="sl-SI"/>
        </w:rPr>
        <w:t xml:space="preserve">        </w:t>
      </w:r>
      <w:r w:rsidRPr="0046401B">
        <w:rPr>
          <w:rFonts w:ascii="Arial" w:eastAsia="Times New Roman" w:hAnsi="Arial" w:cs="Arial"/>
          <w:b/>
          <w:lang w:eastAsia="sl-SI"/>
        </w:rPr>
        <w:tab/>
      </w:r>
      <w:r w:rsidRPr="0046401B">
        <w:rPr>
          <w:rFonts w:ascii="Arial" w:eastAsia="Times New Roman" w:hAnsi="Arial" w:cs="Arial"/>
          <w:b/>
          <w:lang w:eastAsia="sl-SI"/>
        </w:rPr>
        <w:tab/>
      </w:r>
      <w:r w:rsidRPr="0046401B">
        <w:rPr>
          <w:rFonts w:ascii="Arial" w:eastAsia="Times New Roman" w:hAnsi="Arial" w:cs="Arial"/>
          <w:b/>
          <w:lang w:eastAsia="sl-SI"/>
        </w:rPr>
        <w:tab/>
      </w:r>
      <w:r w:rsidRPr="0046401B">
        <w:rPr>
          <w:rFonts w:ascii="Arial" w:eastAsia="Times New Roman" w:hAnsi="Arial" w:cs="Arial"/>
          <w:b/>
          <w:lang w:eastAsia="sl-SI"/>
        </w:rPr>
        <w:tab/>
      </w:r>
      <w:r w:rsidRPr="0046401B">
        <w:rPr>
          <w:rFonts w:ascii="Arial" w:eastAsia="Times New Roman" w:hAnsi="Arial" w:cs="Arial"/>
          <w:b/>
          <w:lang w:eastAsia="sl-SI"/>
        </w:rPr>
        <w:tab/>
      </w:r>
    </w:p>
    <w:p w14:paraId="666BA04C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49F15FD9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4BF6D24F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56EF0FAB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2C38ED56" w14:textId="0B4DB960" w:rsid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3FCD407D" w14:textId="6D0296F4" w:rsid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17660CAD" w14:textId="410100F8" w:rsid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5E8F05CE" w14:textId="2FDE9644" w:rsid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09376DCC" w14:textId="2E7BDC57" w:rsid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60C0B60B" w14:textId="5C14A5ED" w:rsid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1F2E5E73" w14:textId="50EA2417" w:rsid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417756AE" w14:textId="1A452043" w:rsid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68F37604" w14:textId="5F0362D3" w:rsid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1FF31DA8" w14:textId="4CC58A2D" w:rsid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5152B983" w14:textId="6DA3B645" w:rsid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3C94738C" w14:textId="26218CB7" w:rsid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70200D90" w14:textId="18B53949" w:rsid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7B63759D" w14:textId="31A40EE8" w:rsid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7DDCB252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1EF5CA65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56624979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13A99D6C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6D08F260" w14:textId="7236F0FA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i/>
          <w:iCs/>
          <w:sz w:val="28"/>
          <w:szCs w:val="28"/>
          <w:lang w:eastAsia="sl-SI"/>
        </w:rPr>
      </w:pPr>
      <w:r w:rsidRPr="0046401B">
        <w:rPr>
          <w:rFonts w:ascii="Arial" w:eastAsia="Times New Roman" w:hAnsi="Arial" w:cs="Arial"/>
          <w:b/>
          <w:i/>
          <w:iCs/>
          <w:sz w:val="28"/>
          <w:szCs w:val="28"/>
          <w:lang w:eastAsia="sl-SI"/>
        </w:rPr>
        <w:t>4.14                                                                                          (OBR-14)</w:t>
      </w:r>
    </w:p>
    <w:p w14:paraId="0B474B48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42CBA2DC" w14:textId="77777777" w:rsidR="0046401B" w:rsidRPr="0046401B" w:rsidRDefault="0046401B" w:rsidP="0046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933B401" w14:textId="77777777" w:rsidR="0046401B" w:rsidRPr="0046401B" w:rsidRDefault="0046401B" w:rsidP="0046401B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46401B">
        <w:rPr>
          <w:rFonts w:ascii="Arial" w:eastAsia="Times New Roman" w:hAnsi="Arial" w:cs="Arial"/>
          <w:b/>
          <w:lang w:eastAsia="sl-SI"/>
        </w:rPr>
        <w:t>MERILA ZA IZBIRO NAJUGODNEJŠEGA PONUDNIKA</w:t>
      </w:r>
    </w:p>
    <w:p w14:paraId="6F8D5B49" w14:textId="77777777" w:rsidR="0046401B" w:rsidRPr="0046401B" w:rsidRDefault="0046401B" w:rsidP="0046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CF3DFF4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 xml:space="preserve">Najugodnejši ponudnik bo izbran na podlagi ekonomsko najugodnejše ponudbe z uporabo naslednjih meril: </w:t>
      </w:r>
    </w:p>
    <w:p w14:paraId="52E364CA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89E685B" w14:textId="77777777" w:rsidR="0046401B" w:rsidRPr="0046401B" w:rsidRDefault="0046401B" w:rsidP="0046401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>Cena</w:t>
      </w:r>
      <w:r w:rsidRPr="0046401B">
        <w:rPr>
          <w:rFonts w:ascii="Arial" w:eastAsia="Times New Roman" w:hAnsi="Arial" w:cs="Arial"/>
          <w:lang w:eastAsia="sl-SI"/>
        </w:rPr>
        <w:tab/>
      </w:r>
      <w:r w:rsidRPr="0046401B">
        <w:rPr>
          <w:rFonts w:ascii="Arial" w:eastAsia="Times New Roman" w:hAnsi="Arial" w:cs="Arial"/>
          <w:lang w:eastAsia="sl-SI"/>
        </w:rPr>
        <w:tab/>
      </w:r>
      <w:r w:rsidRPr="0046401B">
        <w:rPr>
          <w:rFonts w:ascii="Arial" w:eastAsia="Times New Roman" w:hAnsi="Arial" w:cs="Arial"/>
          <w:lang w:eastAsia="sl-SI"/>
        </w:rPr>
        <w:tab/>
      </w:r>
      <w:r w:rsidRPr="0046401B">
        <w:rPr>
          <w:rFonts w:ascii="Arial" w:eastAsia="Times New Roman" w:hAnsi="Arial" w:cs="Arial"/>
          <w:lang w:eastAsia="sl-SI"/>
        </w:rPr>
        <w:tab/>
      </w:r>
      <w:r w:rsidRPr="0046401B">
        <w:rPr>
          <w:rFonts w:ascii="Arial" w:eastAsia="Times New Roman" w:hAnsi="Arial" w:cs="Arial"/>
          <w:lang w:eastAsia="sl-SI"/>
        </w:rPr>
        <w:tab/>
      </w:r>
      <w:r w:rsidRPr="0046401B">
        <w:rPr>
          <w:rFonts w:ascii="Arial" w:eastAsia="Times New Roman" w:hAnsi="Arial" w:cs="Arial"/>
          <w:lang w:eastAsia="sl-SI"/>
        </w:rPr>
        <w:tab/>
      </w:r>
      <w:r w:rsidRPr="0046401B">
        <w:rPr>
          <w:rFonts w:ascii="Arial" w:eastAsia="Times New Roman" w:hAnsi="Arial" w:cs="Arial"/>
          <w:lang w:eastAsia="sl-SI"/>
        </w:rPr>
        <w:tab/>
      </w:r>
      <w:r w:rsidRPr="0046401B">
        <w:rPr>
          <w:rFonts w:ascii="Arial" w:eastAsia="Times New Roman" w:hAnsi="Arial" w:cs="Arial"/>
          <w:lang w:eastAsia="sl-SI"/>
        </w:rPr>
        <w:tab/>
        <w:t xml:space="preserve">          80 točk</w:t>
      </w:r>
    </w:p>
    <w:p w14:paraId="70165621" w14:textId="77777777" w:rsidR="0046401B" w:rsidRPr="0046401B" w:rsidRDefault="0046401B" w:rsidP="0046401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 xml:space="preserve">Reference odgovornega nadzornika   </w:t>
      </w:r>
      <w:r w:rsidRPr="0046401B">
        <w:rPr>
          <w:rFonts w:ascii="Arial" w:eastAsia="Times New Roman" w:hAnsi="Arial" w:cs="Arial"/>
          <w:lang w:eastAsia="sl-SI"/>
        </w:rPr>
        <w:tab/>
      </w:r>
      <w:r w:rsidRPr="0046401B">
        <w:rPr>
          <w:rFonts w:ascii="Arial" w:eastAsia="Times New Roman" w:hAnsi="Arial" w:cs="Arial"/>
          <w:lang w:eastAsia="sl-SI"/>
        </w:rPr>
        <w:tab/>
      </w:r>
      <w:r w:rsidRPr="0046401B">
        <w:rPr>
          <w:rFonts w:ascii="Arial" w:eastAsia="Times New Roman" w:hAnsi="Arial" w:cs="Arial"/>
          <w:lang w:eastAsia="sl-SI"/>
        </w:rPr>
        <w:tab/>
        <w:t xml:space="preserve">          20 točk</w:t>
      </w:r>
    </w:p>
    <w:p w14:paraId="23F31F8F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>__________________________________________________________________</w:t>
      </w:r>
    </w:p>
    <w:p w14:paraId="410E7642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46401B">
        <w:rPr>
          <w:rFonts w:ascii="Arial" w:eastAsia="Times New Roman" w:hAnsi="Arial" w:cs="Arial"/>
          <w:b/>
          <w:lang w:eastAsia="sl-SI"/>
        </w:rPr>
        <w:t xml:space="preserve">          SKUPAJ                                                                                          100 točk</w:t>
      </w:r>
    </w:p>
    <w:p w14:paraId="62DB9C7D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E0F5170" w14:textId="77777777" w:rsidR="0046401B" w:rsidRPr="0046401B" w:rsidRDefault="0046401B" w:rsidP="0046401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46401B">
        <w:rPr>
          <w:rFonts w:ascii="Arial" w:eastAsia="Times New Roman" w:hAnsi="Arial" w:cs="Arial"/>
          <w:b/>
          <w:lang w:eastAsia="sl-SI"/>
        </w:rPr>
        <w:t xml:space="preserve">Ponujena cena </w:t>
      </w:r>
    </w:p>
    <w:p w14:paraId="4CB3E9FD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D246082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>Maksimalno število točk je 80. Število točk za ponujeno ceno se izračuna v skladu z naslednjo enačbo:</w:t>
      </w:r>
    </w:p>
    <w:p w14:paraId="67972DA5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DBF0BA7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46401B">
        <w:rPr>
          <w:rFonts w:ascii="Arial" w:eastAsia="Times New Roman" w:hAnsi="Arial" w:cs="Arial"/>
          <w:b/>
          <w:lang w:eastAsia="sl-SI"/>
        </w:rPr>
        <w:t xml:space="preserve">T = Vpn/Vpdej x 80, kjer je </w:t>
      </w:r>
    </w:p>
    <w:p w14:paraId="152ED10C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01688DC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>Vpn = najnižja vrednost ponudbe</w:t>
      </w:r>
    </w:p>
    <w:p w14:paraId="3B8D2F0C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252B202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>Vpdej = dejanska vrednost ponudbe</w:t>
      </w:r>
    </w:p>
    <w:p w14:paraId="2983B79E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D27E76A" w14:textId="77777777" w:rsidR="0046401B" w:rsidRPr="0046401B" w:rsidRDefault="0046401B" w:rsidP="0046401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46401B">
        <w:rPr>
          <w:rFonts w:ascii="Arial" w:eastAsia="Times New Roman" w:hAnsi="Arial" w:cs="Arial"/>
          <w:b/>
          <w:lang w:eastAsia="sl-SI"/>
        </w:rPr>
        <w:t>Dodatne reference odgovornega nadzornika</w:t>
      </w:r>
    </w:p>
    <w:p w14:paraId="3EE59E22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9F042EA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>Maksimalno število točk je 20.</w:t>
      </w:r>
    </w:p>
    <w:p w14:paraId="6143C633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0177F67" w14:textId="77777777" w:rsidR="0046401B" w:rsidRPr="0046401B" w:rsidRDefault="0046401B" w:rsidP="0046401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>Poleg reference, ki je obvezna, točkujemo dodatne reference odgovornega nadzornika na naslednji način:</w:t>
      </w:r>
    </w:p>
    <w:p w14:paraId="207F42F9" w14:textId="60079CEA" w:rsidR="0046401B" w:rsidRPr="0046401B" w:rsidRDefault="0046401B" w:rsidP="0046401B">
      <w:pPr>
        <w:numPr>
          <w:ilvl w:val="0"/>
          <w:numId w:val="1"/>
        </w:num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>Odgovorni nadzornik je bil imenovan kot odgovorni nadzornik pri enem (1) dodatnem objektu, v zadnjih sedmih letih pred potekom roka za oddajo ponudb v okviru enega objekta, ki spada v klasifikacijo 1263 (stavbe za izobraževanje in znanstveno raziskovalno delo), 1130 ( stanovanjske stavbe za posebne družbene skupine), 1264 (stavbe za zdravstveno oskrbo, pri čemer je vrednost posamezne investicije)</w:t>
      </w:r>
      <w:r>
        <w:rPr>
          <w:rFonts w:ascii="Arial" w:eastAsia="Times New Roman" w:hAnsi="Arial" w:cs="Arial"/>
          <w:lang w:eastAsia="sl-SI"/>
        </w:rPr>
        <w:t xml:space="preserve">, </w:t>
      </w:r>
      <w:r>
        <w:rPr>
          <w:rFonts w:ascii="Arial" w:eastAsia="Times New Roman" w:hAnsi="Arial" w:cs="Arial"/>
          <w:lang w:eastAsia="sl-SI"/>
        </w:rPr>
        <w:t>122 (poslovne in upravne stavbe) in 112 (večstanovanjske stavbe)</w:t>
      </w:r>
      <w:r>
        <w:rPr>
          <w:rFonts w:ascii="Arial" w:eastAsia="Times New Roman" w:hAnsi="Arial" w:cs="Arial"/>
          <w:lang w:eastAsia="sl-SI"/>
        </w:rPr>
        <w:t xml:space="preserve"> </w:t>
      </w:r>
      <w:r w:rsidRPr="0046401B">
        <w:rPr>
          <w:rFonts w:ascii="Arial" w:eastAsia="Times New Roman" w:hAnsi="Arial" w:cs="Arial"/>
          <w:lang w:eastAsia="sl-SI"/>
        </w:rPr>
        <w:t xml:space="preserve">po CC-SI. Investicijska vrednost posamezne investicije je znašala najmanj 1.600.000,00 EUR brez DDV. Za datum dokončanja se smatra datum, ko je podpisan zapisnik o prevzemu del </w:t>
      </w:r>
      <w:r w:rsidRPr="0046401B">
        <w:rPr>
          <w:rFonts w:ascii="Arial" w:eastAsia="Times New Roman" w:hAnsi="Arial" w:cs="Arial"/>
          <w:bCs/>
          <w:lang w:eastAsia="sl-SI"/>
        </w:rPr>
        <w:t xml:space="preserve"> – </w:t>
      </w:r>
      <w:r w:rsidRPr="0046401B">
        <w:rPr>
          <w:rFonts w:ascii="Arial" w:eastAsia="Times New Roman" w:hAnsi="Arial" w:cs="Arial"/>
          <w:b/>
          <w:lang w:eastAsia="sl-SI"/>
        </w:rPr>
        <w:t>10 točk</w:t>
      </w:r>
    </w:p>
    <w:p w14:paraId="4D3918E8" w14:textId="77777777" w:rsidR="0046401B" w:rsidRPr="0046401B" w:rsidRDefault="0046401B" w:rsidP="0046401B">
      <w:pPr>
        <w:spacing w:after="0" w:line="240" w:lineRule="auto"/>
        <w:ind w:left="720" w:right="7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227D6A94" w14:textId="0533DDEF" w:rsidR="0046401B" w:rsidRPr="0046401B" w:rsidRDefault="0046401B" w:rsidP="0046401B">
      <w:pPr>
        <w:numPr>
          <w:ilvl w:val="0"/>
          <w:numId w:val="1"/>
        </w:num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 w:rsidRPr="0046401B">
        <w:rPr>
          <w:rFonts w:ascii="Arial" w:eastAsia="Times New Roman" w:hAnsi="Arial" w:cs="Arial"/>
          <w:lang w:eastAsia="sl-SI"/>
        </w:rPr>
        <w:t xml:space="preserve">Odgovorni nadzornik je bil imenovan kot odgovorni nadzornik pri dveh (2) dodatnih objektih, v zadnjih sedmih letih pred potekom roka za oddajo ponudb v okviru enega objekta, ki spada v klasifikacijo 1263 (stavbe za izobraževanje in znanstveno raziskovalno delo), 1130 ( stanovanjske stavbe za posebne družbene skupine), 1264 (stavbe za zdravstveno oskrbo, pri čemer je vrednost posamezne investicije) </w:t>
      </w:r>
      <w:r>
        <w:rPr>
          <w:rFonts w:ascii="Arial" w:eastAsia="Times New Roman" w:hAnsi="Arial" w:cs="Arial"/>
          <w:lang w:eastAsia="sl-SI"/>
        </w:rPr>
        <w:t>122 (poslovne in upravne stavbe) in 112 (večstanovanjske stavbe)</w:t>
      </w:r>
      <w:r>
        <w:rPr>
          <w:rFonts w:ascii="Arial" w:eastAsia="Times New Roman" w:hAnsi="Arial" w:cs="Arial"/>
          <w:lang w:eastAsia="sl-SI"/>
        </w:rPr>
        <w:t xml:space="preserve"> </w:t>
      </w:r>
      <w:r w:rsidRPr="0046401B">
        <w:rPr>
          <w:rFonts w:ascii="Arial" w:eastAsia="Times New Roman" w:hAnsi="Arial" w:cs="Arial"/>
          <w:lang w:eastAsia="sl-SI"/>
        </w:rPr>
        <w:t xml:space="preserve">po CC-SI. Investicijska vrednost posamezne investicije je znašala najmanj 1.600.000,00 EUR brez DDV. Za datum dokončanja se smatra datum, ko je podpisan zapisnik o prevzemu del </w:t>
      </w:r>
      <w:r w:rsidRPr="0046401B">
        <w:rPr>
          <w:rFonts w:ascii="Arial" w:eastAsia="Times New Roman" w:hAnsi="Arial" w:cs="Arial"/>
          <w:bCs/>
          <w:lang w:eastAsia="sl-SI"/>
        </w:rPr>
        <w:t xml:space="preserve"> – </w:t>
      </w:r>
      <w:r w:rsidRPr="0046401B">
        <w:rPr>
          <w:rFonts w:ascii="Arial" w:eastAsia="Times New Roman" w:hAnsi="Arial" w:cs="Arial"/>
          <w:b/>
          <w:lang w:eastAsia="sl-SI"/>
        </w:rPr>
        <w:t>20 točk</w:t>
      </w:r>
    </w:p>
    <w:p w14:paraId="406E71A1" w14:textId="77777777" w:rsidR="0046401B" w:rsidRPr="0046401B" w:rsidRDefault="0046401B" w:rsidP="0046401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14:paraId="6809FA5D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61D6A98F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0333C2BF" w14:textId="65B23ED5" w:rsid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02214F7E" w14:textId="77777777" w:rsidR="002922E8" w:rsidRPr="0046401B" w:rsidRDefault="002922E8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73C2CD29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sl-SI"/>
        </w:rPr>
      </w:pPr>
      <w:r w:rsidRPr="0046401B">
        <w:rPr>
          <w:rFonts w:ascii="Arial" w:eastAsia="Times New Roman" w:hAnsi="Arial" w:cs="Arial"/>
          <w:b/>
          <w:bCs/>
          <w:lang w:eastAsia="sl-SI"/>
        </w:rPr>
        <w:t xml:space="preserve">V primeru dodatnih referenc MORA ponudnik ustrezno označiti kvadratek pod točko 2 in izpolniti dodatne OBR-13. Potrjene reference so obvezna priloga že v fazi oddaje ponudbe in niso predmet dopolnjevanja ponudbe. V primeru, da ponudnik k ponudbi ne bo priložil potrjenih obrazcev (OBR-13), naročnik ne bo upošteval dodatnih točk v okviru meril. </w:t>
      </w:r>
    </w:p>
    <w:p w14:paraId="13458B72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6E034E08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0FD57CE6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0C253DED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  <w:r w:rsidRPr="0046401B">
        <w:rPr>
          <w:rFonts w:ascii="Arial" w:eastAsia="Times New Roman" w:hAnsi="Arial" w:cs="Arial"/>
          <w:b/>
          <w:lang w:eastAsia="sl-SI"/>
        </w:rPr>
        <w:t xml:space="preserve">                                                                                          PONUDNIK:</w:t>
      </w:r>
    </w:p>
    <w:p w14:paraId="0BC573AF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46401B">
        <w:rPr>
          <w:rFonts w:ascii="Arial" w:eastAsia="Times New Roman" w:hAnsi="Arial" w:cs="Arial"/>
          <w:b/>
          <w:lang w:eastAsia="sl-SI"/>
        </w:rPr>
        <w:tab/>
      </w:r>
      <w:r w:rsidRPr="0046401B">
        <w:rPr>
          <w:rFonts w:ascii="Arial" w:eastAsia="Times New Roman" w:hAnsi="Arial" w:cs="Arial"/>
          <w:b/>
          <w:lang w:eastAsia="sl-SI"/>
        </w:rPr>
        <w:tab/>
      </w:r>
      <w:r w:rsidRPr="0046401B">
        <w:rPr>
          <w:rFonts w:ascii="Arial" w:eastAsia="Times New Roman" w:hAnsi="Arial" w:cs="Arial"/>
          <w:b/>
          <w:lang w:eastAsia="sl-SI"/>
        </w:rPr>
        <w:tab/>
      </w:r>
      <w:r w:rsidRPr="0046401B">
        <w:rPr>
          <w:rFonts w:ascii="Arial" w:eastAsia="Times New Roman" w:hAnsi="Arial" w:cs="Arial"/>
          <w:b/>
          <w:lang w:eastAsia="sl-SI"/>
        </w:rPr>
        <w:tab/>
        <w:t xml:space="preserve">       (žig in podpis zakonitega zastopnika oz. poobl. osebe)</w:t>
      </w:r>
    </w:p>
    <w:p w14:paraId="30F3B819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0EA616A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AA7DA2E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6469D2CD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4AC8F63D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A9B4DFD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530BB5DB" w14:textId="77777777" w:rsidR="0046401B" w:rsidRPr="0046401B" w:rsidRDefault="0046401B" w:rsidP="0046401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640CC812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59644204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7645675F" w14:textId="77777777" w:rsidR="0046401B" w:rsidRPr="0046401B" w:rsidRDefault="0046401B" w:rsidP="0046401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64AF1868" w14:textId="2C483AE1" w:rsidR="0046401B" w:rsidRDefault="0046401B"/>
    <w:p w14:paraId="6A078F32" w14:textId="77777777" w:rsidR="0046401B" w:rsidRDefault="0046401B"/>
    <w:sectPr w:rsidR="0046401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F9BE" w14:textId="77777777" w:rsidR="00881AA6" w:rsidRDefault="00881AA6" w:rsidP="009902A3">
      <w:pPr>
        <w:spacing w:after="0" w:line="240" w:lineRule="auto"/>
      </w:pPr>
      <w:r>
        <w:separator/>
      </w:r>
    </w:p>
  </w:endnote>
  <w:endnote w:type="continuationSeparator" w:id="0">
    <w:p w14:paraId="0B886043" w14:textId="77777777" w:rsidR="00881AA6" w:rsidRDefault="00881AA6" w:rsidP="0099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26F1" w14:textId="77777777" w:rsidR="00881AA6" w:rsidRDefault="00881AA6" w:rsidP="009902A3">
      <w:pPr>
        <w:spacing w:after="0" w:line="240" w:lineRule="auto"/>
      </w:pPr>
      <w:r>
        <w:separator/>
      </w:r>
    </w:p>
  </w:footnote>
  <w:footnote w:type="continuationSeparator" w:id="0">
    <w:p w14:paraId="5BF61B94" w14:textId="77777777" w:rsidR="00881AA6" w:rsidRDefault="00881AA6" w:rsidP="0099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09AE" w14:textId="1D9B7DAF" w:rsidR="009902A3" w:rsidRPr="009902A3" w:rsidRDefault="009902A3" w:rsidP="009902A3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sl-SI"/>
      </w:rPr>
    </w:pPr>
    <w:r>
      <w:rPr>
        <w:rFonts w:ascii="Arial" w:eastAsia="Times New Roman" w:hAnsi="Arial" w:cs="Arial"/>
        <w:sz w:val="18"/>
        <w:szCs w:val="18"/>
        <w:lang w:eastAsia="sl-SI"/>
      </w:rPr>
      <w:t>I</w:t>
    </w:r>
    <w:r w:rsidRPr="009902A3">
      <w:rPr>
        <w:rFonts w:ascii="Arial" w:eastAsia="Times New Roman" w:hAnsi="Arial" w:cs="Arial"/>
        <w:sz w:val="18"/>
        <w:szCs w:val="18"/>
        <w:lang w:eastAsia="sl-SI"/>
      </w:rPr>
      <w:t>zbira izvajalca za strokovni in obračunski nadzor pri izvedbi GOI del za rekonstrukcijo in delno sanacijo objekta OŠ Milojke Štrukelj v Novi Gorici ter ureditev šolskega kareja</w:t>
    </w:r>
  </w:p>
  <w:p w14:paraId="196328CA" w14:textId="77777777" w:rsidR="009902A3" w:rsidRDefault="009902A3" w:rsidP="009902A3">
    <w:pPr>
      <w:pStyle w:val="Glav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68B4"/>
    <w:multiLevelType w:val="hybridMultilevel"/>
    <w:tmpl w:val="FC5CDFBE"/>
    <w:lvl w:ilvl="0" w:tplc="1DF821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12FF"/>
    <w:multiLevelType w:val="hybridMultilevel"/>
    <w:tmpl w:val="F140C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2989"/>
    <w:multiLevelType w:val="hybridMultilevel"/>
    <w:tmpl w:val="034A9630"/>
    <w:lvl w:ilvl="0" w:tplc="B0F05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D14F2"/>
    <w:multiLevelType w:val="hybridMultilevel"/>
    <w:tmpl w:val="A7C60BE8"/>
    <w:lvl w:ilvl="0" w:tplc="77BE33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D21AE"/>
    <w:multiLevelType w:val="multilevel"/>
    <w:tmpl w:val="43847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FD2EFB"/>
    <w:multiLevelType w:val="hybridMultilevel"/>
    <w:tmpl w:val="3F9234B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E6"/>
    <w:rsid w:val="00224E1E"/>
    <w:rsid w:val="002922E8"/>
    <w:rsid w:val="0046401B"/>
    <w:rsid w:val="004E65BD"/>
    <w:rsid w:val="006D1CE6"/>
    <w:rsid w:val="007E3EF8"/>
    <w:rsid w:val="00881AA6"/>
    <w:rsid w:val="008F47F3"/>
    <w:rsid w:val="009902A3"/>
    <w:rsid w:val="00BA11C6"/>
    <w:rsid w:val="00E3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D69A"/>
  <w15:chartTrackingRefBased/>
  <w15:docId w15:val="{C0136773-3560-4818-9D0C-090E81D7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02A3"/>
  </w:style>
  <w:style w:type="paragraph" w:styleId="Noga">
    <w:name w:val="footer"/>
    <w:basedOn w:val="Navaden"/>
    <w:link w:val="NogaZnak"/>
    <w:uiPriority w:val="99"/>
    <w:unhideWhenUsed/>
    <w:rsid w:val="0099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-gorica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BC6214-0EA2-4C70-975C-59D59A1C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Žgur</dc:creator>
  <cp:keywords/>
  <dc:description/>
  <cp:lastModifiedBy>Tanja Žgur</cp:lastModifiedBy>
  <cp:revision>4</cp:revision>
  <dcterms:created xsi:type="dcterms:W3CDTF">2021-05-05T07:56:00Z</dcterms:created>
  <dcterms:modified xsi:type="dcterms:W3CDTF">2021-05-05T09:29:00Z</dcterms:modified>
</cp:coreProperties>
</file>