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641"/>
      </w:tblGrid>
      <w:tr w:rsidR="00FC765C" w:rsidRPr="00733417" w:rsidTr="0031214C">
        <w:tc>
          <w:tcPr>
            <w:tcW w:w="2660" w:type="dxa"/>
            <w:shd w:val="clear" w:color="auto" w:fill="auto"/>
          </w:tcPr>
          <w:p w:rsidR="00FC765C" w:rsidRPr="00974F13" w:rsidRDefault="00FC765C" w:rsidP="00864109">
            <w:pPr>
              <w:ind w:right="-958"/>
              <w:rPr>
                <w:rFonts w:ascii="Arial" w:hAnsi="Arial" w:cs="Arial"/>
              </w:rPr>
            </w:pPr>
            <w:r w:rsidRPr="00974F13">
              <w:rPr>
                <w:rFonts w:ascii="Arial" w:hAnsi="Arial" w:cs="Arial"/>
              </w:rPr>
              <w:t xml:space="preserve">Številka: </w:t>
            </w:r>
            <w:r w:rsidR="00890832">
              <w:rPr>
                <w:rFonts w:ascii="Arial" w:hAnsi="Arial" w:cs="Arial"/>
              </w:rPr>
              <w:t>430-2/2016-</w:t>
            </w:r>
            <w:r w:rsidR="00864109">
              <w:rPr>
                <w:rFonts w:ascii="Arial" w:hAnsi="Arial" w:cs="Arial"/>
              </w:rPr>
              <w:t>199</w:t>
            </w:r>
            <w:bookmarkStart w:id="0" w:name="_GoBack"/>
            <w:bookmarkEnd w:id="0"/>
          </w:p>
        </w:tc>
        <w:tc>
          <w:tcPr>
            <w:tcW w:w="3641" w:type="dxa"/>
            <w:shd w:val="clear" w:color="auto" w:fill="auto"/>
          </w:tcPr>
          <w:p w:rsidR="00FC765C" w:rsidRPr="00974F13" w:rsidRDefault="00FC765C" w:rsidP="0031214C">
            <w:pPr>
              <w:ind w:firstLine="600"/>
              <w:rPr>
                <w:rFonts w:ascii="Arial" w:hAnsi="Arial" w:cs="Arial"/>
              </w:rPr>
            </w:pPr>
          </w:p>
        </w:tc>
      </w:tr>
      <w:tr w:rsidR="00FC765C" w:rsidRPr="00733417" w:rsidTr="0031214C">
        <w:tc>
          <w:tcPr>
            <w:tcW w:w="2660" w:type="dxa"/>
            <w:shd w:val="clear" w:color="auto" w:fill="auto"/>
          </w:tcPr>
          <w:p w:rsidR="00FC765C" w:rsidRPr="00974F13" w:rsidRDefault="00FC765C" w:rsidP="00F066CC">
            <w:pPr>
              <w:rPr>
                <w:rFonts w:ascii="Arial" w:hAnsi="Arial" w:cs="Arial"/>
              </w:rPr>
            </w:pPr>
            <w:r w:rsidRPr="00974F13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 xml:space="preserve"> </w:t>
            </w:r>
            <w:r w:rsidR="002061D7">
              <w:rPr>
                <w:rFonts w:ascii="Arial" w:hAnsi="Arial" w:cs="Arial"/>
              </w:rPr>
              <w:t>1</w:t>
            </w:r>
            <w:r w:rsidR="00F066C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2061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3641" w:type="dxa"/>
            <w:shd w:val="clear" w:color="auto" w:fill="auto"/>
          </w:tcPr>
          <w:p w:rsidR="00FC765C" w:rsidRPr="00974F13" w:rsidRDefault="00FC765C" w:rsidP="0031214C">
            <w:pPr>
              <w:rPr>
                <w:rFonts w:ascii="Arial" w:hAnsi="Arial" w:cs="Arial"/>
              </w:rPr>
            </w:pPr>
          </w:p>
        </w:tc>
      </w:tr>
    </w:tbl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0C3F5C" w:rsidRDefault="00FC765C" w:rsidP="00FC76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</w:t>
      </w:r>
      <w:r w:rsidR="00F066CC">
        <w:rPr>
          <w:rFonts w:ascii="Arial" w:hAnsi="Arial" w:cs="Arial"/>
          <w:b/>
          <w:sz w:val="28"/>
          <w:szCs w:val="28"/>
        </w:rPr>
        <w:t>PISNA DOKUMENTACIJA – popravek 3</w:t>
      </w:r>
    </w:p>
    <w:p w:rsidR="00FC765C" w:rsidRPr="000C3F5C" w:rsidRDefault="00FC765C" w:rsidP="00FC765C">
      <w:pPr>
        <w:jc w:val="center"/>
        <w:rPr>
          <w:rFonts w:ascii="Arial" w:hAnsi="Arial" w:cs="Arial"/>
        </w:rPr>
      </w:pPr>
    </w:p>
    <w:p w:rsidR="00FC765C" w:rsidRDefault="00FC765C" w:rsidP="00FC765C">
      <w:pPr>
        <w:autoSpaceDE w:val="0"/>
        <w:autoSpaceDN w:val="0"/>
        <w:adjustRightInd w:val="0"/>
        <w:ind w:right="923"/>
        <w:jc w:val="center"/>
        <w:rPr>
          <w:rFonts w:ascii="Arial" w:hAnsi="Arial" w:cs="Arial"/>
        </w:rPr>
      </w:pPr>
      <w:r w:rsidRPr="006A7C40">
        <w:rPr>
          <w:rFonts w:ascii="Arial" w:hAnsi="Arial" w:cs="Arial"/>
          <w:b/>
        </w:rPr>
        <w:t xml:space="preserve">ZA IZBIRO IZVAJALCA </w:t>
      </w:r>
      <w:r>
        <w:rPr>
          <w:rFonts w:ascii="Arial" w:hAnsi="Arial" w:cs="Arial"/>
          <w:b/>
        </w:rPr>
        <w:t xml:space="preserve">ZA ZAVAROVANJE PREMOŽENJA IN PREMOŽENSJKIH INTERESOV MESTNE OBČINE NOVA GORICA TER JAVNIH ZAVODOV, KJER NASTOPA MESTNA OBČINA NOVA GORICA KOT USTANOVITELJ, V ZAVAROVALNEM OBDOBJU OD 1.7.2016 DO 30.6.2019 </w:t>
      </w:r>
    </w:p>
    <w:p w:rsidR="00FC765C" w:rsidRDefault="00FC765C" w:rsidP="00FC765C">
      <w:pPr>
        <w:autoSpaceDE w:val="0"/>
        <w:autoSpaceDN w:val="0"/>
        <w:adjustRightInd w:val="0"/>
        <w:ind w:right="923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</w:rPr>
        <w:t>Naročnik:</w:t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</w:rPr>
        <w:tab/>
      </w:r>
      <w:r w:rsidRPr="000C3F5C">
        <w:rPr>
          <w:rFonts w:ascii="Arial" w:hAnsi="Arial" w:cs="Arial"/>
          <w:b/>
        </w:rPr>
        <w:t>MESTNA OBČINA NOVA GORICA</w:t>
      </w:r>
    </w:p>
    <w:p w:rsidR="00FC765C" w:rsidRPr="000C3F5C" w:rsidRDefault="00FC765C" w:rsidP="00FC765C">
      <w:pPr>
        <w:ind w:left="2832" w:right="72" w:firstLine="708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  <w:b/>
        </w:rPr>
        <w:t>Trg Edvarda Kardelja 1</w:t>
      </w:r>
    </w:p>
    <w:p w:rsidR="00FC765C" w:rsidRDefault="00FC765C" w:rsidP="00FC765C">
      <w:pPr>
        <w:ind w:left="2832" w:right="72" w:firstLine="708"/>
        <w:jc w:val="both"/>
        <w:rPr>
          <w:rFonts w:ascii="Arial" w:hAnsi="Arial" w:cs="Arial"/>
          <w:b/>
        </w:rPr>
      </w:pPr>
      <w:r w:rsidRPr="000C3F5C">
        <w:rPr>
          <w:rFonts w:ascii="Arial" w:hAnsi="Arial" w:cs="Arial"/>
          <w:b/>
        </w:rPr>
        <w:t>5000 Nova Gorica</w:t>
      </w:r>
    </w:p>
    <w:p w:rsidR="00FC765C" w:rsidRDefault="00FC765C" w:rsidP="00FC765C">
      <w:pPr>
        <w:ind w:right="72"/>
        <w:jc w:val="both"/>
        <w:rPr>
          <w:rFonts w:ascii="Arial" w:hAnsi="Arial" w:cs="Arial"/>
          <w:b/>
          <w:highlight w:val="green"/>
        </w:rPr>
      </w:pP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702535" w:rsidRDefault="00FC765C" w:rsidP="00FC765C">
      <w:pPr>
        <w:ind w:left="3540" w:right="72" w:hanging="3540"/>
        <w:rPr>
          <w:rFonts w:ascii="Arial" w:hAnsi="Arial" w:cs="Arial"/>
          <w:b/>
        </w:rPr>
      </w:pPr>
      <w:r w:rsidRPr="000C3F5C">
        <w:rPr>
          <w:rFonts w:ascii="Arial" w:hAnsi="Arial" w:cs="Arial"/>
        </w:rPr>
        <w:t>Predmet javnega naročila:</w:t>
      </w:r>
      <w:r w:rsidRPr="000C3F5C">
        <w:rPr>
          <w:rFonts w:ascii="Arial" w:hAnsi="Arial" w:cs="Arial"/>
        </w:rPr>
        <w:tab/>
      </w:r>
      <w:r w:rsidRPr="007D53D9">
        <w:rPr>
          <w:rFonts w:ascii="Arial" w:hAnsi="Arial" w:cs="Arial"/>
          <w:color w:val="000000"/>
        </w:rPr>
        <w:t>z</w:t>
      </w:r>
      <w:r w:rsidRPr="007D53D9">
        <w:rPr>
          <w:rFonts w:ascii="Arial" w:hAnsi="Arial" w:cs="Arial"/>
        </w:rPr>
        <w:t>avarovanje premoženja in premoženjskih interesov Mestne občine Nova Gorica ter javnih zavodov, kjer nastopa Mestna občina Nova Gorica kot ustanovitelj v zavarovalnem obdobju od</w:t>
      </w:r>
      <w:r w:rsidRPr="007D53D9">
        <w:rPr>
          <w:rFonts w:ascii="Arial" w:hAnsi="Arial" w:cs="Arial"/>
          <w:b/>
        </w:rPr>
        <w:t xml:space="preserve"> </w:t>
      </w:r>
      <w:r w:rsidRPr="007D53D9">
        <w:rPr>
          <w:rFonts w:ascii="Arial" w:hAnsi="Arial" w:cs="Arial"/>
        </w:rPr>
        <w:t>1.7.2016 do 30.6.2019</w:t>
      </w:r>
    </w:p>
    <w:p w:rsidR="00FC765C" w:rsidRPr="000C3F5C" w:rsidRDefault="00FC765C" w:rsidP="00FC765C">
      <w:pPr>
        <w:ind w:right="72"/>
        <w:jc w:val="both"/>
        <w:rPr>
          <w:rFonts w:ascii="Arial" w:hAnsi="Arial" w:cs="Arial"/>
        </w:rPr>
      </w:pPr>
    </w:p>
    <w:p w:rsidR="00FC765C" w:rsidRPr="00F963FE" w:rsidRDefault="00FC765C" w:rsidP="00FC765C">
      <w:pPr>
        <w:ind w:left="3540" w:right="72" w:hanging="3540"/>
        <w:jc w:val="both"/>
        <w:rPr>
          <w:rFonts w:ascii="Arial" w:hAnsi="Arial" w:cs="Arial"/>
          <w:b/>
        </w:rPr>
      </w:pPr>
      <w:proofErr w:type="spellStart"/>
      <w:r w:rsidRPr="00974F13">
        <w:rPr>
          <w:rFonts w:ascii="Arial" w:hAnsi="Arial" w:cs="Arial"/>
        </w:rPr>
        <w:t>Zap</w:t>
      </w:r>
      <w:proofErr w:type="spellEnd"/>
      <w:r w:rsidRPr="00974F13">
        <w:rPr>
          <w:rFonts w:ascii="Arial" w:hAnsi="Arial" w:cs="Arial"/>
        </w:rPr>
        <w:t>. št. javnega naročila:</w:t>
      </w:r>
      <w:r w:rsidRPr="00230ADC">
        <w:rPr>
          <w:rFonts w:ascii="Arial" w:hAnsi="Arial" w:cs="Arial"/>
        </w:rPr>
        <w:tab/>
      </w:r>
      <w:r>
        <w:rPr>
          <w:rFonts w:ascii="Arial" w:hAnsi="Arial" w:cs="Arial"/>
        </w:rPr>
        <w:t>JN2193/2016 z dne 29.3.2016</w:t>
      </w:r>
    </w:p>
    <w:p w:rsidR="00FC765C" w:rsidRDefault="00FC765C" w:rsidP="00FC765C">
      <w:pPr>
        <w:ind w:left="3540" w:right="72" w:hanging="3540"/>
        <w:jc w:val="both"/>
        <w:rPr>
          <w:rFonts w:ascii="Arial" w:hAnsi="Arial" w:cs="Arial"/>
        </w:rPr>
      </w:pPr>
    </w:p>
    <w:p w:rsidR="00FC765C" w:rsidRPr="000C3F5C" w:rsidRDefault="00FC765C" w:rsidP="00FC765C">
      <w:pPr>
        <w:ind w:left="3540" w:right="72" w:hanging="3540"/>
        <w:jc w:val="both"/>
        <w:rPr>
          <w:rFonts w:ascii="Arial" w:hAnsi="Arial" w:cs="Arial"/>
        </w:rPr>
      </w:pPr>
      <w:r w:rsidRPr="000C3F5C">
        <w:rPr>
          <w:rFonts w:ascii="Arial" w:hAnsi="Arial" w:cs="Arial"/>
        </w:rPr>
        <w:t>Vrsta postopka za oddajo JN:</w:t>
      </w:r>
      <w:r w:rsidRPr="000C3F5C">
        <w:rPr>
          <w:rFonts w:ascii="Arial" w:hAnsi="Arial" w:cs="Arial"/>
        </w:rPr>
        <w:tab/>
      </w:r>
      <w:r>
        <w:rPr>
          <w:rFonts w:ascii="Arial" w:hAnsi="Arial" w:cs="Arial"/>
        </w:rPr>
        <w:t>Odprti postopek</w:t>
      </w:r>
    </w:p>
    <w:p w:rsidR="00FC765C" w:rsidRDefault="00FC765C" w:rsidP="00FC765C">
      <w:pPr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Pr="00E61558">
        <w:rPr>
          <w:rFonts w:ascii="Arial" w:hAnsi="Arial" w:cs="Arial"/>
        </w:rPr>
        <w:t>avni razpis je objavljen na Portalu javnih naročil RS</w:t>
      </w:r>
      <w:r w:rsidRPr="00E61558">
        <w:rPr>
          <w:rFonts w:ascii="Arial" w:hAnsi="Arial" w:cs="Arial"/>
          <w:b/>
        </w:rPr>
        <w:t xml:space="preserve"> </w:t>
      </w:r>
      <w:r w:rsidRPr="00974F13">
        <w:rPr>
          <w:rFonts w:ascii="Arial" w:hAnsi="Arial" w:cs="Arial"/>
          <w:b/>
        </w:rPr>
        <w:t xml:space="preserve">pod št. </w:t>
      </w:r>
      <w:r>
        <w:rPr>
          <w:rFonts w:ascii="Arial" w:hAnsi="Arial" w:cs="Arial"/>
          <w:b/>
        </w:rPr>
        <w:t xml:space="preserve">JN2193/2016 </w:t>
      </w:r>
      <w:r w:rsidRPr="00974F13">
        <w:rPr>
          <w:rFonts w:ascii="Arial" w:hAnsi="Arial" w:cs="Arial"/>
          <w:b/>
        </w:rPr>
        <w:t xml:space="preserve">z dne </w:t>
      </w:r>
      <w:r>
        <w:rPr>
          <w:rFonts w:ascii="Arial" w:hAnsi="Arial" w:cs="Arial"/>
          <w:b/>
        </w:rPr>
        <w:t>29.3.2016 in v do</w:t>
      </w:r>
      <w:r w:rsidRPr="004D346A">
        <w:rPr>
          <w:rFonts w:ascii="Arial" w:hAnsi="Arial" w:cs="Arial"/>
          <w:b/>
        </w:rPr>
        <w:t>datku Uradnega lista Evropskih skupnost</w:t>
      </w:r>
      <w:r>
        <w:rPr>
          <w:rFonts w:ascii="Arial" w:hAnsi="Arial" w:cs="Arial"/>
          <w:b/>
        </w:rPr>
        <w:t xml:space="preserve"> ter</w:t>
      </w:r>
      <w:r w:rsidRPr="00E625A6">
        <w:rPr>
          <w:rFonts w:ascii="Arial" w:hAnsi="Arial" w:cs="Arial"/>
          <w:b/>
        </w:rPr>
        <w:t xml:space="preserve"> na spletni strani Mestne občine Nova Gorica, </w:t>
      </w:r>
      <w:hyperlink r:id="rId7" w:history="1">
        <w:r w:rsidRPr="00E625A6">
          <w:rPr>
            <w:rStyle w:val="Hiperpovezava"/>
            <w:rFonts w:ascii="Arial" w:hAnsi="Arial" w:cs="Arial"/>
            <w:b/>
          </w:rPr>
          <w:t>www.nova-gorica.si</w:t>
        </w:r>
      </w:hyperlink>
      <w:r w:rsidRPr="00E625A6">
        <w:rPr>
          <w:rFonts w:ascii="Arial" w:hAnsi="Arial" w:cs="Arial"/>
          <w:b/>
        </w:rPr>
        <w:t xml:space="preserve">. </w:t>
      </w:r>
    </w:p>
    <w:p w:rsidR="00F066CC" w:rsidRPr="00F066CC" w:rsidRDefault="00F066CC" w:rsidP="00F066CC">
      <w:pPr>
        <w:spacing w:after="0" w:line="240" w:lineRule="auto"/>
        <w:rPr>
          <w:rFonts w:ascii="Calibri" w:eastAsia="Times New Roman" w:hAnsi="Calibri" w:cs="Calibri"/>
        </w:rPr>
      </w:pP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066CC">
        <w:rPr>
          <w:rFonts w:ascii="Arial" w:eastAsia="Times New Roman" w:hAnsi="Arial" w:cs="Arial"/>
          <w:b/>
        </w:rPr>
        <w:t>1. POPRAVEK SE NANAŠA NA SKLOP 13: ZAVAROVANJE GORIŠKEGA MUZEJA:</w:t>
      </w: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066CC">
        <w:rPr>
          <w:rFonts w:ascii="Arial" w:eastAsia="Times New Roman" w:hAnsi="Arial" w:cs="Arial"/>
        </w:rPr>
        <w:t xml:space="preserve">V tabeli "GORIŠKI MUZEJ - POPRAVLJENO", se doda zahteva za zavarovalno kritje poplave na 1. riziko do 3.000,00 EUR, za škodo na opremi na lokaciji </w:t>
      </w:r>
      <w:r w:rsidRPr="00F066CC">
        <w:rPr>
          <w:rFonts w:ascii="Arial" w:eastAsia="Times New Roman" w:hAnsi="Arial" w:cs="Arial"/>
          <w:lang w:eastAsia="sl-SI"/>
        </w:rPr>
        <w:t>Upravna stavba, Pod vinogradi 8, Solkan.</w:t>
      </w: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066CC">
        <w:rPr>
          <w:rFonts w:ascii="Arial" w:eastAsia="Times New Roman" w:hAnsi="Arial" w:cs="Arial"/>
          <w:b/>
          <w:lang w:eastAsia="sl-SI"/>
        </w:rPr>
        <w:t>2. POPRAVEK SE NANAŠA NA SKLOP 12: ZAVAROVANJE KULTURNEGA DOMA NOVA GORICA</w:t>
      </w: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066CC">
        <w:rPr>
          <w:rFonts w:ascii="Arial" w:eastAsia="Times New Roman" w:hAnsi="Arial" w:cs="Arial"/>
          <w:lang w:eastAsia="sl-SI"/>
        </w:rPr>
        <w:t xml:space="preserve">a.) V navodilih za zavarovanje splošne odgovornosti - točka 12.5. se pri zahtevi za zavarovanje odgovornosti za stvari obiskovalcev, ki so sprejete v hrambo določi </w:t>
      </w:r>
      <w:proofErr w:type="spellStart"/>
      <w:r w:rsidRPr="00F066CC">
        <w:rPr>
          <w:rFonts w:ascii="Arial" w:eastAsia="Times New Roman" w:hAnsi="Arial" w:cs="Arial"/>
          <w:lang w:eastAsia="sl-SI"/>
        </w:rPr>
        <w:t>polimit</w:t>
      </w:r>
      <w:proofErr w:type="spellEnd"/>
      <w:r w:rsidRPr="00F066CC">
        <w:rPr>
          <w:rFonts w:ascii="Arial" w:eastAsia="Times New Roman" w:hAnsi="Arial" w:cs="Arial"/>
          <w:lang w:eastAsia="sl-SI"/>
        </w:rPr>
        <w:t xml:space="preserve"> kritja v višini 30.000,00 EUR.</w:t>
      </w: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066CC" w:rsidRPr="00F066CC" w:rsidRDefault="00F066CC" w:rsidP="008641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066CC">
        <w:rPr>
          <w:rFonts w:ascii="Arial" w:eastAsia="Times New Roman" w:hAnsi="Arial" w:cs="Arial"/>
          <w:lang w:eastAsia="sl-SI"/>
        </w:rPr>
        <w:t xml:space="preserve">b.) V tabeli MONG podatki 2016, zavihek "KULTURNI DOM" se znesek - zavarovalna vsota za umetniška dela popravi na </w:t>
      </w:r>
      <w:r w:rsidRPr="00F066CC">
        <w:rPr>
          <w:rFonts w:ascii="Arial" w:eastAsia="Times New Roman" w:hAnsi="Arial" w:cs="Arial"/>
        </w:rPr>
        <w:t>93.904,80 EUR</w:t>
      </w:r>
    </w:p>
    <w:p w:rsidR="00F066CC" w:rsidRPr="00F066CC" w:rsidRDefault="00F066CC" w:rsidP="00F066C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066CC" w:rsidRPr="00F066CC" w:rsidRDefault="00F066CC" w:rsidP="00F066C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066CC" w:rsidRPr="00F066CC" w:rsidRDefault="00864109" w:rsidP="00F066CC">
      <w:pPr>
        <w:spacing w:after="0" w:line="240" w:lineRule="auto"/>
        <w:rPr>
          <w:rFonts w:ascii="Arial" w:eastAsia="Times New Roman" w:hAnsi="Arial" w:cs="Arial"/>
          <w:b/>
          <w:color w:val="1F497D"/>
        </w:rPr>
      </w:pP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Calibri" w:eastAsia="Times New Roman" w:hAnsi="Calibri" w:cs="Calibri"/>
          <w:color w:val="1F497D"/>
        </w:rPr>
        <w:tab/>
      </w:r>
      <w:r w:rsidRPr="00864109">
        <w:rPr>
          <w:rFonts w:ascii="Arial" w:eastAsia="Times New Roman" w:hAnsi="Arial" w:cs="Arial"/>
          <w:color w:val="1F497D"/>
        </w:rPr>
        <w:tab/>
      </w:r>
      <w:r w:rsidRPr="00864109">
        <w:rPr>
          <w:rFonts w:ascii="Arial" w:eastAsia="Times New Roman" w:hAnsi="Arial" w:cs="Arial"/>
          <w:color w:val="1F497D"/>
        </w:rPr>
        <w:tab/>
      </w:r>
      <w:r w:rsidRPr="00864109">
        <w:rPr>
          <w:rFonts w:ascii="Arial" w:eastAsia="Times New Roman" w:hAnsi="Arial" w:cs="Arial"/>
        </w:rPr>
        <w:t xml:space="preserve">                             </w:t>
      </w:r>
      <w:r w:rsidRPr="00864109">
        <w:rPr>
          <w:rFonts w:ascii="Arial" w:eastAsia="Times New Roman" w:hAnsi="Arial" w:cs="Arial"/>
          <w:b/>
        </w:rPr>
        <w:t>ŽUPAN</w:t>
      </w:r>
      <w:r w:rsidR="00F066CC" w:rsidRPr="00F066CC">
        <w:rPr>
          <w:rFonts w:ascii="Arial" w:eastAsia="Times New Roman" w:hAnsi="Arial" w:cs="Arial"/>
          <w:b/>
        </w:rPr>
        <w:t>   </w:t>
      </w:r>
    </w:p>
    <w:p w:rsidR="00F066CC" w:rsidRDefault="00864109" w:rsidP="00FC765C">
      <w:pPr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Matej Arčon</w:t>
      </w:r>
    </w:p>
    <w:p w:rsidR="00F066CC" w:rsidRDefault="00F066CC" w:rsidP="00FC765C">
      <w:pPr>
        <w:ind w:right="72"/>
        <w:jc w:val="both"/>
        <w:rPr>
          <w:rFonts w:ascii="Arial" w:hAnsi="Arial" w:cs="Arial"/>
          <w:b/>
        </w:rPr>
      </w:pPr>
    </w:p>
    <w:sectPr w:rsidR="00F066CC" w:rsidSect="00D650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FF" w:rsidRDefault="000512FF" w:rsidP="00FC765C">
      <w:pPr>
        <w:spacing w:after="0" w:line="240" w:lineRule="auto"/>
      </w:pPr>
      <w:r>
        <w:separator/>
      </w:r>
    </w:p>
  </w:endnote>
  <w:endnote w:type="continuationSeparator" w:id="0">
    <w:p w:rsidR="000512FF" w:rsidRDefault="000512FF" w:rsidP="00F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FF" w:rsidRDefault="000512FF" w:rsidP="00FC765C">
      <w:pPr>
        <w:spacing w:after="0" w:line="240" w:lineRule="auto"/>
      </w:pPr>
      <w:r>
        <w:separator/>
      </w:r>
    </w:p>
  </w:footnote>
  <w:footnote w:type="continuationSeparator" w:id="0">
    <w:p w:rsidR="000512FF" w:rsidRDefault="000512FF" w:rsidP="00F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5C" w:rsidRDefault="00FC765C" w:rsidP="00FC765C">
    <w:pPr>
      <w:pStyle w:val="Glava"/>
      <w:jc w:val="center"/>
      <w:rPr>
        <w:rFonts w:ascii="Arial" w:hAnsi="Arial" w:cs="Arial"/>
        <w:b/>
      </w:rPr>
    </w:pPr>
    <w:r w:rsidRPr="00A50B19">
      <w:rPr>
        <w:rFonts w:ascii="Arial" w:hAnsi="Arial" w:cs="Arial"/>
        <w:sz w:val="18"/>
        <w:szCs w:val="18"/>
      </w:rPr>
      <w:t>Zavarovanje premoženja in premoženjskih interesov Mestne občine Nova Gorica ter javnih zavodov, kjer nastopa Mestna občina Nova Gorica kot ustanovitelj v zavarovalnem obdobju od</w:t>
    </w:r>
    <w:r>
      <w:rPr>
        <w:rFonts w:ascii="Arial" w:hAnsi="Arial" w:cs="Arial"/>
        <w:b/>
      </w:rPr>
      <w:t xml:space="preserve"> </w:t>
    </w:r>
    <w:r w:rsidRPr="00A50B19">
      <w:rPr>
        <w:rFonts w:ascii="Arial" w:hAnsi="Arial" w:cs="Arial"/>
      </w:rPr>
      <w:t xml:space="preserve">1.7.2016 do </w:t>
    </w:r>
    <w:r w:rsidRPr="00A50B19">
      <w:rPr>
        <w:noProof/>
        <w:lang w:eastAsia="sl-SI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432435</wp:posOffset>
          </wp:positionH>
          <wp:positionV relativeFrom="page">
            <wp:posOffset>891540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B19">
      <w:rPr>
        <w:rFonts w:ascii="Arial" w:hAnsi="Arial" w:cs="Arial"/>
      </w:rPr>
      <w:t>30.6.2019</w:t>
    </w:r>
  </w:p>
  <w:p w:rsidR="00FC765C" w:rsidRPr="00CD5B4B" w:rsidRDefault="00FC765C" w:rsidP="00FC765C">
    <w:pPr>
      <w:pStyle w:val="Glava"/>
      <w:rPr>
        <w:rFonts w:ascii="Arial" w:hAnsi="Arial" w:cs="Arial"/>
      </w:rPr>
    </w:pPr>
  </w:p>
  <w:p w:rsidR="00FC765C" w:rsidRDefault="00FC765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4BC"/>
    <w:multiLevelType w:val="hybridMultilevel"/>
    <w:tmpl w:val="4266B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8A0"/>
    <w:multiLevelType w:val="hybridMultilevel"/>
    <w:tmpl w:val="B3E6056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B0C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039"/>
    <w:multiLevelType w:val="hybridMultilevel"/>
    <w:tmpl w:val="76F034DC"/>
    <w:lvl w:ilvl="0" w:tplc="D6423A0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0FD06037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4DD2"/>
    <w:multiLevelType w:val="hybridMultilevel"/>
    <w:tmpl w:val="F48C64E8"/>
    <w:lvl w:ilvl="0" w:tplc="28664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80EF9"/>
    <w:multiLevelType w:val="multilevel"/>
    <w:tmpl w:val="3B0EF2A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DB0616"/>
    <w:multiLevelType w:val="hybridMultilevel"/>
    <w:tmpl w:val="627A8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009B"/>
    <w:multiLevelType w:val="multilevel"/>
    <w:tmpl w:val="5254CA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0D10C5"/>
    <w:multiLevelType w:val="hybridMultilevel"/>
    <w:tmpl w:val="851C1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85EB7"/>
    <w:multiLevelType w:val="hybridMultilevel"/>
    <w:tmpl w:val="395AB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A2CD3"/>
    <w:multiLevelType w:val="hybridMultilevel"/>
    <w:tmpl w:val="91F01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BD0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5FEB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033F3"/>
    <w:multiLevelType w:val="hybridMultilevel"/>
    <w:tmpl w:val="B9104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612D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2C5C"/>
    <w:multiLevelType w:val="hybridMultilevel"/>
    <w:tmpl w:val="0A2EE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3B2A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C"/>
    <w:rsid w:val="000512FF"/>
    <w:rsid w:val="00055992"/>
    <w:rsid w:val="000569A4"/>
    <w:rsid w:val="00085775"/>
    <w:rsid w:val="000E0778"/>
    <w:rsid w:val="00145444"/>
    <w:rsid w:val="001B6EA3"/>
    <w:rsid w:val="001C6A66"/>
    <w:rsid w:val="001E28E3"/>
    <w:rsid w:val="001F73DD"/>
    <w:rsid w:val="002061D7"/>
    <w:rsid w:val="0026494F"/>
    <w:rsid w:val="00277CA7"/>
    <w:rsid w:val="0028545A"/>
    <w:rsid w:val="002A00E6"/>
    <w:rsid w:val="002F72C3"/>
    <w:rsid w:val="0030177C"/>
    <w:rsid w:val="00316D88"/>
    <w:rsid w:val="00325029"/>
    <w:rsid w:val="003336E3"/>
    <w:rsid w:val="00340E7D"/>
    <w:rsid w:val="00392748"/>
    <w:rsid w:val="00392DC1"/>
    <w:rsid w:val="00395E6B"/>
    <w:rsid w:val="003A3D6D"/>
    <w:rsid w:val="003A61F9"/>
    <w:rsid w:val="003D60C0"/>
    <w:rsid w:val="00407A0E"/>
    <w:rsid w:val="004721FB"/>
    <w:rsid w:val="00494023"/>
    <w:rsid w:val="00494AF8"/>
    <w:rsid w:val="004E05F2"/>
    <w:rsid w:val="004F01B8"/>
    <w:rsid w:val="004F59A8"/>
    <w:rsid w:val="005128A7"/>
    <w:rsid w:val="00523785"/>
    <w:rsid w:val="00547F59"/>
    <w:rsid w:val="00567B84"/>
    <w:rsid w:val="0057042A"/>
    <w:rsid w:val="005B0854"/>
    <w:rsid w:val="005C4FE9"/>
    <w:rsid w:val="005D6BFD"/>
    <w:rsid w:val="0065797E"/>
    <w:rsid w:val="00657FD3"/>
    <w:rsid w:val="0068496B"/>
    <w:rsid w:val="006A12E8"/>
    <w:rsid w:val="006A5DA1"/>
    <w:rsid w:val="006E3BF9"/>
    <w:rsid w:val="00707846"/>
    <w:rsid w:val="00730FF5"/>
    <w:rsid w:val="007366A2"/>
    <w:rsid w:val="0075190C"/>
    <w:rsid w:val="00776125"/>
    <w:rsid w:val="00794EAC"/>
    <w:rsid w:val="007E225A"/>
    <w:rsid w:val="007E3165"/>
    <w:rsid w:val="00861C2B"/>
    <w:rsid w:val="00864109"/>
    <w:rsid w:val="0088368F"/>
    <w:rsid w:val="00890832"/>
    <w:rsid w:val="00896F23"/>
    <w:rsid w:val="008A0672"/>
    <w:rsid w:val="008B0912"/>
    <w:rsid w:val="008B5A6F"/>
    <w:rsid w:val="008D4B9F"/>
    <w:rsid w:val="008E13E8"/>
    <w:rsid w:val="008E68F5"/>
    <w:rsid w:val="009137C8"/>
    <w:rsid w:val="00924123"/>
    <w:rsid w:val="009325D9"/>
    <w:rsid w:val="00940C4A"/>
    <w:rsid w:val="00942290"/>
    <w:rsid w:val="00981C16"/>
    <w:rsid w:val="00982BDC"/>
    <w:rsid w:val="009A35B4"/>
    <w:rsid w:val="009D2737"/>
    <w:rsid w:val="009E6CE3"/>
    <w:rsid w:val="00A07196"/>
    <w:rsid w:val="00A2562A"/>
    <w:rsid w:val="00A7557B"/>
    <w:rsid w:val="00A76F2E"/>
    <w:rsid w:val="00AA1A06"/>
    <w:rsid w:val="00AD0F55"/>
    <w:rsid w:val="00AD1D61"/>
    <w:rsid w:val="00B0483D"/>
    <w:rsid w:val="00B05464"/>
    <w:rsid w:val="00B0648C"/>
    <w:rsid w:val="00B2494E"/>
    <w:rsid w:val="00B26867"/>
    <w:rsid w:val="00B3176D"/>
    <w:rsid w:val="00B61879"/>
    <w:rsid w:val="00B82558"/>
    <w:rsid w:val="00BB02AF"/>
    <w:rsid w:val="00BD4B42"/>
    <w:rsid w:val="00BE4B19"/>
    <w:rsid w:val="00C1178F"/>
    <w:rsid w:val="00C60F8E"/>
    <w:rsid w:val="00C66D58"/>
    <w:rsid w:val="00C74532"/>
    <w:rsid w:val="00C86862"/>
    <w:rsid w:val="00C92773"/>
    <w:rsid w:val="00D429D0"/>
    <w:rsid w:val="00D64896"/>
    <w:rsid w:val="00D6509E"/>
    <w:rsid w:val="00D8450D"/>
    <w:rsid w:val="00D85BD1"/>
    <w:rsid w:val="00DB3371"/>
    <w:rsid w:val="00DC59E2"/>
    <w:rsid w:val="00E36F6F"/>
    <w:rsid w:val="00E40BF5"/>
    <w:rsid w:val="00E7359A"/>
    <w:rsid w:val="00E9238F"/>
    <w:rsid w:val="00EB6A93"/>
    <w:rsid w:val="00EC03D0"/>
    <w:rsid w:val="00EE29E9"/>
    <w:rsid w:val="00EF35A3"/>
    <w:rsid w:val="00EF5CAD"/>
    <w:rsid w:val="00F05137"/>
    <w:rsid w:val="00F066CC"/>
    <w:rsid w:val="00F16F05"/>
    <w:rsid w:val="00F23808"/>
    <w:rsid w:val="00F33686"/>
    <w:rsid w:val="00F577A1"/>
    <w:rsid w:val="00F676ED"/>
    <w:rsid w:val="00F90873"/>
    <w:rsid w:val="00F91A17"/>
    <w:rsid w:val="00FA3C56"/>
    <w:rsid w:val="00FC1154"/>
    <w:rsid w:val="00FC3B6A"/>
    <w:rsid w:val="00FC765C"/>
    <w:rsid w:val="00FD1681"/>
    <w:rsid w:val="00FE296C"/>
    <w:rsid w:val="00FE4FAF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738D8-C864-4365-BCDE-682E8E9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09E"/>
  </w:style>
  <w:style w:type="paragraph" w:styleId="Naslov1">
    <w:name w:val="heading 1"/>
    <w:aliases w:val="H1"/>
    <w:basedOn w:val="Navaden"/>
    <w:next w:val="Navaden"/>
    <w:link w:val="Naslov1Znak"/>
    <w:qFormat/>
    <w:rsid w:val="00FC765C"/>
    <w:pPr>
      <w:keepNext/>
      <w:numPr>
        <w:numId w:val="1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FC765C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C765C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C765C"/>
    <w:pPr>
      <w:keepNext/>
      <w:numPr>
        <w:ilvl w:val="3"/>
        <w:numId w:val="16"/>
      </w:numPr>
      <w:spacing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C765C"/>
    <w:pPr>
      <w:keepNext/>
      <w:numPr>
        <w:ilvl w:val="4"/>
        <w:numId w:val="16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C765C"/>
    <w:pPr>
      <w:keepNext/>
      <w:numPr>
        <w:ilvl w:val="5"/>
        <w:numId w:val="16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C765C"/>
    <w:pPr>
      <w:keepNext/>
      <w:numPr>
        <w:ilvl w:val="6"/>
        <w:numId w:val="16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Cs w:val="20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C765C"/>
    <w:pPr>
      <w:keepNext/>
      <w:numPr>
        <w:ilvl w:val="7"/>
        <w:numId w:val="16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FC765C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94EAC"/>
    <w:pPr>
      <w:ind w:left="720"/>
      <w:contextualSpacing/>
    </w:pPr>
  </w:style>
  <w:style w:type="paragraph" w:customStyle="1" w:styleId="msolistparagraph0">
    <w:name w:val="msolistparagraph"/>
    <w:basedOn w:val="Navaden"/>
    <w:rsid w:val="005704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H1 Znak"/>
    <w:basedOn w:val="Privzetapisavaodstavka"/>
    <w:link w:val="Naslov1"/>
    <w:rsid w:val="00FC76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FC76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rsid w:val="00FC765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C765C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Naslov5Znak">
    <w:name w:val="Naslov 5 Znak"/>
    <w:basedOn w:val="Privzetapisavaodstavka"/>
    <w:link w:val="Naslov5"/>
    <w:rsid w:val="00FC76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C76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FC765C"/>
    <w:rPr>
      <w:rFonts w:ascii="Arial" w:eastAsia="Times New Roman" w:hAnsi="Arial" w:cs="Times New Roman"/>
      <w:b/>
      <w:bCs/>
      <w:szCs w:val="20"/>
      <w:lang w:val="x-none"/>
    </w:rPr>
  </w:style>
  <w:style w:type="character" w:customStyle="1" w:styleId="Naslov8Znak">
    <w:name w:val="Naslov 8 Znak"/>
    <w:basedOn w:val="Privzetapisavaodstavka"/>
    <w:link w:val="Naslov8"/>
    <w:rsid w:val="00FC765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9Znak">
    <w:name w:val="Naslov 9 Znak"/>
    <w:basedOn w:val="Privzetapisavaodstavka"/>
    <w:link w:val="Naslov9"/>
    <w:rsid w:val="00FC765C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FC765C"/>
    <w:rPr>
      <w:color w:val="0000FF"/>
      <w:u w:val="single"/>
    </w:rPr>
  </w:style>
  <w:style w:type="paragraph" w:styleId="Glava">
    <w:name w:val="header"/>
    <w:aliases w:val="E-PVO-glava"/>
    <w:basedOn w:val="Navaden"/>
    <w:link w:val="GlavaZnak"/>
    <w:uiPriority w:val="99"/>
    <w:unhideWhenUsed/>
    <w:rsid w:val="00F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FC765C"/>
  </w:style>
  <w:style w:type="paragraph" w:styleId="Noga">
    <w:name w:val="footer"/>
    <w:basedOn w:val="Navaden"/>
    <w:link w:val="NogaZnak"/>
    <w:uiPriority w:val="99"/>
    <w:unhideWhenUsed/>
    <w:rsid w:val="00F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a-go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Tanja Žgur</cp:lastModifiedBy>
  <cp:revision>3</cp:revision>
  <dcterms:created xsi:type="dcterms:W3CDTF">2016-05-12T06:23:00Z</dcterms:created>
  <dcterms:modified xsi:type="dcterms:W3CDTF">2016-05-12T06:26:00Z</dcterms:modified>
</cp:coreProperties>
</file>