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91F2" w14:textId="77777777" w:rsidR="00CA307C" w:rsidRDefault="00CA307C" w:rsidP="00CA3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KRAJEVNA SKUPNOST Gradišče nad Prvačino</w:t>
      </w:r>
    </w:p>
    <w:p w14:paraId="5213CBA7" w14:textId="77777777" w:rsidR="00CA307C" w:rsidRDefault="00CA307C" w:rsidP="00CA307C">
      <w:pPr>
        <w:pStyle w:val="Default"/>
        <w:rPr>
          <w:sz w:val="22"/>
          <w:szCs w:val="22"/>
        </w:rPr>
      </w:pPr>
    </w:p>
    <w:p w14:paraId="5C789E3B" w14:textId="77777777" w:rsidR="00CA307C" w:rsidRDefault="00CA307C" w:rsidP="00CA307C">
      <w:pPr>
        <w:pStyle w:val="Default"/>
        <w:rPr>
          <w:sz w:val="22"/>
          <w:szCs w:val="22"/>
        </w:rPr>
      </w:pPr>
    </w:p>
    <w:p w14:paraId="1A5B3219" w14:textId="77777777" w:rsidR="00CA307C" w:rsidRDefault="00CA307C" w:rsidP="00CA307C">
      <w:pPr>
        <w:pStyle w:val="Default"/>
        <w:rPr>
          <w:sz w:val="22"/>
          <w:szCs w:val="22"/>
        </w:rPr>
      </w:pPr>
    </w:p>
    <w:p w14:paraId="379DBBCE" w14:textId="77777777" w:rsidR="00CA307C" w:rsidRDefault="00CA307C" w:rsidP="00CA307C">
      <w:pPr>
        <w:pStyle w:val="Default"/>
        <w:rPr>
          <w:sz w:val="22"/>
          <w:szCs w:val="22"/>
        </w:rPr>
      </w:pPr>
    </w:p>
    <w:p w14:paraId="393A95B1" w14:textId="77777777" w:rsidR="00CA307C" w:rsidRDefault="00CA307C" w:rsidP="00CA307C">
      <w:pPr>
        <w:pStyle w:val="Default"/>
        <w:rPr>
          <w:sz w:val="22"/>
          <w:szCs w:val="22"/>
        </w:rPr>
      </w:pPr>
    </w:p>
    <w:p w14:paraId="178D888F" w14:textId="77777777" w:rsidR="00CA307C" w:rsidRDefault="00CA307C" w:rsidP="00CA307C">
      <w:pPr>
        <w:pStyle w:val="Default"/>
        <w:rPr>
          <w:sz w:val="22"/>
          <w:szCs w:val="22"/>
        </w:rPr>
      </w:pPr>
    </w:p>
    <w:p w14:paraId="2BBCA6F3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 xml:space="preserve">Številka: </w:t>
      </w:r>
      <w:r>
        <w:rPr>
          <w:sz w:val="22"/>
          <w:szCs w:val="22"/>
        </w:rPr>
        <w:t>1</w:t>
      </w:r>
    </w:p>
    <w:p w14:paraId="7F5D7950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>Datum:</w:t>
      </w:r>
      <w:r>
        <w:rPr>
          <w:sz w:val="22"/>
          <w:szCs w:val="22"/>
        </w:rPr>
        <w:t xml:space="preserve"> 5.12.2022</w:t>
      </w:r>
    </w:p>
    <w:p w14:paraId="4003E561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708382B1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0039B2F2" w14:textId="77777777" w:rsidR="00CA307C" w:rsidRPr="008850A3" w:rsidRDefault="00CA307C" w:rsidP="00CA307C">
      <w:pPr>
        <w:pStyle w:val="Default"/>
        <w:jc w:val="center"/>
        <w:rPr>
          <w:sz w:val="22"/>
          <w:szCs w:val="22"/>
        </w:rPr>
      </w:pPr>
    </w:p>
    <w:p w14:paraId="40929E18" w14:textId="77777777" w:rsidR="00CA307C" w:rsidRPr="008850A3" w:rsidRDefault="00CA307C" w:rsidP="00CA307C">
      <w:pPr>
        <w:pStyle w:val="Default"/>
        <w:jc w:val="center"/>
        <w:rPr>
          <w:sz w:val="22"/>
          <w:szCs w:val="22"/>
        </w:rPr>
      </w:pPr>
      <w:r w:rsidRPr="008850A3">
        <w:rPr>
          <w:sz w:val="22"/>
          <w:szCs w:val="22"/>
        </w:rPr>
        <w:t>Z A P I S N I K</w:t>
      </w:r>
    </w:p>
    <w:p w14:paraId="53C7D0B1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339DF396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4D96A0CD" w14:textId="77777777" w:rsidR="00CA307C" w:rsidRPr="008850A3" w:rsidRDefault="00CA307C" w:rsidP="00CA307C">
      <w:pPr>
        <w:pStyle w:val="Default"/>
        <w:jc w:val="both"/>
        <w:rPr>
          <w:sz w:val="22"/>
          <w:szCs w:val="22"/>
        </w:rPr>
      </w:pPr>
      <w:r w:rsidRPr="008850A3">
        <w:rPr>
          <w:sz w:val="22"/>
          <w:szCs w:val="22"/>
        </w:rPr>
        <w:t>konstitutivne seje Krajevne skupnosti</w:t>
      </w:r>
      <w:r>
        <w:rPr>
          <w:sz w:val="22"/>
          <w:szCs w:val="22"/>
        </w:rPr>
        <w:t xml:space="preserve"> Gradišče nad Prvačino</w:t>
      </w:r>
      <w:r w:rsidRPr="008850A3">
        <w:rPr>
          <w:sz w:val="22"/>
          <w:szCs w:val="22"/>
        </w:rPr>
        <w:t xml:space="preserve">, ki je bila </w:t>
      </w:r>
      <w:r>
        <w:rPr>
          <w:sz w:val="22"/>
          <w:szCs w:val="22"/>
        </w:rPr>
        <w:t xml:space="preserve">dne na Gradišču nad Prvačin </w:t>
      </w:r>
      <w:r w:rsidRPr="008850A3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Kulturnem domu na Hribu </w:t>
      </w:r>
      <w:r w:rsidRPr="008850A3">
        <w:rPr>
          <w:sz w:val="22"/>
          <w:szCs w:val="22"/>
        </w:rPr>
        <w:t xml:space="preserve">, s pričetkom ob  </w:t>
      </w:r>
      <w:r>
        <w:rPr>
          <w:sz w:val="22"/>
          <w:szCs w:val="22"/>
        </w:rPr>
        <w:t>19.</w:t>
      </w:r>
      <w:r w:rsidRPr="008850A3">
        <w:rPr>
          <w:sz w:val="22"/>
          <w:szCs w:val="22"/>
        </w:rPr>
        <w:t xml:space="preserve"> uri. </w:t>
      </w:r>
    </w:p>
    <w:p w14:paraId="26A3B41D" w14:textId="77777777" w:rsidR="00CA307C" w:rsidRPr="008850A3" w:rsidRDefault="00CA307C" w:rsidP="00CA307C">
      <w:pPr>
        <w:spacing w:after="0" w:line="240" w:lineRule="auto"/>
        <w:jc w:val="both"/>
        <w:rPr>
          <w:rFonts w:ascii="Arial" w:hAnsi="Arial" w:cs="Arial"/>
        </w:rPr>
      </w:pPr>
    </w:p>
    <w:p w14:paraId="714175A1" w14:textId="77777777" w:rsidR="00CA307C" w:rsidRPr="008850A3" w:rsidRDefault="00CA307C" w:rsidP="00CA307C">
      <w:pPr>
        <w:pStyle w:val="Default"/>
        <w:jc w:val="both"/>
        <w:rPr>
          <w:sz w:val="22"/>
          <w:szCs w:val="22"/>
        </w:rPr>
      </w:pPr>
      <w:r w:rsidRPr="008850A3">
        <w:rPr>
          <w:sz w:val="22"/>
          <w:szCs w:val="22"/>
        </w:rPr>
        <w:t xml:space="preserve">Sejo je skladno s </w:t>
      </w:r>
      <w:r>
        <w:rPr>
          <w:sz w:val="22"/>
          <w:szCs w:val="22"/>
        </w:rPr>
        <w:t>13</w:t>
      </w:r>
      <w:r w:rsidRPr="008850A3">
        <w:rPr>
          <w:sz w:val="22"/>
          <w:szCs w:val="22"/>
        </w:rPr>
        <w:t>. členom Odloka o krajevnih skupnostih v Mestni občini Nova Gorica vodil</w:t>
      </w:r>
      <w:r>
        <w:rPr>
          <w:sz w:val="22"/>
          <w:szCs w:val="22"/>
        </w:rPr>
        <w:t>a Tanja Gregorič,</w:t>
      </w:r>
      <w:r w:rsidRPr="008850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dosedanja predsednica </w:t>
      </w:r>
      <w:r w:rsidRPr="008850A3">
        <w:rPr>
          <w:sz w:val="22"/>
          <w:szCs w:val="22"/>
        </w:rPr>
        <w:t xml:space="preserve">Krajevne skupnosti </w:t>
      </w:r>
      <w:r>
        <w:rPr>
          <w:sz w:val="22"/>
          <w:szCs w:val="22"/>
        </w:rPr>
        <w:t>Gradišče nad Prvačino in na novo izvoljena svetnica.</w:t>
      </w:r>
    </w:p>
    <w:p w14:paraId="774A8B0F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01C5BC1C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>Zapisnik je vodil</w:t>
      </w:r>
      <w:r>
        <w:rPr>
          <w:sz w:val="22"/>
          <w:szCs w:val="22"/>
        </w:rPr>
        <w:t>a Tanja Gregorič.</w:t>
      </w:r>
      <w:r w:rsidRPr="008850A3">
        <w:rPr>
          <w:sz w:val="22"/>
          <w:szCs w:val="22"/>
        </w:rPr>
        <w:softHyphen/>
      </w:r>
      <w:r w:rsidRPr="008850A3">
        <w:rPr>
          <w:sz w:val="22"/>
          <w:szCs w:val="22"/>
        </w:rPr>
        <w:softHyphen/>
      </w:r>
      <w:r w:rsidRPr="008850A3">
        <w:rPr>
          <w:sz w:val="22"/>
          <w:szCs w:val="22"/>
        </w:rPr>
        <w:softHyphen/>
      </w:r>
      <w:r w:rsidRPr="008850A3">
        <w:rPr>
          <w:sz w:val="22"/>
          <w:szCs w:val="22"/>
        </w:rPr>
        <w:softHyphen/>
      </w:r>
    </w:p>
    <w:p w14:paraId="19CE22D1" w14:textId="77777777" w:rsidR="00CA307C" w:rsidRDefault="00CA307C" w:rsidP="00CA307C">
      <w:pPr>
        <w:pStyle w:val="Default"/>
        <w:rPr>
          <w:sz w:val="22"/>
          <w:szCs w:val="22"/>
        </w:rPr>
      </w:pPr>
    </w:p>
    <w:p w14:paraId="141A5897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 xml:space="preserve">Prisotni: </w:t>
      </w:r>
      <w:r>
        <w:rPr>
          <w:sz w:val="22"/>
          <w:szCs w:val="22"/>
        </w:rPr>
        <w:t xml:space="preserve">Tanja Gregorič, Denis Gregorič, Aljoša Furlan, Dalibor Antić, Danijela Jurkič, </w:t>
      </w:r>
      <w:proofErr w:type="spellStart"/>
      <w:r>
        <w:rPr>
          <w:sz w:val="22"/>
          <w:szCs w:val="22"/>
        </w:rPr>
        <w:t>Agnes</w:t>
      </w:r>
      <w:proofErr w:type="spellEnd"/>
      <w:r>
        <w:rPr>
          <w:sz w:val="22"/>
          <w:szCs w:val="22"/>
        </w:rPr>
        <w:t xml:space="preserve"> Jurkič, Žan Marušič</w:t>
      </w:r>
    </w:p>
    <w:p w14:paraId="51C546DC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183C53FF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 xml:space="preserve">Odsotni: </w:t>
      </w:r>
      <w:r>
        <w:rPr>
          <w:sz w:val="22"/>
          <w:szCs w:val="22"/>
        </w:rPr>
        <w:t xml:space="preserve"> / </w:t>
      </w:r>
    </w:p>
    <w:p w14:paraId="5D6F0A98" w14:textId="77777777" w:rsidR="00CA307C" w:rsidRDefault="00CA307C" w:rsidP="00CA307C">
      <w:pPr>
        <w:pStyle w:val="Default"/>
        <w:rPr>
          <w:sz w:val="22"/>
          <w:szCs w:val="22"/>
        </w:rPr>
      </w:pPr>
    </w:p>
    <w:p w14:paraId="07F64276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0D606929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>Dnevni red:</w:t>
      </w:r>
    </w:p>
    <w:p w14:paraId="46AEF787" w14:textId="77777777" w:rsidR="00CA307C" w:rsidRPr="008850A3" w:rsidRDefault="00CA307C" w:rsidP="00CA307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850A3">
        <w:rPr>
          <w:sz w:val="22"/>
          <w:szCs w:val="22"/>
        </w:rPr>
        <w:t xml:space="preserve">Poročilo </w:t>
      </w:r>
      <w:r w:rsidRPr="008850A3">
        <w:rPr>
          <w:bCs/>
          <w:sz w:val="22"/>
          <w:szCs w:val="22"/>
        </w:rPr>
        <w:t xml:space="preserve">Občinske volilne komisije </w:t>
      </w:r>
      <w:r w:rsidRPr="008850A3">
        <w:rPr>
          <w:sz w:val="22"/>
          <w:szCs w:val="22"/>
        </w:rPr>
        <w:t>o izidu volitev v svete krajevnih skupnosti na območju Mestne občine Nova Gorica.</w:t>
      </w:r>
    </w:p>
    <w:p w14:paraId="415AC145" w14:textId="77777777" w:rsidR="00CA307C" w:rsidRPr="008850A3" w:rsidRDefault="00CA307C" w:rsidP="00CA30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8850A3">
        <w:rPr>
          <w:rFonts w:ascii="Arial" w:hAnsi="Arial" w:cs="Arial"/>
          <w:iCs/>
        </w:rPr>
        <w:t xml:space="preserve">Imenovanje komisije za potrditev mandatov članov sveta krajevne skupnosti. </w:t>
      </w:r>
    </w:p>
    <w:p w14:paraId="51B55BFE" w14:textId="77777777" w:rsidR="00CA307C" w:rsidRPr="008850A3" w:rsidRDefault="00CA307C" w:rsidP="00CA307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850A3">
        <w:rPr>
          <w:sz w:val="22"/>
          <w:szCs w:val="22"/>
        </w:rPr>
        <w:t>Poročilo mandatne komisije.</w:t>
      </w:r>
    </w:p>
    <w:p w14:paraId="3596F6A4" w14:textId="77777777" w:rsidR="00CA307C" w:rsidRDefault="00CA307C" w:rsidP="00CA307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850A3">
        <w:rPr>
          <w:sz w:val="22"/>
          <w:szCs w:val="22"/>
        </w:rPr>
        <w:t>Izvolitev predsednika Sveta krajevne skupnosti.</w:t>
      </w:r>
    </w:p>
    <w:p w14:paraId="7B80C379" w14:textId="77777777" w:rsidR="00CA307C" w:rsidRPr="001A437D" w:rsidRDefault="00CA307C" w:rsidP="00CA307C">
      <w:pPr>
        <w:pStyle w:val="Odstavekseznama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A437D">
        <w:rPr>
          <w:rFonts w:ascii="Arial" w:hAnsi="Arial" w:cs="Arial"/>
          <w:color w:val="000000"/>
        </w:rPr>
        <w:t xml:space="preserve">Imenovanje članov in predsednika inventurne komisije. </w:t>
      </w:r>
    </w:p>
    <w:p w14:paraId="15D7E741" w14:textId="77777777" w:rsidR="00CA307C" w:rsidRDefault="00CA307C" w:rsidP="00CA307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850A3">
        <w:rPr>
          <w:sz w:val="22"/>
          <w:szCs w:val="22"/>
        </w:rPr>
        <w:t>Razno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božičkovanje</w:t>
      </w:r>
      <w:proofErr w:type="spellEnd"/>
      <w:r>
        <w:rPr>
          <w:sz w:val="22"/>
          <w:szCs w:val="22"/>
        </w:rPr>
        <w:t>.</w:t>
      </w:r>
    </w:p>
    <w:p w14:paraId="16CF6A7A" w14:textId="77777777" w:rsidR="00CA307C" w:rsidRPr="008850A3" w:rsidRDefault="00CA307C" w:rsidP="00CA307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Izplačilo sejnin.</w:t>
      </w:r>
    </w:p>
    <w:p w14:paraId="2E349733" w14:textId="77777777" w:rsidR="00CA307C" w:rsidRPr="008850A3" w:rsidRDefault="00CA307C" w:rsidP="00CA307C">
      <w:pPr>
        <w:pStyle w:val="Default"/>
        <w:ind w:left="720"/>
        <w:rPr>
          <w:sz w:val="22"/>
          <w:szCs w:val="22"/>
        </w:rPr>
      </w:pPr>
    </w:p>
    <w:p w14:paraId="329940F1" w14:textId="77777777" w:rsidR="00CA307C" w:rsidRDefault="00CA307C" w:rsidP="00CA307C">
      <w:pPr>
        <w:pStyle w:val="Default"/>
        <w:rPr>
          <w:sz w:val="22"/>
          <w:szCs w:val="22"/>
        </w:rPr>
      </w:pPr>
    </w:p>
    <w:p w14:paraId="3C5D26FB" w14:textId="77777777" w:rsidR="00CA307C" w:rsidRDefault="00CA307C" w:rsidP="00CA30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Ad 1)</w:t>
      </w:r>
    </w:p>
    <w:p w14:paraId="5CAD4552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7E494855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 xml:space="preserve">Predsedujoči prisotne seznani s Poročilom </w:t>
      </w:r>
      <w:r w:rsidRPr="008850A3">
        <w:rPr>
          <w:bCs/>
          <w:sz w:val="22"/>
          <w:szCs w:val="22"/>
        </w:rPr>
        <w:t xml:space="preserve">Občinske volilne komisije </w:t>
      </w:r>
      <w:r w:rsidRPr="008850A3">
        <w:rPr>
          <w:sz w:val="22"/>
          <w:szCs w:val="22"/>
        </w:rPr>
        <w:t xml:space="preserve">o izidu volitev v svete krajevnih skupnosti na območju Mestne občine Nova Gorica, ki so bile </w:t>
      </w:r>
      <w:r>
        <w:rPr>
          <w:sz w:val="22"/>
          <w:szCs w:val="22"/>
        </w:rPr>
        <w:t>20.</w:t>
      </w:r>
      <w:r w:rsidRPr="008850A3">
        <w:rPr>
          <w:sz w:val="22"/>
          <w:szCs w:val="22"/>
        </w:rPr>
        <w:t xml:space="preserve"> novembra 20</w:t>
      </w:r>
      <w:r>
        <w:rPr>
          <w:sz w:val="22"/>
          <w:szCs w:val="22"/>
        </w:rPr>
        <w:t>22</w:t>
      </w:r>
      <w:r w:rsidRPr="008850A3">
        <w:rPr>
          <w:sz w:val="22"/>
          <w:szCs w:val="22"/>
        </w:rPr>
        <w:t xml:space="preserve">. </w:t>
      </w:r>
    </w:p>
    <w:p w14:paraId="5C68D425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3C9F859B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>Sprejeti je naslednji Sklep:</w:t>
      </w:r>
    </w:p>
    <w:p w14:paraId="4ED54FF1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 xml:space="preserve">Sprejme se Poročilo </w:t>
      </w:r>
      <w:r w:rsidRPr="008850A3">
        <w:rPr>
          <w:bCs/>
          <w:sz w:val="22"/>
          <w:szCs w:val="22"/>
        </w:rPr>
        <w:t xml:space="preserve">Občinske volilne komisije </w:t>
      </w:r>
      <w:r w:rsidRPr="008850A3">
        <w:rPr>
          <w:sz w:val="22"/>
          <w:szCs w:val="22"/>
        </w:rPr>
        <w:t xml:space="preserve">o izidu volitev v svete krajevnih skupnosti na območju Mestne občine Nova Gorica, ki so bile </w:t>
      </w:r>
      <w:r>
        <w:rPr>
          <w:sz w:val="22"/>
          <w:szCs w:val="22"/>
        </w:rPr>
        <w:t>20</w:t>
      </w:r>
      <w:r w:rsidRPr="008850A3">
        <w:rPr>
          <w:sz w:val="22"/>
          <w:szCs w:val="22"/>
        </w:rPr>
        <w:t>. novembra 20</w:t>
      </w:r>
      <w:r>
        <w:rPr>
          <w:sz w:val="22"/>
          <w:szCs w:val="22"/>
        </w:rPr>
        <w:t>20.</w:t>
      </w:r>
    </w:p>
    <w:p w14:paraId="6868B913" w14:textId="77777777" w:rsidR="00CA307C" w:rsidRPr="008850A3" w:rsidRDefault="00CA307C" w:rsidP="00CA307C">
      <w:pPr>
        <w:pStyle w:val="Default"/>
        <w:rPr>
          <w:sz w:val="22"/>
          <w:szCs w:val="22"/>
        </w:rPr>
      </w:pPr>
      <w:r w:rsidRPr="008850A3">
        <w:rPr>
          <w:sz w:val="22"/>
          <w:szCs w:val="22"/>
        </w:rPr>
        <w:t xml:space="preserve"> </w:t>
      </w:r>
    </w:p>
    <w:p w14:paraId="1490F6A8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18533BF6" w14:textId="77777777" w:rsidR="00CA307C" w:rsidRPr="008850A3" w:rsidRDefault="00CA307C" w:rsidP="00CA307C">
      <w:pPr>
        <w:pStyle w:val="Default"/>
        <w:jc w:val="center"/>
        <w:rPr>
          <w:sz w:val="22"/>
          <w:szCs w:val="22"/>
        </w:rPr>
      </w:pPr>
      <w:r w:rsidRPr="008850A3">
        <w:rPr>
          <w:sz w:val="22"/>
          <w:szCs w:val="22"/>
        </w:rPr>
        <w:t xml:space="preserve">Ad </w:t>
      </w:r>
      <w:r>
        <w:rPr>
          <w:sz w:val="22"/>
          <w:szCs w:val="22"/>
        </w:rPr>
        <w:t>2)</w:t>
      </w:r>
    </w:p>
    <w:p w14:paraId="4C30174C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6BFA8AA9" w14:textId="77777777" w:rsidR="00CA307C" w:rsidRPr="008850A3" w:rsidRDefault="00CA307C" w:rsidP="00CA307C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Izmed prisotnih članov se i</w:t>
      </w:r>
      <w:r w:rsidRPr="008850A3">
        <w:rPr>
          <w:iCs/>
          <w:sz w:val="22"/>
          <w:szCs w:val="22"/>
        </w:rPr>
        <w:t xml:space="preserve">menuje tri-člansko komisijo (predsednik in dva člana) za potrditev mandatov članov sveta krajevne skupnosti. </w:t>
      </w:r>
    </w:p>
    <w:p w14:paraId="05A65D40" w14:textId="77777777" w:rsidR="00CA307C" w:rsidRPr="008850A3" w:rsidRDefault="00CA307C" w:rsidP="00CA307C">
      <w:pPr>
        <w:pStyle w:val="Default"/>
        <w:jc w:val="both"/>
        <w:rPr>
          <w:iCs/>
          <w:sz w:val="22"/>
          <w:szCs w:val="22"/>
        </w:rPr>
      </w:pPr>
    </w:p>
    <w:p w14:paraId="5A540A6F" w14:textId="77777777" w:rsidR="00CA307C" w:rsidRPr="008850A3" w:rsidRDefault="00CA307C" w:rsidP="00CA307C">
      <w:pPr>
        <w:pStyle w:val="Default"/>
        <w:jc w:val="both"/>
        <w:rPr>
          <w:iCs/>
          <w:sz w:val="22"/>
          <w:szCs w:val="22"/>
        </w:rPr>
      </w:pPr>
      <w:r w:rsidRPr="008850A3">
        <w:rPr>
          <w:iCs/>
          <w:sz w:val="22"/>
          <w:szCs w:val="22"/>
        </w:rPr>
        <w:t>Sprejeti je naslednji sklep:</w:t>
      </w:r>
    </w:p>
    <w:p w14:paraId="65212847" w14:textId="77777777" w:rsidR="00CA307C" w:rsidRDefault="00CA307C" w:rsidP="00CA307C">
      <w:pPr>
        <w:pStyle w:val="Default"/>
        <w:jc w:val="both"/>
        <w:rPr>
          <w:iCs/>
          <w:sz w:val="22"/>
          <w:szCs w:val="22"/>
        </w:rPr>
      </w:pPr>
      <w:r w:rsidRPr="008850A3">
        <w:rPr>
          <w:iCs/>
          <w:sz w:val="22"/>
          <w:szCs w:val="22"/>
        </w:rPr>
        <w:t xml:space="preserve">Za predsednika/-ico komisije se imenuje </w:t>
      </w:r>
      <w:proofErr w:type="spellStart"/>
      <w:r>
        <w:rPr>
          <w:iCs/>
          <w:sz w:val="22"/>
          <w:szCs w:val="22"/>
        </w:rPr>
        <w:t>Agnes</w:t>
      </w:r>
      <w:proofErr w:type="spellEnd"/>
      <w:r>
        <w:rPr>
          <w:iCs/>
          <w:sz w:val="22"/>
          <w:szCs w:val="22"/>
        </w:rPr>
        <w:t xml:space="preserve"> Jurkič</w:t>
      </w:r>
      <w:r w:rsidRPr="008850A3">
        <w:rPr>
          <w:iCs/>
          <w:sz w:val="22"/>
          <w:szCs w:val="22"/>
        </w:rPr>
        <w:t xml:space="preserve">, za člana se imenuje </w:t>
      </w:r>
      <w:r>
        <w:rPr>
          <w:iCs/>
          <w:sz w:val="22"/>
          <w:szCs w:val="22"/>
        </w:rPr>
        <w:t xml:space="preserve">Denis Gregorič </w:t>
      </w:r>
      <w:r w:rsidRPr="008850A3">
        <w:rPr>
          <w:iCs/>
          <w:sz w:val="22"/>
          <w:szCs w:val="22"/>
        </w:rPr>
        <w:t xml:space="preserve">in </w:t>
      </w:r>
      <w:r>
        <w:rPr>
          <w:iCs/>
          <w:sz w:val="22"/>
          <w:szCs w:val="22"/>
        </w:rPr>
        <w:t>Danijela Jurkič</w:t>
      </w:r>
      <w:r w:rsidRPr="008850A3">
        <w:rPr>
          <w:iCs/>
          <w:sz w:val="22"/>
          <w:szCs w:val="22"/>
        </w:rPr>
        <w:t xml:space="preserve">. </w:t>
      </w:r>
    </w:p>
    <w:p w14:paraId="44131179" w14:textId="77777777" w:rsidR="00CA307C" w:rsidRDefault="00CA307C" w:rsidP="00CA307C">
      <w:pPr>
        <w:pStyle w:val="Default"/>
        <w:jc w:val="both"/>
        <w:rPr>
          <w:iCs/>
          <w:sz w:val="22"/>
          <w:szCs w:val="22"/>
        </w:rPr>
      </w:pPr>
    </w:p>
    <w:p w14:paraId="2A921517" w14:textId="77777777" w:rsidR="00CA307C" w:rsidRPr="008850A3" w:rsidRDefault="00CA307C" w:rsidP="00CA307C">
      <w:pPr>
        <w:pStyle w:val="Default"/>
        <w:rPr>
          <w:iCs/>
          <w:sz w:val="22"/>
          <w:szCs w:val="22"/>
        </w:rPr>
      </w:pPr>
    </w:p>
    <w:p w14:paraId="413FEDCB" w14:textId="77777777" w:rsidR="00CA307C" w:rsidRPr="008850A3" w:rsidRDefault="00CA307C" w:rsidP="00CA307C">
      <w:pPr>
        <w:spacing w:after="0" w:line="240" w:lineRule="auto"/>
        <w:jc w:val="center"/>
        <w:rPr>
          <w:rFonts w:ascii="Arial" w:hAnsi="Arial" w:cs="Arial"/>
        </w:rPr>
      </w:pPr>
      <w:r w:rsidRPr="008850A3">
        <w:rPr>
          <w:rFonts w:ascii="Arial" w:hAnsi="Arial" w:cs="Arial"/>
        </w:rPr>
        <w:t>Ad 3)</w:t>
      </w:r>
    </w:p>
    <w:p w14:paraId="4C9267CD" w14:textId="77777777" w:rsidR="00CA307C" w:rsidRPr="008850A3" w:rsidRDefault="00CA307C" w:rsidP="00CA307C">
      <w:pPr>
        <w:spacing w:after="0" w:line="240" w:lineRule="auto"/>
        <w:jc w:val="both"/>
        <w:rPr>
          <w:rFonts w:ascii="Arial" w:hAnsi="Arial" w:cs="Arial"/>
        </w:rPr>
      </w:pPr>
    </w:p>
    <w:p w14:paraId="27A50242" w14:textId="77777777" w:rsidR="00CA307C" w:rsidRPr="008850A3" w:rsidRDefault="00CA307C" w:rsidP="00CA307C">
      <w:pPr>
        <w:spacing w:after="0" w:line="240" w:lineRule="auto"/>
        <w:jc w:val="both"/>
        <w:rPr>
          <w:rFonts w:ascii="Arial" w:hAnsi="Arial" w:cs="Arial"/>
        </w:rPr>
      </w:pPr>
      <w:r w:rsidRPr="008850A3">
        <w:rPr>
          <w:rFonts w:ascii="Arial" w:hAnsi="Arial" w:cs="Arial"/>
        </w:rPr>
        <w:t xml:space="preserve">Komisija je pregledala predložena potrdila o izvolitvi in poročilo Občinske volilne komisije o izidu volitev v svete krajevnih skupnosti na območju Mestne občine Nova Gorica, ki so bile </w:t>
      </w:r>
      <w:r>
        <w:rPr>
          <w:rFonts w:ascii="Arial" w:hAnsi="Arial" w:cs="Arial"/>
        </w:rPr>
        <w:t>20</w:t>
      </w:r>
      <w:r w:rsidRPr="008850A3">
        <w:rPr>
          <w:rFonts w:ascii="Arial" w:hAnsi="Arial" w:cs="Arial"/>
        </w:rPr>
        <w:t>. novembra 20</w:t>
      </w:r>
      <w:r>
        <w:rPr>
          <w:rFonts w:ascii="Arial" w:hAnsi="Arial" w:cs="Arial"/>
        </w:rPr>
        <w:t>22</w:t>
      </w:r>
      <w:r w:rsidRPr="008850A3">
        <w:rPr>
          <w:rFonts w:ascii="Arial" w:hAnsi="Arial" w:cs="Arial"/>
        </w:rPr>
        <w:t xml:space="preserve">. </w:t>
      </w:r>
    </w:p>
    <w:p w14:paraId="00546F34" w14:textId="77777777" w:rsidR="00CA307C" w:rsidRPr="008850A3" w:rsidRDefault="00CA307C" w:rsidP="00CA307C">
      <w:pPr>
        <w:spacing w:after="0" w:line="240" w:lineRule="auto"/>
        <w:jc w:val="both"/>
        <w:rPr>
          <w:rFonts w:ascii="Arial" w:hAnsi="Arial" w:cs="Arial"/>
        </w:rPr>
      </w:pPr>
    </w:p>
    <w:p w14:paraId="423ACD78" w14:textId="77777777" w:rsidR="00CA307C" w:rsidRPr="008850A3" w:rsidRDefault="00CA307C" w:rsidP="00CA307C">
      <w:pPr>
        <w:spacing w:after="0" w:line="240" w:lineRule="auto"/>
        <w:jc w:val="both"/>
        <w:rPr>
          <w:rFonts w:ascii="Arial" w:hAnsi="Arial" w:cs="Arial"/>
        </w:rPr>
      </w:pPr>
      <w:r w:rsidRPr="008850A3">
        <w:rPr>
          <w:rFonts w:ascii="Arial" w:hAnsi="Arial" w:cs="Arial"/>
        </w:rPr>
        <w:t>Sprejeti je naslednji sklep:</w:t>
      </w:r>
    </w:p>
    <w:p w14:paraId="64E95B8B" w14:textId="77777777" w:rsidR="00CA307C" w:rsidRPr="008850A3" w:rsidRDefault="00CA307C" w:rsidP="00CA307C">
      <w:pPr>
        <w:spacing w:after="0" w:line="240" w:lineRule="auto"/>
        <w:jc w:val="both"/>
        <w:rPr>
          <w:rFonts w:ascii="Arial" w:hAnsi="Arial" w:cs="Arial"/>
        </w:rPr>
      </w:pPr>
      <w:r w:rsidRPr="008850A3">
        <w:rPr>
          <w:rFonts w:ascii="Arial" w:hAnsi="Arial" w:cs="Arial"/>
        </w:rPr>
        <w:t xml:space="preserve">Komisija je ugotovila, da do začetka konstitutivne seje ni bila vložena nobena pritožba, zato se Svetu krajevne skupnosti </w:t>
      </w:r>
      <w:r>
        <w:rPr>
          <w:rFonts w:ascii="Arial" w:hAnsi="Arial" w:cs="Arial"/>
        </w:rPr>
        <w:t>Gradišče nad Prvačino</w:t>
      </w:r>
      <w:r w:rsidRPr="008850A3">
        <w:rPr>
          <w:rFonts w:ascii="Arial" w:hAnsi="Arial" w:cs="Arial"/>
        </w:rPr>
        <w:t xml:space="preserve"> predlaga, da potrdi mandate naslednjih članic in članov svata po abecednem vrstnem redu:</w:t>
      </w:r>
    </w:p>
    <w:p w14:paraId="6769E1C0" w14:textId="77777777" w:rsidR="00CA307C" w:rsidRPr="008850A3" w:rsidRDefault="00CA307C" w:rsidP="00CA307C">
      <w:pPr>
        <w:pStyle w:val="Default"/>
        <w:ind w:left="720"/>
        <w:jc w:val="both"/>
        <w:rPr>
          <w:sz w:val="22"/>
          <w:szCs w:val="22"/>
        </w:rPr>
      </w:pPr>
      <w:r w:rsidRPr="008850A3">
        <w:rPr>
          <w:sz w:val="22"/>
          <w:szCs w:val="22"/>
        </w:rPr>
        <w:t>-</w:t>
      </w:r>
      <w:r>
        <w:rPr>
          <w:sz w:val="22"/>
          <w:szCs w:val="22"/>
        </w:rPr>
        <w:t xml:space="preserve"> Antić Dalibor</w:t>
      </w:r>
    </w:p>
    <w:p w14:paraId="64065F0F" w14:textId="77777777" w:rsidR="00CA307C" w:rsidRPr="008850A3" w:rsidRDefault="00CA307C" w:rsidP="00CA307C">
      <w:pPr>
        <w:pStyle w:val="Default"/>
        <w:ind w:left="720"/>
        <w:jc w:val="both"/>
        <w:rPr>
          <w:sz w:val="22"/>
          <w:szCs w:val="22"/>
        </w:rPr>
      </w:pPr>
      <w:r w:rsidRPr="008850A3">
        <w:rPr>
          <w:sz w:val="22"/>
          <w:szCs w:val="22"/>
        </w:rPr>
        <w:t>-</w:t>
      </w:r>
      <w:r>
        <w:rPr>
          <w:sz w:val="22"/>
          <w:szCs w:val="22"/>
        </w:rPr>
        <w:t xml:space="preserve"> Furlan Aljoša</w:t>
      </w:r>
    </w:p>
    <w:p w14:paraId="6379BA42" w14:textId="77777777" w:rsidR="00CA307C" w:rsidRDefault="00CA307C" w:rsidP="00CA307C">
      <w:pPr>
        <w:pStyle w:val="Default"/>
        <w:ind w:left="720"/>
        <w:jc w:val="both"/>
        <w:rPr>
          <w:sz w:val="22"/>
          <w:szCs w:val="22"/>
        </w:rPr>
      </w:pPr>
      <w:r w:rsidRPr="008850A3">
        <w:rPr>
          <w:sz w:val="22"/>
          <w:szCs w:val="22"/>
        </w:rPr>
        <w:t>-</w:t>
      </w:r>
      <w:r>
        <w:rPr>
          <w:sz w:val="22"/>
          <w:szCs w:val="22"/>
        </w:rPr>
        <w:t xml:space="preserve"> Gregorič Denis</w:t>
      </w:r>
    </w:p>
    <w:p w14:paraId="4FEB60D3" w14:textId="77777777" w:rsidR="00CA307C" w:rsidRDefault="00CA307C" w:rsidP="00CA307C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Gregorič Tanja</w:t>
      </w:r>
    </w:p>
    <w:p w14:paraId="13EE593E" w14:textId="77777777" w:rsidR="00CA307C" w:rsidRDefault="00CA307C" w:rsidP="00CA307C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Jurkič </w:t>
      </w:r>
      <w:proofErr w:type="spellStart"/>
      <w:r>
        <w:rPr>
          <w:sz w:val="22"/>
          <w:szCs w:val="22"/>
        </w:rPr>
        <w:t>Agnes</w:t>
      </w:r>
      <w:proofErr w:type="spellEnd"/>
    </w:p>
    <w:p w14:paraId="39E26A27" w14:textId="77777777" w:rsidR="00CA307C" w:rsidRDefault="00CA307C" w:rsidP="00CA307C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Jurkič Danijela</w:t>
      </w:r>
    </w:p>
    <w:p w14:paraId="3E0F30B6" w14:textId="77777777" w:rsidR="00CA307C" w:rsidRPr="008850A3" w:rsidRDefault="00CA307C" w:rsidP="00CA307C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Marušič Žan</w:t>
      </w:r>
    </w:p>
    <w:p w14:paraId="67CC8816" w14:textId="77777777" w:rsidR="00CA307C" w:rsidRPr="008850A3" w:rsidRDefault="00CA307C" w:rsidP="00CA307C">
      <w:pPr>
        <w:pStyle w:val="Default"/>
        <w:ind w:left="720"/>
        <w:jc w:val="center"/>
        <w:rPr>
          <w:sz w:val="22"/>
          <w:szCs w:val="22"/>
        </w:rPr>
      </w:pPr>
    </w:p>
    <w:p w14:paraId="2C8DA942" w14:textId="77777777" w:rsidR="00CA307C" w:rsidRPr="008850A3" w:rsidRDefault="00CA307C" w:rsidP="00CA307C">
      <w:pPr>
        <w:pStyle w:val="Default"/>
        <w:jc w:val="center"/>
        <w:rPr>
          <w:sz w:val="22"/>
          <w:szCs w:val="22"/>
        </w:rPr>
      </w:pPr>
      <w:r w:rsidRPr="008850A3">
        <w:rPr>
          <w:sz w:val="22"/>
          <w:szCs w:val="22"/>
        </w:rPr>
        <w:t>Ad 4)</w:t>
      </w:r>
    </w:p>
    <w:p w14:paraId="51A306B7" w14:textId="77777777" w:rsidR="00CA307C" w:rsidRPr="008850A3" w:rsidRDefault="00CA307C" w:rsidP="00CA307C">
      <w:pPr>
        <w:pStyle w:val="Default"/>
        <w:ind w:left="720"/>
        <w:rPr>
          <w:sz w:val="22"/>
          <w:szCs w:val="22"/>
        </w:rPr>
      </w:pPr>
    </w:p>
    <w:p w14:paraId="76458E18" w14:textId="77777777" w:rsidR="00CA307C" w:rsidRPr="008850A3" w:rsidRDefault="00CA307C" w:rsidP="00CA307C">
      <w:pPr>
        <w:pStyle w:val="Default"/>
        <w:ind w:left="720"/>
        <w:rPr>
          <w:sz w:val="22"/>
          <w:szCs w:val="22"/>
        </w:rPr>
      </w:pPr>
      <w:r w:rsidRPr="008850A3">
        <w:rPr>
          <w:sz w:val="22"/>
          <w:szCs w:val="22"/>
        </w:rPr>
        <w:t xml:space="preserve"> </w:t>
      </w:r>
    </w:p>
    <w:p w14:paraId="656912F9" w14:textId="77777777" w:rsidR="00CA307C" w:rsidRPr="008850A3" w:rsidRDefault="00CA307C" w:rsidP="00CA307C">
      <w:pPr>
        <w:pStyle w:val="Default"/>
        <w:jc w:val="both"/>
        <w:rPr>
          <w:sz w:val="22"/>
          <w:szCs w:val="22"/>
        </w:rPr>
      </w:pPr>
      <w:r w:rsidRPr="008850A3">
        <w:rPr>
          <w:sz w:val="22"/>
          <w:szCs w:val="22"/>
        </w:rPr>
        <w:t>Predsedujoči seznani prisotne z določbami 10. člena  Odloka o krajevnih skupnostih v Mestni občini Nova Gorica (Uradni list Rep. Slovenije, št. 52/2013), ki pravi da ima Svet krajevne skupnosti predsednika, ki ga izmed sebe z večino opredeljenih glasov navzočih članov (navadna večina) izvolijo člani sveta.</w:t>
      </w:r>
    </w:p>
    <w:p w14:paraId="0B09B5CC" w14:textId="77777777" w:rsidR="00CA307C" w:rsidRPr="008850A3" w:rsidRDefault="00CA307C" w:rsidP="00CA307C">
      <w:pPr>
        <w:pStyle w:val="Default"/>
        <w:jc w:val="both"/>
        <w:rPr>
          <w:sz w:val="22"/>
          <w:szCs w:val="22"/>
        </w:rPr>
      </w:pPr>
    </w:p>
    <w:p w14:paraId="0E9016B3" w14:textId="77777777" w:rsidR="00CA307C" w:rsidRPr="008850A3" w:rsidRDefault="00CA307C" w:rsidP="00CA307C">
      <w:pPr>
        <w:pStyle w:val="Default"/>
        <w:jc w:val="both"/>
        <w:rPr>
          <w:sz w:val="22"/>
          <w:szCs w:val="22"/>
        </w:rPr>
      </w:pPr>
      <w:r w:rsidRPr="008850A3">
        <w:rPr>
          <w:sz w:val="22"/>
          <w:szCs w:val="22"/>
        </w:rPr>
        <w:t xml:space="preserve">Na podlagi glasovanje je bil </w:t>
      </w:r>
      <w:r>
        <w:rPr>
          <w:sz w:val="22"/>
          <w:szCs w:val="22"/>
        </w:rPr>
        <w:t xml:space="preserve">sprejet </w:t>
      </w:r>
      <w:r w:rsidRPr="008850A3">
        <w:rPr>
          <w:sz w:val="22"/>
          <w:szCs w:val="22"/>
        </w:rPr>
        <w:t>naslednji sklep:</w:t>
      </w:r>
    </w:p>
    <w:p w14:paraId="48C37E5C" w14:textId="77777777" w:rsidR="00CA307C" w:rsidRPr="008850A3" w:rsidRDefault="00CA307C" w:rsidP="00CA307C">
      <w:pPr>
        <w:pStyle w:val="Default"/>
        <w:jc w:val="both"/>
        <w:rPr>
          <w:sz w:val="22"/>
          <w:szCs w:val="22"/>
        </w:rPr>
      </w:pPr>
      <w:r w:rsidRPr="008850A3">
        <w:rPr>
          <w:sz w:val="22"/>
          <w:szCs w:val="22"/>
        </w:rPr>
        <w:t>Za predsedn</w:t>
      </w:r>
      <w:r>
        <w:rPr>
          <w:sz w:val="22"/>
          <w:szCs w:val="22"/>
        </w:rPr>
        <w:t>ico</w:t>
      </w:r>
      <w:r w:rsidRPr="008850A3">
        <w:rPr>
          <w:sz w:val="22"/>
          <w:szCs w:val="22"/>
        </w:rPr>
        <w:t xml:space="preserve"> Krajevne skupnosti </w:t>
      </w:r>
      <w:r>
        <w:rPr>
          <w:sz w:val="22"/>
          <w:szCs w:val="22"/>
        </w:rPr>
        <w:t xml:space="preserve">Gradišče nad Prvačino </w:t>
      </w:r>
      <w:r w:rsidRPr="008850A3">
        <w:rPr>
          <w:sz w:val="22"/>
          <w:szCs w:val="22"/>
        </w:rPr>
        <w:t xml:space="preserve"> je bila izvoljena </w:t>
      </w:r>
      <w:r>
        <w:rPr>
          <w:sz w:val="22"/>
          <w:szCs w:val="22"/>
        </w:rPr>
        <w:t>Tanja Gregorič.</w:t>
      </w:r>
    </w:p>
    <w:p w14:paraId="0ED36525" w14:textId="77777777" w:rsidR="00CA307C" w:rsidRPr="008850A3" w:rsidRDefault="00CA307C" w:rsidP="00CA307C">
      <w:pPr>
        <w:pStyle w:val="Default"/>
        <w:jc w:val="both"/>
        <w:rPr>
          <w:sz w:val="22"/>
          <w:szCs w:val="22"/>
        </w:rPr>
      </w:pPr>
    </w:p>
    <w:p w14:paraId="5EDBE820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3564E97E" w14:textId="77777777" w:rsidR="00CA307C" w:rsidRPr="008850A3" w:rsidRDefault="00CA307C" w:rsidP="00CA307C">
      <w:pPr>
        <w:pStyle w:val="Default"/>
        <w:jc w:val="center"/>
        <w:rPr>
          <w:sz w:val="22"/>
          <w:szCs w:val="22"/>
        </w:rPr>
      </w:pPr>
      <w:r w:rsidRPr="008850A3">
        <w:rPr>
          <w:sz w:val="22"/>
          <w:szCs w:val="22"/>
        </w:rPr>
        <w:t>Ad 5)</w:t>
      </w:r>
    </w:p>
    <w:p w14:paraId="7B5E66C1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6F98EE1A" w14:textId="77777777" w:rsidR="00CA307C" w:rsidRDefault="00CA307C" w:rsidP="00CA307C">
      <w:pPr>
        <w:jc w:val="center"/>
        <w:rPr>
          <w:b/>
        </w:rPr>
      </w:pPr>
    </w:p>
    <w:p w14:paraId="58F33C2D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  <w:r w:rsidRPr="001A437D">
        <w:rPr>
          <w:rFonts w:ascii="Arial" w:hAnsi="Arial" w:cs="Arial"/>
          <w:color w:val="000000"/>
        </w:rPr>
        <w:t xml:space="preserve">V naslednji točki dnevnega reda je sledilo imenovanje  članov in predsednika inventurne komisije. </w:t>
      </w:r>
    </w:p>
    <w:p w14:paraId="0658775F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</w:p>
    <w:p w14:paraId="0AE83601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Člani</w:t>
      </w:r>
      <w:r w:rsidRPr="001A437D">
        <w:rPr>
          <w:rFonts w:ascii="Arial" w:hAnsi="Arial" w:cs="Arial"/>
          <w:color w:val="000000"/>
        </w:rPr>
        <w:t xml:space="preserve"> KS</w:t>
      </w:r>
      <w:r>
        <w:rPr>
          <w:rFonts w:ascii="Arial" w:hAnsi="Arial" w:cs="Arial"/>
          <w:color w:val="000000"/>
        </w:rPr>
        <w:t xml:space="preserve"> so</w:t>
      </w:r>
      <w:r w:rsidRPr="001A437D">
        <w:rPr>
          <w:rFonts w:ascii="Arial" w:hAnsi="Arial" w:cs="Arial"/>
          <w:color w:val="000000"/>
        </w:rPr>
        <w:t xml:space="preserve"> skupaj s predsednico Tanjo Gregorič </w:t>
      </w:r>
      <w:r>
        <w:rPr>
          <w:rFonts w:ascii="Arial" w:hAnsi="Arial" w:cs="Arial"/>
          <w:color w:val="000000"/>
        </w:rPr>
        <w:t xml:space="preserve">sprejeli </w:t>
      </w:r>
      <w:r w:rsidRPr="001A437D">
        <w:rPr>
          <w:rFonts w:ascii="Arial" w:hAnsi="Arial" w:cs="Arial"/>
          <w:color w:val="000000"/>
        </w:rPr>
        <w:t>naslednji sklep :</w:t>
      </w:r>
    </w:p>
    <w:p w14:paraId="096C8A93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  <w:r w:rsidRPr="001A437D">
        <w:rPr>
          <w:rFonts w:ascii="Arial" w:hAnsi="Arial" w:cs="Arial"/>
          <w:color w:val="000000"/>
        </w:rPr>
        <w:t xml:space="preserve">» Za predsednika inventurne komisije  se določi </w:t>
      </w:r>
      <w:r>
        <w:rPr>
          <w:rFonts w:ascii="Arial" w:hAnsi="Arial" w:cs="Arial"/>
          <w:color w:val="000000"/>
        </w:rPr>
        <w:t>člana sveta KS</w:t>
      </w:r>
      <w:r w:rsidRPr="001A437D">
        <w:rPr>
          <w:rFonts w:ascii="Arial" w:hAnsi="Arial" w:cs="Arial"/>
          <w:color w:val="000000"/>
        </w:rPr>
        <w:t xml:space="preserve"> Žana Marušič,  kot člana inventurne komisije pa  </w:t>
      </w:r>
      <w:r>
        <w:rPr>
          <w:rFonts w:ascii="Arial" w:hAnsi="Arial" w:cs="Arial"/>
          <w:color w:val="000000"/>
        </w:rPr>
        <w:t>člana sveta KS</w:t>
      </w:r>
      <w:r w:rsidRPr="001A4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Denisa Gregorič in Danijelo Jurkič</w:t>
      </w:r>
      <w:r w:rsidRPr="001A437D">
        <w:rPr>
          <w:rFonts w:ascii="Arial" w:hAnsi="Arial" w:cs="Arial"/>
          <w:color w:val="000000"/>
        </w:rPr>
        <w:t>.«</w:t>
      </w:r>
    </w:p>
    <w:p w14:paraId="240CE473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  <w:r w:rsidRPr="001A437D">
        <w:rPr>
          <w:rFonts w:ascii="Arial" w:hAnsi="Arial" w:cs="Arial"/>
          <w:color w:val="000000"/>
        </w:rPr>
        <w:t>Predsednik inventurne komisije, člani komisije ter predsedni</w:t>
      </w:r>
      <w:r>
        <w:rPr>
          <w:rFonts w:ascii="Arial" w:hAnsi="Arial" w:cs="Arial"/>
          <w:color w:val="000000"/>
        </w:rPr>
        <w:t>ca</w:t>
      </w:r>
      <w:r w:rsidRPr="001A437D">
        <w:rPr>
          <w:rFonts w:ascii="Arial" w:hAnsi="Arial" w:cs="Arial"/>
          <w:color w:val="000000"/>
        </w:rPr>
        <w:t xml:space="preserve"> KS Gradišče so skupno izdelali načrt o poteku inventure. </w:t>
      </w:r>
    </w:p>
    <w:p w14:paraId="1DA4C85A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  <w:r w:rsidRPr="001A437D">
        <w:rPr>
          <w:rFonts w:ascii="Arial" w:hAnsi="Arial" w:cs="Arial"/>
          <w:color w:val="000000"/>
        </w:rPr>
        <w:lastRenderedPageBreak/>
        <w:t>Sklep, načrt, ter navodila o poteku inventure, so člani  in predsednik komisije izpolnili skupno s predsednico Tanjo Gregorič.  Vso zgoraj navedeno dokumentacijo bodo do 31.12 202</w:t>
      </w:r>
      <w:r>
        <w:rPr>
          <w:rFonts w:ascii="Arial" w:hAnsi="Arial" w:cs="Arial"/>
          <w:color w:val="000000"/>
        </w:rPr>
        <w:t>2</w:t>
      </w:r>
      <w:r w:rsidRPr="001A437D">
        <w:rPr>
          <w:rFonts w:ascii="Arial" w:hAnsi="Arial" w:cs="Arial"/>
          <w:color w:val="000000"/>
        </w:rPr>
        <w:t xml:space="preserve"> skenirano in podpisano poslali na MONG.</w:t>
      </w:r>
    </w:p>
    <w:p w14:paraId="55A6DD7D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  <w:r w:rsidRPr="001A437D">
        <w:rPr>
          <w:rFonts w:ascii="Arial" w:hAnsi="Arial" w:cs="Arial"/>
          <w:color w:val="000000"/>
        </w:rPr>
        <w:t>KS Gradišče je sprejela sklep, da se bo inventura izvedla v mesecu januarju. Popis osnovnih sredstev in drobnega inventarja bo na MONG posredovala v zato določenem roku, in sicer do 31.1.202</w:t>
      </w:r>
      <w:r>
        <w:rPr>
          <w:rFonts w:ascii="Arial" w:hAnsi="Arial" w:cs="Arial"/>
          <w:color w:val="000000"/>
        </w:rPr>
        <w:t>3</w:t>
      </w:r>
      <w:r w:rsidRPr="001A437D">
        <w:rPr>
          <w:rFonts w:ascii="Arial" w:hAnsi="Arial" w:cs="Arial"/>
          <w:color w:val="000000"/>
        </w:rPr>
        <w:t>.</w:t>
      </w:r>
    </w:p>
    <w:p w14:paraId="7D8BF878" w14:textId="77777777" w:rsidR="00CA307C" w:rsidRPr="001A437D" w:rsidRDefault="00CA307C" w:rsidP="00CA307C">
      <w:pPr>
        <w:jc w:val="both"/>
        <w:rPr>
          <w:rFonts w:ascii="Arial" w:hAnsi="Arial" w:cs="Arial"/>
          <w:color w:val="000000"/>
        </w:rPr>
      </w:pPr>
      <w:r w:rsidRPr="001A437D">
        <w:rPr>
          <w:rFonts w:ascii="Arial" w:hAnsi="Arial" w:cs="Arial"/>
          <w:color w:val="000000"/>
        </w:rPr>
        <w:t>Denarna sredstva</w:t>
      </w:r>
      <w:r>
        <w:rPr>
          <w:rFonts w:ascii="Arial" w:hAnsi="Arial" w:cs="Arial"/>
          <w:color w:val="000000"/>
        </w:rPr>
        <w:t xml:space="preserve">, </w:t>
      </w:r>
      <w:r w:rsidRPr="001A437D">
        <w:rPr>
          <w:rFonts w:ascii="Arial" w:hAnsi="Arial" w:cs="Arial"/>
          <w:color w:val="000000"/>
        </w:rPr>
        <w:t xml:space="preserve">obveznosti </w:t>
      </w:r>
      <w:r>
        <w:rPr>
          <w:rFonts w:ascii="Arial" w:hAnsi="Arial" w:cs="Arial"/>
          <w:color w:val="000000"/>
        </w:rPr>
        <w:t>in</w:t>
      </w:r>
      <w:r w:rsidRPr="001A437D">
        <w:rPr>
          <w:rFonts w:ascii="Arial" w:hAnsi="Arial" w:cs="Arial"/>
          <w:color w:val="000000"/>
        </w:rPr>
        <w:t xml:space="preserve"> terjatve</w:t>
      </w:r>
      <w:r>
        <w:rPr>
          <w:rFonts w:ascii="Arial" w:hAnsi="Arial" w:cs="Arial"/>
          <w:color w:val="000000"/>
        </w:rPr>
        <w:t xml:space="preserve"> </w:t>
      </w:r>
      <w:r w:rsidRPr="001A437D">
        <w:rPr>
          <w:rFonts w:ascii="Arial" w:hAnsi="Arial" w:cs="Arial"/>
          <w:color w:val="000000"/>
        </w:rPr>
        <w:t>bo popisala do 21. 2. 202</w:t>
      </w:r>
      <w:r>
        <w:rPr>
          <w:rFonts w:ascii="Arial" w:hAnsi="Arial" w:cs="Arial"/>
          <w:color w:val="000000"/>
        </w:rPr>
        <w:t>3</w:t>
      </w:r>
      <w:r w:rsidRPr="001A437D">
        <w:rPr>
          <w:rFonts w:ascii="Arial" w:hAnsi="Arial" w:cs="Arial"/>
          <w:color w:val="000000"/>
        </w:rPr>
        <w:t xml:space="preserve"> na podlagi knjigovodskih podatkov. Pri popisu bo upoštevala stanje na dan 31.12.202</w:t>
      </w:r>
      <w:r>
        <w:rPr>
          <w:rFonts w:ascii="Arial" w:hAnsi="Arial" w:cs="Arial"/>
          <w:color w:val="000000"/>
        </w:rPr>
        <w:t>2</w:t>
      </w:r>
      <w:r w:rsidRPr="001A437D">
        <w:rPr>
          <w:rFonts w:ascii="Arial" w:hAnsi="Arial" w:cs="Arial"/>
          <w:color w:val="000000"/>
        </w:rPr>
        <w:t>.</w:t>
      </w:r>
    </w:p>
    <w:p w14:paraId="7DC821A8" w14:textId="77777777" w:rsidR="00CA307C" w:rsidRDefault="00CA307C" w:rsidP="00CA307C">
      <w:pPr>
        <w:pStyle w:val="Default"/>
        <w:jc w:val="center"/>
        <w:rPr>
          <w:sz w:val="22"/>
          <w:szCs w:val="22"/>
        </w:rPr>
      </w:pPr>
    </w:p>
    <w:p w14:paraId="01C012DC" w14:textId="77777777" w:rsidR="00CA307C" w:rsidRPr="008850A3" w:rsidRDefault="00CA307C" w:rsidP="00CA307C">
      <w:pPr>
        <w:pStyle w:val="Default"/>
        <w:jc w:val="center"/>
        <w:rPr>
          <w:sz w:val="22"/>
          <w:szCs w:val="22"/>
        </w:rPr>
      </w:pPr>
      <w:r w:rsidRPr="008850A3">
        <w:rPr>
          <w:sz w:val="22"/>
          <w:szCs w:val="22"/>
        </w:rPr>
        <w:t xml:space="preserve">Ad </w:t>
      </w:r>
      <w:r>
        <w:rPr>
          <w:sz w:val="22"/>
          <w:szCs w:val="22"/>
        </w:rPr>
        <w:t>6</w:t>
      </w:r>
      <w:r w:rsidRPr="008850A3">
        <w:rPr>
          <w:sz w:val="22"/>
          <w:szCs w:val="22"/>
        </w:rPr>
        <w:t>)</w:t>
      </w:r>
    </w:p>
    <w:p w14:paraId="40A039E5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5DD9D3F8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08A5B068" w14:textId="77777777" w:rsidR="00CA307C" w:rsidRDefault="00CA307C" w:rsidP="00CA30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razno se člani KS skupaj s predsednico dogovarjajo glede </w:t>
      </w:r>
      <w:proofErr w:type="spellStart"/>
      <w:r>
        <w:rPr>
          <w:sz w:val="22"/>
          <w:szCs w:val="22"/>
        </w:rPr>
        <w:t>božičkovanja</w:t>
      </w:r>
      <w:proofErr w:type="spellEnd"/>
      <w:r>
        <w:rPr>
          <w:sz w:val="22"/>
          <w:szCs w:val="22"/>
        </w:rPr>
        <w:t xml:space="preserve">, ki ga KS vsako leto organizira v mesecu decembru. Po dvoletnem premoru zaradi Covid ukrepov, se svet KS soglasno odloči, da se bo letos organiziralo druženje za celo vas, ne le izključno za otroke. </w:t>
      </w:r>
    </w:p>
    <w:p w14:paraId="576D3B0E" w14:textId="77777777" w:rsidR="00CA307C" w:rsidRDefault="00CA307C" w:rsidP="00CA30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Dogovorijo se sledeče:</w:t>
      </w:r>
    </w:p>
    <w:p w14:paraId="147F678C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Prednovoletno druženje bo potekalo 9.12.2022 od 18.ure dalje.</w:t>
      </w:r>
    </w:p>
    <w:p w14:paraId="76B42911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druženja so delavnice za otroke ( izdelava okraskov in krasitev novoletne jelke), zakuska in druženje z vaščani in vaščankami.</w:t>
      </w:r>
    </w:p>
    <w:p w14:paraId="78986EC1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Član sveta KS Aljoša Furlan pripravi objavo za FB, član sveta Denis Gregorič pa pripravi plakate in jih izobesi po oglasnih tablah po vasi.</w:t>
      </w:r>
    </w:p>
    <w:p w14:paraId="0ADDCC71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Predsednica KS Tanja Gregorič nabavi pripomočke za krasitev jelke, hrano in pijačo.</w:t>
      </w:r>
    </w:p>
    <w:p w14:paraId="79F8B4EF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Član sveta Aljoša Furlan nabavi kuhano hrano in vino.</w:t>
      </w:r>
    </w:p>
    <w:p w14:paraId="55422344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Član sveta Dalibor Antić nabavi novoletno jelko ter skupaj s članom sveta Žanom Marušič pripravi dvorano na Hribu za praznovanje.</w:t>
      </w:r>
    </w:p>
    <w:p w14:paraId="654FDE03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Članici sveta Danijela Jurkič in  </w:t>
      </w:r>
      <w:proofErr w:type="spellStart"/>
      <w:r>
        <w:rPr>
          <w:sz w:val="22"/>
          <w:szCs w:val="22"/>
        </w:rPr>
        <w:t>Agnes</w:t>
      </w:r>
      <w:proofErr w:type="spellEnd"/>
      <w:r>
        <w:rPr>
          <w:sz w:val="22"/>
          <w:szCs w:val="22"/>
        </w:rPr>
        <w:t xml:space="preserve"> Jurkič na dan dogodka okrasita prostor, uredita mize, prostor za delavnice, pomagata pri pripravi pijače (čaj, kuhano vino).</w:t>
      </w:r>
    </w:p>
    <w:p w14:paraId="44051206" w14:textId="77777777" w:rsidR="00CA307C" w:rsidRDefault="00CA307C" w:rsidP="00CA307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Vsi člani sveta KS se na dan dogodka dobijo v dvorani ob 17.uri, da se uredi vse potrebno za praznovanje. </w:t>
      </w:r>
    </w:p>
    <w:p w14:paraId="11915077" w14:textId="77777777" w:rsidR="00CA307C" w:rsidRDefault="00CA307C" w:rsidP="00CA307C">
      <w:pPr>
        <w:pStyle w:val="Default"/>
        <w:jc w:val="both"/>
        <w:rPr>
          <w:sz w:val="22"/>
          <w:szCs w:val="22"/>
        </w:rPr>
      </w:pPr>
    </w:p>
    <w:p w14:paraId="0EC8A85F" w14:textId="77777777" w:rsidR="00CA307C" w:rsidRDefault="00CA307C" w:rsidP="00CA30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Predsednica nadaljuje in sporoči, da je KS prejela v podpis novo pogodbo za dobavo električne energije </w:t>
      </w:r>
      <w:r>
        <w:rPr>
          <w:color w:val="222222"/>
          <w:shd w:val="clear" w:color="auto" w:fill="FFFFFF"/>
        </w:rPr>
        <w:t xml:space="preserve">za obdobje od 1.1.2023 do 31.3.2023. Na javnem naročilu je bila izbrana ponudba  podjetja HEP </w:t>
      </w:r>
      <w:proofErr w:type="spellStart"/>
      <w:r>
        <w:rPr>
          <w:color w:val="222222"/>
          <w:shd w:val="clear" w:color="auto" w:fill="FFFFFF"/>
        </w:rPr>
        <w:t>d.o.o</w:t>
      </w:r>
      <w:proofErr w:type="spellEnd"/>
      <w:r>
        <w:rPr>
          <w:color w:val="222222"/>
          <w:shd w:val="clear" w:color="auto" w:fill="FFFFFF"/>
        </w:rPr>
        <w:t>.</w:t>
      </w:r>
      <w:r>
        <w:rPr>
          <w:sz w:val="22"/>
          <w:szCs w:val="22"/>
        </w:rPr>
        <w:t>. Pogodbo je potrebno podpisati in poslati podjetju HPE najkasneje do 10.12.2022.</w:t>
      </w:r>
    </w:p>
    <w:p w14:paraId="42EFEE66" w14:textId="77777777" w:rsidR="00CA307C" w:rsidRDefault="00CA307C" w:rsidP="00CA307C">
      <w:pPr>
        <w:pStyle w:val="Default"/>
        <w:jc w:val="both"/>
        <w:rPr>
          <w:sz w:val="22"/>
          <w:szCs w:val="22"/>
        </w:rPr>
      </w:pPr>
    </w:p>
    <w:p w14:paraId="09998724" w14:textId="77777777" w:rsidR="00CA307C" w:rsidRDefault="00CA307C" w:rsidP="00CA30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nadaljevanju predsednica novim članom KS še na kratko povzame dosežke in odrte točke iz prejšnjega mandata. Poudari, da je najpomembnejši projekt, ki je že v teku, ureditev kanalizacije za pričetek katerega se čaka še overitev dveh soglasij in pridobitev gradbenega dovoljenja. V teku je tudi odkup parcele pri pokopališču za katerega se je sredstva pridobilo na participativnem proračunu. Odprto in v teku še vedno ostaja ureditev lastništva stavbe 41. </w:t>
      </w:r>
    </w:p>
    <w:p w14:paraId="61E21983" w14:textId="77777777" w:rsidR="00CA307C" w:rsidRPr="00F35FF1" w:rsidRDefault="00CA307C" w:rsidP="00CA30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Odločitev vseh članov je, da se bo odprte projekte urejalo primarno, o nadaljnjih pa se bod svet KS odločal na naslednji seji, ki se bo zgodila v okviru meseca dni.</w:t>
      </w:r>
    </w:p>
    <w:p w14:paraId="39F9A197" w14:textId="77777777" w:rsidR="00CA307C" w:rsidRPr="008850A3" w:rsidRDefault="00CA307C" w:rsidP="00CA307C">
      <w:pPr>
        <w:pStyle w:val="Default"/>
        <w:rPr>
          <w:sz w:val="22"/>
          <w:szCs w:val="22"/>
        </w:rPr>
      </w:pPr>
    </w:p>
    <w:p w14:paraId="38B8E005" w14:textId="77777777" w:rsidR="00CA307C" w:rsidRPr="008850A3" w:rsidRDefault="00CA307C" w:rsidP="00CA307C">
      <w:pPr>
        <w:pStyle w:val="Default"/>
        <w:jc w:val="center"/>
        <w:rPr>
          <w:sz w:val="22"/>
          <w:szCs w:val="22"/>
        </w:rPr>
      </w:pPr>
      <w:r w:rsidRPr="008850A3">
        <w:rPr>
          <w:sz w:val="22"/>
          <w:szCs w:val="22"/>
        </w:rPr>
        <w:t xml:space="preserve">Ad </w:t>
      </w:r>
      <w:r>
        <w:rPr>
          <w:sz w:val="22"/>
          <w:szCs w:val="22"/>
        </w:rPr>
        <w:t>7</w:t>
      </w:r>
      <w:r w:rsidRPr="008850A3">
        <w:rPr>
          <w:sz w:val="22"/>
          <w:szCs w:val="22"/>
        </w:rPr>
        <w:t>)</w:t>
      </w:r>
    </w:p>
    <w:p w14:paraId="2776E234" w14:textId="77777777" w:rsidR="00CA307C" w:rsidRDefault="00CA307C" w:rsidP="00CA307C">
      <w:pPr>
        <w:tabs>
          <w:tab w:val="center" w:pos="6840"/>
        </w:tabs>
        <w:spacing w:after="0"/>
        <w:jc w:val="both"/>
        <w:rPr>
          <w:rFonts w:ascii="Arial" w:hAnsi="Arial" w:cs="Arial"/>
        </w:rPr>
      </w:pPr>
    </w:p>
    <w:p w14:paraId="16D0BC2F" w14:textId="77777777" w:rsidR="00CA307C" w:rsidRPr="00E54876" w:rsidRDefault="00CA307C" w:rsidP="00CA307C">
      <w:pPr>
        <w:jc w:val="both"/>
        <w:rPr>
          <w:rFonts w:ascii="Arial" w:hAnsi="Arial" w:cs="Arial"/>
          <w:color w:val="000000"/>
        </w:rPr>
      </w:pPr>
      <w:r w:rsidRPr="00E54876">
        <w:rPr>
          <w:rFonts w:ascii="Arial" w:hAnsi="Arial" w:cs="Arial"/>
          <w:color w:val="000000"/>
        </w:rPr>
        <w:t>Tanja Gregorič je na glasovanje podala predlog glede izplačila sejnine za to sejo.</w:t>
      </w:r>
    </w:p>
    <w:p w14:paraId="60D02200" w14:textId="77777777" w:rsidR="00CA307C" w:rsidRPr="00E54876" w:rsidRDefault="00CA307C" w:rsidP="00CA307C">
      <w:pPr>
        <w:jc w:val="both"/>
        <w:rPr>
          <w:rFonts w:ascii="Arial" w:hAnsi="Arial" w:cs="Arial"/>
          <w:color w:val="000000"/>
        </w:rPr>
      </w:pPr>
      <w:r w:rsidRPr="00E54876">
        <w:rPr>
          <w:rFonts w:ascii="Arial" w:hAnsi="Arial" w:cs="Arial"/>
          <w:color w:val="000000"/>
        </w:rPr>
        <w:t>Člani sveta KS Gradišče so soglasno sprejeli naslednji sklep:</w:t>
      </w:r>
    </w:p>
    <w:p w14:paraId="2BB54C6B" w14:textId="77777777" w:rsidR="00CA307C" w:rsidRPr="00E54876" w:rsidRDefault="00CA307C" w:rsidP="00CA307C">
      <w:pPr>
        <w:jc w:val="both"/>
        <w:rPr>
          <w:rFonts w:ascii="Arial" w:hAnsi="Arial" w:cs="Arial"/>
          <w:color w:val="000000"/>
        </w:rPr>
      </w:pPr>
      <w:r w:rsidRPr="00E54876">
        <w:rPr>
          <w:rFonts w:ascii="Arial" w:hAnsi="Arial" w:cs="Arial"/>
          <w:color w:val="000000"/>
        </w:rPr>
        <w:lastRenderedPageBreak/>
        <w:t>Predsednici, podpredsedniku in ostalim članom sveta KS Gradišče, ki so se udeležili te seje, se izplača sejnina.</w:t>
      </w:r>
      <w:r>
        <w:rPr>
          <w:rFonts w:ascii="Arial" w:hAnsi="Arial" w:cs="Arial"/>
          <w:color w:val="000000"/>
        </w:rPr>
        <w:t xml:space="preserve"> </w:t>
      </w:r>
    </w:p>
    <w:p w14:paraId="6541665B" w14:textId="77777777" w:rsidR="00CA307C" w:rsidRDefault="00CA307C" w:rsidP="00CA307C">
      <w:pPr>
        <w:tabs>
          <w:tab w:val="center" w:pos="6840"/>
        </w:tabs>
        <w:spacing w:after="0"/>
        <w:jc w:val="both"/>
        <w:rPr>
          <w:rFonts w:ascii="Arial" w:hAnsi="Arial" w:cs="Arial"/>
        </w:rPr>
      </w:pPr>
    </w:p>
    <w:p w14:paraId="1900A7D3" w14:textId="77777777" w:rsidR="00CA307C" w:rsidRPr="008850A3" w:rsidRDefault="00CA307C" w:rsidP="00CA307C">
      <w:pPr>
        <w:tabs>
          <w:tab w:val="center" w:pos="68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850A3">
        <w:rPr>
          <w:rFonts w:ascii="Arial" w:hAnsi="Arial" w:cs="Arial"/>
        </w:rPr>
        <w:t xml:space="preserve">onstitutivna seja je bila zaključena ob </w:t>
      </w:r>
      <w:r>
        <w:rPr>
          <w:rFonts w:ascii="Arial" w:hAnsi="Arial" w:cs="Arial"/>
        </w:rPr>
        <w:t>21:20.</w:t>
      </w:r>
      <w:r w:rsidRPr="008850A3">
        <w:rPr>
          <w:rFonts w:ascii="Arial" w:hAnsi="Arial" w:cs="Arial"/>
        </w:rPr>
        <w:t xml:space="preserve"> </w:t>
      </w:r>
    </w:p>
    <w:p w14:paraId="4932F94E" w14:textId="77777777" w:rsidR="00CA307C" w:rsidRPr="008850A3" w:rsidRDefault="00CA307C" w:rsidP="00CA307C">
      <w:pPr>
        <w:tabs>
          <w:tab w:val="center" w:pos="6840"/>
        </w:tabs>
        <w:spacing w:after="0"/>
        <w:jc w:val="both"/>
        <w:rPr>
          <w:rFonts w:ascii="Arial" w:hAnsi="Arial" w:cs="Arial"/>
        </w:rPr>
      </w:pPr>
    </w:p>
    <w:p w14:paraId="43931341" w14:textId="77777777" w:rsidR="00CA307C" w:rsidRPr="008850A3" w:rsidRDefault="00CA307C" w:rsidP="00CA307C">
      <w:pPr>
        <w:tabs>
          <w:tab w:val="center" w:pos="6840"/>
        </w:tabs>
        <w:spacing w:after="0"/>
        <w:jc w:val="both"/>
        <w:rPr>
          <w:rFonts w:ascii="Arial" w:hAnsi="Arial" w:cs="Arial"/>
        </w:rPr>
      </w:pPr>
    </w:p>
    <w:p w14:paraId="6C2D8080" w14:textId="7C56905B" w:rsidR="001A34F6" w:rsidRDefault="00CA307C" w:rsidP="00CA307C">
      <w:r>
        <w:rPr>
          <w:rFonts w:ascii="Arial" w:hAnsi="Arial" w:cs="Arial"/>
        </w:rPr>
        <w:t>Zapisal:</w:t>
      </w:r>
      <w:r w:rsidRPr="008850A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Tanja Gregorič</w:t>
      </w:r>
      <w:r w:rsidRPr="008850A3">
        <w:rPr>
          <w:rFonts w:ascii="Arial" w:hAnsi="Arial" w:cs="Arial"/>
        </w:rPr>
        <w:t xml:space="preserve">                                   </w:t>
      </w:r>
    </w:p>
    <w:sectPr w:rsidR="001A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47"/>
    <w:multiLevelType w:val="hybridMultilevel"/>
    <w:tmpl w:val="3C26C870"/>
    <w:lvl w:ilvl="0" w:tplc="3FA6294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5121">
    <w:abstractNumId w:val="1"/>
  </w:num>
  <w:num w:numId="2" w16cid:durableId="34429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C"/>
    <w:rsid w:val="001A34F6"/>
    <w:rsid w:val="00C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F393"/>
  <w15:chartTrackingRefBased/>
  <w15:docId w15:val="{AE53C55E-5421-4DD7-8253-0FCB4C68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307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A30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CA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38651606962</dc:creator>
  <cp:keywords/>
  <dc:description/>
  <cp:lastModifiedBy>38651606962</cp:lastModifiedBy>
  <cp:revision>1</cp:revision>
  <dcterms:created xsi:type="dcterms:W3CDTF">2022-12-12T12:56:00Z</dcterms:created>
  <dcterms:modified xsi:type="dcterms:W3CDTF">2022-12-12T12:57:00Z</dcterms:modified>
</cp:coreProperties>
</file>