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9D13" w14:textId="20B31C53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C04F7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w:drawing>
          <wp:anchor distT="0" distB="0" distL="114300" distR="114300" simplePos="0" relativeHeight="251659264" behindDoc="0" locked="0" layoutInCell="1" allowOverlap="1" wp14:anchorId="5B4DD13B" wp14:editId="070DFE64">
            <wp:simplePos x="0" y="0"/>
            <wp:positionH relativeFrom="column">
              <wp:posOffset>-747395</wp:posOffset>
            </wp:positionH>
            <wp:positionV relativeFrom="paragraph">
              <wp:posOffset>5080</wp:posOffset>
            </wp:positionV>
            <wp:extent cx="2463165" cy="1041400"/>
            <wp:effectExtent l="0" t="0" r="0" b="6350"/>
            <wp:wrapSquare wrapText="bothSides"/>
            <wp:docPr id="1514930379" name="Slika 1" descr="Slika, ki vsebuje besede besedilo, pisava, posnetek zaslon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930379" name="Slika 1" descr="Slika, ki vsebuje besede besedilo, pisava, posnetek zaslona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6B72C" w14:textId="6E572854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315DE196" w14:textId="77F4B154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79A3FFB8" w14:textId="77777777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239639F2" w14:textId="49A7E56D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5539B561" w14:textId="77777777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21F03A7C" w14:textId="77777777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18005E46" w14:textId="77777777" w:rsidR="00C04F75" w:rsidRPr="00C04F75" w:rsidRDefault="00C04F75" w:rsidP="00C04F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1E415A5C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</w:p>
    <w:p w14:paraId="4C34308C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>Na podlagi 8. člena Zakona o volilni kampanji (Uradni list RS, št. 41/2007) Mestna občina Nova Gorica objavlja</w:t>
      </w:r>
    </w:p>
    <w:p w14:paraId="09373C63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               </w:t>
      </w:r>
    </w:p>
    <w:p w14:paraId="2714470E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</w:t>
      </w:r>
    </w:p>
    <w:p w14:paraId="4FF6BA8D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475FA497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jc w:val="center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3B3A07E0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8"/>
          <w:szCs w:val="28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b/>
          <w:bCs/>
          <w:kern w:val="0"/>
          <w:sz w:val="28"/>
          <w:szCs w:val="28"/>
          <w:lang w:eastAsia="sl-SI"/>
          <w14:ligatures w14:val="none"/>
        </w:rPr>
        <w:t>POGOJE  ZA  BREZPLAČNO  UPORABO  PLAKATNIH</w:t>
      </w:r>
    </w:p>
    <w:p w14:paraId="3C4D001B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sz w:val="28"/>
          <w:szCs w:val="28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b/>
          <w:bCs/>
          <w:kern w:val="0"/>
          <w:sz w:val="28"/>
          <w:szCs w:val="28"/>
          <w:lang w:eastAsia="sl-SI"/>
          <w14:ligatures w14:val="none"/>
        </w:rPr>
        <w:t>MEST ZA VOLILNO KAMPANJO</w:t>
      </w:r>
    </w:p>
    <w:p w14:paraId="7109DC94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</w:p>
    <w:p w14:paraId="226012A1" w14:textId="77777777" w:rsid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</w:p>
    <w:p w14:paraId="3921DA47" w14:textId="77777777" w:rsidR="00392CA1" w:rsidRPr="00C04F75" w:rsidRDefault="00392CA1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</w:p>
    <w:p w14:paraId="5AB75D83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</w:p>
    <w:p w14:paraId="478B5F2E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1.Mestna občina Nova Gorica ponuja političnim strankam oz. organizatorjem volilne </w:t>
      </w:r>
    </w:p>
    <w:p w14:paraId="48CF3377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kampanje za volitve poslancev iz RS v Evropski parlament brezplačna plakatna mesta  </w:t>
      </w:r>
    </w:p>
    <w:p w14:paraId="4FF62835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oz. površine  (dim. cca 1,00 x 0,70 m)   na naslednjih lokacijah:</w:t>
      </w:r>
    </w:p>
    <w:p w14:paraId="31715A23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649BC53B" w14:textId="77777777" w:rsidR="00C04F75" w:rsidRPr="00C04F75" w:rsidRDefault="00C04F75" w:rsidP="00C04F75">
      <w:pPr>
        <w:numPr>
          <w:ilvl w:val="0"/>
          <w:numId w:val="1"/>
        </w:num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>na Kidričevi ulici v Novi Gorici (ob travniku pred Mestno občino Nova Gorica)</w:t>
      </w:r>
    </w:p>
    <w:p w14:paraId="46EA6471" w14:textId="77777777" w:rsidR="00C04F75" w:rsidRPr="00C04F75" w:rsidRDefault="00C04F75" w:rsidP="00C04F75">
      <w:pPr>
        <w:numPr>
          <w:ilvl w:val="0"/>
          <w:numId w:val="1"/>
        </w:num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>na ulici IX. Korpusa v Solkanu (pri marketu Solkan)</w:t>
      </w:r>
    </w:p>
    <w:p w14:paraId="291C0E21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3456E1FA" w14:textId="3581F058" w:rsidR="00C04F75" w:rsidRPr="00C04F75" w:rsidRDefault="00C04F75" w:rsidP="00C04F75">
      <w:pPr>
        <w:spacing w:after="0" w:line="240" w:lineRule="auto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2. Politične stranke oz. organizatorji volilne kampanje, naj vlogo pošljejo do </w:t>
      </w:r>
      <w:r w:rsidR="00BA0D45" w:rsidRPr="00EB7543">
        <w:rPr>
          <w:rFonts w:ascii="Arial" w:eastAsia="Times New Roman" w:hAnsi="Arial" w:cs="Times New Roman"/>
          <w:b/>
          <w:kern w:val="0"/>
          <w:lang w:eastAsia="sl-SI"/>
          <w14:ligatures w14:val="none"/>
        </w:rPr>
        <w:t>10</w:t>
      </w:r>
      <w:r w:rsidR="0059206B" w:rsidRPr="00EB7543">
        <w:rPr>
          <w:rFonts w:ascii="Arial" w:eastAsia="Times New Roman" w:hAnsi="Arial" w:cs="Times New Roman"/>
          <w:b/>
          <w:kern w:val="0"/>
          <w:lang w:eastAsia="sl-SI"/>
          <w14:ligatures w14:val="none"/>
        </w:rPr>
        <w:t>.</w:t>
      </w:r>
      <w:r w:rsidRPr="00EB7543"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  <w:t xml:space="preserve"> 4. 2024</w:t>
      </w:r>
    </w:p>
    <w:p w14:paraId="0428136F" w14:textId="77777777" w:rsidR="00C04F75" w:rsidRPr="00C04F75" w:rsidRDefault="00C04F75" w:rsidP="00C04F75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  <w:t xml:space="preserve">    do 12.00 ure </w:t>
      </w: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na elektronski naslov  </w:t>
      </w:r>
      <w:r w:rsidRPr="00C04F75">
        <w:rPr>
          <w:rFonts w:ascii="Arial" w:eastAsia="Times New Roman" w:hAnsi="Arial" w:cs="Times New Roman"/>
          <w:b/>
          <w:color w:val="000000"/>
          <w:kern w:val="0"/>
          <w:u w:val="single"/>
          <w:lang w:eastAsia="sl-SI"/>
          <w14:ligatures w14:val="none"/>
        </w:rPr>
        <w:t xml:space="preserve">mestna.obcina@nova-gorica.si </w:t>
      </w:r>
    </w:p>
    <w:p w14:paraId="107E341D" w14:textId="77777777" w:rsidR="00C04F75" w:rsidRPr="00C04F75" w:rsidRDefault="00C04F75" w:rsidP="00C04F75">
      <w:pPr>
        <w:spacing w:after="0" w:line="240" w:lineRule="auto"/>
        <w:ind w:left="360"/>
        <w:rPr>
          <w:rFonts w:ascii="Arial" w:eastAsia="Times New Roman" w:hAnsi="Arial" w:cs="Times New Roman"/>
          <w:color w:val="4472C4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color w:val="4472C4"/>
          <w:kern w:val="0"/>
          <w:lang w:eastAsia="sl-SI"/>
          <w14:ligatures w14:val="none"/>
        </w:rPr>
        <w:t xml:space="preserve"> </w:t>
      </w:r>
    </w:p>
    <w:p w14:paraId="54A1E525" w14:textId="77777777" w:rsidR="00C04F75" w:rsidRPr="00C04F75" w:rsidRDefault="00C04F75" w:rsidP="00C04F75">
      <w:pPr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3. Za določitev vrstnega reda na posameznih lokacijah oz. plakatnih mestih bo  MO NG    </w:t>
      </w:r>
    </w:p>
    <w:p w14:paraId="61E0A783" w14:textId="2659EC38" w:rsidR="00C04F75" w:rsidRPr="00C04F75" w:rsidRDefault="00C04F75" w:rsidP="00C04F75">
      <w:pPr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 opravila javno žrebanje, ki bo potekalo </w:t>
      </w:r>
      <w:r w:rsidR="00BA0D45" w:rsidRPr="00EB7543">
        <w:rPr>
          <w:rFonts w:ascii="Arial" w:eastAsia="Times New Roman" w:hAnsi="Arial" w:cs="Times New Roman"/>
          <w:b/>
          <w:kern w:val="0"/>
          <w:lang w:eastAsia="sl-SI"/>
          <w14:ligatures w14:val="none"/>
        </w:rPr>
        <w:t>10</w:t>
      </w:r>
      <w:r w:rsidRPr="00EB7543">
        <w:rPr>
          <w:rFonts w:ascii="Arial" w:eastAsia="Times New Roman" w:hAnsi="Arial" w:cs="Times New Roman"/>
          <w:b/>
          <w:kern w:val="0"/>
          <w:lang w:eastAsia="sl-SI"/>
          <w14:ligatures w14:val="none"/>
        </w:rPr>
        <w:t>.4.2024</w:t>
      </w:r>
      <w:r w:rsidRPr="00EB7543"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  <w:t xml:space="preserve"> ob 13,00</w:t>
      </w:r>
      <w:r w:rsidRPr="00C04F75"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  <w:t xml:space="preserve"> </w:t>
      </w: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</w:t>
      </w:r>
      <w:r w:rsidRPr="00C04F75">
        <w:rPr>
          <w:rFonts w:ascii="Arial" w:eastAsia="Times New Roman" w:hAnsi="Arial" w:cs="Times New Roman"/>
          <w:kern w:val="0"/>
          <w:u w:val="single"/>
          <w:lang w:eastAsia="sl-SI"/>
          <w14:ligatures w14:val="none"/>
        </w:rPr>
        <w:t>v stekleni dvorani</w:t>
      </w: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</w:t>
      </w:r>
    </w:p>
    <w:p w14:paraId="02873C16" w14:textId="77777777" w:rsidR="00C04F75" w:rsidRPr="00C04F75" w:rsidRDefault="00C04F75" w:rsidP="00C04F75">
      <w:pPr>
        <w:spacing w:after="0" w:line="240" w:lineRule="auto"/>
        <w:rPr>
          <w:rFonts w:ascii="Arial" w:eastAsia="Times New Roman" w:hAnsi="Arial" w:cs="Times New Roman"/>
          <w:kern w:val="0"/>
          <w:u w:val="single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 (I. nadstropje)  </w:t>
      </w:r>
      <w:r w:rsidRPr="00C04F75">
        <w:rPr>
          <w:rFonts w:ascii="Arial" w:eastAsia="Times New Roman" w:hAnsi="Arial" w:cs="Times New Roman"/>
          <w:kern w:val="0"/>
          <w:u w:val="single"/>
          <w:lang w:eastAsia="sl-SI"/>
          <w14:ligatures w14:val="none"/>
        </w:rPr>
        <w:t>Mestne občine Nova Gorica, Trg E. Kardelja 1, Nova Gorica.</w:t>
      </w:r>
    </w:p>
    <w:p w14:paraId="1918D643" w14:textId="77777777" w:rsidR="00C04F75" w:rsidRPr="00C04F75" w:rsidRDefault="00C04F75" w:rsidP="00C04F75">
      <w:pPr>
        <w:spacing w:after="0" w:line="240" w:lineRule="auto"/>
        <w:ind w:left="360"/>
        <w:rPr>
          <w:rFonts w:ascii="Arial" w:eastAsia="Times New Roman" w:hAnsi="Arial" w:cs="Times New Roman"/>
          <w:kern w:val="0"/>
          <w:u w:val="single"/>
          <w:lang w:eastAsia="sl-SI"/>
          <w14:ligatures w14:val="none"/>
        </w:rPr>
      </w:pPr>
    </w:p>
    <w:p w14:paraId="68E079A5" w14:textId="286921B4" w:rsidR="00C04F75" w:rsidRPr="00C04F75" w:rsidRDefault="00C04F75" w:rsidP="00C04F75">
      <w:pPr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4. O rezultatih žrebanja bodo prijavljeni pisno obveščeni najkasneje </w:t>
      </w:r>
      <w:r w:rsidRPr="00EB7543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do </w:t>
      </w:r>
      <w:r w:rsidR="00C04E31" w:rsidRPr="00EB7543">
        <w:rPr>
          <w:rFonts w:ascii="Arial" w:eastAsia="Times New Roman" w:hAnsi="Arial" w:cs="Times New Roman"/>
          <w:kern w:val="0"/>
          <w:lang w:eastAsia="sl-SI"/>
          <w14:ligatures w14:val="none"/>
        </w:rPr>
        <w:t>1</w:t>
      </w:r>
      <w:r w:rsidR="00BA0D45" w:rsidRPr="00EB7543">
        <w:rPr>
          <w:rFonts w:ascii="Arial" w:eastAsia="Times New Roman" w:hAnsi="Arial" w:cs="Times New Roman"/>
          <w:kern w:val="0"/>
          <w:lang w:eastAsia="sl-SI"/>
          <w14:ligatures w14:val="none"/>
        </w:rPr>
        <w:t>2</w:t>
      </w:r>
      <w:r w:rsidRPr="00EB7543">
        <w:rPr>
          <w:rFonts w:ascii="Arial" w:eastAsia="Times New Roman" w:hAnsi="Arial" w:cs="Times New Roman"/>
          <w:kern w:val="0"/>
          <w:lang w:eastAsia="sl-SI"/>
          <w14:ligatures w14:val="none"/>
        </w:rPr>
        <w:t>.4.2024.</w:t>
      </w:r>
    </w:p>
    <w:p w14:paraId="06A78D5B" w14:textId="77777777" w:rsidR="00C04F75" w:rsidRPr="00C04F75" w:rsidRDefault="00C04F75" w:rsidP="00C04F75">
      <w:pPr>
        <w:spacing w:after="0" w:line="240" w:lineRule="auto"/>
        <w:ind w:left="360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64E68A70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7B59D53B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405643E0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>Številka: 041-2/2024-2</w:t>
      </w:r>
    </w:p>
    <w:p w14:paraId="4876C390" w14:textId="044F0870" w:rsid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Nova Gorica, </w:t>
      </w:r>
      <w:r w:rsidR="006903CD">
        <w:rPr>
          <w:rFonts w:ascii="Arial" w:eastAsia="Times New Roman" w:hAnsi="Arial" w:cs="Times New Roman"/>
          <w:kern w:val="0"/>
          <w:lang w:eastAsia="sl-SI"/>
          <w14:ligatures w14:val="none"/>
        </w:rPr>
        <w:t>2.4.2024</w:t>
      </w:r>
    </w:p>
    <w:p w14:paraId="030488B3" w14:textId="77777777" w:rsidR="00EB7543" w:rsidRPr="00C04F75" w:rsidRDefault="00EB7543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0F394754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kern w:val="0"/>
          <w:lang w:eastAsia="sl-SI"/>
          <w14:ligatures w14:val="none"/>
        </w:rPr>
      </w:pPr>
    </w:p>
    <w:p w14:paraId="23721717" w14:textId="48D6C602" w:rsidR="00C04F75" w:rsidRPr="00C04F75" w:rsidRDefault="00C04F75" w:rsidP="00C04F75">
      <w:pPr>
        <w:tabs>
          <w:tab w:val="center" w:pos="1979"/>
        </w:tabs>
        <w:spacing w:after="0" w:line="240" w:lineRule="auto"/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   </w:t>
      </w:r>
      <w:r w:rsidRPr="00C04F75">
        <w:rPr>
          <w:rFonts w:ascii="Arial" w:eastAsia="Times New Roman" w:hAnsi="Arial" w:cs="Times New Roman"/>
          <w:b/>
          <w:kern w:val="0"/>
          <w:lang w:eastAsia="sl-SI"/>
          <w14:ligatures w14:val="none"/>
        </w:rPr>
        <w:t xml:space="preserve">ŽUPAN </w:t>
      </w:r>
    </w:p>
    <w:p w14:paraId="6AECA252" w14:textId="77777777" w:rsidR="00C04F75" w:rsidRPr="00C04F75" w:rsidRDefault="00C04F75" w:rsidP="00C04F75">
      <w:pPr>
        <w:tabs>
          <w:tab w:val="center" w:pos="1979"/>
        </w:tabs>
        <w:spacing w:after="0" w:line="240" w:lineRule="auto"/>
        <w:jc w:val="center"/>
        <w:rPr>
          <w:rFonts w:ascii="Arial" w:eastAsia="Times New Roman" w:hAnsi="Arial" w:cs="Times New Roman"/>
          <w:kern w:val="0"/>
          <w:lang w:eastAsia="sl-SI"/>
          <w14:ligatures w14:val="none"/>
        </w:rPr>
      </w:pPr>
      <w:r w:rsidRPr="00C04F75">
        <w:rPr>
          <w:rFonts w:ascii="Arial" w:eastAsia="Times New Roman" w:hAnsi="Arial" w:cs="Times New Roman"/>
          <w:b/>
          <w:bCs/>
          <w:kern w:val="0"/>
          <w:lang w:eastAsia="sl-SI"/>
          <w14:ligatures w14:val="none"/>
        </w:rPr>
        <w:t xml:space="preserve">                                                                                                       Samo Turel</w:t>
      </w:r>
    </w:p>
    <w:p w14:paraId="7A71BB82" w14:textId="77777777" w:rsidR="008C5940" w:rsidRDefault="008C5940"/>
    <w:sectPr w:rsidR="008C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45E44"/>
    <w:multiLevelType w:val="hybridMultilevel"/>
    <w:tmpl w:val="136448BA"/>
    <w:lvl w:ilvl="0" w:tplc="3922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2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75"/>
    <w:rsid w:val="00392CA1"/>
    <w:rsid w:val="003B6F30"/>
    <w:rsid w:val="004E7E09"/>
    <w:rsid w:val="0059206B"/>
    <w:rsid w:val="006903CD"/>
    <w:rsid w:val="006D467F"/>
    <w:rsid w:val="008C5940"/>
    <w:rsid w:val="008F5118"/>
    <w:rsid w:val="00A82E08"/>
    <w:rsid w:val="00BA0D45"/>
    <w:rsid w:val="00C04E31"/>
    <w:rsid w:val="00C04F75"/>
    <w:rsid w:val="00EA47B3"/>
    <w:rsid w:val="00EB7543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5619"/>
  <w15:chartTrackingRefBased/>
  <w15:docId w15:val="{F7E5BC0B-2B48-4140-9D0F-DB7682C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4F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4F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4F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4F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4F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4F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04F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04F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04F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04F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4F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4F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4F75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4F75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4F75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04F75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04F75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04F7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C04F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04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04F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04F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04F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04F75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04F75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04F75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04F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04F75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04F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Marinič</dc:creator>
  <cp:keywords/>
  <dc:description/>
  <cp:lastModifiedBy>Tadeja Marinič</cp:lastModifiedBy>
  <cp:revision>12</cp:revision>
  <dcterms:created xsi:type="dcterms:W3CDTF">2024-03-18T13:23:00Z</dcterms:created>
  <dcterms:modified xsi:type="dcterms:W3CDTF">2024-03-25T10:04:00Z</dcterms:modified>
</cp:coreProperties>
</file>