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5E2F" w14:textId="19D65704" w:rsidR="00E87B74" w:rsidRPr="00844ED7" w:rsidRDefault="004A0B52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Priloga: </w:t>
      </w:r>
      <w:r w:rsidR="00E87B74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>PODATKI</w:t>
      </w:r>
      <w:r w:rsidR="00C50ED3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JAVNIH ZAVODOV S PODROČJA KULTURE</w:t>
      </w:r>
      <w:r w:rsidR="00346EF1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="00C50ED3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JAVNEGA SKLADA </w:t>
      </w:r>
      <w:r w:rsidR="00E10E19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RS </w:t>
      </w:r>
      <w:r w:rsidR="00C50ED3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>ZA PODROČJE KULTURNIH DEJAVN</w:t>
      </w:r>
      <w:r w:rsidR="00E10E19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>OSTI</w:t>
      </w:r>
      <w:r w:rsidR="00346EF1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>, DRUGO</w:t>
      </w:r>
      <w:r w:rsidR="000C6309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2D77E96A" w14:textId="781AFCE5" w:rsidR="00C50ED3" w:rsidRPr="00844ED7" w:rsidRDefault="00C50ED3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>(</w:t>
      </w:r>
      <w:r w:rsidR="007767C6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število </w:t>
      </w:r>
      <w:r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>zaposleni</w:t>
      </w:r>
      <w:r w:rsidR="007767C6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>h</w:t>
      </w:r>
      <w:r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>, število dogodkov, obisk prireditev, prihodki itd.)</w:t>
      </w:r>
      <w:r w:rsidR="000C6309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58502A33" w14:textId="77777777" w:rsidR="00B71CAA" w:rsidRPr="00844ED7" w:rsidRDefault="00B71CAA" w:rsidP="00E87B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182247" w14:textId="65272AB2" w:rsidR="00E87B74" w:rsidRPr="00844ED7" w:rsidRDefault="00E87B74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A9DCFC6" w14:textId="77777777" w:rsidR="00DD0037" w:rsidRPr="00844ED7" w:rsidRDefault="00DD0037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B1D69EE" w14:textId="77777777" w:rsidR="000636A9" w:rsidRPr="00844ED7" w:rsidRDefault="000636A9" w:rsidP="000636A9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844ED7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Goriški muzej Kromberk – Nova Gorica</w:t>
      </w:r>
      <w:r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– MONG je ustanoviteljica, glavni financer je Ministrstvo za kulturo</w:t>
      </w:r>
    </w:p>
    <w:p w14:paraId="6C8BFF2E" w14:textId="77777777" w:rsidR="009069FE" w:rsidRPr="00844ED7" w:rsidRDefault="009069FE" w:rsidP="009069FE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1C97687" w14:textId="77777777" w:rsidR="009069FE" w:rsidRPr="00844ED7" w:rsidRDefault="009069FE" w:rsidP="009069FE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8D50BC2" w14:textId="77777777" w:rsidR="009069FE" w:rsidRPr="00844ED7" w:rsidRDefault="009069FE" w:rsidP="009069FE">
      <w:pPr>
        <w:spacing w:after="0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844ED7">
        <w:rPr>
          <w:rFonts w:ascii="Arial" w:eastAsia="Times New Roman" w:hAnsi="Arial" w:cs="Arial"/>
          <w:i/>
          <w:sz w:val="20"/>
          <w:szCs w:val="20"/>
          <w:lang w:eastAsia="sl-SI"/>
        </w:rPr>
        <w:t>(6 občin sofinancerk – financerji so občine, območni program financira država)</w:t>
      </w:r>
    </w:p>
    <w:p w14:paraId="6030EED6" w14:textId="77777777" w:rsidR="009069FE" w:rsidRPr="00844ED7" w:rsidRDefault="009069FE" w:rsidP="009069FE">
      <w:pPr>
        <w:spacing w:after="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tbl>
      <w:tblPr>
        <w:tblW w:w="102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38"/>
        <w:gridCol w:w="4137"/>
        <w:gridCol w:w="1116"/>
        <w:gridCol w:w="1116"/>
        <w:gridCol w:w="1117"/>
        <w:gridCol w:w="1117"/>
        <w:gridCol w:w="1117"/>
      </w:tblGrid>
      <w:tr w:rsidR="00844ED7" w:rsidRPr="00844ED7" w14:paraId="6A4E76F8" w14:textId="77777777" w:rsidTr="00742BDE">
        <w:trPr>
          <w:trHeight w:val="1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6E05" w14:textId="77777777" w:rsidR="009069FE" w:rsidRPr="00844ED7" w:rsidRDefault="009069FE" w:rsidP="009069FE">
            <w:pPr>
              <w:spacing w:after="0" w:line="276" w:lineRule="auto"/>
              <w:ind w:right="-392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D55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PODATEK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5B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</w:t>
            </w:r>
          </w:p>
          <w:p w14:paraId="39198D2C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939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</w:t>
            </w:r>
          </w:p>
          <w:p w14:paraId="35B01A6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970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</w:t>
            </w:r>
          </w:p>
          <w:p w14:paraId="4A924ADD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D92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95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2022</w:t>
            </w:r>
          </w:p>
        </w:tc>
      </w:tr>
      <w:tr w:rsidR="00844ED7" w:rsidRPr="00844ED7" w14:paraId="2C619019" w14:textId="77777777" w:rsidTr="00742BDE">
        <w:trPr>
          <w:trHeight w:val="10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E78D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5CC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Knjižnično gradivo:</w:t>
            </w:r>
          </w:p>
          <w:p w14:paraId="27AB6A54" w14:textId="77777777" w:rsidR="009069FE" w:rsidRPr="00844ED7" w:rsidRDefault="009069FE" w:rsidP="009069FE">
            <w:pPr>
              <w:numPr>
                <w:ilvl w:val="0"/>
                <w:numId w:val="3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 xml:space="preserve">Letni prirast </w:t>
            </w:r>
          </w:p>
          <w:p w14:paraId="761ADC79" w14:textId="77777777" w:rsidR="009069FE" w:rsidRPr="00844ED7" w:rsidRDefault="009069FE" w:rsidP="009069FE">
            <w:pPr>
              <w:numPr>
                <w:ilvl w:val="0"/>
                <w:numId w:val="4"/>
              </w:numPr>
              <w:spacing w:after="0" w:line="276" w:lineRule="auto"/>
              <w:ind w:left="484" w:hanging="124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 tega nakup</w:t>
            </w:r>
          </w:p>
          <w:p w14:paraId="7F89047D" w14:textId="77777777" w:rsidR="009069FE" w:rsidRPr="00844ED7" w:rsidRDefault="009069FE" w:rsidP="009069FE">
            <w:pPr>
              <w:numPr>
                <w:ilvl w:val="0"/>
                <w:numId w:val="3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Sredstva za nakup (v €)</w:t>
            </w:r>
          </w:p>
          <w:p w14:paraId="467E3D66" w14:textId="77777777" w:rsidR="009069FE" w:rsidRPr="00844ED7" w:rsidRDefault="009069FE" w:rsidP="009069FE">
            <w:pPr>
              <w:numPr>
                <w:ilvl w:val="0"/>
                <w:numId w:val="3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Letni odpis gradiva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53FC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1D0D3E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17.598</w:t>
            </w:r>
          </w:p>
          <w:p w14:paraId="335DE104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11.997</w:t>
            </w:r>
          </w:p>
          <w:p w14:paraId="338E34B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248.851</w:t>
            </w:r>
          </w:p>
          <w:p w14:paraId="7189174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12.752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3E50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216410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25.333</w:t>
            </w:r>
          </w:p>
          <w:p w14:paraId="2AC98BB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12.424</w:t>
            </w:r>
          </w:p>
          <w:p w14:paraId="110129EC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253.979</w:t>
            </w:r>
          </w:p>
          <w:p w14:paraId="74B20FAF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15.133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9B51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E235E40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17.234</w:t>
            </w:r>
          </w:p>
          <w:p w14:paraId="7DE37F6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10.399</w:t>
            </w:r>
          </w:p>
          <w:p w14:paraId="1B9BC7E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229.426</w:t>
            </w:r>
          </w:p>
          <w:p w14:paraId="425073A2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26.981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6B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D4FE4A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16.709</w:t>
            </w:r>
          </w:p>
          <w:p w14:paraId="3D03C34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10.867</w:t>
            </w:r>
          </w:p>
          <w:p w14:paraId="5466F76C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243.676</w:t>
            </w:r>
          </w:p>
          <w:p w14:paraId="0D2EBD6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22.434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A1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900B68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14.158</w:t>
            </w:r>
          </w:p>
          <w:p w14:paraId="7B6705EC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9.715</w:t>
            </w:r>
          </w:p>
          <w:p w14:paraId="3A5B275F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235.239</w:t>
            </w:r>
          </w:p>
          <w:p w14:paraId="56022C12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41.925</w:t>
            </w:r>
          </w:p>
        </w:tc>
      </w:tr>
      <w:tr w:rsidR="00844ED7" w:rsidRPr="00844ED7" w14:paraId="188CD6AF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D597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D8C6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Obseg knjižnične zbirke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262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541.905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53E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552.105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E2C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542.358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9A0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536.633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DF72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508.866</w:t>
            </w:r>
          </w:p>
        </w:tc>
      </w:tr>
      <w:tr w:rsidR="00844ED7" w:rsidRPr="00844ED7" w14:paraId="6511AF1D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A8E0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8726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Obisk knjižnice: </w:t>
            </w:r>
          </w:p>
          <w:p w14:paraId="68107453" w14:textId="77777777" w:rsidR="009069FE" w:rsidRPr="00844ED7" w:rsidRDefault="009069FE" w:rsidP="009069FE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COBISS</w:t>
            </w:r>
          </w:p>
          <w:p w14:paraId="5A4B84D8" w14:textId="77777777" w:rsidR="009069FE" w:rsidRPr="00844ED7" w:rsidRDefault="009069FE" w:rsidP="009069FE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Virtualni obisk</w:t>
            </w:r>
            <w:r w:rsidRPr="00844ED7">
              <w:rPr>
                <w:rFonts w:ascii="Arial" w:eastAsia="Times New Roman" w:hAnsi="Arial" w:cs="Arial"/>
                <w:vertAlign w:val="superscript"/>
                <w:lang w:eastAsia="sl-SI"/>
              </w:rPr>
              <w:footnoteReference w:id="1"/>
            </w:r>
          </w:p>
          <w:p w14:paraId="1E343381" w14:textId="77777777" w:rsidR="009069FE" w:rsidRPr="00844ED7" w:rsidRDefault="009069FE" w:rsidP="009069FE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Obisk osrednje knjižnice (števec pri vratih)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97F4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5DA5F6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223.586</w:t>
            </w:r>
          </w:p>
          <w:p w14:paraId="258AE49C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669.083</w:t>
            </w:r>
          </w:p>
          <w:p w14:paraId="5C71079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304.814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152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3BE9AC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253.676</w:t>
            </w:r>
          </w:p>
          <w:p w14:paraId="62450994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669.866</w:t>
            </w:r>
          </w:p>
          <w:p w14:paraId="0D8D569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308.364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F6C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8E250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225.715</w:t>
            </w:r>
          </w:p>
          <w:p w14:paraId="1C2F7D9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1.320.779</w:t>
            </w:r>
          </w:p>
          <w:p w14:paraId="64F23151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100.843</w:t>
            </w:r>
            <w:r w:rsidRPr="00844ED7">
              <w:rPr>
                <w:rFonts w:ascii="Arial" w:eastAsia="Times New Roman" w:hAnsi="Arial" w:cs="Arial"/>
                <w:vertAlign w:val="superscript"/>
                <w:lang w:eastAsia="sl-SI"/>
              </w:rPr>
              <w:footnoteReference w:id="2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F5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9D445C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233.216</w:t>
            </w:r>
          </w:p>
          <w:p w14:paraId="2554502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1.035.112</w:t>
            </w:r>
          </w:p>
          <w:p w14:paraId="2E93634D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233.216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BDD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BE684A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203.325</w:t>
            </w:r>
          </w:p>
          <w:p w14:paraId="657B955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1.584.905</w:t>
            </w:r>
          </w:p>
          <w:p w14:paraId="511D1DE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221.892</w:t>
            </w:r>
          </w:p>
        </w:tc>
      </w:tr>
      <w:tr w:rsidR="00844ED7" w:rsidRPr="00844ED7" w14:paraId="12DF995A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D734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6C4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Aktivni člani</w:t>
            </w:r>
            <w:r w:rsidRPr="00844ED7">
              <w:rPr>
                <w:rFonts w:ascii="Arial" w:eastAsia="Times New Roman" w:hAnsi="Arial" w:cs="Arial"/>
                <w:vertAlign w:val="superscript"/>
                <w:lang w:eastAsia="sl-SI"/>
              </w:rPr>
              <w:footnoteReference w:id="3"/>
            </w: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D73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A6C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16.830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2BC4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16.328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C82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15.797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39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16.140</w:t>
            </w:r>
          </w:p>
        </w:tc>
      </w:tr>
      <w:tr w:rsidR="00844ED7" w:rsidRPr="00844ED7" w14:paraId="09BACD68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C97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8DDA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enot izposojenega gradiva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CB9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869.087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798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857.929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452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618.945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AE7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720.990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58D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723.368</w:t>
            </w:r>
          </w:p>
        </w:tc>
      </w:tr>
      <w:tr w:rsidR="00844ED7" w:rsidRPr="00844ED7" w14:paraId="3AFFC8D8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C314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E3A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prireditev in dogodkov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597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091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B5A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414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27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531</w:t>
            </w:r>
          </w:p>
        </w:tc>
      </w:tr>
      <w:tr w:rsidR="00844ED7" w:rsidRPr="00844ED7" w14:paraId="7629D169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E99A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856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realiziranih projektov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485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454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023F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71F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11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</w:tr>
      <w:tr w:rsidR="00844ED7" w:rsidRPr="00844ED7" w14:paraId="1B2A3987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9B9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C5B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 spletne strani</w:t>
            </w:r>
            <w:r w:rsidRPr="00844ED7">
              <w:rPr>
                <w:rFonts w:ascii="Arial" w:eastAsia="Times New Roman" w:hAnsi="Arial" w:cs="Arial"/>
                <w:spacing w:val="-2"/>
                <w:position w:val="-2"/>
                <w:vertAlign w:val="superscript"/>
                <w:lang w:eastAsia="sl-SI"/>
              </w:rPr>
              <w:footnoteReference w:id="4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4A34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104.302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A35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97.683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944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93.615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6C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60.603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C9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45.834</w:t>
            </w:r>
          </w:p>
        </w:tc>
      </w:tr>
      <w:tr w:rsidR="00844ED7" w:rsidRPr="00844ED7" w14:paraId="68AB5B20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B1C1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E6A" w14:textId="77777777" w:rsidR="009069FE" w:rsidRPr="00844ED7" w:rsidRDefault="009069FE" w:rsidP="009069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krajevnih knjižnic</w:t>
            </w:r>
          </w:p>
          <w:p w14:paraId="58A0B886" w14:textId="77777777" w:rsidR="009069FE" w:rsidRPr="00844ED7" w:rsidRDefault="009069FE" w:rsidP="009069FE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od tega v MONG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DBB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  <w:p w14:paraId="62A1296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B5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1663AD9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F9B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6BA660A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6F1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1766AA8F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ED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  <w:p w14:paraId="07D7462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844ED7" w:rsidRPr="00844ED7" w14:paraId="48AE55CD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B85D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42E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vseh postajališč bibliobusa</w:t>
            </w:r>
          </w:p>
          <w:p w14:paraId="365F9B9F" w14:textId="77777777" w:rsidR="009069FE" w:rsidRPr="00844ED7" w:rsidRDefault="009069FE" w:rsidP="009069FE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od tega v MONG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47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</w:t>
            </w:r>
          </w:p>
          <w:p w14:paraId="55D2440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24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  <w:p w14:paraId="692A5FE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43F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  <w:p w14:paraId="3CB4389F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D64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  <w:p w14:paraId="6927A92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96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  <w:p w14:paraId="3C1D3CB2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</w:tr>
      <w:tr w:rsidR="00844ED7" w:rsidRPr="00844ED7" w14:paraId="39416442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6AD8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45A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Odprtost knjižnice (v urah)</w:t>
            </w:r>
          </w:p>
          <w:p w14:paraId="0F7A690B" w14:textId="77777777" w:rsidR="009069FE" w:rsidRPr="00844ED7" w:rsidRDefault="009069FE" w:rsidP="009069FE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 tega osrednja knjižnica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53F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5.608</w:t>
            </w:r>
            <w:r w:rsidRPr="00844ED7">
              <w:rPr>
                <w:rFonts w:ascii="Arial" w:eastAsia="Times New Roman" w:hAnsi="Arial" w:cs="Arial"/>
                <w:vertAlign w:val="superscript"/>
                <w:lang w:eastAsia="sl-SI"/>
              </w:rPr>
              <w:footnoteReference w:id="5"/>
            </w:r>
          </w:p>
          <w:p w14:paraId="71969250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DA4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7.944</w:t>
            </w:r>
          </w:p>
          <w:p w14:paraId="6BE479AD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3.193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DE8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7.781</w:t>
            </w:r>
          </w:p>
          <w:p w14:paraId="6991C47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313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8.042</w:t>
            </w:r>
          </w:p>
          <w:p w14:paraId="4C0C145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BF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8.591</w:t>
            </w:r>
          </w:p>
          <w:p w14:paraId="402A7E70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3.164</w:t>
            </w:r>
          </w:p>
        </w:tc>
      </w:tr>
      <w:tr w:rsidR="00844ED7" w:rsidRPr="00844ED7" w14:paraId="75373700" w14:textId="77777777" w:rsidTr="00742BDE">
        <w:trPr>
          <w:trHeight w:val="18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FC17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B61B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Zaposleni:</w:t>
            </w:r>
          </w:p>
          <w:p w14:paraId="4D64E2AE" w14:textId="77777777" w:rsidR="009069FE" w:rsidRPr="00844ED7" w:rsidRDefault="009069FE" w:rsidP="009069FE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SKUPAJ</w:t>
            </w:r>
          </w:p>
          <w:p w14:paraId="325901E2" w14:textId="77777777" w:rsidR="009069FE" w:rsidRPr="00844ED7" w:rsidRDefault="009069FE" w:rsidP="009069FE">
            <w:pPr>
              <w:spacing w:after="0" w:line="276" w:lineRule="auto"/>
              <w:ind w:left="201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(EPZ</w:t>
            </w:r>
            <w:r w:rsidRPr="00844ED7">
              <w:rPr>
                <w:rFonts w:ascii="Arial" w:eastAsia="Times New Roman" w:hAnsi="Arial" w:cs="Arial"/>
                <w:spacing w:val="-2"/>
                <w:position w:val="-2"/>
                <w:vertAlign w:val="superscript"/>
                <w:lang w:eastAsia="sl-SI"/>
              </w:rPr>
              <w:footnoteReference w:id="6"/>
            </w: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)</w:t>
            </w:r>
          </w:p>
          <w:p w14:paraId="1BA9F852" w14:textId="77777777" w:rsidR="009069FE" w:rsidRPr="00844ED7" w:rsidRDefault="009069FE" w:rsidP="009069FE">
            <w:pPr>
              <w:spacing w:after="0" w:line="276" w:lineRule="auto"/>
              <w:ind w:left="201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 tega:</w:t>
            </w:r>
          </w:p>
          <w:p w14:paraId="62A824A0" w14:textId="77777777" w:rsidR="009069FE" w:rsidRPr="00844ED7" w:rsidRDefault="009069FE" w:rsidP="009069FE">
            <w:pPr>
              <w:numPr>
                <w:ilvl w:val="0"/>
                <w:numId w:val="4"/>
              </w:numPr>
              <w:spacing w:after="0" w:line="276" w:lineRule="auto"/>
              <w:ind w:left="484" w:hanging="124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polni delovni čas</w:t>
            </w:r>
          </w:p>
          <w:p w14:paraId="6791E8DC" w14:textId="77777777" w:rsidR="009069FE" w:rsidRPr="00844ED7" w:rsidRDefault="009069FE" w:rsidP="009069FE">
            <w:pPr>
              <w:numPr>
                <w:ilvl w:val="0"/>
                <w:numId w:val="4"/>
              </w:numPr>
              <w:spacing w:after="0" w:line="276" w:lineRule="auto"/>
              <w:ind w:left="484" w:hanging="124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krajši delovni čas</w:t>
            </w:r>
          </w:p>
          <w:p w14:paraId="639F3ED9" w14:textId="77777777" w:rsidR="009069FE" w:rsidRPr="00844ED7" w:rsidRDefault="009069FE" w:rsidP="009069FE">
            <w:pPr>
              <w:numPr>
                <w:ilvl w:val="0"/>
                <w:numId w:val="5"/>
              </w:numPr>
              <w:spacing w:after="0" w:line="276" w:lineRule="auto"/>
              <w:ind w:left="201" w:hanging="142"/>
              <w:contextualSpacing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x-none" w:eastAsia="sl-SI"/>
              </w:rPr>
              <w:t>Javni delavci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FF7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5687DDC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  <w:p w14:paraId="54B128C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(42)</w:t>
            </w:r>
          </w:p>
          <w:p w14:paraId="2B763B8D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1D7613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  <w:p w14:paraId="6EB988B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  <w:p w14:paraId="5EBFD45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D611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8BDF01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  <w:p w14:paraId="29B078C0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(43)</w:t>
            </w:r>
          </w:p>
          <w:p w14:paraId="7215303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1E8BA34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  <w:p w14:paraId="483C242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  <w:p w14:paraId="464395A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FFD1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84FB2F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  <w:p w14:paraId="249196D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(44)</w:t>
            </w:r>
          </w:p>
          <w:p w14:paraId="0055236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D3C0A12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  <w:p w14:paraId="635B44B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  <w:p w14:paraId="3F67B8C2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EA0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4C8B2ED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  <w:p w14:paraId="32850DC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(43,5)</w:t>
            </w:r>
          </w:p>
          <w:p w14:paraId="356E89C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CA83BC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  <w:p w14:paraId="0D0A531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  <w:p w14:paraId="6022F891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0A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DD32E82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  <w:p w14:paraId="59AC3480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(43,5)</w:t>
            </w:r>
          </w:p>
          <w:p w14:paraId="3E66F55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EDE87C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  <w:p w14:paraId="0A0AFB11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  <w:p w14:paraId="624E69A1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844ED7" w:rsidRPr="00844ED7" w14:paraId="756863B9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0252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DF6D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- SKUPAJ (v €)</w:t>
            </w:r>
          </w:p>
          <w:p w14:paraId="052F380F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 tega:</w:t>
            </w:r>
          </w:p>
          <w:p w14:paraId="7F865AA8" w14:textId="77777777" w:rsidR="009069FE" w:rsidRPr="00844ED7" w:rsidRDefault="009069FE" w:rsidP="009069FE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MONG (v €)</w:t>
            </w:r>
          </w:p>
          <w:p w14:paraId="6050DC9C" w14:textId="77777777" w:rsidR="009069FE" w:rsidRPr="00844ED7" w:rsidRDefault="009069FE" w:rsidP="009069FE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Druge občine (v €)</w:t>
            </w:r>
          </w:p>
          <w:p w14:paraId="192C36FF" w14:textId="77777777" w:rsidR="009069FE" w:rsidRPr="00844ED7" w:rsidRDefault="009069FE" w:rsidP="009069FE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MK (v €)</w:t>
            </w:r>
          </w:p>
          <w:p w14:paraId="5046A4CF" w14:textId="77777777" w:rsidR="009069FE" w:rsidRPr="00844ED7" w:rsidRDefault="009069FE" w:rsidP="009069FE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Druge osebe javnega prava (v €)</w:t>
            </w:r>
          </w:p>
          <w:p w14:paraId="412D80AD" w14:textId="77777777" w:rsidR="009069FE" w:rsidRPr="00844ED7" w:rsidRDefault="009069FE" w:rsidP="009069FE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Lastni prihodki (v €)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40C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1.468.199</w:t>
            </w:r>
          </w:p>
          <w:p w14:paraId="7CF789D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6F4FB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938.338</w:t>
            </w:r>
          </w:p>
          <w:p w14:paraId="2C515D2C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284.128</w:t>
            </w:r>
          </w:p>
          <w:p w14:paraId="48701DF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104.718</w:t>
            </w:r>
          </w:p>
          <w:p w14:paraId="103AD41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BE843A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141.015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9BA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1.536.897</w:t>
            </w:r>
          </w:p>
          <w:p w14:paraId="7F9B54E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514BF5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962.551</w:t>
            </w:r>
          </w:p>
          <w:p w14:paraId="07FE3B7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323.820</w:t>
            </w:r>
          </w:p>
          <w:p w14:paraId="3F3BEE31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105.747</w:t>
            </w:r>
          </w:p>
          <w:p w14:paraId="792D9CD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E722DF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144.779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08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1.592.200</w:t>
            </w:r>
          </w:p>
          <w:p w14:paraId="604E445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5A0D66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962.803</w:t>
            </w:r>
          </w:p>
          <w:p w14:paraId="764D557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350.100</w:t>
            </w:r>
          </w:p>
          <w:p w14:paraId="0FD4138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98.363</w:t>
            </w:r>
          </w:p>
          <w:p w14:paraId="55FE6B3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51.242</w:t>
            </w:r>
          </w:p>
          <w:p w14:paraId="1C645E9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129.692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4D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1.678.143</w:t>
            </w:r>
          </w:p>
          <w:p w14:paraId="492B445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BE9068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1.036.568</w:t>
            </w:r>
          </w:p>
          <w:p w14:paraId="55AC7C33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371.200</w:t>
            </w:r>
          </w:p>
          <w:p w14:paraId="5525A6D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96.912</w:t>
            </w:r>
          </w:p>
          <w:p w14:paraId="207E58A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73.869</w:t>
            </w:r>
          </w:p>
          <w:p w14:paraId="2A1CC522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99.594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C7D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1.758.823</w:t>
            </w:r>
          </w:p>
          <w:p w14:paraId="6025C7A8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469667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1.119.870</w:t>
            </w:r>
          </w:p>
          <w:p w14:paraId="7A8D261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402.437</w:t>
            </w:r>
          </w:p>
          <w:p w14:paraId="13FC37E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109.130</w:t>
            </w:r>
          </w:p>
          <w:p w14:paraId="4DF934B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12.179</w:t>
            </w:r>
          </w:p>
          <w:p w14:paraId="6C68393A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115.207</w:t>
            </w:r>
          </w:p>
        </w:tc>
      </w:tr>
      <w:tr w:rsidR="00844ED7" w:rsidRPr="00844ED7" w14:paraId="6D24EE44" w14:textId="77777777" w:rsidTr="00742BD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A193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5780" w14:textId="77777777" w:rsidR="009069FE" w:rsidRPr="00844ED7" w:rsidRDefault="009069FE" w:rsidP="009069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Odhodki (v €)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DD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1.449.889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176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1.518.256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508F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1.587.713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A1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1.669.596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36E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1.731.127</w:t>
            </w:r>
          </w:p>
        </w:tc>
      </w:tr>
      <w:tr w:rsidR="00844ED7" w:rsidRPr="00844ED7" w14:paraId="6086633B" w14:textId="77777777" w:rsidTr="00742BDE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A94E" w14:textId="77777777" w:rsidR="009069FE" w:rsidRPr="00844ED7" w:rsidRDefault="009069FE" w:rsidP="009069FE">
            <w:pPr>
              <w:numPr>
                <w:ilvl w:val="0"/>
                <w:numId w:val="2"/>
              </w:numPr>
              <w:spacing w:after="0" w:line="276" w:lineRule="auto"/>
              <w:ind w:right="-392" w:hanging="1044"/>
              <w:contextualSpacing/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FE3" w14:textId="77777777" w:rsidR="009069FE" w:rsidRPr="00844ED7" w:rsidRDefault="009069FE" w:rsidP="009069F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Višina in delež lastnih prihodkov (v €)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FD6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141.015</w:t>
            </w:r>
          </w:p>
          <w:p w14:paraId="39C72EA9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(9,60%)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5DC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144.779</w:t>
            </w:r>
          </w:p>
          <w:p w14:paraId="5F5FE1F1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(9,42%)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D27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129.692</w:t>
            </w:r>
          </w:p>
          <w:p w14:paraId="4C4482D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(8,15%)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8AB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99.594</w:t>
            </w:r>
          </w:p>
          <w:p w14:paraId="49856926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(5,93%)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88E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115.207</w:t>
            </w:r>
          </w:p>
          <w:p w14:paraId="3F920995" w14:textId="77777777" w:rsidR="009069FE" w:rsidRPr="00844ED7" w:rsidRDefault="009069FE" w:rsidP="009069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(6,55%)</w:t>
            </w:r>
          </w:p>
        </w:tc>
      </w:tr>
    </w:tbl>
    <w:p w14:paraId="1E99C0ED" w14:textId="77777777" w:rsidR="009069FE" w:rsidRPr="00844ED7" w:rsidRDefault="009069FE" w:rsidP="009069FE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8B0C8F" w14:textId="77777777" w:rsidR="009069FE" w:rsidRPr="00844ED7" w:rsidRDefault="009069FE" w:rsidP="009069FE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06D6FDC" w14:textId="77777777" w:rsidR="009069FE" w:rsidRPr="00844ED7" w:rsidRDefault="009069FE" w:rsidP="009069FE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16947AE" w14:textId="77777777" w:rsidR="009069FE" w:rsidRPr="00844ED7" w:rsidRDefault="009069FE" w:rsidP="009069FE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EEFA252" w14:textId="77777777" w:rsidR="009069FE" w:rsidRPr="00844ED7" w:rsidRDefault="009069FE" w:rsidP="009069FE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A3301E6" w14:textId="77777777" w:rsidR="009069FE" w:rsidRPr="00844ED7" w:rsidRDefault="009069FE" w:rsidP="009069FE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E1406C6" w14:textId="77777777" w:rsidR="00735A39" w:rsidRPr="00844ED7" w:rsidRDefault="00735A39" w:rsidP="00103D58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3EE7616" w14:textId="0F190651" w:rsidR="00103D58" w:rsidRPr="00844ED7" w:rsidRDefault="00103D58" w:rsidP="00103D58">
      <w:pP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844ED7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lastRenderedPageBreak/>
        <w:t>Javni zavod Kulturni dom Nova Gorica</w:t>
      </w:r>
      <w:r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– ustanoviteljica in financer je MONG</w:t>
      </w:r>
    </w:p>
    <w:p w14:paraId="1E351DE9" w14:textId="77777777" w:rsidR="00103D58" w:rsidRPr="00844ED7" w:rsidRDefault="00103D58" w:rsidP="00103D58">
      <w:pP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606"/>
        <w:gridCol w:w="1239"/>
        <w:gridCol w:w="1239"/>
        <w:gridCol w:w="1239"/>
        <w:gridCol w:w="1239"/>
        <w:gridCol w:w="1239"/>
      </w:tblGrid>
      <w:tr w:rsidR="00844ED7" w:rsidRPr="00844ED7" w14:paraId="448745FA" w14:textId="77777777" w:rsidTr="009A7BBB">
        <w:tc>
          <w:tcPr>
            <w:tcW w:w="528" w:type="dxa"/>
            <w:shd w:val="clear" w:color="auto" w:fill="auto"/>
          </w:tcPr>
          <w:p w14:paraId="76C9271E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3606" w:type="dxa"/>
            <w:shd w:val="clear" w:color="auto" w:fill="auto"/>
          </w:tcPr>
          <w:p w14:paraId="1DEEA1F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PODATEK</w:t>
            </w:r>
          </w:p>
        </w:tc>
        <w:tc>
          <w:tcPr>
            <w:tcW w:w="1239" w:type="dxa"/>
          </w:tcPr>
          <w:p w14:paraId="66C7275D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 2018</w:t>
            </w:r>
          </w:p>
        </w:tc>
        <w:tc>
          <w:tcPr>
            <w:tcW w:w="1239" w:type="dxa"/>
          </w:tcPr>
          <w:p w14:paraId="013DF6F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 2019</w:t>
            </w:r>
          </w:p>
        </w:tc>
        <w:tc>
          <w:tcPr>
            <w:tcW w:w="1239" w:type="dxa"/>
          </w:tcPr>
          <w:p w14:paraId="41378BC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 2020</w:t>
            </w:r>
          </w:p>
        </w:tc>
        <w:tc>
          <w:tcPr>
            <w:tcW w:w="1239" w:type="dxa"/>
          </w:tcPr>
          <w:p w14:paraId="0AFA911D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 2021</w:t>
            </w:r>
          </w:p>
        </w:tc>
        <w:tc>
          <w:tcPr>
            <w:tcW w:w="1239" w:type="dxa"/>
          </w:tcPr>
          <w:p w14:paraId="499DC47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 2022</w:t>
            </w:r>
          </w:p>
        </w:tc>
      </w:tr>
      <w:tr w:rsidR="00844ED7" w:rsidRPr="00844ED7" w14:paraId="58A7B063" w14:textId="77777777" w:rsidTr="009A7BBB">
        <w:tc>
          <w:tcPr>
            <w:tcW w:w="528" w:type="dxa"/>
            <w:shd w:val="clear" w:color="auto" w:fill="auto"/>
          </w:tcPr>
          <w:p w14:paraId="14945081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606" w:type="dxa"/>
            <w:shd w:val="clear" w:color="auto" w:fill="auto"/>
          </w:tcPr>
          <w:p w14:paraId="18E11FAF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Zaposleni</w:t>
            </w:r>
          </w:p>
          <w:p w14:paraId="0F89469B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20666D78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Javni delavci</w:t>
            </w:r>
          </w:p>
        </w:tc>
        <w:tc>
          <w:tcPr>
            <w:tcW w:w="1239" w:type="dxa"/>
            <w:shd w:val="clear" w:color="auto" w:fill="auto"/>
          </w:tcPr>
          <w:p w14:paraId="1482612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68D6A0E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CE6FE6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14:paraId="14B9A7E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316A380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2F3735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14:paraId="609C25BF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6160EE1F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E9BFE04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39" w:type="dxa"/>
          </w:tcPr>
          <w:p w14:paraId="216CC8B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655D6946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B9C9D3D" w14:textId="77777777" w:rsidR="00103D58" w:rsidRPr="00844ED7" w:rsidRDefault="00103D58" w:rsidP="00103D5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39" w:type="dxa"/>
          </w:tcPr>
          <w:p w14:paraId="5248FBD6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54F20FF1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5A6A2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844ED7" w:rsidRPr="00844ED7" w14:paraId="6CB515DB" w14:textId="77777777" w:rsidTr="009A7BBB">
        <w:tc>
          <w:tcPr>
            <w:tcW w:w="528" w:type="dxa"/>
            <w:shd w:val="clear" w:color="auto" w:fill="auto"/>
          </w:tcPr>
          <w:p w14:paraId="3426ABB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3606" w:type="dxa"/>
            <w:shd w:val="clear" w:color="auto" w:fill="auto"/>
          </w:tcPr>
          <w:p w14:paraId="4A967EF2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Vse prireditve v organizaciji KD</w:t>
            </w:r>
          </w:p>
        </w:tc>
        <w:tc>
          <w:tcPr>
            <w:tcW w:w="1239" w:type="dxa"/>
          </w:tcPr>
          <w:p w14:paraId="0A90E03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549</w:t>
            </w:r>
          </w:p>
        </w:tc>
        <w:tc>
          <w:tcPr>
            <w:tcW w:w="1239" w:type="dxa"/>
          </w:tcPr>
          <w:p w14:paraId="72F71AD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624</w:t>
            </w:r>
          </w:p>
        </w:tc>
        <w:tc>
          <w:tcPr>
            <w:tcW w:w="1239" w:type="dxa"/>
          </w:tcPr>
          <w:p w14:paraId="0CCE6B8D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312</w:t>
            </w:r>
          </w:p>
        </w:tc>
        <w:tc>
          <w:tcPr>
            <w:tcW w:w="1239" w:type="dxa"/>
          </w:tcPr>
          <w:p w14:paraId="6600BCFD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218</w:t>
            </w:r>
          </w:p>
        </w:tc>
        <w:tc>
          <w:tcPr>
            <w:tcW w:w="1239" w:type="dxa"/>
          </w:tcPr>
          <w:p w14:paraId="455F1BA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594</w:t>
            </w:r>
          </w:p>
        </w:tc>
      </w:tr>
      <w:tr w:rsidR="00844ED7" w:rsidRPr="00844ED7" w14:paraId="53FA6F7E" w14:textId="77777777" w:rsidTr="009A7BBB">
        <w:tc>
          <w:tcPr>
            <w:tcW w:w="528" w:type="dxa"/>
            <w:shd w:val="clear" w:color="auto" w:fill="auto"/>
          </w:tcPr>
          <w:p w14:paraId="7A146F3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606" w:type="dxa"/>
            <w:shd w:val="clear" w:color="auto" w:fill="auto"/>
          </w:tcPr>
          <w:p w14:paraId="7CFC5A96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Glasbeni dogodki</w:t>
            </w:r>
          </w:p>
        </w:tc>
        <w:tc>
          <w:tcPr>
            <w:tcW w:w="1239" w:type="dxa"/>
          </w:tcPr>
          <w:p w14:paraId="782C2E31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172</w:t>
            </w:r>
          </w:p>
        </w:tc>
        <w:tc>
          <w:tcPr>
            <w:tcW w:w="1239" w:type="dxa"/>
          </w:tcPr>
          <w:p w14:paraId="51F4F7D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176</w:t>
            </w:r>
          </w:p>
        </w:tc>
        <w:tc>
          <w:tcPr>
            <w:tcW w:w="1239" w:type="dxa"/>
          </w:tcPr>
          <w:p w14:paraId="3DD43464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1239" w:type="dxa"/>
          </w:tcPr>
          <w:p w14:paraId="10EAB8E6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1239" w:type="dxa"/>
          </w:tcPr>
          <w:p w14:paraId="17C3F77F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185</w:t>
            </w:r>
          </w:p>
        </w:tc>
      </w:tr>
      <w:tr w:rsidR="00844ED7" w:rsidRPr="00844ED7" w14:paraId="2975A6F3" w14:textId="77777777" w:rsidTr="009A7BBB">
        <w:tc>
          <w:tcPr>
            <w:tcW w:w="528" w:type="dxa"/>
            <w:shd w:val="clear" w:color="auto" w:fill="auto"/>
          </w:tcPr>
          <w:p w14:paraId="499422FE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606" w:type="dxa"/>
            <w:shd w:val="clear" w:color="auto" w:fill="auto"/>
          </w:tcPr>
          <w:p w14:paraId="530F4B88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koncertov v okviru</w:t>
            </w:r>
          </w:p>
          <w:p w14:paraId="0CD17168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festivala saksofonistov </w:t>
            </w:r>
          </w:p>
          <w:p w14:paraId="59F863D1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291A3C3E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vseh obiskovalcev festivala</w:t>
            </w:r>
          </w:p>
        </w:tc>
        <w:tc>
          <w:tcPr>
            <w:tcW w:w="1239" w:type="dxa"/>
          </w:tcPr>
          <w:p w14:paraId="6E85DEE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20C52F9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7BF8E7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AC8760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1.019</w:t>
            </w:r>
          </w:p>
        </w:tc>
        <w:tc>
          <w:tcPr>
            <w:tcW w:w="1239" w:type="dxa"/>
          </w:tcPr>
          <w:p w14:paraId="17655A8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264F321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74204B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ABB77D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926</w:t>
            </w:r>
          </w:p>
        </w:tc>
        <w:tc>
          <w:tcPr>
            <w:tcW w:w="1239" w:type="dxa"/>
          </w:tcPr>
          <w:p w14:paraId="14F2002D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22FD7C3E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1940B5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784315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39" w:type="dxa"/>
          </w:tcPr>
          <w:p w14:paraId="0565D8E9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  <w:p w14:paraId="2F3F114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1859D5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DF1EB5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560</w:t>
            </w:r>
          </w:p>
        </w:tc>
        <w:tc>
          <w:tcPr>
            <w:tcW w:w="1239" w:type="dxa"/>
          </w:tcPr>
          <w:p w14:paraId="64DD8506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  <w:p w14:paraId="21452806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51D36C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CCB973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910</w:t>
            </w:r>
          </w:p>
        </w:tc>
      </w:tr>
      <w:tr w:rsidR="00844ED7" w:rsidRPr="00844ED7" w14:paraId="0ED9B337" w14:textId="77777777" w:rsidTr="009A7BBB">
        <w:tc>
          <w:tcPr>
            <w:tcW w:w="528" w:type="dxa"/>
            <w:shd w:val="clear" w:color="auto" w:fill="auto"/>
          </w:tcPr>
          <w:p w14:paraId="21927D2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606" w:type="dxa"/>
            <w:shd w:val="clear" w:color="auto" w:fill="auto"/>
          </w:tcPr>
          <w:p w14:paraId="0BD77EC9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glasbenih dogodkov,</w:t>
            </w:r>
          </w:p>
          <w:p w14:paraId="65279B0A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namenjenih otrokom in mladini, </w:t>
            </w:r>
          </w:p>
          <w:p w14:paraId="3B73CD69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649C1BDF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Število obiskovalcev </w:t>
            </w:r>
          </w:p>
          <w:p w14:paraId="53E614F9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vzg.-izobraževalnih glasb. programov</w:t>
            </w:r>
          </w:p>
        </w:tc>
        <w:tc>
          <w:tcPr>
            <w:tcW w:w="1239" w:type="dxa"/>
          </w:tcPr>
          <w:p w14:paraId="3CBF81EE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108</w:t>
            </w:r>
          </w:p>
          <w:p w14:paraId="19E8496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F54A1E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CD3D83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6.112</w:t>
            </w:r>
          </w:p>
        </w:tc>
        <w:tc>
          <w:tcPr>
            <w:tcW w:w="1239" w:type="dxa"/>
          </w:tcPr>
          <w:p w14:paraId="161A599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109</w:t>
            </w:r>
          </w:p>
          <w:p w14:paraId="0BEB1AA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56AE9C9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197B1C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7.0723</w:t>
            </w:r>
          </w:p>
        </w:tc>
        <w:tc>
          <w:tcPr>
            <w:tcW w:w="1239" w:type="dxa"/>
          </w:tcPr>
          <w:p w14:paraId="338C703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</w:t>
            </w:r>
          </w:p>
          <w:p w14:paraId="2DB8F18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B169256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BF8B79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2.407</w:t>
            </w:r>
          </w:p>
        </w:tc>
        <w:tc>
          <w:tcPr>
            <w:tcW w:w="1239" w:type="dxa"/>
          </w:tcPr>
          <w:p w14:paraId="2FA8AD0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  <w:p w14:paraId="7501F2F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6D1D52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AEA902F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1.039</w:t>
            </w:r>
          </w:p>
        </w:tc>
        <w:tc>
          <w:tcPr>
            <w:tcW w:w="1239" w:type="dxa"/>
          </w:tcPr>
          <w:p w14:paraId="33AA2734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  <w:p w14:paraId="21AEBE59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7C9289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27BF11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4.653</w:t>
            </w:r>
          </w:p>
        </w:tc>
      </w:tr>
      <w:tr w:rsidR="00844ED7" w:rsidRPr="00844ED7" w14:paraId="0D88B032" w14:textId="77777777" w:rsidTr="009A7BBB">
        <w:tc>
          <w:tcPr>
            <w:tcW w:w="528" w:type="dxa"/>
            <w:shd w:val="clear" w:color="auto" w:fill="auto"/>
          </w:tcPr>
          <w:p w14:paraId="50BCF5C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606" w:type="dxa"/>
            <w:shd w:val="clear" w:color="auto" w:fill="auto"/>
          </w:tcPr>
          <w:p w14:paraId="7C2CF6D4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Razstave </w:t>
            </w:r>
          </w:p>
          <w:p w14:paraId="64061DAC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(brez razstav v okviru festivala)</w:t>
            </w:r>
          </w:p>
        </w:tc>
        <w:tc>
          <w:tcPr>
            <w:tcW w:w="1239" w:type="dxa"/>
          </w:tcPr>
          <w:p w14:paraId="59AD36A9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39" w:type="dxa"/>
          </w:tcPr>
          <w:p w14:paraId="6516CFCD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239" w:type="dxa"/>
          </w:tcPr>
          <w:p w14:paraId="372EE69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239" w:type="dxa"/>
          </w:tcPr>
          <w:p w14:paraId="1D50A651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39" w:type="dxa"/>
          </w:tcPr>
          <w:p w14:paraId="3A093024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844ED7" w:rsidRPr="00844ED7" w14:paraId="15BBBAAD" w14:textId="77777777" w:rsidTr="009A7BBB">
        <w:tc>
          <w:tcPr>
            <w:tcW w:w="528" w:type="dxa"/>
            <w:shd w:val="clear" w:color="auto" w:fill="auto"/>
          </w:tcPr>
          <w:p w14:paraId="4FDC1CD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6. </w:t>
            </w:r>
          </w:p>
        </w:tc>
        <w:tc>
          <w:tcPr>
            <w:tcW w:w="3606" w:type="dxa"/>
            <w:shd w:val="clear" w:color="auto" w:fill="auto"/>
          </w:tcPr>
          <w:p w14:paraId="5BB18119" w14:textId="77777777" w:rsidR="00103D58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Drugi galerijski dogodki</w:t>
            </w:r>
          </w:p>
          <w:p w14:paraId="4A4B6A87" w14:textId="77777777" w:rsidR="00F31F39" w:rsidRPr="00844ED7" w:rsidRDefault="00F31F39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</w:tcPr>
          <w:p w14:paraId="4A4291A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239" w:type="dxa"/>
          </w:tcPr>
          <w:p w14:paraId="76D9F6D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239" w:type="dxa"/>
          </w:tcPr>
          <w:p w14:paraId="22DEE9F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239" w:type="dxa"/>
          </w:tcPr>
          <w:p w14:paraId="5CC2CFE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239" w:type="dxa"/>
          </w:tcPr>
          <w:p w14:paraId="38AE673F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</w:tr>
      <w:tr w:rsidR="00844ED7" w:rsidRPr="00844ED7" w14:paraId="61F5BDD7" w14:textId="77777777" w:rsidTr="009A7BBB">
        <w:tc>
          <w:tcPr>
            <w:tcW w:w="528" w:type="dxa"/>
            <w:shd w:val="clear" w:color="auto" w:fill="auto"/>
          </w:tcPr>
          <w:p w14:paraId="5DF529B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3606" w:type="dxa"/>
            <w:shd w:val="clear" w:color="auto" w:fill="auto"/>
          </w:tcPr>
          <w:p w14:paraId="214DDAB3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Mednarodni festivali</w:t>
            </w:r>
          </w:p>
          <w:p w14:paraId="42CBC59E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Dogodki znotraj festivalov</w:t>
            </w:r>
          </w:p>
        </w:tc>
        <w:tc>
          <w:tcPr>
            <w:tcW w:w="1239" w:type="dxa"/>
          </w:tcPr>
          <w:p w14:paraId="1E6907E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14:paraId="3E610A0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239" w:type="dxa"/>
          </w:tcPr>
          <w:p w14:paraId="2BCA719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14:paraId="1075109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1239" w:type="dxa"/>
          </w:tcPr>
          <w:p w14:paraId="760A3D0E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01D537E1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239" w:type="dxa"/>
          </w:tcPr>
          <w:p w14:paraId="6BCD548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14:paraId="3F30BC2D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239" w:type="dxa"/>
          </w:tcPr>
          <w:p w14:paraId="4BAFE1F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14:paraId="357B9AFD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</w:t>
            </w:r>
          </w:p>
        </w:tc>
      </w:tr>
      <w:tr w:rsidR="00844ED7" w:rsidRPr="00844ED7" w14:paraId="3961419D" w14:textId="77777777" w:rsidTr="009A7BBB">
        <w:tc>
          <w:tcPr>
            <w:tcW w:w="528" w:type="dxa"/>
            <w:shd w:val="clear" w:color="auto" w:fill="auto"/>
          </w:tcPr>
          <w:p w14:paraId="2B80CA7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3606" w:type="dxa"/>
            <w:shd w:val="clear" w:color="auto" w:fill="auto"/>
          </w:tcPr>
          <w:p w14:paraId="06E3ACD2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filmskih projekcij</w:t>
            </w:r>
          </w:p>
          <w:p w14:paraId="67699E3F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Št. obiskovalcev filmskih projekcij  </w:t>
            </w:r>
          </w:p>
          <w:p w14:paraId="59E8CC4C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Št. predvajanih filmov </w:t>
            </w:r>
          </w:p>
          <w:p w14:paraId="52F271A6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Št. udeležencev programa filmske vzgoje</w:t>
            </w:r>
          </w:p>
          <w:p w14:paraId="39FED8AD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Št. spremljevalnih dogodkov-film</w:t>
            </w:r>
          </w:p>
          <w:p w14:paraId="00CB49DB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Obisk spremljevalnih dogodkov-film</w:t>
            </w:r>
          </w:p>
          <w:p w14:paraId="11DD0458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Skupaj dogodkov na filmskem področju</w:t>
            </w:r>
          </w:p>
          <w:p w14:paraId="66FC56C5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</w:p>
          <w:p w14:paraId="7999AEC0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Skupaj obiskovalcev</w:t>
            </w:r>
          </w:p>
        </w:tc>
        <w:tc>
          <w:tcPr>
            <w:tcW w:w="1239" w:type="dxa"/>
          </w:tcPr>
          <w:p w14:paraId="17D1E28E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119</w:t>
            </w:r>
          </w:p>
          <w:p w14:paraId="69ED1D27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9.356</w:t>
            </w:r>
          </w:p>
          <w:p w14:paraId="48844A84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112</w:t>
            </w:r>
          </w:p>
          <w:p w14:paraId="162B92A1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3.210</w:t>
            </w:r>
          </w:p>
          <w:p w14:paraId="20A4FAD0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436CC9C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  <w:p w14:paraId="75546EB6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574</w:t>
            </w:r>
          </w:p>
          <w:p w14:paraId="432827A4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127</w:t>
            </w:r>
          </w:p>
          <w:p w14:paraId="76858B3A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C3B294D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9.930</w:t>
            </w:r>
          </w:p>
        </w:tc>
        <w:tc>
          <w:tcPr>
            <w:tcW w:w="1239" w:type="dxa"/>
          </w:tcPr>
          <w:p w14:paraId="04AC6B48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162</w:t>
            </w:r>
          </w:p>
          <w:p w14:paraId="659C69D1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13.187</w:t>
            </w:r>
          </w:p>
          <w:p w14:paraId="3C946DC3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183</w:t>
            </w:r>
          </w:p>
          <w:p w14:paraId="2543AED4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5.122</w:t>
            </w:r>
          </w:p>
          <w:p w14:paraId="3096BE74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2152DE7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218EAE84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942</w:t>
            </w:r>
          </w:p>
          <w:p w14:paraId="79C9CF3F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172</w:t>
            </w:r>
          </w:p>
          <w:p w14:paraId="4E20A729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5B9B2B9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14.129</w:t>
            </w:r>
          </w:p>
        </w:tc>
        <w:tc>
          <w:tcPr>
            <w:tcW w:w="1239" w:type="dxa"/>
          </w:tcPr>
          <w:p w14:paraId="500A5373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  <w:p w14:paraId="3730405D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4.875</w:t>
            </w:r>
          </w:p>
          <w:p w14:paraId="5122049A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  <w:p w14:paraId="21177977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1.469</w:t>
            </w:r>
          </w:p>
          <w:p w14:paraId="1C9B84D4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436E25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  <w:p w14:paraId="56E52C99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949</w:t>
            </w:r>
          </w:p>
          <w:p w14:paraId="30ECDB66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</w:t>
            </w:r>
          </w:p>
          <w:p w14:paraId="09A9AE87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9915AF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5.824</w:t>
            </w:r>
          </w:p>
        </w:tc>
        <w:tc>
          <w:tcPr>
            <w:tcW w:w="1239" w:type="dxa"/>
          </w:tcPr>
          <w:p w14:paraId="04E1AD99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</w:t>
            </w:r>
          </w:p>
          <w:p w14:paraId="60CD83F2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2.467</w:t>
            </w:r>
          </w:p>
          <w:p w14:paraId="474BD20D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</w:t>
            </w:r>
          </w:p>
          <w:p w14:paraId="42C60F38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186</w:t>
            </w:r>
          </w:p>
          <w:p w14:paraId="4342B0A9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0800AA6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14:paraId="7B25788A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236</w:t>
            </w:r>
          </w:p>
          <w:p w14:paraId="678E383F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</w:t>
            </w:r>
          </w:p>
          <w:p w14:paraId="5610BB4D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AEE60D2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2.703</w:t>
            </w:r>
          </w:p>
        </w:tc>
        <w:tc>
          <w:tcPr>
            <w:tcW w:w="1239" w:type="dxa"/>
          </w:tcPr>
          <w:p w14:paraId="06054F0E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154</w:t>
            </w:r>
          </w:p>
          <w:p w14:paraId="14B67BBE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10.565</w:t>
            </w:r>
          </w:p>
          <w:p w14:paraId="37B5EF95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157</w:t>
            </w:r>
          </w:p>
          <w:p w14:paraId="59B4EC83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2.304</w:t>
            </w:r>
          </w:p>
          <w:p w14:paraId="0CE23F13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E9A7B71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  <w:p w14:paraId="677E7916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3226</w:t>
            </w:r>
          </w:p>
          <w:p w14:paraId="79F8356D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186</w:t>
            </w:r>
          </w:p>
          <w:p w14:paraId="4226A124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F00B65F" w14:textId="77777777" w:rsidR="00103D58" w:rsidRPr="00844ED7" w:rsidRDefault="00103D58" w:rsidP="0010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13.791</w:t>
            </w:r>
          </w:p>
        </w:tc>
      </w:tr>
      <w:tr w:rsidR="00844ED7" w:rsidRPr="00844ED7" w14:paraId="4200B4C5" w14:textId="77777777" w:rsidTr="009A7BBB">
        <w:tc>
          <w:tcPr>
            <w:tcW w:w="528" w:type="dxa"/>
            <w:shd w:val="clear" w:color="auto" w:fill="auto"/>
          </w:tcPr>
          <w:p w14:paraId="631EFB7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06" w:type="dxa"/>
            <w:shd w:val="clear" w:color="auto" w:fill="auto"/>
          </w:tcPr>
          <w:p w14:paraId="36A25030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sodelujočih umetnikov</w:t>
            </w:r>
          </w:p>
          <w:p w14:paraId="0BEB0540" w14:textId="77777777" w:rsidR="00103D58" w:rsidRPr="00844ED7" w:rsidRDefault="00103D58" w:rsidP="0010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 na festivalu Pixxelpoint</w:t>
            </w:r>
          </w:p>
        </w:tc>
        <w:tc>
          <w:tcPr>
            <w:tcW w:w="1239" w:type="dxa"/>
          </w:tcPr>
          <w:p w14:paraId="52352A7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239" w:type="dxa"/>
          </w:tcPr>
          <w:p w14:paraId="5CABC6C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239" w:type="dxa"/>
          </w:tcPr>
          <w:p w14:paraId="44F5206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239" w:type="dxa"/>
          </w:tcPr>
          <w:p w14:paraId="0AE7CE2E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239" w:type="dxa"/>
          </w:tcPr>
          <w:p w14:paraId="79DD833D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</w:tr>
      <w:tr w:rsidR="00844ED7" w:rsidRPr="00844ED7" w14:paraId="75B9ED1C" w14:textId="77777777" w:rsidTr="009A7BBB">
        <w:tc>
          <w:tcPr>
            <w:tcW w:w="528" w:type="dxa"/>
            <w:shd w:val="clear" w:color="auto" w:fill="auto"/>
          </w:tcPr>
          <w:p w14:paraId="3023BBE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9. </w:t>
            </w:r>
          </w:p>
        </w:tc>
        <w:tc>
          <w:tcPr>
            <w:tcW w:w="3606" w:type="dxa"/>
            <w:shd w:val="clear" w:color="auto" w:fill="auto"/>
          </w:tcPr>
          <w:p w14:paraId="65ECCB62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Vzgojno-izobraževalni programi </w:t>
            </w:r>
          </w:p>
          <w:p w14:paraId="48436477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(glasba, galerija, film, skupaj)</w:t>
            </w:r>
          </w:p>
        </w:tc>
        <w:tc>
          <w:tcPr>
            <w:tcW w:w="1239" w:type="dxa"/>
          </w:tcPr>
          <w:p w14:paraId="5C71F85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Glasba:108</w:t>
            </w:r>
          </w:p>
          <w:p w14:paraId="1B518DB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Galerija:54</w:t>
            </w:r>
          </w:p>
          <w:p w14:paraId="22B619A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Film: 22</w:t>
            </w:r>
          </w:p>
          <w:p w14:paraId="3F028DF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Likov. šola: 78</w:t>
            </w:r>
          </w:p>
          <w:p w14:paraId="600CC0A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446A50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Skupaj: 262</w:t>
            </w:r>
          </w:p>
          <w:p w14:paraId="05369EE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</w:tcPr>
          <w:p w14:paraId="1B7B63E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Glasba:109</w:t>
            </w:r>
          </w:p>
          <w:p w14:paraId="67B385A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Galerija:52</w:t>
            </w:r>
          </w:p>
          <w:p w14:paraId="6D1B4C7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Film: 36</w:t>
            </w:r>
          </w:p>
          <w:p w14:paraId="4B51EB5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Likov. šola: 82</w:t>
            </w:r>
          </w:p>
          <w:p w14:paraId="20BE4EB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DF4BE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Skupaj: 279</w:t>
            </w:r>
          </w:p>
          <w:p w14:paraId="746EB87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</w:tcPr>
          <w:p w14:paraId="56A6F914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Glasba:59</w:t>
            </w:r>
          </w:p>
          <w:p w14:paraId="5EAE644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Galerija:24</w:t>
            </w:r>
          </w:p>
          <w:p w14:paraId="634A0D3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Film: 13</w:t>
            </w:r>
          </w:p>
          <w:p w14:paraId="2AE93EB6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Likov. šola:</w:t>
            </w:r>
          </w:p>
          <w:p w14:paraId="5117962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77 </w:t>
            </w:r>
          </w:p>
          <w:p w14:paraId="10E7F4F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DAD744F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Skupaj:173</w:t>
            </w:r>
          </w:p>
          <w:p w14:paraId="7253C699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</w:tcPr>
          <w:p w14:paraId="12F6DBDD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Glasba: 17</w:t>
            </w:r>
          </w:p>
          <w:p w14:paraId="235D5F9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Galerija: 13</w:t>
            </w:r>
          </w:p>
          <w:p w14:paraId="5027EC9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Film: 3</w:t>
            </w:r>
          </w:p>
          <w:p w14:paraId="26ABDEB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Likov. šola:</w:t>
            </w:r>
          </w:p>
          <w:p w14:paraId="2A8C742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  <w:p w14:paraId="69514CFE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F038F0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Skupaj: 65</w:t>
            </w:r>
          </w:p>
        </w:tc>
        <w:tc>
          <w:tcPr>
            <w:tcW w:w="1239" w:type="dxa"/>
          </w:tcPr>
          <w:p w14:paraId="7692E8D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Glasba:111</w:t>
            </w:r>
          </w:p>
          <w:p w14:paraId="7CFA7BB4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Galerija: 46</w:t>
            </w:r>
          </w:p>
          <w:p w14:paraId="3068AA3E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Film: 28</w:t>
            </w:r>
          </w:p>
          <w:p w14:paraId="3A57DE1F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Likovna šola: 70</w:t>
            </w:r>
          </w:p>
          <w:p w14:paraId="57F11DAF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80C94E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Skupaj: 255</w:t>
            </w:r>
          </w:p>
        </w:tc>
      </w:tr>
      <w:tr w:rsidR="00844ED7" w:rsidRPr="00844ED7" w14:paraId="0156F635" w14:textId="77777777" w:rsidTr="009A7BBB">
        <w:tc>
          <w:tcPr>
            <w:tcW w:w="528" w:type="dxa"/>
            <w:shd w:val="clear" w:color="auto" w:fill="auto"/>
          </w:tcPr>
          <w:p w14:paraId="78CA410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10. </w:t>
            </w:r>
          </w:p>
        </w:tc>
        <w:tc>
          <w:tcPr>
            <w:tcW w:w="3606" w:type="dxa"/>
            <w:shd w:val="clear" w:color="auto" w:fill="auto"/>
          </w:tcPr>
          <w:p w14:paraId="022DC579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Dogodki zunanjih izvajalcev</w:t>
            </w:r>
          </w:p>
        </w:tc>
        <w:tc>
          <w:tcPr>
            <w:tcW w:w="1239" w:type="dxa"/>
          </w:tcPr>
          <w:p w14:paraId="30FD6649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1239" w:type="dxa"/>
          </w:tcPr>
          <w:p w14:paraId="0449C24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1239" w:type="dxa"/>
          </w:tcPr>
          <w:p w14:paraId="1CAE304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39" w:type="dxa"/>
          </w:tcPr>
          <w:p w14:paraId="617DCBA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239" w:type="dxa"/>
          </w:tcPr>
          <w:p w14:paraId="31FAE604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</w:tr>
      <w:tr w:rsidR="00844ED7" w:rsidRPr="00844ED7" w14:paraId="55811DB7" w14:textId="77777777" w:rsidTr="009A7BBB">
        <w:tc>
          <w:tcPr>
            <w:tcW w:w="528" w:type="dxa"/>
            <w:shd w:val="clear" w:color="auto" w:fill="auto"/>
          </w:tcPr>
          <w:p w14:paraId="002FFF1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3606" w:type="dxa"/>
            <w:shd w:val="clear" w:color="auto" w:fill="auto"/>
          </w:tcPr>
          <w:p w14:paraId="4C58B7F1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Nabavljena umetniška dela</w:t>
            </w:r>
          </w:p>
          <w:p w14:paraId="0295878F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Vrednost nabavljenih del (v €)</w:t>
            </w:r>
          </w:p>
        </w:tc>
        <w:tc>
          <w:tcPr>
            <w:tcW w:w="1239" w:type="dxa"/>
          </w:tcPr>
          <w:p w14:paraId="3D7E2F59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2CEB3E3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1239" w:type="dxa"/>
          </w:tcPr>
          <w:p w14:paraId="57BF203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5A42F1EF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1239" w:type="dxa"/>
          </w:tcPr>
          <w:p w14:paraId="55483A8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4EF98184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1239" w:type="dxa"/>
          </w:tcPr>
          <w:p w14:paraId="54EA7B3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428509A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1239" w:type="dxa"/>
          </w:tcPr>
          <w:p w14:paraId="04CF1E8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18D243D6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</w:tr>
      <w:tr w:rsidR="00844ED7" w:rsidRPr="00844ED7" w14:paraId="22C6B79A" w14:textId="77777777" w:rsidTr="009A7BBB">
        <w:tc>
          <w:tcPr>
            <w:tcW w:w="528" w:type="dxa"/>
            <w:shd w:val="clear" w:color="auto" w:fill="auto"/>
          </w:tcPr>
          <w:p w14:paraId="555DDF6E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3606" w:type="dxa"/>
            <w:shd w:val="clear" w:color="auto" w:fill="auto"/>
          </w:tcPr>
          <w:p w14:paraId="0D5152A9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vseh obiskovalcev</w:t>
            </w:r>
          </w:p>
        </w:tc>
        <w:tc>
          <w:tcPr>
            <w:tcW w:w="1239" w:type="dxa"/>
          </w:tcPr>
          <w:p w14:paraId="03DCCCC1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63.379</w:t>
            </w:r>
          </w:p>
        </w:tc>
        <w:tc>
          <w:tcPr>
            <w:tcW w:w="1239" w:type="dxa"/>
          </w:tcPr>
          <w:p w14:paraId="48A7B3CC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69.430</w:t>
            </w:r>
          </w:p>
        </w:tc>
        <w:tc>
          <w:tcPr>
            <w:tcW w:w="1239" w:type="dxa"/>
          </w:tcPr>
          <w:p w14:paraId="64A96EF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22.286</w:t>
            </w:r>
          </w:p>
        </w:tc>
        <w:tc>
          <w:tcPr>
            <w:tcW w:w="1239" w:type="dxa"/>
          </w:tcPr>
          <w:p w14:paraId="53134CCD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18.198</w:t>
            </w:r>
          </w:p>
        </w:tc>
        <w:tc>
          <w:tcPr>
            <w:tcW w:w="1239" w:type="dxa"/>
          </w:tcPr>
          <w:p w14:paraId="2676487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hAnsi="Arial" w:cs="Arial"/>
                <w:sz w:val="20"/>
                <w:szCs w:val="20"/>
                <w:lang w:eastAsia="sl-SI"/>
              </w:rPr>
              <w:t>46.983</w:t>
            </w:r>
          </w:p>
        </w:tc>
      </w:tr>
      <w:tr w:rsidR="00844ED7" w:rsidRPr="00844ED7" w14:paraId="0D6833A9" w14:textId="77777777" w:rsidTr="009A7BBB">
        <w:tc>
          <w:tcPr>
            <w:tcW w:w="528" w:type="dxa"/>
            <w:shd w:val="clear" w:color="auto" w:fill="auto"/>
          </w:tcPr>
          <w:p w14:paraId="3C7E5587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3606" w:type="dxa"/>
            <w:shd w:val="clear" w:color="auto" w:fill="auto"/>
          </w:tcPr>
          <w:p w14:paraId="55A3F9ED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(v €)</w:t>
            </w:r>
          </w:p>
        </w:tc>
        <w:tc>
          <w:tcPr>
            <w:tcW w:w="1239" w:type="dxa"/>
          </w:tcPr>
          <w:p w14:paraId="0EB7E9C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776.931</w:t>
            </w:r>
          </w:p>
        </w:tc>
        <w:tc>
          <w:tcPr>
            <w:tcW w:w="1239" w:type="dxa"/>
          </w:tcPr>
          <w:p w14:paraId="4090CB6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888.295</w:t>
            </w:r>
          </w:p>
        </w:tc>
        <w:tc>
          <w:tcPr>
            <w:tcW w:w="1239" w:type="dxa"/>
          </w:tcPr>
          <w:p w14:paraId="0DD883F8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666.729</w:t>
            </w:r>
          </w:p>
        </w:tc>
        <w:tc>
          <w:tcPr>
            <w:tcW w:w="1239" w:type="dxa"/>
          </w:tcPr>
          <w:p w14:paraId="464B6822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hAnsi="Arial" w:cs="Arial"/>
                <w:sz w:val="20"/>
                <w:szCs w:val="20"/>
                <w:lang w:eastAsia="sl-SI"/>
              </w:rPr>
              <w:t>712.083</w:t>
            </w:r>
          </w:p>
        </w:tc>
        <w:tc>
          <w:tcPr>
            <w:tcW w:w="1239" w:type="dxa"/>
          </w:tcPr>
          <w:p w14:paraId="55E6AC2E" w14:textId="77777777" w:rsidR="00103D58" w:rsidRPr="00844ED7" w:rsidRDefault="00103D58" w:rsidP="00103D58">
            <w:p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hAnsi="Arial" w:cs="Arial"/>
                <w:sz w:val="20"/>
                <w:szCs w:val="20"/>
                <w:lang w:eastAsia="sl-SI"/>
              </w:rPr>
              <w:t>883.575</w:t>
            </w:r>
          </w:p>
        </w:tc>
      </w:tr>
      <w:tr w:rsidR="00844ED7" w:rsidRPr="00844ED7" w14:paraId="6EBF7440" w14:textId="77777777" w:rsidTr="009A7BBB">
        <w:tc>
          <w:tcPr>
            <w:tcW w:w="528" w:type="dxa"/>
            <w:shd w:val="clear" w:color="auto" w:fill="auto"/>
          </w:tcPr>
          <w:p w14:paraId="719290C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3606" w:type="dxa"/>
            <w:shd w:val="clear" w:color="auto" w:fill="auto"/>
          </w:tcPr>
          <w:p w14:paraId="1EC990A4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Višina oz. % </w:t>
            </w:r>
          </w:p>
          <w:p w14:paraId="35BEB5C7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lastnih prihodkov (v €)</w:t>
            </w:r>
          </w:p>
        </w:tc>
        <w:tc>
          <w:tcPr>
            <w:tcW w:w="1239" w:type="dxa"/>
          </w:tcPr>
          <w:p w14:paraId="705050BB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166.884</w:t>
            </w:r>
          </w:p>
          <w:p w14:paraId="54361409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oz. 21,5%</w:t>
            </w:r>
          </w:p>
        </w:tc>
        <w:tc>
          <w:tcPr>
            <w:tcW w:w="1239" w:type="dxa"/>
          </w:tcPr>
          <w:p w14:paraId="39AB9215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188.429</w:t>
            </w:r>
          </w:p>
          <w:p w14:paraId="0610104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oz. 21%</w:t>
            </w:r>
          </w:p>
        </w:tc>
        <w:tc>
          <w:tcPr>
            <w:tcW w:w="1239" w:type="dxa"/>
          </w:tcPr>
          <w:p w14:paraId="314DA68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81.731</w:t>
            </w:r>
          </w:p>
          <w:p w14:paraId="0AF93826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oz. 12%</w:t>
            </w:r>
          </w:p>
        </w:tc>
        <w:tc>
          <w:tcPr>
            <w:tcW w:w="1239" w:type="dxa"/>
          </w:tcPr>
          <w:p w14:paraId="15EBAD66" w14:textId="77777777" w:rsidR="00103D58" w:rsidRPr="00844ED7" w:rsidRDefault="00103D58" w:rsidP="00103D58">
            <w:p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hAnsi="Arial" w:cs="Arial"/>
                <w:sz w:val="20"/>
                <w:szCs w:val="20"/>
                <w:lang w:eastAsia="sl-SI"/>
              </w:rPr>
              <w:t>71.880</w:t>
            </w:r>
          </w:p>
          <w:p w14:paraId="0D67E040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oz. 10%</w:t>
            </w:r>
          </w:p>
        </w:tc>
        <w:tc>
          <w:tcPr>
            <w:tcW w:w="1239" w:type="dxa"/>
          </w:tcPr>
          <w:p w14:paraId="6512A195" w14:textId="77777777" w:rsidR="00103D58" w:rsidRPr="00844ED7" w:rsidRDefault="00103D58" w:rsidP="00103D58">
            <w:pPr>
              <w:spacing w:after="0"/>
              <w:rPr>
                <w:rFonts w:ascii="Calibri" w:hAnsi="Calibri" w:cs="Arial"/>
              </w:rPr>
            </w:pPr>
            <w:r w:rsidRPr="00844ED7">
              <w:rPr>
                <w:rFonts w:ascii="Calibri" w:hAnsi="Calibri" w:cs="Arial"/>
              </w:rPr>
              <w:t>168.642</w:t>
            </w:r>
          </w:p>
          <w:p w14:paraId="16CDC306" w14:textId="77777777" w:rsidR="00103D58" w:rsidRPr="00844ED7" w:rsidRDefault="00103D58" w:rsidP="00103D58">
            <w:p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oz. 19%</w:t>
            </w:r>
          </w:p>
        </w:tc>
      </w:tr>
      <w:tr w:rsidR="00103D58" w:rsidRPr="00844ED7" w14:paraId="257AF4B0" w14:textId="77777777" w:rsidTr="009A7BBB">
        <w:tc>
          <w:tcPr>
            <w:tcW w:w="528" w:type="dxa"/>
            <w:shd w:val="clear" w:color="auto" w:fill="auto"/>
          </w:tcPr>
          <w:p w14:paraId="41DBA87F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3606" w:type="dxa"/>
            <w:shd w:val="clear" w:color="auto" w:fill="auto"/>
          </w:tcPr>
          <w:p w14:paraId="22DBE3AF" w14:textId="77777777" w:rsidR="00103D58" w:rsidRPr="00844ED7" w:rsidRDefault="00103D58" w:rsidP="00103D5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Odhodki (v €)</w:t>
            </w:r>
          </w:p>
        </w:tc>
        <w:tc>
          <w:tcPr>
            <w:tcW w:w="1239" w:type="dxa"/>
          </w:tcPr>
          <w:p w14:paraId="68BA785A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752.921</w:t>
            </w:r>
          </w:p>
        </w:tc>
        <w:tc>
          <w:tcPr>
            <w:tcW w:w="1239" w:type="dxa"/>
          </w:tcPr>
          <w:p w14:paraId="54A81559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878.621</w:t>
            </w:r>
          </w:p>
        </w:tc>
        <w:tc>
          <w:tcPr>
            <w:tcW w:w="1239" w:type="dxa"/>
          </w:tcPr>
          <w:p w14:paraId="4F47CC73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652.694</w:t>
            </w:r>
          </w:p>
        </w:tc>
        <w:tc>
          <w:tcPr>
            <w:tcW w:w="1239" w:type="dxa"/>
          </w:tcPr>
          <w:p w14:paraId="107B3ECF" w14:textId="77777777" w:rsidR="00103D58" w:rsidRPr="00844ED7" w:rsidRDefault="00103D58" w:rsidP="00103D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hAnsi="Arial" w:cs="Arial"/>
                <w:sz w:val="20"/>
                <w:szCs w:val="20"/>
                <w:lang w:eastAsia="sl-SI"/>
              </w:rPr>
              <w:t>703.818</w:t>
            </w:r>
          </w:p>
        </w:tc>
        <w:tc>
          <w:tcPr>
            <w:tcW w:w="1239" w:type="dxa"/>
          </w:tcPr>
          <w:p w14:paraId="6325354F" w14:textId="77777777" w:rsidR="00103D58" w:rsidRPr="00844ED7" w:rsidRDefault="00103D58" w:rsidP="00103D58">
            <w:p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hAnsi="Arial" w:cs="Arial"/>
                <w:sz w:val="20"/>
                <w:szCs w:val="20"/>
                <w:lang w:eastAsia="sl-SI"/>
              </w:rPr>
              <w:t>881.105</w:t>
            </w:r>
          </w:p>
        </w:tc>
      </w:tr>
    </w:tbl>
    <w:p w14:paraId="199DCE58" w14:textId="77777777" w:rsidR="00BB7FDB" w:rsidRPr="00844ED7" w:rsidRDefault="00BB7FDB" w:rsidP="00BB7FDB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77714CA" w14:textId="2741125D" w:rsidR="00965729" w:rsidRPr="00844ED7" w:rsidRDefault="00965729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66A3881" w14:textId="77777777" w:rsidR="00BB7FDB" w:rsidRPr="00844ED7" w:rsidRDefault="00BB7FDB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653C892" w14:textId="37427370" w:rsidR="00965729" w:rsidRPr="00844ED7" w:rsidRDefault="00965729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B5366D5" w14:textId="199CB660" w:rsidR="00965729" w:rsidRPr="00844ED7" w:rsidRDefault="00965729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C0D2ECF" w14:textId="77777777" w:rsidR="00965729" w:rsidRPr="00844ED7" w:rsidRDefault="00965729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A6D0497" w14:textId="39495650" w:rsidR="00B46CC9" w:rsidRPr="00844ED7" w:rsidRDefault="00B46CC9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4D811CFE" w14:textId="6D42259F" w:rsidR="009671A2" w:rsidRPr="00844ED7" w:rsidRDefault="009671A2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DAA2D70" w14:textId="249DF216" w:rsidR="009671A2" w:rsidRPr="00844ED7" w:rsidRDefault="009671A2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A5D0C02" w14:textId="77777777" w:rsidR="009671A2" w:rsidRPr="00844ED7" w:rsidRDefault="009671A2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717C824D" w14:textId="77777777" w:rsidR="00B46CC9" w:rsidRPr="00844ED7" w:rsidRDefault="00B46CC9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9DA1F41" w14:textId="77777777" w:rsidR="00B46CC9" w:rsidRPr="00844ED7" w:rsidRDefault="00B46CC9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4152D7CA" w14:textId="77777777" w:rsidR="00B46CC9" w:rsidRPr="00844ED7" w:rsidRDefault="00B46CC9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BA993AF" w14:textId="77777777" w:rsidR="00B46CC9" w:rsidRPr="00844ED7" w:rsidRDefault="00B46CC9" w:rsidP="00E87B7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A8708EC" w14:textId="77777777" w:rsidR="000A0DB0" w:rsidRPr="00844ED7" w:rsidRDefault="000A0DB0" w:rsidP="00DE4499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F9049A8" w14:textId="77777777" w:rsidR="000A0DB0" w:rsidRPr="00844ED7" w:rsidRDefault="000A0DB0" w:rsidP="00DE4499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DDACC2E" w14:textId="77777777" w:rsidR="000A0DB0" w:rsidRPr="00844ED7" w:rsidRDefault="000A0DB0" w:rsidP="00DE4499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74FBA7C" w14:textId="77777777" w:rsidR="00F95C8E" w:rsidRPr="00844ED7" w:rsidRDefault="00F95C8E" w:rsidP="00DE4499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B0A8D7E" w14:textId="77777777" w:rsidR="00F95C8E" w:rsidRPr="00844ED7" w:rsidRDefault="00F95C8E" w:rsidP="00DE4499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989A6DC" w14:textId="7EE2CCE6" w:rsidR="00DE4499" w:rsidRPr="00844ED7" w:rsidRDefault="00DE4499" w:rsidP="00DE4499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44ED7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lastRenderedPageBreak/>
        <w:t>Javni zavod Slovensko narodno gledališče Nova Gorica</w:t>
      </w:r>
      <w:r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– ustanoviteljica in glavni financer je Vlada RS (Ministrstvo za kulturo)</w:t>
      </w:r>
    </w:p>
    <w:p w14:paraId="10D3398A" w14:textId="77777777" w:rsidR="00DE4499" w:rsidRPr="00844ED7" w:rsidRDefault="00DE4499" w:rsidP="00DE4499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532107" w14:textId="77777777" w:rsidR="00DE4499" w:rsidRPr="00844ED7" w:rsidRDefault="00DE4499" w:rsidP="00DE4499">
      <w:pPr>
        <w:spacing w:after="0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844ED7">
        <w:rPr>
          <w:rFonts w:ascii="Arial" w:eastAsia="Times New Roman" w:hAnsi="Arial" w:cs="Arial"/>
          <w:i/>
          <w:sz w:val="20"/>
          <w:szCs w:val="20"/>
          <w:lang w:eastAsia="sl-SI"/>
        </w:rPr>
        <w:t>(MONG financira dodatne programe, ki so v interesu lokalne skupnosti)</w:t>
      </w:r>
    </w:p>
    <w:p w14:paraId="1A26BE5F" w14:textId="77777777" w:rsidR="00DE4499" w:rsidRPr="00844ED7" w:rsidRDefault="00DE4499" w:rsidP="00DE4499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50"/>
        <w:gridCol w:w="1274"/>
        <w:gridCol w:w="1274"/>
        <w:gridCol w:w="1274"/>
        <w:gridCol w:w="1274"/>
        <w:gridCol w:w="1274"/>
      </w:tblGrid>
      <w:tr w:rsidR="00844ED7" w:rsidRPr="00844ED7" w14:paraId="1935BABE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E70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FF76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245C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DD1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F5B3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CA4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E4E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2022</w:t>
            </w:r>
          </w:p>
        </w:tc>
      </w:tr>
      <w:tr w:rsidR="00844ED7" w:rsidRPr="00844ED7" w14:paraId="7FFB47A0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CDC9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6BCA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Zaposleni</w:t>
            </w:r>
          </w:p>
          <w:p w14:paraId="67FC0111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Polni delovni čas</w:t>
            </w:r>
          </w:p>
          <w:p w14:paraId="49C1DD77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Polovični delovni čas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F479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A26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  <w:p w14:paraId="1FD7C242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1A4C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  <w:p w14:paraId="56B1918D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B40C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  <w:p w14:paraId="5BED2AC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  <w:p w14:paraId="348F8018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41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  <w:p w14:paraId="15086295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  <w:p w14:paraId="7DBABD40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844ED7" w:rsidRPr="00844ED7" w14:paraId="285BCBE8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AF72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9F06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premier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979F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A4ED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DCBC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DA76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341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</w:tr>
      <w:tr w:rsidR="00844ED7" w:rsidRPr="00844ED7" w14:paraId="4708EF45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4E35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39AB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predstav</w:t>
            </w:r>
          </w:p>
          <w:p w14:paraId="02BC3CFA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Predstave SNG Nova Gorica</w:t>
            </w:r>
          </w:p>
          <w:p w14:paraId="0A7BED02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Gostujoče predstave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2352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367</w:t>
            </w:r>
          </w:p>
          <w:p w14:paraId="6A97D718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AE3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259</w:t>
            </w:r>
          </w:p>
          <w:p w14:paraId="19DFC03D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9D7B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</w:t>
            </w:r>
          </w:p>
          <w:p w14:paraId="724C4FCC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</w:t>
            </w:r>
          </w:p>
          <w:p w14:paraId="749E3653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F9AC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163</w:t>
            </w:r>
          </w:p>
          <w:p w14:paraId="5EF52E7F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126</w:t>
            </w:r>
          </w:p>
          <w:p w14:paraId="7F05B771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  <w:p w14:paraId="195B6D2E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C6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</w:p>
          <w:p w14:paraId="144BD86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153</w:t>
            </w:r>
          </w:p>
          <w:p w14:paraId="3CB9228F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</w:t>
            </w:r>
          </w:p>
          <w:p w14:paraId="256FA490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44ED7" w:rsidRPr="00844ED7" w14:paraId="341A3F8A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046E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C0D" w14:textId="77777777" w:rsidR="000C6309" w:rsidRPr="00844ED7" w:rsidRDefault="000C6309" w:rsidP="000C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predstav ne-dramskih zvrsti – skupaj</w:t>
            </w:r>
          </w:p>
          <w:p w14:paraId="1E0ECB44" w14:textId="77777777" w:rsidR="000C6309" w:rsidRPr="00844ED7" w:rsidRDefault="000C6309" w:rsidP="000C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</w:t>
            </w:r>
          </w:p>
          <w:p w14:paraId="3898C08D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Baletne predstave – število obiskovalcev</w:t>
            </w:r>
          </w:p>
          <w:p w14:paraId="571FBAB0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Plesne predstave – število obiskovalcev</w:t>
            </w:r>
          </w:p>
          <w:p w14:paraId="7749C721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Poulični teater – število obiskovalcev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AFB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</w:t>
            </w:r>
          </w:p>
          <w:p w14:paraId="31A2D1E6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E5B41E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1DFC944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11/1888</w:t>
            </w:r>
          </w:p>
          <w:p w14:paraId="7DD18C08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5/432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51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</w:t>
            </w:r>
          </w:p>
          <w:p w14:paraId="7D946C92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2160D0F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62FFC13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10/1.807</w:t>
            </w:r>
          </w:p>
          <w:p w14:paraId="08A3D00B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5/520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BE8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</w:t>
            </w:r>
          </w:p>
          <w:p w14:paraId="7C7CB8D0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7CAF2FB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1FD864EC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7/1321</w:t>
            </w:r>
          </w:p>
          <w:p w14:paraId="4BA46E20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6/900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AAE5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28/2299</w:t>
            </w:r>
          </w:p>
          <w:p w14:paraId="6CA61B42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B70ADC9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6CC7C6C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7/910</w:t>
            </w:r>
          </w:p>
          <w:p w14:paraId="472149BC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5/475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86F0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17/2195</w:t>
            </w:r>
          </w:p>
          <w:p w14:paraId="724396A0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5F6787B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7B78C000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13/1805</w:t>
            </w:r>
          </w:p>
          <w:p w14:paraId="626ABE7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4/390</w:t>
            </w:r>
          </w:p>
        </w:tc>
      </w:tr>
      <w:tr w:rsidR="00844ED7" w:rsidRPr="00844ED7" w14:paraId="2B3FF20A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5637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7F4" w14:textId="77777777" w:rsidR="000C6309" w:rsidRPr="00844ED7" w:rsidRDefault="000C6309" w:rsidP="000C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 Malega in Velikega polžka, lutkovnega polžka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CBBD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12.128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F22B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11.248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33A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4.371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C4A5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12/1943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B725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4.018</w:t>
            </w:r>
          </w:p>
        </w:tc>
      </w:tr>
      <w:tr w:rsidR="00844ED7" w:rsidRPr="00844ED7" w14:paraId="457C4FCA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3D2D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D57E" w14:textId="77777777" w:rsidR="000C6309" w:rsidRPr="00844ED7" w:rsidRDefault="000C6309" w:rsidP="000C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 predstav Amaterskega gledališkega odra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1D0F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C3EF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687E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3E3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 (splet)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E216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379</w:t>
            </w:r>
          </w:p>
        </w:tc>
      </w:tr>
      <w:tr w:rsidR="00844ED7" w:rsidRPr="00844ED7" w14:paraId="3862D452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E481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06D3" w14:textId="77777777" w:rsidR="000C6309" w:rsidRPr="00844ED7" w:rsidRDefault="000C6309" w:rsidP="000C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 Ane desetnice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9DF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5030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2445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34F2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057F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390</w:t>
            </w:r>
          </w:p>
        </w:tc>
      </w:tr>
      <w:tr w:rsidR="00844ED7" w:rsidRPr="00844ED7" w14:paraId="0385B7B0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18F1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B683" w14:textId="77777777" w:rsidR="000C6309" w:rsidRPr="00844ED7" w:rsidRDefault="000C6309" w:rsidP="000C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 plesnih predstav (profesionalnih)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74B8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6201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8BD2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A766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7/910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8B1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13/1805</w:t>
            </w:r>
          </w:p>
        </w:tc>
      </w:tr>
      <w:tr w:rsidR="00844ED7" w:rsidRPr="00844ED7" w14:paraId="2EB7BBF4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984E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B91C" w14:textId="77777777" w:rsidR="000C6309" w:rsidRPr="00844ED7" w:rsidRDefault="000C6309" w:rsidP="000C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novih uprizoritev za mlade (AMO, Gledališka gimnazija, VŠU NG)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39AB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2E70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45F1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24C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 (splet)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24FD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2/1</w:t>
            </w:r>
          </w:p>
        </w:tc>
      </w:tr>
      <w:tr w:rsidR="00844ED7" w:rsidRPr="00844ED7" w14:paraId="77D7A80F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4267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3D31" w14:textId="77777777" w:rsidR="000C6309" w:rsidRPr="00844ED7" w:rsidRDefault="000C6309" w:rsidP="000C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Produkcija plesnih predstav </w:t>
            </w:r>
          </w:p>
          <w:p w14:paraId="6BFA371F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Premiera: </w:t>
            </w:r>
          </w:p>
          <w:p w14:paraId="7921948C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Ponovitve: </w:t>
            </w:r>
          </w:p>
          <w:p w14:paraId="184CBB78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Število plesalcev: </w:t>
            </w:r>
          </w:p>
          <w:p w14:paraId="52C0A0C4" w14:textId="77777777" w:rsidR="000C6309" w:rsidRPr="00844ED7" w:rsidRDefault="000C6309" w:rsidP="000C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obiskovalcev: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58E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F18D712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06FFA941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190CE2AE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  <w:p w14:paraId="1E60EC4E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D91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DB9041E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0DDFAE78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5934F49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5F97BA70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15F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7B69EED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73FBB5C6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84E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3D670D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1AA738D7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1C3C3EC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  <w:p w14:paraId="4E41851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4DC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4E1E888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79A296B9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14:paraId="6D7D37EE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</w:tr>
      <w:tr w:rsidR="00844ED7" w:rsidRPr="00844ED7" w14:paraId="6D03F145" w14:textId="77777777" w:rsidTr="009A7BBB">
        <w:trPr>
          <w:trHeight w:val="29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385E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3DCC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drugih dogodkov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982D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A63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AFF9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8C2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31E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</w:tr>
      <w:tr w:rsidR="00844ED7" w:rsidRPr="00844ED7" w14:paraId="79056C0E" w14:textId="77777777" w:rsidTr="009A7BBB">
        <w:trPr>
          <w:trHeight w:val="3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C925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6BA1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obiskovalcev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DB80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64.768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9970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65.049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32A7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Calibri" w:hAnsi="Calibri"/>
                <w:sz w:val="24"/>
                <w:szCs w:val="24"/>
                <w:lang w:val="de-DE"/>
              </w:rPr>
              <w:t>30.264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3020" w14:textId="77777777" w:rsidR="000C6309" w:rsidRPr="00844ED7" w:rsidRDefault="000C6309" w:rsidP="000C6309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844ED7">
              <w:rPr>
                <w:rFonts w:ascii="Calibri" w:hAnsi="Calibri"/>
                <w:sz w:val="24"/>
                <w:szCs w:val="24"/>
                <w:lang w:val="de-DE"/>
              </w:rPr>
              <w:t>23.540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DFB" w14:textId="77777777" w:rsidR="000C6309" w:rsidRPr="00844ED7" w:rsidRDefault="000C6309" w:rsidP="000C6309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844ED7">
              <w:rPr>
                <w:rFonts w:ascii="Calibri" w:hAnsi="Calibri"/>
                <w:sz w:val="24"/>
                <w:szCs w:val="24"/>
                <w:lang w:val="de-DE"/>
              </w:rPr>
              <w:t>40.093</w:t>
            </w:r>
          </w:p>
        </w:tc>
      </w:tr>
      <w:tr w:rsidR="00844ED7" w:rsidRPr="00844ED7" w14:paraId="64722106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45ED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8F9B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abonentov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0679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2FA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7EB2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3D8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C66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1.718</w:t>
            </w:r>
          </w:p>
        </w:tc>
      </w:tr>
      <w:tr w:rsidR="00844ED7" w:rsidRPr="00844ED7" w14:paraId="2505DD8B" w14:textId="77777777" w:rsidTr="009A7BBB">
        <w:trPr>
          <w:trHeight w:val="5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D992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6937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 xml:space="preserve">Število prodanih vstopnic </w:t>
            </w:r>
          </w:p>
          <w:p w14:paraId="08ED3F25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(v matični hiši)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31F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25.258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2A5E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37.433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31FD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8895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14.937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585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19.207</w:t>
            </w:r>
          </w:p>
        </w:tc>
      </w:tr>
      <w:tr w:rsidR="00844ED7" w:rsidRPr="00844ED7" w14:paraId="1F495FBA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93F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083A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(v €),</w:t>
            </w:r>
          </w:p>
          <w:p w14:paraId="3A357A1A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 tega MONG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19E7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3.025.413</w:t>
            </w:r>
          </w:p>
          <w:p w14:paraId="22E08052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48.000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959F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3.392.581</w:t>
            </w:r>
          </w:p>
          <w:p w14:paraId="4D23A158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48.000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89B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3.328.043</w:t>
            </w:r>
          </w:p>
          <w:p w14:paraId="4F3D9FD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60.000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5A37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3.404.361</w:t>
            </w:r>
          </w:p>
          <w:p w14:paraId="6F76AD6B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60.000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FFA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3.633.964</w:t>
            </w:r>
          </w:p>
          <w:p w14:paraId="78884844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60.000</w:t>
            </w:r>
          </w:p>
        </w:tc>
      </w:tr>
      <w:tr w:rsidR="000C6309" w:rsidRPr="00844ED7" w14:paraId="3DFC77C8" w14:textId="77777777" w:rsidTr="009A7B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2255" w14:textId="77777777" w:rsidR="000C6309" w:rsidRPr="00844ED7" w:rsidRDefault="000C6309" w:rsidP="000C630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06D3" w14:textId="77777777" w:rsidR="000C6309" w:rsidRPr="00844ED7" w:rsidRDefault="000C6309" w:rsidP="000C63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Odhodki (v €)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8E5D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3.007.476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6B16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3.322.254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1B02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3.201.620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0AC5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3.254.869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8BF" w14:textId="77777777" w:rsidR="000C6309" w:rsidRPr="00844ED7" w:rsidRDefault="000C6309" w:rsidP="000C63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844ED7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3.707.598</w:t>
            </w:r>
          </w:p>
        </w:tc>
      </w:tr>
    </w:tbl>
    <w:p w14:paraId="11C7FCF6" w14:textId="77777777" w:rsidR="00704BE6" w:rsidRPr="00844ED7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7B06FDA" w14:textId="77777777" w:rsidR="00704BE6" w:rsidRPr="00844ED7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D504F15" w14:textId="77777777" w:rsidR="00704BE6" w:rsidRPr="00844ED7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EA81D16" w14:textId="77777777" w:rsidR="00704BE6" w:rsidRPr="00844ED7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6EA5ED2" w14:textId="77777777" w:rsidR="00704BE6" w:rsidRPr="00844ED7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4658B4F" w14:textId="77777777" w:rsidR="00704BE6" w:rsidRPr="00844ED7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D7E73B6" w14:textId="77777777" w:rsidR="00704BE6" w:rsidRPr="00844ED7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C0FC7E0" w14:textId="77777777" w:rsidR="00704BE6" w:rsidRPr="00844ED7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9F23A32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F716652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1EF324E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7EEA99C8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A7EE591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2FEAC3C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176D6D5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67F0B18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8512A5E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B711CC1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260FDE9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E3C42D3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9A2FA29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59A5B0C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C7C766D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0C27ED1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50BBAA9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35DEA158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4D7D075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5509014F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494CB32C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CD27A4E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0D233AC9" w14:textId="01AAB2BE" w:rsidR="0033109B" w:rsidRPr="00844ED7" w:rsidRDefault="0033109B" w:rsidP="0033109B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844ED7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lastRenderedPageBreak/>
        <w:t>Javni sklad za kulturne dejavnosti, OI Nova Gorica</w:t>
      </w:r>
      <w:r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>, ustanoviteljica in financer je Vlada RS (Ministrstvo za kulturo), MONG je sofinancer programa, ki se izvaja na Območni izpostavi Nova Gorica</w:t>
      </w:r>
    </w:p>
    <w:p w14:paraId="1B92ED57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1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3"/>
        <w:gridCol w:w="1700"/>
        <w:gridCol w:w="1558"/>
        <w:gridCol w:w="1984"/>
        <w:gridCol w:w="1558"/>
        <w:gridCol w:w="1558"/>
      </w:tblGrid>
      <w:tr w:rsidR="00844ED7" w:rsidRPr="00844ED7" w14:paraId="14A1E80D" w14:textId="77777777" w:rsidTr="0033109B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DE8C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 xml:space="preserve">ŠT.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86B0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>PODATEK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E214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>Leto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18CC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 xml:space="preserve">Leto 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0395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>Leto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2AD2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>Leto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93E8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sl-SI"/>
                <w14:ligatures w14:val="standardContextual"/>
              </w:rPr>
              <w:t>Leto 2022</w:t>
            </w:r>
          </w:p>
        </w:tc>
      </w:tr>
      <w:tr w:rsidR="00844ED7" w:rsidRPr="00844ED7" w14:paraId="18592BBA" w14:textId="77777777" w:rsidTr="003310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FA1D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F7A2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 xml:space="preserve">Zaposleni – </w:t>
            </w:r>
          </w:p>
          <w:p w14:paraId="7E3AFE87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polni delovni čas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8AD6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0F15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5C37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7DAD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2B91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</w:t>
            </w:r>
          </w:p>
        </w:tc>
      </w:tr>
      <w:tr w:rsidR="00844ED7" w:rsidRPr="00844ED7" w14:paraId="00C22F78" w14:textId="77777777" w:rsidTr="003310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2E13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 xml:space="preserve">2.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6EE4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Število društev na območju MONG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C817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FB16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7F1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4012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E33B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63</w:t>
            </w:r>
          </w:p>
        </w:tc>
      </w:tr>
      <w:tr w:rsidR="00844ED7" w:rsidRPr="00844ED7" w14:paraId="02449B49" w14:textId="77777777" w:rsidTr="003310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CAB0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8F58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Število sofinanciranih društev na območju MONG – javni razpis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D3EF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596C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3B16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6CF9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45DB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27</w:t>
            </w:r>
          </w:p>
        </w:tc>
      </w:tr>
      <w:tr w:rsidR="00844ED7" w:rsidRPr="00844ED7" w14:paraId="5A6596DB" w14:textId="77777777" w:rsidTr="003310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DFE4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F34B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Število članov</w:t>
            </w:r>
          </w:p>
          <w:p w14:paraId="730436F8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na območju MONG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C72D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1070 – razpis</w:t>
            </w:r>
          </w:p>
          <w:p w14:paraId="228EBF39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B82F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1147 – razpis</w:t>
            </w:r>
          </w:p>
          <w:p w14:paraId="2288D20C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CA35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1135 – razpis</w:t>
            </w:r>
          </w:p>
          <w:p w14:paraId="64D047C4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156D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1195 – razpis</w:t>
            </w:r>
          </w:p>
          <w:p w14:paraId="2568CDAB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 xml:space="preserve">2350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CF25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1148 - razpis</w:t>
            </w:r>
          </w:p>
        </w:tc>
      </w:tr>
      <w:tr w:rsidR="00844ED7" w:rsidRPr="00844ED7" w14:paraId="5A8F3B8C" w14:textId="77777777" w:rsidTr="003310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364A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 xml:space="preserve">4.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697C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 xml:space="preserve">Skupno število dogodkov v organizaciji JSKD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8128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9D78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D871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2457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0DC6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235</w:t>
            </w:r>
          </w:p>
        </w:tc>
      </w:tr>
      <w:tr w:rsidR="00844ED7" w:rsidRPr="00844ED7" w14:paraId="54FF9CC1" w14:textId="77777777" w:rsidTr="003310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42CD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7D40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Število vseh obiskovalcev dogodkov na območju MONG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E4BA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15312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A3AA" w14:textId="77777777" w:rsidR="0033109B" w:rsidRPr="00844ED7" w:rsidRDefault="0033109B">
            <w:pPr>
              <w:rPr>
                <w:rFonts w:ascii="Calibri" w:hAnsi="Calibri" w:cs="Calibri"/>
                <w:kern w:val="2"/>
                <w14:ligatures w14:val="standardContextual"/>
              </w:rPr>
            </w:pPr>
            <w:r w:rsidRPr="00844ED7">
              <w:rPr>
                <w:rFonts w:ascii="Calibri" w:hAnsi="Calibri" w:cs="Calibri"/>
                <w:kern w:val="2"/>
                <w14:ligatures w14:val="standardContextual"/>
              </w:rPr>
              <w:t>14785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8067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F2D7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1306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10490</w:t>
            </w:r>
          </w:p>
        </w:tc>
      </w:tr>
      <w:tr w:rsidR="00844ED7" w:rsidRPr="00844ED7" w14:paraId="4A56B344" w14:textId="77777777" w:rsidTr="003310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6E34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5C8" w14:textId="77777777" w:rsidR="0033109B" w:rsidRPr="00844ED7" w:rsidRDefault="0033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Število nastopajočih</w:t>
            </w:r>
          </w:p>
          <w:p w14:paraId="5AEF7AEB" w14:textId="77777777" w:rsidR="0033109B" w:rsidRPr="00844ED7" w:rsidRDefault="0033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B3B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9368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8974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9382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0ADF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2501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DDC9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3089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3A84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7976</w:t>
            </w:r>
          </w:p>
        </w:tc>
      </w:tr>
      <w:tr w:rsidR="00844ED7" w:rsidRPr="00844ED7" w14:paraId="4163A615" w14:textId="77777777" w:rsidTr="003310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2552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B106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Višina razpisanih sredstev - MONG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254C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124.000,00 €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A096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124.000,00 €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7B5F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124.000,00 €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E678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124.000,00 €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648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124.000,00 €</w:t>
            </w:r>
          </w:p>
        </w:tc>
      </w:tr>
      <w:tr w:rsidR="00844ED7" w:rsidRPr="00844ED7" w14:paraId="742CA698" w14:textId="77777777" w:rsidTr="003310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49E0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CC7A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Višina programskih sredstev – MONG (območni in medobmočni program)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1D58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19.500,00 €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7536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19.500,00 €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73F4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eastAsia="sl-SI"/>
                <w14:ligatures w14:val="standardContextual"/>
              </w:rPr>
              <w:t>19.500,00 €</w:t>
            </w:r>
          </w:p>
          <w:p w14:paraId="4AC64197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eastAsia="sl-SI"/>
                <w14:ligatures w14:val="standardContextual"/>
              </w:rPr>
              <w:t>(rebalans 14.500 €)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118D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19.500,00 €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23F1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19.500,00 €</w:t>
            </w:r>
          </w:p>
        </w:tc>
      </w:tr>
      <w:tr w:rsidR="00844ED7" w:rsidRPr="00844ED7" w14:paraId="7FFC3456" w14:textId="77777777" w:rsidTr="003310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1172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48E9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Vsi prihodki JSKD OI NG</w:t>
            </w:r>
          </w:p>
          <w:p w14:paraId="18BBEE49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(različni viri)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1F9D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69.627,27 €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39C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69.169,70 €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3EF7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43.491,46 €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54A8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51.230,27 €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A373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56.733,69 €</w:t>
            </w:r>
          </w:p>
        </w:tc>
      </w:tr>
      <w:tr w:rsidR="0033109B" w:rsidRPr="00844ED7" w14:paraId="0683F818" w14:textId="77777777" w:rsidTr="003310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0C4FA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15681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Plače za zaposlene, od tega:</w:t>
            </w:r>
          </w:p>
          <w:p w14:paraId="53A068BB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1) MONG</w:t>
            </w:r>
          </w:p>
          <w:p w14:paraId="4BDEADEB" w14:textId="77777777" w:rsidR="0033109B" w:rsidRPr="00844ED7" w:rsidRDefault="0033109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spacing w:val="-2"/>
                <w:kern w:val="2"/>
                <w:position w:val="-2"/>
                <w:sz w:val="20"/>
                <w:szCs w:val="20"/>
                <w:lang w:eastAsia="sl-SI"/>
                <w14:ligatures w14:val="standardContextual"/>
              </w:rPr>
              <w:t>2) Ministrstvo za kulturo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2DDFF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  <w:p w14:paraId="26CB605F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47.223,84 €</w:t>
            </w:r>
          </w:p>
          <w:p w14:paraId="633CE318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52.911,03 €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0ED9B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  <w:p w14:paraId="1D081DA4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50.749,06 €</w:t>
            </w:r>
          </w:p>
          <w:p w14:paraId="5B65D73F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57.951,90 €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6E57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  <w:p w14:paraId="1E38F35F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53.993,42 €</w:t>
            </w:r>
          </w:p>
          <w:p w14:paraId="09DD4F6B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58.810,79 €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C6F6D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  <w:p w14:paraId="4B8B5AE0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54.332,01 €</w:t>
            </w:r>
          </w:p>
          <w:p w14:paraId="3C2A18A5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59.198,94 €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0408B" w14:textId="77777777" w:rsidR="0033109B" w:rsidRPr="00844ED7" w:rsidRDefault="0033109B">
            <w:pPr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</w:p>
          <w:p w14:paraId="42B8DCBA" w14:textId="77777777" w:rsidR="0033109B" w:rsidRPr="00844ED7" w:rsidRDefault="0033109B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56.382,94 €</w:t>
            </w:r>
          </w:p>
          <w:p w14:paraId="48F8A94E" w14:textId="77777777" w:rsidR="0033109B" w:rsidRPr="00844ED7" w:rsidRDefault="0033109B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</w:pPr>
            <w:r w:rsidRPr="00844ED7">
              <w:rPr>
                <w:rFonts w:ascii="Arial" w:eastAsia="Times New Roman" w:hAnsi="Arial" w:cs="Arial"/>
                <w:kern w:val="2"/>
                <w:sz w:val="20"/>
                <w:szCs w:val="20"/>
                <w:lang w:eastAsia="sl-SI"/>
                <w14:ligatures w14:val="standardContextual"/>
              </w:rPr>
              <w:t>63.423,00 €</w:t>
            </w:r>
          </w:p>
        </w:tc>
      </w:tr>
    </w:tbl>
    <w:p w14:paraId="0FD173A2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4DC931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sl-SI"/>
        </w:rPr>
      </w:pPr>
    </w:p>
    <w:p w14:paraId="502C579C" w14:textId="77777777" w:rsidR="0033109B" w:rsidRPr="00844ED7" w:rsidRDefault="0033109B" w:rsidP="0033109B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sl-SI"/>
        </w:rPr>
      </w:pPr>
      <w:r w:rsidRPr="00844ED7">
        <w:rPr>
          <w:rFonts w:ascii="Arial" w:eastAsia="Times New Roman" w:hAnsi="Arial" w:cs="Arial"/>
          <w:i/>
          <w:iCs/>
          <w:sz w:val="20"/>
          <w:szCs w:val="20"/>
          <w:lang w:eastAsia="sl-SI"/>
        </w:rPr>
        <w:t>Podatki se nanašajo na aktivnosti, ki se izvajajo na območju MONG (razen pod št. 9)</w:t>
      </w:r>
    </w:p>
    <w:p w14:paraId="27B77B6B" w14:textId="77777777" w:rsidR="00704BE6" w:rsidRPr="00844ED7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727EF44" w14:textId="77777777" w:rsidR="00704BE6" w:rsidRPr="00844ED7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700E3BB" w14:textId="77777777" w:rsidR="00704BE6" w:rsidRPr="00844ED7" w:rsidRDefault="00704BE6" w:rsidP="00E87B7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03B1062" w14:textId="77777777" w:rsidR="0033109B" w:rsidRPr="00844ED7" w:rsidRDefault="0033109B" w:rsidP="0061781C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Hlk109816375"/>
    </w:p>
    <w:bookmarkEnd w:id="0"/>
    <w:p w14:paraId="71319C87" w14:textId="77777777" w:rsidR="00844ED7" w:rsidRPr="00844ED7" w:rsidRDefault="00844ED7" w:rsidP="00844ED7">
      <w:pPr>
        <w:keepNext/>
        <w:keepLines/>
        <w:spacing w:after="148"/>
        <w:outlineLvl w:val="1"/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</w:pPr>
      <w:r w:rsidRPr="00844ED7"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  <w:lastRenderedPageBreak/>
        <w:t>Javni zavod GO! 2025 – Evropska prestolnica kulture 2025, Nova Gorica</w:t>
      </w:r>
      <w:r w:rsidRPr="00844ED7">
        <w:rPr>
          <w:rFonts w:ascii="Arial" w:eastAsia="Arial" w:hAnsi="Arial" w:cs="Arial"/>
          <w:b/>
          <w:bCs/>
          <w:sz w:val="20"/>
          <w:szCs w:val="20"/>
          <w:lang w:eastAsia="sl-SI"/>
        </w:rPr>
        <w:t xml:space="preserve"> - </w:t>
      </w:r>
      <w:r w:rsidRPr="00844ED7">
        <w:rPr>
          <w:rFonts w:ascii="Arial" w:eastAsia="Arial" w:hAnsi="Arial" w:cs="Arial"/>
          <w:sz w:val="20"/>
          <w:szCs w:val="20"/>
          <w:lang w:eastAsia="sl-SI"/>
        </w:rPr>
        <w:t>MONG je ustanoviteljica, glavni financer je Ministrstvo za kulturo</w:t>
      </w:r>
    </w:p>
    <w:p w14:paraId="174EDD6F" w14:textId="77777777" w:rsidR="00844ED7" w:rsidRPr="00844ED7" w:rsidRDefault="00844ED7" w:rsidP="00844ED7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5"/>
      </w:tblGrid>
      <w:tr w:rsidR="00844ED7" w:rsidRPr="00844ED7" w14:paraId="71DB3CCA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9E80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70AA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PODATEK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ED45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 2022</w:t>
            </w:r>
          </w:p>
        </w:tc>
      </w:tr>
      <w:tr w:rsidR="00844ED7" w:rsidRPr="00844ED7" w14:paraId="1F73AEE4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1197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793D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Vsi zaposleni</w:t>
            </w:r>
          </w:p>
          <w:p w14:paraId="6A42F985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Polni delovni čas</w:t>
            </w:r>
          </w:p>
          <w:p w14:paraId="266B446D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Polovični delovni čas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CA8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</w:t>
            </w:r>
          </w:p>
          <w:p w14:paraId="5DB438AC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  <w:p w14:paraId="65EF1133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844ED7" w:rsidRPr="00844ED7" w14:paraId="79FD92C8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20BE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F08A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Sodelovanje s slovenskimi in tujimi mednarodno uveljavljenimi festivali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BDF8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844ED7" w:rsidRPr="00844ED7" w14:paraId="2B6374EF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EBA2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6BC3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sodelovanje s slovenskimi mednarodno uveljavljenimi umetniki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D60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844ED7" w:rsidRPr="00844ED7" w14:paraId="0504A773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AC20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FD0D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posebne delavnice s predstavitvijo pomena kulturne dediščine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A2C1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844ED7" w:rsidRPr="00844ED7" w14:paraId="04CA31CE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9862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A484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posebne delavnice s predstavitvijo pomena umetnosti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4FA5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844ED7" w:rsidRPr="00844ED7" w14:paraId="290700A9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5C8A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F686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udeležba slovenskih založnikov in promocija slovenske literature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24BC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844ED7" w:rsidRPr="00844ED7" w14:paraId="4AE6B0D0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2E5C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4688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sodelovanje oddelkov za slovenski jezik in lektoratov v tujini z namenom promocije odličnosti slovenske kulture in umetnosti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9157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844ED7" w:rsidRPr="00844ED7" w14:paraId="34A5D974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FF4C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B104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Izvedba delavnic za različne sektorje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DF50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</w:tr>
      <w:tr w:rsidR="00844ED7" w:rsidRPr="00844ED7" w14:paraId="07021914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055D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B2E7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udeležencev na izobraževanjih in delavnicah za izboljšanje kompetenc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13E5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608</w:t>
            </w:r>
          </w:p>
        </w:tc>
      </w:tr>
      <w:tr w:rsidR="00844ED7" w:rsidRPr="00844ED7" w14:paraId="225833DD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C26B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7EE0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poletnih šol o kulturi čezmejnega prostora in brezmejnem ustvarjanju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48E5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844ED7" w:rsidRPr="00844ED7" w14:paraId="137A56BB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6161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93A3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izdanih priročnikov in video posnetkov o trajnostno naravnani čezmejni kulturni produkciji.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C667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844ED7" w:rsidRPr="00844ED7" w14:paraId="4FC4A0C3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FA68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43A5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Število na novo predstavljenih projektov valorizacije in promocije premične kulturne dediščine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DEF1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844ED7" w:rsidRPr="00844ED7" w14:paraId="43F1E4F1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312E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9178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aktivnosti za krepitev medkulturnega dialoga s predstavitvijo kulturne dediščine prostora kot multikulturne dodane vrednosti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87AD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844ED7" w:rsidRPr="00844ED7" w14:paraId="3E817FE6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DD60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6DF6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predstavitev Slovenije kot kulturno-turistične destinacije na mednarodnih sejmih, festivalih, prireditvah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825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9968538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844ED7" w:rsidRPr="00844ED7" w14:paraId="6FE8B69A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6A22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4A14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dogodkov za dopolnitev kulturne ponudbe v širši regiji z učinki tako v Ljubljani kot Vidmu in Benetkah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627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EA7DCB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844ED7" w:rsidRPr="00844ED7" w14:paraId="7CC99F87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1453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A106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mednarodno (so)organiziranih dogodkov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A19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</w:t>
            </w:r>
          </w:p>
        </w:tc>
      </w:tr>
      <w:tr w:rsidR="00844ED7" w:rsidRPr="00844ED7" w14:paraId="054AC111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0510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1CF0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Št. izdelanih promocijskih filmov za Brezmejno kulturno destinacijo Goriško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321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844ED7" w:rsidRPr="00844ED7" w14:paraId="4201EEF5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681E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108E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– SKUPAJ (v EUR)</w:t>
            </w:r>
          </w:p>
          <w:p w14:paraId="13B7E045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– Ministrstvo za kulturo</w:t>
            </w:r>
          </w:p>
          <w:p w14:paraId="102371E3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– MONG</w:t>
            </w:r>
          </w:p>
          <w:p w14:paraId="3AD4DB7F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Prihodki – lastna sredstva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5C4C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783.903,15</w:t>
            </w:r>
          </w:p>
          <w:p w14:paraId="69E29C2F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352.297,89</w:t>
            </w:r>
          </w:p>
          <w:p w14:paraId="358EA957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431.574,46</w:t>
            </w:r>
          </w:p>
          <w:p w14:paraId="3D034885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844ED7" w:rsidRPr="00844ED7" w14:paraId="42507B88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0245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0608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Višina (v EUR) oz. % lastnih prihodkov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2923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3A7C0173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0%</w:t>
            </w:r>
          </w:p>
        </w:tc>
      </w:tr>
      <w:tr w:rsidR="00844ED7" w:rsidRPr="00844ED7" w14:paraId="29A3909A" w14:textId="77777777" w:rsidTr="002E0A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F9AF" w14:textId="77777777" w:rsidR="00844ED7" w:rsidRPr="00844ED7" w:rsidRDefault="00844ED7" w:rsidP="002E0A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69EB" w14:textId="77777777" w:rsidR="00844ED7" w:rsidRPr="00844ED7" w:rsidRDefault="00844ED7" w:rsidP="002E0A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sl-SI"/>
              </w:rPr>
              <w:t>Odhodki (v EUR)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30D0" w14:textId="77777777" w:rsidR="00844ED7" w:rsidRPr="00844ED7" w:rsidRDefault="00844ED7" w:rsidP="002E0A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4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733.758,29</w:t>
            </w:r>
          </w:p>
        </w:tc>
      </w:tr>
    </w:tbl>
    <w:p w14:paraId="2D89EC0F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517512BC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638DA3CE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5151A118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1EF8DBBC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7A0B1548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236602D5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37288487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10D695A7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5FBC992C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67DCC6D7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74CE9CB5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0C765936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1821A1BA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686E99A7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66B3CDF4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28F45918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54BC1473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3B8009FC" w14:textId="77777777" w:rsidR="00844ED7" w:rsidRDefault="00844ED7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2A56F97E" w14:textId="4E695F76" w:rsidR="00633B52" w:rsidRPr="00844ED7" w:rsidRDefault="00633B52" w:rsidP="00633B52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  <w:r w:rsidRPr="00844ED7"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lastRenderedPageBreak/>
        <w:t>Javni zavod za turizem Nova Gorica in Vipavska dolina (v nadaljevanju: Zavod za turizem)</w:t>
      </w:r>
    </w:p>
    <w:p w14:paraId="65AE1231" w14:textId="77777777" w:rsidR="00633B52" w:rsidRPr="00844ED7" w:rsidRDefault="00633B52" w:rsidP="00633B52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FCBD36" w14:textId="77777777" w:rsidR="00633B52" w:rsidRPr="00844ED7" w:rsidRDefault="00633B52" w:rsidP="00633B52">
      <w:pPr>
        <w:rPr>
          <w:rFonts w:ascii="Arial" w:eastAsia="Calibri" w:hAnsi="Arial" w:cs="Arial"/>
          <w:sz w:val="20"/>
          <w:szCs w:val="20"/>
        </w:rPr>
      </w:pPr>
      <w:r w:rsidRPr="00844ED7">
        <w:rPr>
          <w:rFonts w:ascii="Arial" w:eastAsia="Calibri" w:hAnsi="Arial" w:cs="Arial"/>
          <w:sz w:val="20"/>
          <w:szCs w:val="20"/>
        </w:rPr>
        <w:t>Turistični obisk MONG:</w:t>
      </w:r>
    </w:p>
    <w:p w14:paraId="37F3B189" w14:textId="77777777" w:rsidR="00633B52" w:rsidRPr="00844ED7" w:rsidRDefault="00633B52" w:rsidP="00633B52">
      <w:pPr>
        <w:rPr>
          <w:rFonts w:ascii="Arial" w:eastAsia="Calibri" w:hAnsi="Arial" w:cs="Arial"/>
          <w:sz w:val="20"/>
          <w:szCs w:val="2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689"/>
        <w:gridCol w:w="1701"/>
        <w:gridCol w:w="1275"/>
        <w:gridCol w:w="1701"/>
        <w:gridCol w:w="1418"/>
      </w:tblGrid>
      <w:tr w:rsidR="00844ED7" w:rsidRPr="00844ED7" w14:paraId="1D51F711" w14:textId="77777777" w:rsidTr="00633B52">
        <w:trPr>
          <w:trHeight w:val="8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EA459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LETO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39A10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PRIHODI</w:t>
            </w:r>
          </w:p>
          <w:p w14:paraId="00DA2657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(število prihodov)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D98DE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NOČITVE</w:t>
            </w:r>
          </w:p>
          <w:p w14:paraId="5ADE5E81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(število nočitev)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68B6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ŠTEVILO DOMAČIH GOSTOV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9CC88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</w:p>
          <w:p w14:paraId="3E186302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ŠTEVILO TUJIH GOSTOV</w:t>
            </w:r>
          </w:p>
          <w:p w14:paraId="489B2941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A812D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POVPREČNA DOBA BIVANJA</w:t>
            </w:r>
          </w:p>
          <w:p w14:paraId="738A57AA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(v dnevih)</w:t>
            </w:r>
          </w:p>
        </w:tc>
      </w:tr>
      <w:tr w:rsidR="00844ED7" w:rsidRPr="00844ED7" w14:paraId="06F9D9E1" w14:textId="77777777" w:rsidTr="00633B52">
        <w:trPr>
          <w:trHeight w:val="39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006A3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B95A7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98.712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8D3A7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208.352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C790B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8.925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C90DD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89.787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E171F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2,11</w:t>
            </w:r>
          </w:p>
        </w:tc>
      </w:tr>
      <w:tr w:rsidR="00844ED7" w:rsidRPr="00844ED7" w14:paraId="5C8E10C5" w14:textId="77777777" w:rsidTr="00633B5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4981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8BF9E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102.411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BDD81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199.591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D4DD2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9.973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F2E5B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92.438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23452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1,94</w:t>
            </w:r>
          </w:p>
        </w:tc>
      </w:tr>
      <w:tr w:rsidR="00844ED7" w:rsidRPr="00844ED7" w14:paraId="7C8B7950" w14:textId="77777777" w:rsidTr="00633B5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62D75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ABDD1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44.224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0CC5F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98.509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D435C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12.161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DFB28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32.063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92C76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2,22</w:t>
            </w:r>
          </w:p>
        </w:tc>
      </w:tr>
      <w:tr w:rsidR="00844ED7" w:rsidRPr="00844ED7" w14:paraId="7653C4C0" w14:textId="77777777" w:rsidTr="00633B5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9F916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580C2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55.381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95C0F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120.153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D6D29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15.280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1A332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40.101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EA52E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2,17</w:t>
            </w:r>
          </w:p>
        </w:tc>
      </w:tr>
      <w:tr w:rsidR="00844ED7" w:rsidRPr="00844ED7" w14:paraId="6E7AED01" w14:textId="77777777" w:rsidTr="00633B5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0014D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E8AB7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86.650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C5A9B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170.037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CDB21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11.079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F4D58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86.650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6DFF7" w14:textId="77777777" w:rsidR="00633B52" w:rsidRPr="00844ED7" w:rsidRDefault="00633B5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844ED7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1,96</w:t>
            </w:r>
          </w:p>
        </w:tc>
      </w:tr>
    </w:tbl>
    <w:p w14:paraId="09A2FE65" w14:textId="77777777" w:rsidR="0061781C" w:rsidRPr="00844ED7" w:rsidRDefault="0061781C" w:rsidP="00E87B74">
      <w:pPr>
        <w:keepNext/>
        <w:spacing w:before="24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FE5E73" w14:textId="77777777" w:rsidR="00844ED7" w:rsidRDefault="00844ED7" w:rsidP="000D0715">
      <w:pPr>
        <w:keepNext/>
        <w:keepLines/>
        <w:spacing w:after="148"/>
        <w:outlineLvl w:val="1"/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</w:pPr>
    </w:p>
    <w:p w14:paraId="031BED78" w14:textId="77777777" w:rsidR="00844ED7" w:rsidRDefault="00844ED7" w:rsidP="000D0715">
      <w:pPr>
        <w:keepNext/>
        <w:keepLines/>
        <w:spacing w:after="148"/>
        <w:outlineLvl w:val="1"/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</w:pPr>
    </w:p>
    <w:p w14:paraId="625AABA3" w14:textId="77777777" w:rsidR="00844ED7" w:rsidRDefault="00844ED7" w:rsidP="000D0715">
      <w:pPr>
        <w:keepNext/>
        <w:keepLines/>
        <w:spacing w:after="148"/>
        <w:outlineLvl w:val="1"/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</w:pPr>
    </w:p>
    <w:p w14:paraId="428C8AFA" w14:textId="77777777" w:rsidR="00844ED7" w:rsidRDefault="00844ED7" w:rsidP="000D0715">
      <w:pPr>
        <w:keepNext/>
        <w:keepLines/>
        <w:spacing w:after="148"/>
        <w:outlineLvl w:val="1"/>
        <w:rPr>
          <w:rFonts w:ascii="Arial" w:eastAsia="Arial" w:hAnsi="Arial" w:cs="Arial"/>
          <w:b/>
          <w:bCs/>
          <w:sz w:val="20"/>
          <w:szCs w:val="20"/>
          <w:u w:val="single"/>
          <w:lang w:eastAsia="sl-SI"/>
        </w:rPr>
      </w:pPr>
    </w:p>
    <w:p w14:paraId="5D57CD56" w14:textId="77777777" w:rsidR="005306C9" w:rsidRDefault="005306C9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7BA5307" w14:textId="77777777" w:rsidR="005306C9" w:rsidRDefault="005306C9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FDDB7BE" w14:textId="77777777" w:rsidR="005306C9" w:rsidRDefault="005306C9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B4FB4A8" w14:textId="77777777" w:rsidR="005306C9" w:rsidRDefault="005306C9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D5018C1" w14:textId="77777777" w:rsidR="005306C9" w:rsidRDefault="005306C9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5BBDEEA" w14:textId="77777777" w:rsidR="005306C9" w:rsidRDefault="005306C9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CDE3056" w14:textId="77777777" w:rsidR="005306C9" w:rsidRDefault="005306C9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54927E7" w14:textId="77777777" w:rsidR="005306C9" w:rsidRPr="005321FD" w:rsidRDefault="005306C9" w:rsidP="005306C9">
      <w:pPr>
        <w:keepNext/>
        <w:spacing w:before="240" w:after="60"/>
        <w:jc w:val="both"/>
        <w:outlineLvl w:val="0"/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VIŠINA PRORAČUNSKIH SREDSTEV </w:t>
      </w:r>
      <w:r w:rsidRPr="005321FD"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  <w:t>- PODROČJE 18:</w:t>
      </w:r>
    </w:p>
    <w:p w14:paraId="028C7CD9" w14:textId="77777777" w:rsidR="005306C9" w:rsidRPr="005321FD" w:rsidRDefault="005306C9" w:rsidP="005306C9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</w:pPr>
      <w:r w:rsidRPr="005321FD"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  <w:t>1802 – ohranjanje kulturne dediščine in</w:t>
      </w:r>
    </w:p>
    <w:p w14:paraId="629E3F96" w14:textId="77777777" w:rsidR="005306C9" w:rsidRPr="005321FD" w:rsidRDefault="005306C9" w:rsidP="005306C9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</w:pPr>
      <w:r w:rsidRPr="005321FD">
        <w:rPr>
          <w:rFonts w:ascii="Arial" w:eastAsia="Calibri" w:hAnsi="Arial" w:cs="Arial"/>
          <w:b/>
          <w:bCs/>
          <w:spacing w:val="-2"/>
          <w:kern w:val="32"/>
          <w:position w:val="-2"/>
          <w:sz w:val="20"/>
          <w:szCs w:val="20"/>
          <w:lang w:eastAsia="sl-SI"/>
        </w:rPr>
        <w:t>1803 – programi v kulturi</w:t>
      </w:r>
    </w:p>
    <w:p w14:paraId="6BFA4485" w14:textId="77777777" w:rsidR="005306C9" w:rsidRPr="005321FD" w:rsidRDefault="005306C9" w:rsidP="005306C9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</w:tblGrid>
      <w:tr w:rsidR="005306C9" w:rsidRPr="005321FD" w14:paraId="702C9A9A" w14:textId="77777777" w:rsidTr="00377F5B">
        <w:tc>
          <w:tcPr>
            <w:tcW w:w="1526" w:type="dxa"/>
            <w:shd w:val="clear" w:color="auto" w:fill="auto"/>
          </w:tcPr>
          <w:p w14:paraId="7B2389CA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1D6A04BE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LETO</w:t>
            </w:r>
          </w:p>
        </w:tc>
        <w:tc>
          <w:tcPr>
            <w:tcW w:w="2977" w:type="dxa"/>
            <w:shd w:val="clear" w:color="auto" w:fill="auto"/>
          </w:tcPr>
          <w:p w14:paraId="0744B855" w14:textId="095345FC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VIŠINA PRORAČUNSKIH SREDSTEV</w:t>
            </w:r>
          </w:p>
          <w:p w14:paraId="7260370B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v EUR</w:t>
            </w:r>
          </w:p>
        </w:tc>
      </w:tr>
      <w:tr w:rsidR="005306C9" w:rsidRPr="005321FD" w14:paraId="6214FD2B" w14:textId="77777777" w:rsidTr="00377F5B">
        <w:tc>
          <w:tcPr>
            <w:tcW w:w="1526" w:type="dxa"/>
            <w:shd w:val="clear" w:color="auto" w:fill="auto"/>
          </w:tcPr>
          <w:p w14:paraId="5E7A3ED8" w14:textId="6FB5EAB2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14:paraId="12C9C847" w14:textId="05E03D49" w:rsidR="005306C9" w:rsidRPr="005321FD" w:rsidRDefault="009E75C2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3.967.160</w:t>
            </w:r>
          </w:p>
        </w:tc>
      </w:tr>
      <w:tr w:rsidR="005306C9" w:rsidRPr="005321FD" w14:paraId="7212F196" w14:textId="77777777" w:rsidTr="00377F5B">
        <w:tc>
          <w:tcPr>
            <w:tcW w:w="1526" w:type="dxa"/>
            <w:shd w:val="clear" w:color="auto" w:fill="auto"/>
          </w:tcPr>
          <w:p w14:paraId="7A33FEA7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14:paraId="37BD3E7C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3.286.220</w:t>
            </w:r>
          </w:p>
        </w:tc>
      </w:tr>
      <w:tr w:rsidR="005306C9" w:rsidRPr="005321FD" w14:paraId="49DE52DA" w14:textId="77777777" w:rsidTr="00377F5B">
        <w:tc>
          <w:tcPr>
            <w:tcW w:w="1526" w:type="dxa"/>
            <w:shd w:val="clear" w:color="auto" w:fill="auto"/>
          </w:tcPr>
          <w:p w14:paraId="5BCAFFD3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14:paraId="15C53711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3.291.092</w:t>
            </w:r>
          </w:p>
        </w:tc>
      </w:tr>
      <w:tr w:rsidR="005306C9" w:rsidRPr="005321FD" w14:paraId="3A450A5B" w14:textId="77777777" w:rsidTr="00377F5B">
        <w:tc>
          <w:tcPr>
            <w:tcW w:w="1526" w:type="dxa"/>
            <w:shd w:val="clear" w:color="auto" w:fill="auto"/>
          </w:tcPr>
          <w:p w14:paraId="711D6091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14:paraId="0F0E7FAF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2.898.910</w:t>
            </w:r>
          </w:p>
        </w:tc>
      </w:tr>
      <w:tr w:rsidR="005306C9" w:rsidRPr="005321FD" w14:paraId="4A1FE472" w14:textId="77777777" w:rsidTr="00377F5B">
        <w:tc>
          <w:tcPr>
            <w:tcW w:w="1526" w:type="dxa"/>
            <w:shd w:val="clear" w:color="auto" w:fill="auto"/>
          </w:tcPr>
          <w:p w14:paraId="05AB1E3A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2977" w:type="dxa"/>
            <w:shd w:val="clear" w:color="auto" w:fill="auto"/>
          </w:tcPr>
          <w:p w14:paraId="10B35065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2.110.137</w:t>
            </w:r>
          </w:p>
        </w:tc>
      </w:tr>
      <w:tr w:rsidR="005306C9" w:rsidRPr="005321FD" w14:paraId="22341DC7" w14:textId="77777777" w:rsidTr="00377F5B">
        <w:tc>
          <w:tcPr>
            <w:tcW w:w="1526" w:type="dxa"/>
            <w:shd w:val="clear" w:color="auto" w:fill="auto"/>
          </w:tcPr>
          <w:p w14:paraId="448BB444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2017 </w:t>
            </w:r>
          </w:p>
        </w:tc>
        <w:tc>
          <w:tcPr>
            <w:tcW w:w="2977" w:type="dxa"/>
            <w:shd w:val="clear" w:color="auto" w:fill="auto"/>
          </w:tcPr>
          <w:p w14:paraId="3E8F8027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2.181.945</w:t>
            </w:r>
          </w:p>
        </w:tc>
      </w:tr>
      <w:tr w:rsidR="005306C9" w:rsidRPr="005321FD" w14:paraId="1D6D2EE5" w14:textId="77777777" w:rsidTr="00377F5B">
        <w:tc>
          <w:tcPr>
            <w:tcW w:w="1526" w:type="dxa"/>
            <w:shd w:val="clear" w:color="auto" w:fill="auto"/>
          </w:tcPr>
          <w:p w14:paraId="44672B51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2977" w:type="dxa"/>
            <w:shd w:val="clear" w:color="auto" w:fill="auto"/>
          </w:tcPr>
          <w:p w14:paraId="44F59BF7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1.886.752 </w:t>
            </w:r>
          </w:p>
        </w:tc>
      </w:tr>
      <w:tr w:rsidR="005306C9" w:rsidRPr="005321FD" w14:paraId="2EB4E0BD" w14:textId="77777777" w:rsidTr="00377F5B">
        <w:tc>
          <w:tcPr>
            <w:tcW w:w="1526" w:type="dxa"/>
            <w:shd w:val="clear" w:color="auto" w:fill="auto"/>
          </w:tcPr>
          <w:p w14:paraId="00ACCAB5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2015 </w:t>
            </w:r>
          </w:p>
        </w:tc>
        <w:tc>
          <w:tcPr>
            <w:tcW w:w="2977" w:type="dxa"/>
            <w:shd w:val="clear" w:color="auto" w:fill="auto"/>
          </w:tcPr>
          <w:p w14:paraId="7FE9281D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1.813.850 </w:t>
            </w:r>
          </w:p>
        </w:tc>
      </w:tr>
      <w:tr w:rsidR="005306C9" w:rsidRPr="005321FD" w14:paraId="6BB26458" w14:textId="77777777" w:rsidTr="00377F5B">
        <w:tc>
          <w:tcPr>
            <w:tcW w:w="1526" w:type="dxa"/>
            <w:shd w:val="clear" w:color="auto" w:fill="auto"/>
          </w:tcPr>
          <w:p w14:paraId="6C1E8FF2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2014</w:t>
            </w:r>
          </w:p>
        </w:tc>
        <w:tc>
          <w:tcPr>
            <w:tcW w:w="2977" w:type="dxa"/>
            <w:shd w:val="clear" w:color="auto" w:fill="auto"/>
          </w:tcPr>
          <w:p w14:paraId="6B851638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2.009.793 </w:t>
            </w:r>
          </w:p>
        </w:tc>
      </w:tr>
      <w:tr w:rsidR="005306C9" w:rsidRPr="005321FD" w14:paraId="547B56F6" w14:textId="77777777" w:rsidTr="00377F5B">
        <w:tc>
          <w:tcPr>
            <w:tcW w:w="1526" w:type="dxa"/>
            <w:shd w:val="clear" w:color="auto" w:fill="auto"/>
          </w:tcPr>
          <w:p w14:paraId="35C06381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2013</w:t>
            </w:r>
          </w:p>
        </w:tc>
        <w:tc>
          <w:tcPr>
            <w:tcW w:w="2977" w:type="dxa"/>
            <w:shd w:val="clear" w:color="auto" w:fill="auto"/>
          </w:tcPr>
          <w:p w14:paraId="30B6161E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2.079.618 </w:t>
            </w:r>
          </w:p>
        </w:tc>
      </w:tr>
      <w:tr w:rsidR="005306C9" w:rsidRPr="005321FD" w14:paraId="3C0585E7" w14:textId="77777777" w:rsidTr="00377F5B">
        <w:tc>
          <w:tcPr>
            <w:tcW w:w="1526" w:type="dxa"/>
            <w:shd w:val="clear" w:color="auto" w:fill="auto"/>
          </w:tcPr>
          <w:p w14:paraId="1AC401F2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2012</w:t>
            </w:r>
          </w:p>
        </w:tc>
        <w:tc>
          <w:tcPr>
            <w:tcW w:w="2977" w:type="dxa"/>
            <w:shd w:val="clear" w:color="auto" w:fill="auto"/>
          </w:tcPr>
          <w:p w14:paraId="6C8B6DF0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2.768.052 </w:t>
            </w:r>
          </w:p>
        </w:tc>
      </w:tr>
      <w:tr w:rsidR="005306C9" w:rsidRPr="005321FD" w14:paraId="2E0DBB0F" w14:textId="77777777" w:rsidTr="00377F5B">
        <w:tc>
          <w:tcPr>
            <w:tcW w:w="1526" w:type="dxa"/>
            <w:shd w:val="clear" w:color="auto" w:fill="auto"/>
          </w:tcPr>
          <w:p w14:paraId="3AEEB02E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2011</w:t>
            </w:r>
          </w:p>
        </w:tc>
        <w:tc>
          <w:tcPr>
            <w:tcW w:w="2977" w:type="dxa"/>
            <w:shd w:val="clear" w:color="auto" w:fill="auto"/>
          </w:tcPr>
          <w:p w14:paraId="71E9B691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3.144.354 </w:t>
            </w:r>
          </w:p>
        </w:tc>
      </w:tr>
      <w:tr w:rsidR="005306C9" w:rsidRPr="005321FD" w14:paraId="28F6F930" w14:textId="77777777" w:rsidTr="00377F5B">
        <w:tc>
          <w:tcPr>
            <w:tcW w:w="1526" w:type="dxa"/>
            <w:shd w:val="clear" w:color="auto" w:fill="auto"/>
          </w:tcPr>
          <w:p w14:paraId="5FCDF4F5" w14:textId="77777777" w:rsidR="005306C9" w:rsidRPr="005321FD" w:rsidRDefault="005306C9" w:rsidP="00377F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2010</w:t>
            </w:r>
          </w:p>
        </w:tc>
        <w:tc>
          <w:tcPr>
            <w:tcW w:w="2977" w:type="dxa"/>
            <w:shd w:val="clear" w:color="auto" w:fill="auto"/>
          </w:tcPr>
          <w:p w14:paraId="7B3B31EB" w14:textId="77777777" w:rsidR="005306C9" w:rsidRPr="005321FD" w:rsidRDefault="005306C9" w:rsidP="00377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2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1.945.644 </w:t>
            </w:r>
          </w:p>
        </w:tc>
      </w:tr>
    </w:tbl>
    <w:p w14:paraId="2D08ABC8" w14:textId="77777777" w:rsidR="005306C9" w:rsidRPr="005321FD" w:rsidRDefault="005306C9" w:rsidP="005306C9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0B2F58B" w14:textId="5C813FA3" w:rsidR="005306C9" w:rsidRPr="005321FD" w:rsidRDefault="005306C9" w:rsidP="005306C9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321FD">
        <w:rPr>
          <w:rFonts w:ascii="Arial" w:eastAsia="Times New Roman" w:hAnsi="Arial" w:cs="Arial"/>
          <w:b/>
          <w:sz w:val="20"/>
          <w:szCs w:val="20"/>
          <w:lang w:eastAsia="sl-SI"/>
        </w:rPr>
        <w:t>Realizacija na področju 18. KULTURA v letu 202</w:t>
      </w:r>
      <w:r w:rsidR="009E75C2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Pr="005321F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–</w:t>
      </w:r>
      <w:r w:rsidR="009E75C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3.958.359 EUR</w:t>
      </w:r>
      <w:r w:rsidRPr="005321F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:</w:t>
      </w:r>
    </w:p>
    <w:p w14:paraId="1795A55F" w14:textId="77777777" w:rsidR="005D00AE" w:rsidRDefault="005D00AE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C829FD4" w14:textId="68EE4338" w:rsidR="005306C9" w:rsidRPr="005321FD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1802 – Ohranjanje kulturne dediščine – </w:t>
      </w:r>
      <w:r w:rsidR="009E75C2">
        <w:rPr>
          <w:rFonts w:ascii="Arial" w:eastAsia="Times New Roman" w:hAnsi="Arial" w:cs="Arial"/>
          <w:bCs/>
          <w:sz w:val="20"/>
          <w:szCs w:val="20"/>
          <w:lang w:eastAsia="sl-SI"/>
        </w:rPr>
        <w:t>1.008.80</w:t>
      </w:r>
      <w:r w:rsidR="00E26CB0">
        <w:rPr>
          <w:rFonts w:ascii="Arial" w:eastAsia="Times New Roman" w:hAnsi="Arial" w:cs="Arial"/>
          <w:bCs/>
          <w:sz w:val="20"/>
          <w:szCs w:val="20"/>
          <w:lang w:eastAsia="sl-SI"/>
        </w:rPr>
        <w:t>1</w:t>
      </w: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EUR, od tega:</w:t>
      </w:r>
    </w:p>
    <w:p w14:paraId="2A3A42B0" w14:textId="7DD12A83" w:rsidR="005306C9" w:rsidRPr="005321FD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Nepremična kulturna dediščina – </w:t>
      </w:r>
      <w:r w:rsidR="009E75C2">
        <w:rPr>
          <w:rFonts w:ascii="Arial" w:eastAsia="Times New Roman" w:hAnsi="Arial" w:cs="Arial"/>
          <w:bCs/>
          <w:sz w:val="20"/>
          <w:szCs w:val="20"/>
          <w:lang w:eastAsia="sl-SI"/>
        </w:rPr>
        <w:t>769.69</w:t>
      </w:r>
      <w:r w:rsidR="00E26CB0">
        <w:rPr>
          <w:rFonts w:ascii="Arial" w:eastAsia="Times New Roman" w:hAnsi="Arial" w:cs="Arial"/>
          <w:bCs/>
          <w:sz w:val="20"/>
          <w:szCs w:val="20"/>
          <w:lang w:eastAsia="sl-SI"/>
        </w:rPr>
        <w:t>1</w:t>
      </w: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</w:t>
      </w:r>
    </w:p>
    <w:p w14:paraId="181D1608" w14:textId="59D3F3FA" w:rsidR="005306C9" w:rsidRPr="005321FD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Premična kulturna dediščina – 2</w:t>
      </w:r>
      <w:r w:rsidR="009E75C2">
        <w:rPr>
          <w:rFonts w:ascii="Arial" w:eastAsia="Times New Roman" w:hAnsi="Arial" w:cs="Arial"/>
          <w:bCs/>
          <w:sz w:val="20"/>
          <w:szCs w:val="20"/>
          <w:lang w:eastAsia="sl-SI"/>
        </w:rPr>
        <w:t>39.110</w:t>
      </w: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</w:t>
      </w:r>
    </w:p>
    <w:p w14:paraId="5542E887" w14:textId="77777777" w:rsidR="005306C9" w:rsidRPr="005321FD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02DF55FE" w14:textId="10B19A7F" w:rsidR="005306C9" w:rsidRPr="005321FD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>1803 – Programi v kulturi – 2.</w:t>
      </w:r>
      <w:r w:rsidR="00310C93">
        <w:rPr>
          <w:rFonts w:ascii="Arial" w:eastAsia="Times New Roman" w:hAnsi="Arial" w:cs="Arial"/>
          <w:bCs/>
          <w:sz w:val="20"/>
          <w:szCs w:val="20"/>
          <w:lang w:eastAsia="sl-SI"/>
        </w:rPr>
        <w:t>958.359</w:t>
      </w: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EUR, od tega:</w:t>
      </w:r>
    </w:p>
    <w:p w14:paraId="4CF2A7AC" w14:textId="4DC302EE" w:rsidR="005306C9" w:rsidRPr="005321FD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Knjižničarstvo in založništvo – 1.1</w:t>
      </w:r>
      <w:r w:rsidR="009E75C2">
        <w:rPr>
          <w:rFonts w:ascii="Arial" w:eastAsia="Times New Roman" w:hAnsi="Arial" w:cs="Arial"/>
          <w:bCs/>
          <w:sz w:val="20"/>
          <w:szCs w:val="20"/>
          <w:lang w:eastAsia="sl-SI"/>
        </w:rPr>
        <w:t>71.672</w:t>
      </w: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</w:t>
      </w:r>
    </w:p>
    <w:p w14:paraId="14174662" w14:textId="1F595182" w:rsidR="005306C9" w:rsidRPr="005321FD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Umetniški programi – 5</w:t>
      </w:r>
      <w:r w:rsidR="009E75C2">
        <w:rPr>
          <w:rFonts w:ascii="Arial" w:eastAsia="Times New Roman" w:hAnsi="Arial" w:cs="Arial"/>
          <w:bCs/>
          <w:sz w:val="20"/>
          <w:szCs w:val="20"/>
          <w:lang w:eastAsia="sl-SI"/>
        </w:rPr>
        <w:t>49.29</w:t>
      </w:r>
      <w:r w:rsidR="005D00AE">
        <w:rPr>
          <w:rFonts w:ascii="Arial" w:eastAsia="Times New Roman" w:hAnsi="Arial" w:cs="Arial"/>
          <w:bCs/>
          <w:sz w:val="20"/>
          <w:szCs w:val="20"/>
          <w:lang w:eastAsia="sl-SI"/>
        </w:rPr>
        <w:t>5</w:t>
      </w: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</w:t>
      </w:r>
    </w:p>
    <w:p w14:paraId="5BF3E05C" w14:textId="658F01F8" w:rsidR="005306C9" w:rsidRPr="005321FD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Ljubiteljska kultura – </w:t>
      </w:r>
      <w:r w:rsidR="009E75C2">
        <w:rPr>
          <w:rFonts w:ascii="Arial" w:eastAsia="Times New Roman" w:hAnsi="Arial" w:cs="Arial"/>
          <w:bCs/>
          <w:sz w:val="20"/>
          <w:szCs w:val="20"/>
          <w:lang w:eastAsia="sl-SI"/>
        </w:rPr>
        <w:t>200.452</w:t>
      </w: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</w:t>
      </w:r>
    </w:p>
    <w:p w14:paraId="35F3238E" w14:textId="77777777" w:rsidR="005306C9" w:rsidRPr="005321FD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Mediji in avdiovizualna kultura – 20.000 EUR</w:t>
      </w:r>
    </w:p>
    <w:p w14:paraId="4BA7DB46" w14:textId="5AA5B194" w:rsidR="005306C9" w:rsidRPr="005321FD" w:rsidRDefault="005306C9" w:rsidP="005306C9">
      <w:pPr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Drugi programi v kulturi – </w:t>
      </w:r>
      <w:r w:rsidR="009E75C2">
        <w:rPr>
          <w:rFonts w:ascii="Arial" w:eastAsia="Times New Roman" w:hAnsi="Arial" w:cs="Arial"/>
          <w:bCs/>
          <w:sz w:val="20"/>
          <w:szCs w:val="20"/>
          <w:lang w:eastAsia="sl-SI"/>
        </w:rPr>
        <w:t>1.016.940</w:t>
      </w:r>
      <w:r w:rsidRPr="005321F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EUR                                                     </w:t>
      </w:r>
    </w:p>
    <w:p w14:paraId="0DE4BA2A" w14:textId="77777777" w:rsidR="005D00AE" w:rsidRDefault="005D00AE" w:rsidP="0001673C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5692029" w14:textId="74295231" w:rsidR="0001673C" w:rsidRPr="00844ED7" w:rsidRDefault="00844ED7" w:rsidP="0019328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44ED7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Opomba: v</w:t>
      </w:r>
      <w:r w:rsidR="0001673C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zgornjih zneskih niso vključena </w:t>
      </w:r>
      <w:r w:rsidR="0019328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tista </w:t>
      </w:r>
      <w:r w:rsidR="0001673C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proračunska sredstva, ki se </w:t>
      </w:r>
      <w:r w:rsidR="005D00A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lahko </w:t>
      </w:r>
      <w:r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>tudi</w:t>
      </w:r>
      <w:r w:rsidR="0001673C" w:rsidRPr="00844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namenjajo kulturnim dejavnostim, vendar posredno, v okviru drugih proračunskih postavk (npr. v okviru participativnega proračuna, nekatera investicijska vlaganja, nakup oz. pridobivanje prostorov, ki se namenjajo različnim aktivnostim, med katerimi so lahko tudi kulturne dejavnosti, drugi projekti itd.).</w:t>
      </w:r>
    </w:p>
    <w:p w14:paraId="7294A72C" w14:textId="77777777" w:rsidR="00F252FA" w:rsidRPr="00844ED7" w:rsidRDefault="00F252FA" w:rsidP="00C2785A">
      <w:pPr>
        <w:rPr>
          <w:rFonts w:ascii="Arial" w:hAnsi="Arial" w:cs="Arial"/>
          <w:b/>
          <w:bCs/>
          <w:sz w:val="20"/>
          <w:szCs w:val="20"/>
        </w:rPr>
      </w:pPr>
    </w:p>
    <w:sectPr w:rsidR="00F252FA" w:rsidRPr="00844ED7" w:rsidSect="00E87B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8A60" w14:textId="77777777" w:rsidR="00125760" w:rsidRDefault="00125760" w:rsidP="00D93FCB">
      <w:pPr>
        <w:spacing w:after="0" w:line="240" w:lineRule="auto"/>
      </w:pPr>
      <w:r>
        <w:separator/>
      </w:r>
    </w:p>
  </w:endnote>
  <w:endnote w:type="continuationSeparator" w:id="0">
    <w:p w14:paraId="37A78F8E" w14:textId="77777777" w:rsidR="00125760" w:rsidRDefault="00125760" w:rsidP="00D9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A9FB" w14:textId="77777777" w:rsidR="00125760" w:rsidRDefault="00125760" w:rsidP="00D93FCB">
      <w:pPr>
        <w:spacing w:after="0" w:line="240" w:lineRule="auto"/>
      </w:pPr>
      <w:r>
        <w:separator/>
      </w:r>
    </w:p>
  </w:footnote>
  <w:footnote w:type="continuationSeparator" w:id="0">
    <w:p w14:paraId="7A79A4FF" w14:textId="77777777" w:rsidR="00125760" w:rsidRDefault="00125760" w:rsidP="00D93FCB">
      <w:pPr>
        <w:spacing w:after="0" w:line="240" w:lineRule="auto"/>
      </w:pPr>
      <w:r>
        <w:continuationSeparator/>
      </w:r>
    </w:p>
  </w:footnote>
  <w:footnote w:id="1">
    <w:p w14:paraId="2302D34E" w14:textId="77777777" w:rsidR="009069FE" w:rsidRDefault="009069FE" w:rsidP="009069FE">
      <w:pPr>
        <w:pStyle w:val="Sprotnaopomba-besedilo"/>
      </w:pPr>
      <w:r>
        <w:rPr>
          <w:rStyle w:val="Sprotnaopomba-sklic"/>
        </w:rPr>
        <w:footnoteRef/>
      </w:r>
      <w:r>
        <w:t xml:space="preserve"> Virtualni obisk obsega uporabo e-virov, ki jih knjižnica pripravlja sama ali v sodelovanju z drugimi knjižnicami ali jih ima zakupljene. </w:t>
      </w:r>
    </w:p>
  </w:footnote>
  <w:footnote w:id="2">
    <w:p w14:paraId="3E711A2C" w14:textId="77777777" w:rsidR="009069FE" w:rsidRDefault="009069FE" w:rsidP="009069FE">
      <w:pPr>
        <w:pStyle w:val="Sprotnaopomba-besedilo"/>
      </w:pPr>
      <w:r>
        <w:rPr>
          <w:rStyle w:val="Sprotnaopomba-sklic"/>
        </w:rPr>
        <w:footnoteRef/>
      </w:r>
      <w:r>
        <w:t xml:space="preserve"> Podatki niso primerljivi s preteklimi leti. Zaradi epidemije je bilo delo v knjižnici prilagojeno. Izposoja je potekala tudi pred vrati knjižnice in zato števec ni zaznal vsega obiska.</w:t>
      </w:r>
    </w:p>
  </w:footnote>
  <w:footnote w:id="3">
    <w:p w14:paraId="1405E4BA" w14:textId="77777777" w:rsidR="009069FE" w:rsidRDefault="009069FE" w:rsidP="009069FE">
      <w:pPr>
        <w:spacing w:after="0"/>
      </w:pPr>
      <w:r>
        <w:rPr>
          <w:rStyle w:val="Sprotnaopomba-sklic"/>
        </w:rPr>
        <w:footnoteRef/>
      </w:r>
      <w:r>
        <w:t xml:space="preserve"> </w:t>
      </w:r>
      <w:r w:rsidRPr="00142D29">
        <w:rPr>
          <w:sz w:val="20"/>
          <w:szCs w:val="20"/>
        </w:rPr>
        <w:t>Aktivni člani so tisti člani knjižnice, ki vsaj enkrat letno obiščejo knjižnico in opravijo storitev (izposoja in/ali vračanje gradiva, druge storitve COBISS). Podatki o aktivnih članih za leto 2016 so nerealni zaradi prehoda na COBISS3/Izposojo.</w:t>
      </w:r>
    </w:p>
  </w:footnote>
  <w:footnote w:id="4">
    <w:p w14:paraId="412465C6" w14:textId="77777777" w:rsidR="009069FE" w:rsidRDefault="009069FE" w:rsidP="009069FE">
      <w:pPr>
        <w:pStyle w:val="Sprotnaopomba-besedilo"/>
      </w:pPr>
      <w:r>
        <w:rPr>
          <w:rStyle w:val="Sprotnaopomba-sklic"/>
        </w:rPr>
        <w:footnoteRef/>
      </w:r>
      <w:r>
        <w:t xml:space="preserve"> Obisk spletne strani je zajet v virtualnem obisku.</w:t>
      </w:r>
    </w:p>
  </w:footnote>
  <w:footnote w:id="5">
    <w:p w14:paraId="2C612B3B" w14:textId="77777777" w:rsidR="009069FE" w:rsidRDefault="009069FE" w:rsidP="009069FE">
      <w:pPr>
        <w:pStyle w:val="Sprotnaopomba-besedilo"/>
      </w:pPr>
      <w:r>
        <w:rPr>
          <w:rStyle w:val="Sprotnaopomba-sklic"/>
        </w:rPr>
        <w:footnoteRef/>
      </w:r>
      <w:r>
        <w:t xml:space="preserve"> Osrednja in krajevne knjižnice (brez potujoče knjižnice)</w:t>
      </w:r>
    </w:p>
  </w:footnote>
  <w:footnote w:id="6">
    <w:p w14:paraId="26C44928" w14:textId="77777777" w:rsidR="009069FE" w:rsidRDefault="009069FE" w:rsidP="009069FE">
      <w:pPr>
        <w:pStyle w:val="Sprotnaopomba-besedilo"/>
      </w:pPr>
      <w:r>
        <w:rPr>
          <w:rStyle w:val="Sprotnaopomba-sklic"/>
        </w:rPr>
        <w:footnoteRef/>
      </w:r>
      <w:r>
        <w:t xml:space="preserve"> EPZ predstavlja letno povprečje glede na število 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D99"/>
    <w:multiLevelType w:val="hybridMultilevel"/>
    <w:tmpl w:val="AA1455D2"/>
    <w:lvl w:ilvl="0" w:tplc="0730F97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27207"/>
    <w:multiLevelType w:val="hybridMultilevel"/>
    <w:tmpl w:val="AC6C3A16"/>
    <w:lvl w:ilvl="0" w:tplc="688083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7301"/>
    <w:multiLevelType w:val="hybridMultilevel"/>
    <w:tmpl w:val="D9B0C05C"/>
    <w:lvl w:ilvl="0" w:tplc="F3C67D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6F19"/>
    <w:multiLevelType w:val="hybridMultilevel"/>
    <w:tmpl w:val="7CB0C82C"/>
    <w:lvl w:ilvl="0" w:tplc="DC4248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26A51"/>
    <w:multiLevelType w:val="hybridMultilevel"/>
    <w:tmpl w:val="0302E11C"/>
    <w:lvl w:ilvl="0" w:tplc="7846A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62A1"/>
    <w:multiLevelType w:val="hybridMultilevel"/>
    <w:tmpl w:val="04428FD0"/>
    <w:lvl w:ilvl="0" w:tplc="E1700B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079DD"/>
    <w:multiLevelType w:val="hybridMultilevel"/>
    <w:tmpl w:val="9D34453A"/>
    <w:lvl w:ilvl="0" w:tplc="F5902652">
      <w:start w:val="1"/>
      <w:numFmt w:val="bullet"/>
      <w:pStyle w:val="12Nastevanje1"/>
      <w:lvlText w:val=""/>
      <w:lvlJc w:val="left"/>
      <w:pPr>
        <w:ind w:left="720" w:hanging="360"/>
      </w:pPr>
      <w:rPr>
        <w:rFonts w:ascii="Symbol" w:hAnsi="Symbol" w:hint="default"/>
        <w:color w:val="C32D2F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44F69"/>
    <w:multiLevelType w:val="hybridMultilevel"/>
    <w:tmpl w:val="62607D6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97DAF"/>
    <w:multiLevelType w:val="hybridMultilevel"/>
    <w:tmpl w:val="611C0732"/>
    <w:lvl w:ilvl="0" w:tplc="7846A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6DE5"/>
    <w:multiLevelType w:val="hybridMultilevel"/>
    <w:tmpl w:val="835255B2"/>
    <w:lvl w:ilvl="0" w:tplc="0730F97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68007">
    <w:abstractNumId w:val="6"/>
  </w:num>
  <w:num w:numId="2" w16cid:durableId="1082526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297126">
    <w:abstractNumId w:val="9"/>
  </w:num>
  <w:num w:numId="4" w16cid:durableId="1466700351">
    <w:abstractNumId w:val="8"/>
  </w:num>
  <w:num w:numId="5" w16cid:durableId="935749645">
    <w:abstractNumId w:val="0"/>
  </w:num>
  <w:num w:numId="6" w16cid:durableId="836506336">
    <w:abstractNumId w:val="5"/>
  </w:num>
  <w:num w:numId="7" w16cid:durableId="227545739">
    <w:abstractNumId w:val="4"/>
  </w:num>
  <w:num w:numId="8" w16cid:durableId="66223423">
    <w:abstractNumId w:val="1"/>
  </w:num>
  <w:num w:numId="9" w16cid:durableId="2111270554">
    <w:abstractNumId w:val="3"/>
  </w:num>
  <w:num w:numId="10" w16cid:durableId="57470286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74"/>
    <w:rsid w:val="0001673C"/>
    <w:rsid w:val="000636A9"/>
    <w:rsid w:val="000A0DB0"/>
    <w:rsid w:val="000B3374"/>
    <w:rsid w:val="000C6309"/>
    <w:rsid w:val="000D0715"/>
    <w:rsid w:val="00103D58"/>
    <w:rsid w:val="0012493E"/>
    <w:rsid w:val="00124ACA"/>
    <w:rsid w:val="00125760"/>
    <w:rsid w:val="00130E4A"/>
    <w:rsid w:val="00165C19"/>
    <w:rsid w:val="00193282"/>
    <w:rsid w:val="00282F5A"/>
    <w:rsid w:val="00310C93"/>
    <w:rsid w:val="0033109B"/>
    <w:rsid w:val="00346EF1"/>
    <w:rsid w:val="00356331"/>
    <w:rsid w:val="00363FE7"/>
    <w:rsid w:val="00367834"/>
    <w:rsid w:val="00392EBA"/>
    <w:rsid w:val="004A0B52"/>
    <w:rsid w:val="004E4DC9"/>
    <w:rsid w:val="004E535B"/>
    <w:rsid w:val="00524E7A"/>
    <w:rsid w:val="005306C9"/>
    <w:rsid w:val="005321FD"/>
    <w:rsid w:val="0053691F"/>
    <w:rsid w:val="005B242D"/>
    <w:rsid w:val="005D00AE"/>
    <w:rsid w:val="005D4C16"/>
    <w:rsid w:val="0061781C"/>
    <w:rsid w:val="00632633"/>
    <w:rsid w:val="00633B52"/>
    <w:rsid w:val="0064378D"/>
    <w:rsid w:val="006C4AFC"/>
    <w:rsid w:val="006D1DA0"/>
    <w:rsid w:val="00704BE6"/>
    <w:rsid w:val="007052ED"/>
    <w:rsid w:val="007209B3"/>
    <w:rsid w:val="00735A39"/>
    <w:rsid w:val="007767C6"/>
    <w:rsid w:val="007846C5"/>
    <w:rsid w:val="007D0415"/>
    <w:rsid w:val="00844ED7"/>
    <w:rsid w:val="00877174"/>
    <w:rsid w:val="008972D1"/>
    <w:rsid w:val="008A2CE8"/>
    <w:rsid w:val="009069FE"/>
    <w:rsid w:val="00913E5D"/>
    <w:rsid w:val="00956253"/>
    <w:rsid w:val="00960A6B"/>
    <w:rsid w:val="00965729"/>
    <w:rsid w:val="009671A2"/>
    <w:rsid w:val="009B409B"/>
    <w:rsid w:val="009B7EDA"/>
    <w:rsid w:val="009E75C2"/>
    <w:rsid w:val="00A12190"/>
    <w:rsid w:val="00A6341D"/>
    <w:rsid w:val="00B0678C"/>
    <w:rsid w:val="00B40DC7"/>
    <w:rsid w:val="00B46CC9"/>
    <w:rsid w:val="00B71CAA"/>
    <w:rsid w:val="00BB0298"/>
    <w:rsid w:val="00BB7FDB"/>
    <w:rsid w:val="00BC26FC"/>
    <w:rsid w:val="00BE3651"/>
    <w:rsid w:val="00BE5A6B"/>
    <w:rsid w:val="00C2785A"/>
    <w:rsid w:val="00C47275"/>
    <w:rsid w:val="00C50ED3"/>
    <w:rsid w:val="00CB7718"/>
    <w:rsid w:val="00D17D01"/>
    <w:rsid w:val="00D43705"/>
    <w:rsid w:val="00D93FCB"/>
    <w:rsid w:val="00DD0037"/>
    <w:rsid w:val="00DD6083"/>
    <w:rsid w:val="00DD69CE"/>
    <w:rsid w:val="00DE4499"/>
    <w:rsid w:val="00DF0EDB"/>
    <w:rsid w:val="00E10E19"/>
    <w:rsid w:val="00E26CB0"/>
    <w:rsid w:val="00E34C81"/>
    <w:rsid w:val="00E87B74"/>
    <w:rsid w:val="00EB1B7C"/>
    <w:rsid w:val="00EB31EA"/>
    <w:rsid w:val="00EC5332"/>
    <w:rsid w:val="00F061F7"/>
    <w:rsid w:val="00F246AA"/>
    <w:rsid w:val="00F252FA"/>
    <w:rsid w:val="00F31F39"/>
    <w:rsid w:val="00F95C8E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A84D"/>
  <w15:chartTrackingRefBased/>
  <w15:docId w15:val="{A8690F27-10BF-4F01-9CBE-3624E86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87B74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qFormat/>
    <w:rsid w:val="00E87B74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qFormat/>
    <w:rsid w:val="00E87B74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"/>
    <w:qFormat/>
    <w:rsid w:val="00E87B74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"/>
    <w:qFormat/>
    <w:rsid w:val="00E87B74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qFormat/>
    <w:rsid w:val="00E87B74"/>
    <w:pPr>
      <w:keepNext/>
      <w:keepLines/>
      <w:spacing w:before="40" w:after="0"/>
      <w:outlineLvl w:val="5"/>
    </w:pPr>
    <w:rPr>
      <w:rFonts w:ascii="Calibri Light" w:eastAsia="SimSun" w:hAnsi="Calibri Light" w:cs="Times New Roman"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E87B74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sz w:val="20"/>
      <w:szCs w:val="20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"/>
    <w:qFormat/>
    <w:rsid w:val="00E87B74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"/>
    <w:qFormat/>
    <w:rsid w:val="00E87B74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7B74"/>
    <w:rPr>
      <w:rFonts w:ascii="Calibri Light" w:eastAsia="SimSun" w:hAnsi="Calibri Light" w:cs="Times New Roman"/>
      <w:color w:val="262626"/>
      <w:sz w:val="32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"/>
    <w:rsid w:val="00E87B74"/>
    <w:rPr>
      <w:rFonts w:ascii="Calibri Light" w:eastAsia="SimSun" w:hAnsi="Calibri Light" w:cs="Times New Roman"/>
      <w:color w:val="262626"/>
      <w:sz w:val="28"/>
      <w:szCs w:val="28"/>
      <w:lang w:val="x-none" w:eastAsia="x-none"/>
    </w:rPr>
  </w:style>
  <w:style w:type="character" w:customStyle="1" w:styleId="Naslov3Znak">
    <w:name w:val="Naslov 3 Znak"/>
    <w:basedOn w:val="Privzetapisavaodstavka"/>
    <w:link w:val="Naslov3"/>
    <w:uiPriority w:val="9"/>
    <w:rsid w:val="00E87B74"/>
    <w:rPr>
      <w:rFonts w:ascii="Calibri Light" w:eastAsia="SimSun" w:hAnsi="Calibri Light" w:cs="Times New Roman"/>
      <w:color w:val="0D0D0D"/>
      <w:sz w:val="24"/>
      <w:szCs w:val="24"/>
      <w:lang w:val="x-none" w:eastAsia="x-none"/>
    </w:rPr>
  </w:style>
  <w:style w:type="character" w:customStyle="1" w:styleId="Naslov4Znak">
    <w:name w:val="Naslov 4 Znak"/>
    <w:basedOn w:val="Privzetapisavaodstavka"/>
    <w:link w:val="Naslov4"/>
    <w:uiPriority w:val="9"/>
    <w:rsid w:val="00E87B74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Naslov5Znak">
    <w:name w:val="Naslov 5 Znak"/>
    <w:basedOn w:val="Privzetapisavaodstavka"/>
    <w:link w:val="Naslov5"/>
    <w:uiPriority w:val="9"/>
    <w:rsid w:val="00E87B74"/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uiPriority w:val="9"/>
    <w:rsid w:val="00E87B74"/>
    <w:rPr>
      <w:rFonts w:ascii="Calibri Light" w:eastAsia="SimSun" w:hAnsi="Calibri Light" w:cs="Times New Roman"/>
      <w:sz w:val="20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E87B74"/>
    <w:rPr>
      <w:rFonts w:ascii="Calibri Light" w:eastAsia="SimSun" w:hAnsi="Calibri Light" w:cs="Times New Roman"/>
      <w:i/>
      <w:iCs/>
      <w:sz w:val="20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uiPriority w:val="9"/>
    <w:rsid w:val="00E87B74"/>
    <w:rPr>
      <w:rFonts w:ascii="Calibri Light" w:eastAsia="SimSun" w:hAnsi="Calibri Light" w:cs="Times New Roman"/>
      <w:color w:val="262626"/>
      <w:sz w:val="21"/>
      <w:szCs w:val="21"/>
      <w:lang w:val="x-none" w:eastAsia="x-none"/>
    </w:rPr>
  </w:style>
  <w:style w:type="character" w:customStyle="1" w:styleId="Naslov9Znak">
    <w:name w:val="Naslov 9 Znak"/>
    <w:basedOn w:val="Privzetapisavaodstavka"/>
    <w:link w:val="Naslov9"/>
    <w:uiPriority w:val="9"/>
    <w:rsid w:val="00E87B74"/>
    <w:rPr>
      <w:rFonts w:ascii="Calibri Light" w:eastAsia="SimSun" w:hAnsi="Calibri Light" w:cs="Times New Roman"/>
      <w:i/>
      <w:iCs/>
      <w:color w:val="262626"/>
      <w:sz w:val="21"/>
      <w:szCs w:val="21"/>
      <w:lang w:val="x-none" w:eastAsia="x-none"/>
    </w:rPr>
  </w:style>
  <w:style w:type="numbering" w:customStyle="1" w:styleId="Brezseznama1">
    <w:name w:val="Brez seznama1"/>
    <w:next w:val="Brezseznama"/>
    <w:uiPriority w:val="99"/>
    <w:semiHidden/>
    <w:unhideWhenUsed/>
    <w:rsid w:val="00E87B74"/>
  </w:style>
  <w:style w:type="paragraph" w:customStyle="1" w:styleId="Tabelamrea1">
    <w:name w:val="Tabela – mreža1"/>
    <w:uiPriority w:val="39"/>
    <w:rsid w:val="00E8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Srednjamrea21">
    <w:name w:val="Srednja mreža 21"/>
    <w:uiPriority w:val="1"/>
    <w:qFormat/>
    <w:rsid w:val="00E87B74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Napis">
    <w:name w:val="caption"/>
    <w:basedOn w:val="Navaden"/>
    <w:next w:val="Navaden"/>
    <w:uiPriority w:val="35"/>
    <w:qFormat/>
    <w:rsid w:val="00E87B74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E87B74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E87B74"/>
    <w:rPr>
      <w:rFonts w:ascii="Calibri Light" w:eastAsia="SimSun" w:hAnsi="Calibri Light" w:cs="Times New Roman"/>
      <w:spacing w:val="-10"/>
      <w:sz w:val="56"/>
      <w:szCs w:val="56"/>
      <w:lang w:val="x-none" w:eastAsia="x-non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87B74"/>
    <w:pPr>
      <w:numPr>
        <w:ilvl w:val="1"/>
      </w:numPr>
    </w:pPr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customStyle="1" w:styleId="PodnaslovZnak">
    <w:name w:val="Podnaslov Znak"/>
    <w:basedOn w:val="Privzetapisavaodstavka"/>
    <w:link w:val="Podnaslov"/>
    <w:uiPriority w:val="11"/>
    <w:rsid w:val="00E87B74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E87B74"/>
    <w:rPr>
      <w:b/>
      <w:bCs/>
      <w:color w:val="auto"/>
    </w:rPr>
  </w:style>
  <w:style w:type="character" w:styleId="Poudarek">
    <w:name w:val="Emphasis"/>
    <w:uiPriority w:val="20"/>
    <w:qFormat/>
    <w:rsid w:val="00E87B74"/>
    <w:rPr>
      <w:i/>
      <w:iCs/>
      <w:color w:val="auto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E87B74"/>
    <w:pPr>
      <w:spacing w:before="200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  <w:lang w:val="x-none" w:eastAsia="x-none"/>
    </w:rPr>
  </w:style>
  <w:style w:type="character" w:customStyle="1" w:styleId="Barvnamreapoudarek1Znak">
    <w:name w:val="Barvna mreža – poudarek 1 Znak"/>
    <w:link w:val="Barvnamreapoudarek11"/>
    <w:uiPriority w:val="29"/>
    <w:rsid w:val="00E87B74"/>
    <w:rPr>
      <w:rFonts w:ascii="Calibri" w:eastAsia="Times New Roman" w:hAnsi="Calibri" w:cs="Times New Roman"/>
      <w:i/>
      <w:iCs/>
      <w:color w:val="404040"/>
      <w:sz w:val="20"/>
      <w:szCs w:val="20"/>
      <w:lang w:val="x-none" w:eastAsia="x-none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E87B74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  <w:lang w:val="x-none" w:eastAsia="x-none"/>
    </w:rPr>
  </w:style>
  <w:style w:type="character" w:customStyle="1" w:styleId="Svetlosenenjepoudarek2Znak">
    <w:name w:val="Svetlo senčenje – poudarek 2 Znak"/>
    <w:link w:val="Svetlosenenjepoudarek21"/>
    <w:uiPriority w:val="30"/>
    <w:rsid w:val="00E87B74"/>
    <w:rPr>
      <w:rFonts w:ascii="Calibri" w:eastAsia="Times New Roman" w:hAnsi="Calibri" w:cs="Times New Roman"/>
      <w:i/>
      <w:iCs/>
      <w:color w:val="404040"/>
      <w:sz w:val="20"/>
      <w:szCs w:val="20"/>
      <w:lang w:val="x-none" w:eastAsia="x-none"/>
    </w:rPr>
  </w:style>
  <w:style w:type="character" w:customStyle="1" w:styleId="Navadnatabela31">
    <w:name w:val="Navadna tabela 31"/>
    <w:uiPriority w:val="19"/>
    <w:qFormat/>
    <w:rsid w:val="00E87B74"/>
    <w:rPr>
      <w:i/>
      <w:iCs/>
      <w:color w:val="404040"/>
    </w:rPr>
  </w:style>
  <w:style w:type="character" w:customStyle="1" w:styleId="Navadnatabela41">
    <w:name w:val="Navadna tabela 41"/>
    <w:uiPriority w:val="21"/>
    <w:qFormat/>
    <w:rsid w:val="00E87B74"/>
    <w:rPr>
      <w:b/>
      <w:bCs/>
      <w:i/>
      <w:iCs/>
      <w:color w:val="auto"/>
    </w:rPr>
  </w:style>
  <w:style w:type="character" w:customStyle="1" w:styleId="Navadnatabela51">
    <w:name w:val="Navadna tabela 51"/>
    <w:uiPriority w:val="31"/>
    <w:qFormat/>
    <w:rsid w:val="00E87B74"/>
    <w:rPr>
      <w:smallCaps/>
      <w:color w:val="404040"/>
    </w:rPr>
  </w:style>
  <w:style w:type="character" w:customStyle="1" w:styleId="Tabelasvetlamrea1">
    <w:name w:val="Tabela – svetla mreža1"/>
    <w:uiPriority w:val="32"/>
    <w:qFormat/>
    <w:rsid w:val="00E87B74"/>
    <w:rPr>
      <w:b/>
      <w:bCs/>
      <w:smallCaps/>
      <w:color w:val="404040"/>
      <w:spacing w:val="5"/>
    </w:rPr>
  </w:style>
  <w:style w:type="character" w:customStyle="1" w:styleId="Tabelasvetlamrea11">
    <w:name w:val="Tabela – svetla mreža 11"/>
    <w:uiPriority w:val="33"/>
    <w:qFormat/>
    <w:rsid w:val="00E87B74"/>
    <w:rPr>
      <w:b/>
      <w:bCs/>
      <w:i/>
      <w:iCs/>
      <w:spacing w:val="5"/>
    </w:rPr>
  </w:style>
  <w:style w:type="paragraph" w:customStyle="1" w:styleId="Mreatabele31">
    <w:name w:val="Mreža tabele 31"/>
    <w:basedOn w:val="Naslov1"/>
    <w:next w:val="Navaden"/>
    <w:uiPriority w:val="39"/>
    <w:semiHidden/>
    <w:unhideWhenUsed/>
    <w:qFormat/>
    <w:rsid w:val="00E87B74"/>
    <w:pPr>
      <w:outlineLvl w:val="9"/>
    </w:pPr>
  </w:style>
  <w:style w:type="paragraph" w:customStyle="1" w:styleId="Default">
    <w:name w:val="Default"/>
    <w:rsid w:val="00E87B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mrea10">
    <w:name w:val="Tabela – mreža1"/>
    <w:basedOn w:val="Navadnatabela"/>
    <w:next w:val="Tabelamrea"/>
    <w:rsid w:val="00E8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vniseznampoudarek11">
    <w:name w:val="Barvni seznam – poudarek 11"/>
    <w:basedOn w:val="Navaden"/>
    <w:uiPriority w:val="34"/>
    <w:qFormat/>
    <w:rsid w:val="00E87B74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B7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B7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rezrazmikov">
    <w:name w:val="No Spacing"/>
    <w:uiPriority w:val="1"/>
    <w:qFormat/>
    <w:rsid w:val="00E87B74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87B74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E87B74"/>
    <w:rPr>
      <w:rFonts w:ascii="Calibri" w:eastAsia="Times New Roman" w:hAnsi="Calibri" w:cs="Times New Roman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E87B74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E87B74"/>
    <w:rPr>
      <w:rFonts w:ascii="Calibri" w:eastAsia="Times New Roman" w:hAnsi="Calibri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E87B74"/>
    <w:pPr>
      <w:spacing w:after="200" w:line="276" w:lineRule="auto"/>
      <w:ind w:left="720"/>
      <w:contextualSpacing/>
      <w:jc w:val="both"/>
    </w:pPr>
    <w:rPr>
      <w:rFonts w:ascii="Arial Narrow" w:eastAsia="Calibri" w:hAnsi="Arial Narrow" w:cs="Times New Roman"/>
      <w:lang w:val="x-none"/>
    </w:rPr>
  </w:style>
  <w:style w:type="character" w:customStyle="1" w:styleId="OdstavekseznamaZnak">
    <w:name w:val="Odstavek seznama Znak"/>
    <w:link w:val="Odstavekseznama"/>
    <w:uiPriority w:val="34"/>
    <w:rsid w:val="00E87B74"/>
    <w:rPr>
      <w:rFonts w:ascii="Arial Narrow" w:eastAsia="Calibri" w:hAnsi="Arial Narrow" w:cs="Times New Roman"/>
      <w:lang w:val="x-none"/>
    </w:rPr>
  </w:style>
  <w:style w:type="character" w:customStyle="1" w:styleId="itemheadertext1">
    <w:name w:val="itemheadertext1"/>
    <w:rsid w:val="00E87B74"/>
    <w:rPr>
      <w:b/>
      <w:bCs/>
      <w:sz w:val="21"/>
      <w:szCs w:val="21"/>
    </w:rPr>
  </w:style>
  <w:style w:type="paragraph" w:customStyle="1" w:styleId="12Nastevanje1">
    <w:name w:val="1.2 Nastevanje 1"/>
    <w:basedOn w:val="Navaden"/>
    <w:qFormat/>
    <w:rsid w:val="00E87B74"/>
    <w:pPr>
      <w:numPr>
        <w:numId w:val="1"/>
      </w:numPr>
      <w:spacing w:after="0" w:line="276" w:lineRule="auto"/>
      <w:jc w:val="both"/>
    </w:pPr>
    <w:rPr>
      <w:rFonts w:ascii="Arial Narrow" w:eastAsia="Calibri" w:hAnsi="Arial Narrow" w:cs="Times New Roman"/>
      <w:szCs w:val="24"/>
    </w:rPr>
  </w:style>
  <w:style w:type="paragraph" w:customStyle="1" w:styleId="13Nastevanje2">
    <w:name w:val="1.3 Nastevanje 2"/>
    <w:basedOn w:val="12Nastevanje1"/>
    <w:link w:val="13Nastevanje2Znak"/>
    <w:qFormat/>
    <w:rsid w:val="00E87B74"/>
    <w:pPr>
      <w:ind w:left="709"/>
    </w:pPr>
    <w:rPr>
      <w:lang w:val="x-none"/>
    </w:rPr>
  </w:style>
  <w:style w:type="character" w:customStyle="1" w:styleId="13Nastevanje2Znak">
    <w:name w:val="1.3 Nastevanje 2 Znak"/>
    <w:link w:val="13Nastevanje2"/>
    <w:rsid w:val="00E87B74"/>
    <w:rPr>
      <w:rFonts w:ascii="Arial Narrow" w:eastAsia="Calibri" w:hAnsi="Arial Narrow" w:cs="Times New Roman"/>
      <w:szCs w:val="24"/>
      <w:lang w:val="x-none"/>
    </w:rPr>
  </w:style>
  <w:style w:type="paragraph" w:styleId="Telobesedila">
    <w:name w:val="Body Text"/>
    <w:basedOn w:val="Navaden"/>
    <w:link w:val="TelobesedilaZnak"/>
    <w:rsid w:val="00E87B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E87B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povezava">
    <w:name w:val="Hyperlink"/>
    <w:uiPriority w:val="99"/>
    <w:unhideWhenUsed/>
    <w:rsid w:val="00E87B74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E8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uiPriority w:val="99"/>
    <w:semiHidden/>
    <w:unhideWhenUsed/>
    <w:rsid w:val="00E87B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7B74"/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7B74"/>
    <w:rPr>
      <w:rFonts w:ascii="Calibri" w:eastAsia="Times New Roman" w:hAnsi="Calibri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7B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7B74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E8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3FC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3FC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93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7223C1-B98C-41C9-BA90-D851F93B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12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Petejan</dc:creator>
  <cp:keywords/>
  <dc:description/>
  <cp:lastModifiedBy>Majda Petejan</cp:lastModifiedBy>
  <cp:revision>76</cp:revision>
  <cp:lastPrinted>2021-04-14T13:12:00Z</cp:lastPrinted>
  <dcterms:created xsi:type="dcterms:W3CDTF">2021-04-02T11:34:00Z</dcterms:created>
  <dcterms:modified xsi:type="dcterms:W3CDTF">2023-06-05T07:36:00Z</dcterms:modified>
</cp:coreProperties>
</file>